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DD4D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FD937D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0FE4F2" w14:textId="77777777" w:rsidR="008D3242" w:rsidRDefault="008D3242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CEFD25" w14:textId="77777777" w:rsidR="008D3242" w:rsidRDefault="00A06DEC">
      <w:pPr>
        <w:spacing w:line="267" w:lineRule="exact"/>
        <w:ind w:left="21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SMLOUVA O ÚČASTI NA ŘEŠENÍ PR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JE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TU SS05010161  </w:t>
      </w:r>
    </w:p>
    <w:p w14:paraId="1AD23735" w14:textId="77777777" w:rsidR="008D3242" w:rsidRDefault="00A06DEC">
      <w:pPr>
        <w:tabs>
          <w:tab w:val="left" w:pos="6561"/>
          <w:tab w:val="left" w:pos="7268"/>
        </w:tabs>
        <w:spacing w:before="238" w:line="221" w:lineRule="exact"/>
        <w:ind w:left="30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: 4/2022</w:t>
      </w:r>
      <w:r>
        <w:rPr>
          <w:rFonts w:ascii="Arial" w:hAnsi="Arial" w:cs="Arial"/>
          <w:i/>
          <w:iCs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ab/>
        <w:t xml:space="preserve">  </w:t>
      </w:r>
    </w:p>
    <w:p w14:paraId="0D9C99AA" w14:textId="77777777" w:rsidR="008D3242" w:rsidRDefault="00A06DEC">
      <w:pPr>
        <w:spacing w:line="221" w:lineRule="exact"/>
        <w:ind w:left="30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projektu1: 00728/2022/00, UID: 172971</w:t>
      </w:r>
      <w:r>
        <w:rPr>
          <w:rFonts w:ascii="Arial" w:hAnsi="Arial" w:cs="Arial"/>
          <w:i/>
          <w:iCs/>
          <w:color w:val="000000"/>
          <w:spacing w:val="-5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 </w:t>
      </w:r>
    </w:p>
    <w:p w14:paraId="4BBFC515" w14:textId="77777777" w:rsidR="008D3242" w:rsidRDefault="00A06DEC">
      <w:pPr>
        <w:tabs>
          <w:tab w:val="left" w:pos="3728"/>
        </w:tabs>
        <w:spacing w:line="223" w:lineRule="exact"/>
        <w:ind w:left="3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 </w:t>
      </w:r>
    </w:p>
    <w:p w14:paraId="16F8848F" w14:textId="77777777" w:rsidR="008D3242" w:rsidRDefault="00A06DEC">
      <w:pPr>
        <w:spacing w:before="235"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:  </w:t>
      </w:r>
    </w:p>
    <w:p w14:paraId="570211D4" w14:textId="77777777" w:rsidR="008D3242" w:rsidRDefault="00A06DEC">
      <w:pPr>
        <w:tabs>
          <w:tab w:val="left" w:pos="1462"/>
        </w:tabs>
        <w:spacing w:before="233" w:line="230" w:lineRule="exact"/>
        <w:ind w:left="896" w:right="21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Výzkumný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ústav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meliorací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ochrany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v.v.i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.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Žabovřeská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250, 156 27 Praha 5 -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Zbraslav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00027049  </w:t>
      </w:r>
    </w:p>
    <w:p w14:paraId="0572CE7B" w14:textId="77777777" w:rsidR="008D3242" w:rsidRDefault="00A06DEC">
      <w:pPr>
        <w:tabs>
          <w:tab w:val="left" w:pos="1462"/>
        </w:tabs>
        <w:spacing w:line="264" w:lineRule="exact"/>
        <w:ind w:left="896" w:right="2116" w:firstLine="5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DIČ: CZ00027049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KB Praha 5  </w:t>
      </w:r>
    </w:p>
    <w:p w14:paraId="2067FDB5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24635051/0100  </w:t>
      </w:r>
    </w:p>
    <w:p w14:paraId="507CC4FF" w14:textId="77777777" w:rsidR="008D3242" w:rsidRDefault="00A06DEC">
      <w:pPr>
        <w:tabs>
          <w:tab w:val="left" w:pos="1462"/>
        </w:tabs>
        <w:spacing w:line="230" w:lineRule="exact"/>
        <w:ind w:left="896" w:right="21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prof. Ing.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Radimem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Váchou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Ph.D.,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ředitelem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zapsaná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institucí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vedeném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MŠMT   </w:t>
      </w:r>
    </w:p>
    <w:p w14:paraId="5D9E45F9" w14:textId="77777777" w:rsidR="008D3242" w:rsidRDefault="00A06DEC">
      <w:pPr>
        <w:spacing w:line="222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„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“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)  </w:t>
      </w:r>
    </w:p>
    <w:p w14:paraId="1BEF4B68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462CA87A" w14:textId="77777777" w:rsidR="008D3242" w:rsidRDefault="00A06DEC">
      <w:pPr>
        <w:tabs>
          <w:tab w:val="left" w:pos="1462"/>
        </w:tabs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Vysoké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učení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technické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A48260A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Antonínská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548/1, 601 90 Brno  </w:t>
      </w:r>
    </w:p>
    <w:p w14:paraId="7CE81FAD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00216305   </w:t>
      </w:r>
    </w:p>
    <w:p w14:paraId="70142C13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CZ00216305  </w:t>
      </w:r>
    </w:p>
    <w:p w14:paraId="50EBDB66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ČSOB  </w:t>
      </w:r>
    </w:p>
    <w:p w14:paraId="034CB3B2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111044081/0300  </w:t>
      </w:r>
    </w:p>
    <w:p w14:paraId="30966CC3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doc. Ing.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Ladislavem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Janíčkem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Ph.D., MBA, LL.M.,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5D7380E" w14:textId="77777777" w:rsidR="008D3242" w:rsidRDefault="00A06DEC">
      <w:pPr>
        <w:tabs>
          <w:tab w:val="left" w:pos="1462"/>
        </w:tabs>
        <w:spacing w:line="263" w:lineRule="exact"/>
        <w:ind w:left="896" w:right="2116" w:firstLine="5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vysoká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</w:t>
      </w:r>
      <w:r>
        <w:rPr>
          <w:rFonts w:ascii="Arial" w:hAnsi="Arial" w:cs="Arial"/>
          <w:color w:val="000000"/>
          <w:sz w:val="19"/>
          <w:szCs w:val="19"/>
        </w:rPr>
        <w:t xml:space="preserve">11/1998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ab/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1“</w:t>
      </w:r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C8E38F0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772B56CE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Univerzita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Palackého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Olomouc</w:t>
      </w:r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4AE1458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Křížkovského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511/8, 779 00 Olomouc  </w:t>
      </w:r>
    </w:p>
    <w:p w14:paraId="354F6962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61989592  </w:t>
      </w:r>
    </w:p>
    <w:p w14:paraId="428AA048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 61989592  </w:t>
      </w:r>
    </w:p>
    <w:p w14:paraId="5B33AF2A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Komerční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14:paraId="68D3C342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19-1096330227/0100  </w:t>
      </w:r>
    </w:p>
    <w:p w14:paraId="1EF6B57D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prof.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MUDr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Martinem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Procházkou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Ph.D.,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99D2F35" w14:textId="77777777" w:rsidR="008D3242" w:rsidRDefault="00A06DEC">
      <w:pPr>
        <w:tabs>
          <w:tab w:val="left" w:pos="1462"/>
        </w:tabs>
        <w:spacing w:line="230" w:lineRule="exact"/>
        <w:ind w:left="896" w:right="21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vysoká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111/1998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2“</w:t>
      </w:r>
      <w:r>
        <w:rPr>
          <w:rFonts w:ascii="Arial" w:hAnsi="Arial" w:cs="Arial"/>
          <w:color w:val="000000"/>
          <w:sz w:val="19"/>
          <w:szCs w:val="19"/>
        </w:rPr>
        <w:t xml:space="preserve">)  </w:t>
      </w:r>
    </w:p>
    <w:p w14:paraId="1E290A4E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277D042A" w14:textId="77777777" w:rsidR="008D3242" w:rsidRDefault="00A06DEC">
      <w:pPr>
        <w:tabs>
          <w:tab w:val="left" w:pos="160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České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vysoké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učení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technické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02159115" w14:textId="77777777" w:rsidR="008D3242" w:rsidRDefault="00A06DEC">
      <w:pPr>
        <w:tabs>
          <w:tab w:val="left" w:pos="160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Jugoslávských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partyzánů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1580, 160 00 Praha 6  </w:t>
      </w:r>
    </w:p>
    <w:p w14:paraId="106B9398" w14:textId="77777777" w:rsidR="008D3242" w:rsidRDefault="00A06DEC">
      <w:pPr>
        <w:tabs>
          <w:tab w:val="left" w:pos="160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68407700  </w:t>
      </w:r>
    </w:p>
    <w:p w14:paraId="0A09F435" w14:textId="77777777" w:rsidR="008D3242" w:rsidRDefault="00A06DEC">
      <w:pPr>
        <w:tabs>
          <w:tab w:val="left" w:pos="1603"/>
        </w:tabs>
        <w:spacing w:line="22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DIČ: CZ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68407700  </w:t>
      </w:r>
    </w:p>
    <w:p w14:paraId="3AEA5265" w14:textId="77777777" w:rsidR="008D3242" w:rsidRDefault="00A06DEC">
      <w:pPr>
        <w:tabs>
          <w:tab w:val="left" w:pos="160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Komerční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a.s.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A67CEEC" w14:textId="77777777" w:rsidR="008D3242" w:rsidRDefault="00A06DEC">
      <w:pPr>
        <w:tabs>
          <w:tab w:val="left" w:pos="160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19-5504610227/0100  </w:t>
      </w:r>
    </w:p>
    <w:p w14:paraId="0B7A1299" w14:textId="77777777" w:rsidR="008D3242" w:rsidRDefault="00A06DEC">
      <w:pPr>
        <w:tabs>
          <w:tab w:val="left" w:pos="160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doc.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RNDr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Vojtěchem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Petráčkem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CSc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5282968" w14:textId="77777777" w:rsidR="008D3242" w:rsidRDefault="00A06DEC">
      <w:pPr>
        <w:tabs>
          <w:tab w:val="left" w:pos="1462"/>
          <w:tab w:val="left" w:pos="1603"/>
        </w:tabs>
        <w:spacing w:line="230" w:lineRule="exact"/>
        <w:ind w:left="896" w:right="21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vysoká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111/1998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ab/>
        <w:t xml:space="preserve">  (</w:t>
      </w:r>
      <w:proofErr w:type="spellStart"/>
      <w:proofErr w:type="gramEnd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3“</w:t>
      </w:r>
      <w:r>
        <w:rPr>
          <w:rFonts w:ascii="Arial" w:hAnsi="Arial" w:cs="Arial"/>
          <w:color w:val="000000"/>
          <w:sz w:val="19"/>
          <w:szCs w:val="19"/>
        </w:rPr>
        <w:t xml:space="preserve">)  </w:t>
      </w:r>
    </w:p>
    <w:p w14:paraId="50C972F7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5B4C550E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Mendelova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univerzita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1A67E66F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Zemědělská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1, 613 00 Brno  </w:t>
      </w:r>
    </w:p>
    <w:p w14:paraId="1EFFFCD4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62156489  </w:t>
      </w:r>
    </w:p>
    <w:p w14:paraId="5D9315F3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DIČ: CZ6</w:t>
      </w:r>
      <w:r>
        <w:rPr>
          <w:rFonts w:ascii="Arial" w:hAnsi="Arial" w:cs="Arial"/>
          <w:color w:val="000000"/>
          <w:sz w:val="19"/>
          <w:szCs w:val="19"/>
        </w:rPr>
        <w:t xml:space="preserve">2156489  </w:t>
      </w:r>
    </w:p>
    <w:p w14:paraId="6EBDE94F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KB Brno-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Pole  </w:t>
      </w:r>
    </w:p>
    <w:p w14:paraId="06AC7A55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7200300237/0100  </w:t>
      </w:r>
    </w:p>
    <w:p w14:paraId="21DDC175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 prof. Ing.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Danuší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Nerudovou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Ph.D. - </w:t>
      </w:r>
      <w:proofErr w:type="spellStart"/>
      <w:r>
        <w:rPr>
          <w:rFonts w:ascii="Arial" w:hAnsi="Arial" w:cs="Arial"/>
          <w:color w:val="333333"/>
          <w:spacing w:val="-3"/>
          <w:sz w:val="18"/>
          <w:szCs w:val="18"/>
        </w:rPr>
        <w:t>r</w:t>
      </w:r>
      <w:r>
        <w:rPr>
          <w:rFonts w:ascii="Arial" w:hAnsi="Arial" w:cs="Arial"/>
          <w:color w:val="333333"/>
          <w:sz w:val="18"/>
          <w:szCs w:val="18"/>
        </w:rPr>
        <w:t>ektorkou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3537048" w14:textId="77777777" w:rsidR="008D3242" w:rsidRDefault="00A06DEC">
      <w:pPr>
        <w:tabs>
          <w:tab w:val="left" w:pos="1462"/>
        </w:tabs>
        <w:spacing w:line="263" w:lineRule="exact"/>
        <w:ind w:left="896" w:right="2116" w:firstLine="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veřejná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vysoká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111/1998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</w:t>
      </w:r>
      <w:r>
        <w:rPr>
          <w:rFonts w:ascii="Arial" w:hAnsi="Arial" w:cs="Arial"/>
          <w:b/>
          <w:bCs/>
          <w:color w:val="000000"/>
          <w:sz w:val="19"/>
          <w:szCs w:val="19"/>
        </w:rPr>
        <w:t>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4“</w:t>
      </w:r>
      <w:r>
        <w:rPr>
          <w:rFonts w:ascii="Arial" w:hAnsi="Arial" w:cs="Arial"/>
          <w:color w:val="000000"/>
          <w:sz w:val="19"/>
          <w:szCs w:val="19"/>
        </w:rPr>
        <w:t xml:space="preserve">)  </w:t>
      </w:r>
    </w:p>
    <w:p w14:paraId="43075EA3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0CC65CF3" w14:textId="77777777" w:rsidR="008D3242" w:rsidRDefault="00A06DEC">
      <w:pPr>
        <w:tabs>
          <w:tab w:val="left" w:pos="1462"/>
        </w:tabs>
        <w:spacing w:line="26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GEPRO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spol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. s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r.o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0E87F90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Štefánikova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77,150 00 Praha 5  </w:t>
      </w:r>
      <w:r>
        <w:br w:type="page"/>
      </w:r>
    </w:p>
    <w:p w14:paraId="6272945F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2F14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DF18CB" w14:textId="77777777" w:rsidR="008D3242" w:rsidRDefault="008D324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C70215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44851529   </w:t>
      </w:r>
    </w:p>
    <w:p w14:paraId="15A7AD68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CZ44851529   </w:t>
      </w:r>
    </w:p>
    <w:p w14:paraId="5CB43716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spořitelna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a.s.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08B22BB3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121619379/0800  </w:t>
      </w:r>
    </w:p>
    <w:p w14:paraId="36432A4D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Ing.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Zdenkem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Hoffmannem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ředitelem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9BA8F42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Právnická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zapsaná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obchodním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304/2013 Sb.,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516B52A" w14:textId="77777777" w:rsidR="008D3242" w:rsidRDefault="00A06DEC">
      <w:pPr>
        <w:tabs>
          <w:tab w:val="left" w:pos="1462"/>
        </w:tabs>
        <w:spacing w:line="230" w:lineRule="exact"/>
        <w:ind w:left="896" w:right="877" w:firstLine="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právnických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fyzických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Společnost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ručením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omezeným</w:t>
      </w:r>
      <w:proofErr w:type="spellEnd"/>
      <w:r>
        <w:rPr>
          <w:rFonts w:ascii="Arial" w:hAnsi="Arial" w:cs="Arial"/>
          <w:color w:val="000000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</w:t>
      </w:r>
      <w:r>
        <w:rPr>
          <w:rFonts w:ascii="Arial" w:hAnsi="Arial" w:cs="Arial"/>
          <w:b/>
          <w:bCs/>
          <w:color w:val="000000"/>
          <w:sz w:val="19"/>
          <w:szCs w:val="19"/>
        </w:rPr>
        <w:t>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5</w:t>
      </w:r>
      <w:r>
        <w:rPr>
          <w:rFonts w:ascii="Arial" w:hAnsi="Arial" w:cs="Arial"/>
          <w:color w:val="000000"/>
          <w:sz w:val="19"/>
          <w:szCs w:val="19"/>
        </w:rPr>
        <w:t xml:space="preserve">“  </w:t>
      </w:r>
    </w:p>
    <w:p w14:paraId="2330CC19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2212ABA2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Česká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zemědělská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univerzita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414F2371" w14:textId="77777777" w:rsidR="008D3242" w:rsidRDefault="00A06DEC">
      <w:pPr>
        <w:tabs>
          <w:tab w:val="left" w:pos="1462"/>
        </w:tabs>
        <w:spacing w:line="230" w:lineRule="exact"/>
        <w:ind w:left="896" w:righ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Kamýcká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129 165 00 Praha –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Suchdol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IČO: 60460709  </w:t>
      </w:r>
    </w:p>
    <w:p w14:paraId="140F8BBB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DIČ: CZ60460709  </w:t>
      </w:r>
    </w:p>
    <w:p w14:paraId="33704B11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spořitelna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a.s.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5FCA59C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500022222/0800  </w:t>
      </w:r>
    </w:p>
    <w:p w14:paraId="786A5B16" w14:textId="77777777" w:rsidR="008D3242" w:rsidRDefault="00A06DEC">
      <w:pPr>
        <w:tabs>
          <w:tab w:val="left" w:pos="146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prof. Ing.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Petrem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Skleničkou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CSc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2335604B" w14:textId="77777777" w:rsidR="008D3242" w:rsidRDefault="00A06DEC">
      <w:pPr>
        <w:tabs>
          <w:tab w:val="left" w:pos="1462"/>
        </w:tabs>
        <w:spacing w:line="264" w:lineRule="exact"/>
        <w:ind w:left="896" w:right="877" w:firstLine="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veřejná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vysoká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111/1998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6“</w:t>
      </w:r>
      <w:r>
        <w:rPr>
          <w:rFonts w:ascii="Arial" w:hAnsi="Arial" w:cs="Arial"/>
          <w:color w:val="000000"/>
          <w:sz w:val="19"/>
          <w:szCs w:val="19"/>
        </w:rPr>
        <w:t xml:space="preserve">)  </w:t>
      </w:r>
    </w:p>
    <w:p w14:paraId="51BBD61E" w14:textId="77777777" w:rsidR="008D3242" w:rsidRDefault="008D3242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121192" w14:textId="77777777" w:rsidR="008D3242" w:rsidRDefault="00A06DEC">
      <w:pPr>
        <w:spacing w:line="229" w:lineRule="exact"/>
        <w:ind w:left="896" w:right="79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1 ,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2 ,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4,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6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označeni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jednotlivě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odpovídá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splnění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samostatně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označeni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“.   </w:t>
      </w:r>
    </w:p>
    <w:p w14:paraId="0638CB42" w14:textId="77777777" w:rsidR="008D3242" w:rsidRDefault="008D3242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DA65D0" w14:textId="77777777" w:rsidR="008D3242" w:rsidRDefault="00A06DEC">
      <w:pPr>
        <w:spacing w:line="229" w:lineRule="exact"/>
        <w:ind w:left="896" w:right="79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 xml:space="preserve">§ 1746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občanský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proofErr w:type="gram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písm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j)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č.</w:t>
      </w:r>
      <w:proofErr w:type="gram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130/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2002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Sb.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podpoře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experimentálního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vývoje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inovací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souvisejíc</w:t>
      </w:r>
      <w:r>
        <w:rPr>
          <w:rFonts w:ascii="Arial" w:hAnsi="Arial" w:cs="Arial"/>
          <w:color w:val="000000"/>
          <w:sz w:val="19"/>
          <w:szCs w:val="19"/>
        </w:rPr>
        <w:t>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“)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účasti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“):  </w:t>
      </w:r>
    </w:p>
    <w:p w14:paraId="1480B74E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04DD8A" w14:textId="77777777" w:rsidR="008D3242" w:rsidRDefault="008D3242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B3C56F" w14:textId="77777777" w:rsidR="008D3242" w:rsidRDefault="00A06DEC">
      <w:pPr>
        <w:spacing w:line="222" w:lineRule="exact"/>
        <w:ind w:left="52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I.   </w:t>
      </w:r>
    </w:p>
    <w:p w14:paraId="1DAA060C" w14:textId="77777777" w:rsidR="008D3242" w:rsidRDefault="00A06DEC">
      <w:pPr>
        <w:spacing w:line="222" w:lineRule="exact"/>
        <w:ind w:left="45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1EB6C238" w14:textId="77777777" w:rsidR="008D3242" w:rsidRDefault="00A06DEC">
      <w:pPr>
        <w:tabs>
          <w:tab w:val="left" w:pos="1323"/>
        </w:tabs>
        <w:spacing w:before="231" w:line="232" w:lineRule="exact"/>
        <w:ind w:left="1323" w:right="791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Předmětem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vymezení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vzájemn</w:t>
      </w:r>
      <w:r>
        <w:rPr>
          <w:rFonts w:ascii="Arial" w:hAnsi="Arial" w:cs="Arial"/>
          <w:color w:val="000000"/>
          <w:spacing w:val="-4"/>
          <w:sz w:val="19"/>
          <w:szCs w:val="19"/>
        </w:rPr>
        <w:t>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spolupráci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vývoje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inovací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názvem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SS05010161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v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“)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realizujícím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program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Technologické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agentury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republiky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„TA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ČR“)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názvem</w:t>
      </w:r>
      <w:proofErr w:type="spellEnd"/>
      <w:r>
        <w:fldChar w:fldCharType="begin"/>
      </w:r>
      <w:r>
        <w:instrText xml:space="preserve"> HYPERLINK "https://ista.tacr.cz/ISTA/action/PSProgramme_S/?ts=1642007293339&amp;amp;referer=623683063948994&amp;amp;id=402478919&amp;amp;hash=%2FM9tOC%2B8iea9Cf1eycTwJESBYyl%2B5PZORBjPCQTtevQ%3D&amp;amp;lan</w:instrText>
      </w:r>
      <w:r>
        <w:instrText xml:space="preserve">g=cs-CZ&amp;amp;f._newwindow=1" </w:instrText>
      </w:r>
      <w:r>
        <w:fldChar w:fldCharType="separate"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SS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hyperlink r:id="rId4" w:history="1">
        <w:r>
          <w:rPr>
            <w:rFonts w:ascii="Arial" w:hAnsi="Arial" w:cs="Arial"/>
            <w:b/>
            <w:bCs/>
            <w:color w:val="000000"/>
            <w:sz w:val="18"/>
            <w:szCs w:val="18"/>
          </w:rPr>
          <w:t>Program</w:t>
        </w:r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aplikovaného</w:t>
        </w:r>
        <w:proofErr w:type="spellEnd"/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výzkumu</w:t>
        </w:r>
        <w:proofErr w:type="spellEnd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,</w:t>
        </w:r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experi</w:t>
        </w:r>
        <w:r>
          <w:rPr>
            <w:rFonts w:ascii="Arial" w:hAnsi="Arial" w:cs="Arial"/>
            <w:b/>
            <w:bCs/>
            <w:color w:val="000000"/>
            <w:sz w:val="18"/>
            <w:szCs w:val="18"/>
          </w:rPr>
          <w:t>mentálního</w:t>
        </w:r>
        <w:proofErr w:type="spellEnd"/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vývoje</w:t>
        </w:r>
        <w:proofErr w:type="spellEnd"/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18"/>
            <w:szCs w:val="18"/>
          </w:rPr>
          <w:t>a</w:t>
        </w:r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inovací</w:t>
        </w:r>
        <w:proofErr w:type="spellEnd"/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18"/>
            <w:szCs w:val="18"/>
          </w:rPr>
          <w:t>v</w:t>
        </w:r>
        <w:r>
          <w:rPr>
            <w:rFonts w:ascii="Arial" w:hAnsi="Arial" w:cs="Arial"/>
            <w:b/>
            <w:bCs/>
            <w:color w:val="000000"/>
            <w:spacing w:val="21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oblasti</w:t>
        </w:r>
        <w:proofErr w:type="spellEnd"/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životního</w:t>
        </w:r>
        <w:proofErr w:type="spellEnd"/>
        <w:r>
          <w:rPr>
            <w:rFonts w:ascii="Arial" w:hAnsi="Arial" w:cs="Arial"/>
            <w:b/>
            <w:bCs/>
            <w:color w:val="000000"/>
            <w:spacing w:val="24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prostředí</w:t>
        </w:r>
        <w:proofErr w:type="spellEnd"/>
        <w:r>
          <w:rPr>
            <w:rFonts w:ascii="Arial" w:hAnsi="Arial" w:cs="Arial"/>
            <w:b/>
            <w:bCs/>
            <w:color w:val="000000"/>
            <w:spacing w:val="30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–  </w:t>
        </w:r>
      </w:hyperlink>
      <w:hyperlink r:id="rId5" w:history="1"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Prostředí</w:t>
        </w:r>
        <w:proofErr w:type="spellEnd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pro </w:t>
        </w:r>
        <w:proofErr w:type="spellStart"/>
        <w:r>
          <w:rPr>
            <w:rFonts w:ascii="Arial" w:hAnsi="Arial" w:cs="Arial"/>
            <w:b/>
            <w:bCs/>
            <w:color w:val="000000"/>
            <w:sz w:val="18"/>
            <w:szCs w:val="18"/>
          </w:rPr>
          <w:t>život</w:t>
        </w:r>
        <w:proofErr w:type="spellEnd"/>
        <w:r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.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445993C" w14:textId="77777777" w:rsidR="008D3242" w:rsidRDefault="00A06DEC">
      <w:pPr>
        <w:tabs>
          <w:tab w:val="left" w:pos="1323"/>
        </w:tabs>
        <w:spacing w:line="229" w:lineRule="exact"/>
        <w:ind w:left="1323" w:right="791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Předmětem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vymezení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účelových</w:t>
      </w:r>
      <w:proofErr w:type="spellEnd"/>
      <w:proofErr w:type="gram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úprava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hmotnému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nutnému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úprava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vlastnických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D148A28" w14:textId="77777777" w:rsidR="008D3242" w:rsidRDefault="008D3242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0507EE" w14:textId="77777777" w:rsidR="008D3242" w:rsidRDefault="00A06DEC">
      <w:pPr>
        <w:spacing w:line="222" w:lineRule="exact"/>
        <w:ind w:left="5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II.  </w:t>
      </w:r>
    </w:p>
    <w:p w14:paraId="740E28C6" w14:textId="77777777" w:rsidR="008D3242" w:rsidRDefault="00A06DEC">
      <w:pPr>
        <w:spacing w:line="222" w:lineRule="exact"/>
        <w:ind w:left="46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5E3F22BF" w14:textId="77777777" w:rsidR="008D3242" w:rsidRDefault="00A06DEC">
      <w:pPr>
        <w:tabs>
          <w:tab w:val="left" w:pos="1253"/>
        </w:tabs>
        <w:spacing w:before="233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schváleným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návrhem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uzavřenou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mezi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“),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dalších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součástí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parametrů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“)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TA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ČR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verze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6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Všeobecné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“),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výj</w:t>
      </w:r>
      <w:r>
        <w:rPr>
          <w:rFonts w:ascii="Arial" w:hAnsi="Arial" w:cs="Arial"/>
          <w:color w:val="000000"/>
          <w:spacing w:val="-4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mkou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jejichž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podstaty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nemohou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vztahovat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rozporu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úprava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724EC1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827ECF" w14:textId="77777777" w:rsidR="008D3242" w:rsidRDefault="008D3242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478B1E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2  </w:t>
      </w:r>
      <w:r>
        <w:br w:type="page"/>
      </w:r>
    </w:p>
    <w:p w14:paraId="46B0AF0D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38658F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9CDEA4" w14:textId="77777777" w:rsidR="008D3242" w:rsidRDefault="008D324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15FC32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Kopii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předat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zbytečného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7C78C0A2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spolupráce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provádět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termínech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stanoveném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rozsahu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úkony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konkrétně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jim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určené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schváleném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návrhu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směřující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úkony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nutné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3F830914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aby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vešker</w:t>
      </w:r>
      <w:r>
        <w:rPr>
          <w:rFonts w:ascii="Arial" w:hAnsi="Arial" w:cs="Arial"/>
          <w:color w:val="000000"/>
          <w:spacing w:val="-3"/>
          <w:sz w:val="19"/>
          <w:szCs w:val="19"/>
        </w:rPr>
        <w:t>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závazky</w:t>
      </w:r>
      <w:proofErr w:type="spellEnd"/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schváleného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návrhu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vyplývající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2100126B" w14:textId="77777777" w:rsidR="008D3242" w:rsidRDefault="00A06DEC">
      <w:pPr>
        <w:tabs>
          <w:tab w:val="left" w:pos="1256"/>
        </w:tabs>
        <w:spacing w:before="115" w:line="229" w:lineRule="exact"/>
        <w:ind w:left="1256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zahájit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termínu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uvedeném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60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nabytí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dosahovat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lhůtách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ACF57A8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do 31. 12. 2023.  </w:t>
      </w:r>
    </w:p>
    <w:p w14:paraId="1F629822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Fyzickou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odpovědná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Řešitel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doc.</w:t>
      </w:r>
      <w:r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Ing.  </w:t>
      </w:r>
    </w:p>
    <w:p w14:paraId="24730A7F" w14:textId="77777777" w:rsidR="008D3242" w:rsidRDefault="00A06DEC">
      <w:pPr>
        <w:spacing w:line="229" w:lineRule="exact"/>
        <w:ind w:left="1253" w:right="7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Jana</w:t>
      </w:r>
      <w:r>
        <w:rPr>
          <w:rFonts w:ascii="Arial" w:hAnsi="Arial" w:cs="Arial"/>
          <w:b/>
          <w:bCs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Podhrázská,</w:t>
      </w:r>
      <w:r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Ph.D.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Fyzickou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za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proofErr w:type="gram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řešitel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je: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prof.</w:t>
      </w:r>
      <w:r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Ing.</w:t>
      </w:r>
      <w:r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Miroslav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Dumbrovský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CSc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prof.</w:t>
      </w:r>
      <w:r>
        <w:rPr>
          <w:rFonts w:ascii="Arial" w:hAnsi="Arial" w:cs="Arial"/>
          <w:b/>
          <w:bCs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Dr.</w:t>
      </w:r>
      <w:r>
        <w:rPr>
          <w:rFonts w:ascii="Arial" w:hAnsi="Arial" w:cs="Arial"/>
          <w:b/>
          <w:bCs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Ing.</w:t>
      </w:r>
      <w:r>
        <w:rPr>
          <w:rFonts w:ascii="Arial" w:hAnsi="Arial" w:cs="Arial"/>
          <w:b/>
          <w:bCs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Bořivoj</w:t>
      </w:r>
      <w:proofErr w:type="spellEnd"/>
      <w:r>
        <w:rPr>
          <w:rFonts w:ascii="Arial" w:hAnsi="Arial" w:cs="Arial"/>
          <w:b/>
          <w:bCs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Šarapatka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CSc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.,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– </w:t>
      </w:r>
      <w:r>
        <w:rPr>
          <w:rFonts w:ascii="Arial" w:hAnsi="Arial" w:cs="Arial"/>
          <w:b/>
          <w:bCs/>
          <w:color w:val="000000"/>
          <w:sz w:val="19"/>
          <w:szCs w:val="19"/>
        </w:rPr>
        <w:t>doc. Dr. Ing. Tomáš Dostál,</w:t>
      </w:r>
      <w:r>
        <w:rPr>
          <w:rFonts w:ascii="Arial" w:hAnsi="Arial" w:cs="Arial"/>
          <w:b/>
          <w:bCs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Ph.D.,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4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– </w:t>
      </w:r>
      <w:r>
        <w:rPr>
          <w:rFonts w:ascii="Arial" w:hAnsi="Arial" w:cs="Arial"/>
          <w:b/>
          <w:bCs/>
          <w:color w:val="000000"/>
          <w:sz w:val="19"/>
          <w:szCs w:val="19"/>
        </w:rPr>
        <w:t>doc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b/>
          <w:bCs/>
          <w:color w:val="000000"/>
          <w:sz w:val="19"/>
          <w:szCs w:val="19"/>
        </w:rPr>
        <w:t>Ing.  Tomáš Středa, Ph.D.,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 –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Ing. Jan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Procházka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–  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prof.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Ing. Martin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Hanel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 Ph.D.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14:paraId="6C66822D" w14:textId="77777777" w:rsidR="008D3242" w:rsidRDefault="00A06DEC">
      <w:pPr>
        <w:tabs>
          <w:tab w:val="left" w:pos="1253"/>
        </w:tabs>
        <w:spacing w:before="115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účasti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pravidelných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schůzkách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věcného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svolává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hlavní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schůzky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realizovány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pomocí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komunikačních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technologií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Schůzek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hlavní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řešitelé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339CE299" w14:textId="77777777" w:rsidR="008D3242" w:rsidRDefault="008D3242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ADD0F0" w14:textId="77777777" w:rsidR="008D3242" w:rsidRDefault="00A06DEC">
      <w:pPr>
        <w:spacing w:line="222" w:lineRule="exact"/>
        <w:ind w:left="51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III.  </w:t>
      </w:r>
    </w:p>
    <w:p w14:paraId="3B355A5C" w14:textId="77777777" w:rsidR="008D3242" w:rsidRDefault="00A06DEC">
      <w:pPr>
        <w:spacing w:line="222" w:lineRule="exact"/>
        <w:ind w:left="23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Stanovená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</w:t>
      </w:r>
      <w:r>
        <w:rPr>
          <w:rFonts w:ascii="Arial" w:hAnsi="Arial" w:cs="Arial"/>
          <w:b/>
          <w:bCs/>
          <w:color w:val="000000"/>
          <w:sz w:val="19"/>
          <w:szCs w:val="19"/>
        </w:rPr>
        <w:t>lšího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08D846BA" w14:textId="77777777" w:rsidR="008D3242" w:rsidRDefault="00A06DEC">
      <w:pPr>
        <w:tabs>
          <w:tab w:val="left" w:pos="1253"/>
        </w:tabs>
        <w:spacing w:before="231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je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za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předpokladu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řádně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závazky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vyplývající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termínech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stanovenou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“), 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C1E1619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předpokladu</w:t>
      </w:r>
      <w:proofErr w:type="spellEnd"/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podmínky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odstavci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určenou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vždy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14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obdržel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příslušnou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žádosti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kopii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výpisu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kterého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patrné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obdržel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942B6B0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poskytne</w:t>
      </w:r>
      <w:proofErr w:type="spellEnd"/>
      <w:proofErr w:type="gram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Dotaci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přímým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F6776A5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převodem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6F3F89AE" w14:textId="77777777" w:rsidR="008D3242" w:rsidRDefault="00A06DEC">
      <w:pPr>
        <w:tabs>
          <w:tab w:val="left" w:pos="1256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převést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391CE38" w14:textId="77777777" w:rsidR="008D3242" w:rsidRDefault="00A06DEC">
      <w:pPr>
        <w:spacing w:line="222" w:lineRule="exact"/>
        <w:ind w:left="125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věcné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náplně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neinvestiční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 </w:t>
      </w:r>
    </w:p>
    <w:p w14:paraId="3BA13DD8" w14:textId="77777777" w:rsidR="008D3242" w:rsidRDefault="00A06DEC">
      <w:pPr>
        <w:spacing w:before="237" w:line="222" w:lineRule="exact"/>
        <w:ind w:left="1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855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000,-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3CE58EB" w14:textId="77777777" w:rsidR="008D3242" w:rsidRDefault="00A06DEC">
      <w:pPr>
        <w:spacing w:line="222" w:lineRule="exact"/>
        <w:ind w:left="3680" w:right="36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42</w:t>
      </w:r>
      <w:r>
        <w:rPr>
          <w:rFonts w:ascii="Arial" w:hAnsi="Arial" w:cs="Arial"/>
          <w:color w:val="000000"/>
          <w:sz w:val="19"/>
          <w:szCs w:val="19"/>
        </w:rPr>
        <w:t xml:space="preserve">7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 </w:t>
      </w:r>
    </w:p>
    <w:p w14:paraId="0E35F3DC" w14:textId="77777777" w:rsidR="008D3242" w:rsidRDefault="00A06DEC">
      <w:pPr>
        <w:spacing w:line="222" w:lineRule="exact"/>
        <w:ind w:left="3706" w:right="376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427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Kč,  </w:t>
      </w:r>
    </w:p>
    <w:p w14:paraId="46D8F326" w14:textId="77777777" w:rsidR="008D3242" w:rsidRDefault="008D3242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4C370" w14:textId="77777777" w:rsidR="008D3242" w:rsidRDefault="00A06DEC">
      <w:pPr>
        <w:spacing w:line="222" w:lineRule="exact"/>
        <w:ind w:left="16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770000,-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7FA4FDE" w14:textId="77777777" w:rsidR="008D3242" w:rsidRDefault="00A06DEC">
      <w:pPr>
        <w:spacing w:line="222" w:lineRule="exact"/>
        <w:ind w:left="3708" w:right="370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320000,-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 </w:t>
      </w:r>
    </w:p>
    <w:p w14:paraId="68D6C99E" w14:textId="77777777" w:rsidR="008D3242" w:rsidRDefault="00A06DEC">
      <w:pPr>
        <w:spacing w:line="222" w:lineRule="exact"/>
        <w:ind w:left="3734" w:right="3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450000,-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Kč,  </w:t>
      </w:r>
    </w:p>
    <w:p w14:paraId="1301A7AA" w14:textId="77777777" w:rsidR="008D3242" w:rsidRDefault="00A06DEC">
      <w:pPr>
        <w:tabs>
          <w:tab w:val="left" w:pos="7256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4189E280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C315C0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264B02" w14:textId="77777777" w:rsidR="008D3242" w:rsidRDefault="008D3242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18408E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3  </w:t>
      </w:r>
      <w:r>
        <w:br w:type="page"/>
      </w:r>
    </w:p>
    <w:p w14:paraId="69713D3B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4702BC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40BB45" w14:textId="77777777" w:rsidR="008D3242" w:rsidRDefault="008D324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5CF8CB" w14:textId="77777777" w:rsidR="008D3242" w:rsidRDefault="00A06DEC">
      <w:pPr>
        <w:spacing w:line="222" w:lineRule="exact"/>
        <w:ind w:left="1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900000,-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EC15C75" w14:textId="77777777" w:rsidR="008D3242" w:rsidRDefault="00A06DEC">
      <w:pPr>
        <w:spacing w:line="222" w:lineRule="exact"/>
        <w:ind w:left="3708" w:right="370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450000,-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 </w:t>
      </w:r>
    </w:p>
    <w:p w14:paraId="0B04F71C" w14:textId="77777777" w:rsidR="008D3242" w:rsidRDefault="00A06DEC">
      <w:pPr>
        <w:spacing w:line="222" w:lineRule="exact"/>
        <w:ind w:left="3735" w:right="3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450000,-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Kč,  </w:t>
      </w:r>
    </w:p>
    <w:p w14:paraId="5888915C" w14:textId="77777777" w:rsidR="008D3242" w:rsidRDefault="008D3242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3D6C5D" w14:textId="77777777" w:rsidR="008D3242" w:rsidRDefault="00A06DEC">
      <w:pPr>
        <w:spacing w:line="222" w:lineRule="exact"/>
        <w:ind w:left="1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4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10</w:t>
      </w:r>
      <w:r>
        <w:rPr>
          <w:rFonts w:ascii="Arial" w:hAnsi="Arial" w:cs="Arial"/>
          <w:b/>
          <w:bCs/>
          <w:color w:val="000000"/>
          <w:sz w:val="19"/>
          <w:szCs w:val="19"/>
        </w:rPr>
        <w:t>20000,-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172DB83" w14:textId="77777777" w:rsidR="008D3242" w:rsidRDefault="00A06DEC">
      <w:pPr>
        <w:spacing w:line="222" w:lineRule="exact"/>
        <w:ind w:left="3708" w:right="370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510000,-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 </w:t>
      </w:r>
    </w:p>
    <w:p w14:paraId="5E5C257A" w14:textId="77777777" w:rsidR="008D3242" w:rsidRDefault="00A06DEC">
      <w:pPr>
        <w:spacing w:line="222" w:lineRule="exact"/>
        <w:ind w:left="3735" w:right="3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510000,-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Kč,  </w:t>
      </w:r>
    </w:p>
    <w:p w14:paraId="1016A0F3" w14:textId="77777777" w:rsidR="008D3242" w:rsidRDefault="00A06DEC">
      <w:pPr>
        <w:spacing w:before="239" w:line="222" w:lineRule="exact"/>
        <w:ind w:left="1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1120000,-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F2945C5" w14:textId="77777777" w:rsidR="008D3242" w:rsidRDefault="00A06DEC">
      <w:pPr>
        <w:spacing w:line="222" w:lineRule="exact"/>
        <w:ind w:left="3708" w:right="370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560000,-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 </w:t>
      </w:r>
    </w:p>
    <w:p w14:paraId="7D6678F2" w14:textId="77777777" w:rsidR="008D3242" w:rsidRDefault="00A06DEC">
      <w:pPr>
        <w:spacing w:line="222" w:lineRule="exact"/>
        <w:ind w:left="3735" w:right="3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560000,-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Kč,  </w:t>
      </w:r>
    </w:p>
    <w:p w14:paraId="5F3AC8B5" w14:textId="77777777" w:rsidR="008D3242" w:rsidRDefault="008D3242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2BE10" w14:textId="77777777" w:rsidR="008D3242" w:rsidRDefault="00A06DEC">
      <w:pPr>
        <w:spacing w:line="222" w:lineRule="exact"/>
        <w:ind w:left="16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</w:t>
      </w:r>
      <w:r>
        <w:rPr>
          <w:rFonts w:ascii="Arial" w:hAnsi="Arial" w:cs="Arial"/>
          <w:color w:val="000000"/>
          <w:sz w:val="19"/>
          <w:szCs w:val="19"/>
        </w:rPr>
        <w:t>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900000,-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EB264BF" w14:textId="77777777" w:rsidR="008D3242" w:rsidRDefault="00A06DEC">
      <w:pPr>
        <w:spacing w:line="222" w:lineRule="exact"/>
        <w:ind w:left="3708" w:right="370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450000,-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 </w:t>
      </w:r>
    </w:p>
    <w:p w14:paraId="2CCFD3D2" w14:textId="77777777" w:rsidR="008D3242" w:rsidRDefault="00A06DEC">
      <w:pPr>
        <w:spacing w:line="222" w:lineRule="exact"/>
        <w:ind w:left="3735" w:right="37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2023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450000,-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Kč.  </w:t>
      </w:r>
    </w:p>
    <w:p w14:paraId="3BFDF05D" w14:textId="77777777" w:rsidR="008D3242" w:rsidRDefault="008D3242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FAE7CB" w14:textId="77777777" w:rsidR="008D3242" w:rsidRDefault="00A06DEC">
      <w:pPr>
        <w:tabs>
          <w:tab w:val="left" w:pos="1253"/>
        </w:tabs>
        <w:spacing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použít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výlučně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úhradě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uznaných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vést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jednotlivých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poskytnutých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částech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samostatnou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evidenci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563/1991 Sb.,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předložit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auditu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účetnictví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vztahující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se  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F9B1F94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směřovat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neboli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naplnění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tj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vytvoří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předpoklady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cílů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dosaženo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íle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D173985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Nedojde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li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-li 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opožděnému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příslušné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regulace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čerpání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státního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neodpovídá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vznikla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důsledek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situace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proofErr w:type="gram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pozastavení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příslušné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důvodu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některé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odpovídá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porušující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druhé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0F068B78" w14:textId="77777777" w:rsidR="008D3242" w:rsidRDefault="00A06DEC">
      <w:pPr>
        <w:tabs>
          <w:tab w:val="left" w:pos="1256"/>
        </w:tabs>
        <w:spacing w:before="114" w:line="230" w:lineRule="exact"/>
        <w:ind w:left="1256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oprávněného</w:t>
      </w:r>
      <w:proofErr w:type="spellEnd"/>
      <w:proofErr w:type="gram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požadavku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vrácení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vyplývajícíh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příslušných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právních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důvodů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dotčenou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09214081" w14:textId="77777777" w:rsidR="008D3242" w:rsidRDefault="008D3242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B45A65" w14:textId="77777777" w:rsidR="008D3242" w:rsidRDefault="00A06DEC">
      <w:pPr>
        <w:spacing w:line="222" w:lineRule="exact"/>
        <w:ind w:left="51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IV.  </w:t>
      </w:r>
    </w:p>
    <w:p w14:paraId="30FCC41C" w14:textId="77777777" w:rsidR="008D3242" w:rsidRDefault="00A06DEC">
      <w:pPr>
        <w:spacing w:line="222" w:lineRule="exact"/>
        <w:ind w:left="42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Uznané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6BFC43D4" w14:textId="77777777" w:rsidR="008D3242" w:rsidRDefault="00A06DEC">
      <w:pPr>
        <w:tabs>
          <w:tab w:val="left" w:pos="1253"/>
        </w:tabs>
        <w:spacing w:before="239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Uznanými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vynaložené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  </w:t>
      </w:r>
    </w:p>
    <w:p w14:paraId="47C31E2A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m)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zdůvodněné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23691EBB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Výše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proofErr w:type="gram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2CCADE0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13717DB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proofErr w:type="gram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nákladech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vést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oddělenou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evidenci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99B1037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563/1991 Sb.,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CC9D7C9" w14:textId="77777777" w:rsidR="008D3242" w:rsidRDefault="008D3242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6810A3" w14:textId="77777777" w:rsidR="008D3242" w:rsidRDefault="00A06DEC">
      <w:pPr>
        <w:spacing w:line="222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V.  </w:t>
      </w:r>
    </w:p>
    <w:p w14:paraId="21531628" w14:textId="77777777" w:rsidR="008D3242" w:rsidRDefault="00A06DEC">
      <w:pPr>
        <w:spacing w:line="222" w:lineRule="exact"/>
        <w:ind w:left="44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Hodnocení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0B85C750" w14:textId="77777777" w:rsidR="008D3242" w:rsidRDefault="00A06DEC">
      <w:pPr>
        <w:tabs>
          <w:tab w:val="left" w:pos="1253"/>
        </w:tabs>
        <w:spacing w:before="236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  <w:t>Za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ověření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zhodnocení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263C062E" w14:textId="77777777" w:rsidR="008D3242" w:rsidRDefault="00A06DEC">
      <w:pPr>
        <w:tabs>
          <w:tab w:val="left" w:pos="1615"/>
        </w:tabs>
        <w:spacing w:line="350" w:lineRule="exact"/>
        <w:ind w:left="1256" w:right="790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a)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67C5DC70" w14:textId="77777777" w:rsidR="008D3242" w:rsidRDefault="00A06DEC">
      <w:pPr>
        <w:tabs>
          <w:tab w:val="left" w:pos="1615"/>
        </w:tabs>
        <w:spacing w:line="222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b)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mimořádné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2CA6AAB3" w14:textId="77777777" w:rsidR="008D3242" w:rsidRDefault="00A06DEC">
      <w:pPr>
        <w:tabs>
          <w:tab w:val="left" w:pos="1615"/>
        </w:tabs>
        <w:spacing w:line="222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c)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závěrečnou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10EF7217" w14:textId="77777777" w:rsidR="008D3242" w:rsidRDefault="008D3242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F8A6C2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4  </w:t>
      </w:r>
      <w:r>
        <w:br w:type="page"/>
      </w:r>
    </w:p>
    <w:p w14:paraId="7A224879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434EA9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2D50E3" w14:textId="77777777" w:rsidR="008D3242" w:rsidRDefault="008D324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84BD60" w14:textId="77777777" w:rsidR="008D3242" w:rsidRDefault="00A06DEC">
      <w:pPr>
        <w:tabs>
          <w:tab w:val="left" w:pos="1615"/>
        </w:tabs>
        <w:spacing w:line="222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d)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7961EC75" w14:textId="77777777" w:rsidR="008D3242" w:rsidRDefault="00A06DEC">
      <w:pPr>
        <w:tabs>
          <w:tab w:val="left" w:pos="1615"/>
        </w:tabs>
        <w:spacing w:line="222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e)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výkazy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uznaných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3CB92EFA" w14:textId="77777777" w:rsidR="008D3242" w:rsidRDefault="00A06DEC">
      <w:pPr>
        <w:tabs>
          <w:tab w:val="left" w:pos="1615"/>
        </w:tabs>
        <w:spacing w:line="222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f)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odůvodněných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14:paraId="274C0B02" w14:textId="77777777" w:rsidR="008D3242" w:rsidRDefault="00A06DEC">
      <w:pPr>
        <w:spacing w:before="114" w:line="230" w:lineRule="exact"/>
        <w:ind w:left="1254" w:right="7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formátu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obsahem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počtu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vyhotovení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požadavků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proofErr w:type="gram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2B4F0B91" w14:textId="77777777" w:rsidR="008D3242" w:rsidRDefault="00A06DEC">
      <w:pPr>
        <w:tabs>
          <w:tab w:val="left" w:pos="1254"/>
        </w:tabs>
        <w:spacing w:before="114" w:line="230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Průběžnou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zprávou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za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případných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odchylkách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obsahu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uplynulé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27B8A3A" w14:textId="77777777" w:rsidR="008D3242" w:rsidRDefault="00A06DEC">
      <w:pPr>
        <w:tabs>
          <w:tab w:val="left" w:pos="1254"/>
        </w:tabs>
        <w:spacing w:before="115" w:line="229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Průběžné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proofErr w:type="gram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předkládat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vždy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10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uplynutím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zahrnovat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vyžádat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mimo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pravidelnou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periodicitu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do 15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data,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vyžádal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287290AA" w14:textId="77777777" w:rsidR="008D3242" w:rsidRDefault="00A06DEC">
      <w:pPr>
        <w:tabs>
          <w:tab w:val="left" w:pos="1254"/>
        </w:tabs>
        <w:spacing w:before="114" w:line="230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Mimořádnou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předkládá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žádosti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v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podezření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4E248912" w14:textId="77777777" w:rsidR="008D3242" w:rsidRDefault="00A06DEC">
      <w:pPr>
        <w:tabs>
          <w:tab w:val="left" w:pos="1254"/>
        </w:tabs>
        <w:spacing w:before="114" w:line="230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Závěrečnou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zprávou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výsledcích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závěrech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vyplývajících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shrnutím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poznatků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úkonů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</w:t>
      </w:r>
      <w:r>
        <w:rPr>
          <w:rFonts w:ascii="Arial" w:hAnsi="Arial" w:cs="Arial"/>
          <w:color w:val="000000"/>
          <w:sz w:val="19"/>
          <w:szCs w:val="19"/>
        </w:rPr>
        <w:t>vajících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součást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závěrečné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předložit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celkových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AAB6408" w14:textId="77777777" w:rsidR="008D3242" w:rsidRDefault="00A06DEC">
      <w:pPr>
        <w:tabs>
          <w:tab w:val="left" w:pos="1254"/>
        </w:tabs>
        <w:spacing w:before="115" w:line="229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Závěrečná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proofErr w:type="gram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zahrnovat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celé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poskytnuta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dvaceti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předčasného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C2987B5" w14:textId="77777777" w:rsidR="008D3242" w:rsidRDefault="00A06DEC">
      <w:pPr>
        <w:tabs>
          <w:tab w:val="left" w:pos="1254"/>
        </w:tabs>
        <w:spacing w:before="120" w:line="222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Implementační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blíže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specifikuje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jakým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Výsledky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0480DCE" w14:textId="77777777" w:rsidR="008D3242" w:rsidRDefault="00A06DEC">
      <w:pPr>
        <w:spacing w:line="222" w:lineRule="exact"/>
        <w:ind w:left="12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využity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praxi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7469CFC" w14:textId="77777777" w:rsidR="008D3242" w:rsidRDefault="00A06DEC">
      <w:pPr>
        <w:tabs>
          <w:tab w:val="left" w:pos="1254"/>
        </w:tabs>
        <w:spacing w:before="120" w:line="222" w:lineRule="exact"/>
        <w:ind w:left="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implementaci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strukturovaná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proofErr w:type="gram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implementace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0B0140D9" w14:textId="77777777" w:rsidR="008D3242" w:rsidRDefault="00A06DEC">
      <w:pPr>
        <w:spacing w:line="229" w:lineRule="exact"/>
        <w:ind w:left="1254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implementačního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předkládaná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vyhodnocení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indikátorů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proofErr w:type="gram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</w:t>
      </w:r>
      <w:r>
        <w:rPr>
          <w:rFonts w:ascii="Arial" w:hAnsi="Arial" w:cs="Arial"/>
          <w:color w:val="000000"/>
          <w:sz w:val="19"/>
          <w:szCs w:val="19"/>
        </w:rPr>
        <w:t>ným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dotačním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programem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dalších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ukazatelů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využitelných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vyhodnocen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efektivnosti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poskytnuté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Zpráva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proofErr w:type="gram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implementaci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poskytnuta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20.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července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následujícího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sledovaného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tříletého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A217B61" w14:textId="77777777" w:rsidR="008D3242" w:rsidRDefault="00A06DEC">
      <w:pPr>
        <w:tabs>
          <w:tab w:val="left" w:pos="1254"/>
        </w:tabs>
        <w:spacing w:before="115" w:line="229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Výkazy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proofErr w:type="gram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výkazy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zachyc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jí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prokazují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čerpání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schváleným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návrhem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1871B13" w14:textId="77777777" w:rsidR="008D3242" w:rsidRDefault="00A06DEC">
      <w:pPr>
        <w:spacing w:before="114" w:line="230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10.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Výkazy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předkládat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dohromady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odevzdání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průběžné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3.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37264B6B" w14:textId="77777777" w:rsidR="008D3242" w:rsidRDefault="00A06DEC">
      <w:pPr>
        <w:spacing w:before="115" w:line="229" w:lineRule="exact"/>
        <w:ind w:left="1254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11.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uvádět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zmatečné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zajistit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uváděné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zprávách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zasílaných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</w:t>
      </w:r>
      <w:r>
        <w:rPr>
          <w:rFonts w:ascii="Arial" w:hAnsi="Arial" w:cs="Arial"/>
          <w:color w:val="000000"/>
          <w:sz w:val="19"/>
          <w:szCs w:val="19"/>
        </w:rPr>
        <w:t>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stavem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vypořádání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uváděné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závěrečné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zprávě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odpovídají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skutečné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vrácené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nevyčerpané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3282575" w14:textId="77777777" w:rsidR="008D3242" w:rsidRDefault="008D3242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31D9C9" w14:textId="77777777" w:rsidR="008D3242" w:rsidRDefault="00A06DEC">
      <w:pPr>
        <w:spacing w:line="222" w:lineRule="exact"/>
        <w:ind w:left="51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VI.  </w:t>
      </w:r>
    </w:p>
    <w:p w14:paraId="017CDD86" w14:textId="77777777" w:rsidR="008D3242" w:rsidRDefault="00A06DEC">
      <w:pPr>
        <w:spacing w:line="222" w:lineRule="exact"/>
        <w:ind w:left="40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hmotnému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2E4B0791" w14:textId="77777777" w:rsidR="008D3242" w:rsidRDefault="00A06DEC">
      <w:pPr>
        <w:tabs>
          <w:tab w:val="left" w:pos="1253"/>
        </w:tabs>
        <w:spacing w:before="230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Vlastníkem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hmotného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infrastruktury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nutného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pořízeného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poskytnuté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proofErr w:type="gram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majetek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pořídila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došlo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pořízení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hmotného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více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Smluvními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předmětný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hmotný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majetek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podílovém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spoluvlastnictví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vlastnictví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hmotného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poměru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F6E0DC3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proofErr w:type="gram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realizace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hmotným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odstavce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disponovat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prospěch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tento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hmotný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zcizit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převést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zatížit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pronajmout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ůjčit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zapůjčit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C12A6C8" w14:textId="77777777" w:rsidR="008D3242" w:rsidRDefault="008D3242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94F393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5  </w:t>
      </w:r>
      <w:r>
        <w:br w:type="page"/>
      </w:r>
    </w:p>
    <w:p w14:paraId="67513756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C4DA2D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F2B475" w14:textId="77777777" w:rsidR="008D3242" w:rsidRDefault="008D324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01CA9D" w14:textId="77777777" w:rsidR="008D3242" w:rsidRDefault="00A06DEC">
      <w:pPr>
        <w:tabs>
          <w:tab w:val="left" w:pos="125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Hmotný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majetek</w:t>
      </w:r>
      <w:proofErr w:type="spellEnd"/>
      <w:proofErr w:type="gram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odstavce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využívat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0C6C846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bezplatně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34FDD3BD" w14:textId="77777777" w:rsidR="008D3242" w:rsidRDefault="008D3242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B0B6E1" w14:textId="77777777" w:rsidR="008D3242" w:rsidRDefault="00A06DEC">
      <w:pPr>
        <w:spacing w:line="222" w:lineRule="exact"/>
        <w:ind w:left="51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VII.  </w:t>
      </w:r>
    </w:p>
    <w:p w14:paraId="7E649892" w14:textId="77777777" w:rsidR="008D3242" w:rsidRDefault="00A06DEC">
      <w:pPr>
        <w:spacing w:line="222" w:lineRule="exact"/>
        <w:ind w:left="43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Řízení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vnesených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práv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743E1A23" w14:textId="77777777" w:rsidR="008D3242" w:rsidRDefault="00A06DEC">
      <w:pPr>
        <w:tabs>
          <w:tab w:val="left" w:pos="1323"/>
        </w:tabs>
        <w:spacing w:before="230" w:line="230" w:lineRule="exact"/>
        <w:ind w:left="1323" w:right="790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vnesená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považována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duševního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tj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autorská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průmyslového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know-how,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obchodní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tajemství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.),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získa</w:t>
      </w:r>
      <w:r>
        <w:rPr>
          <w:rFonts w:ascii="Arial" w:hAnsi="Arial" w:cs="Arial"/>
          <w:color w:val="000000"/>
          <w:sz w:val="19"/>
          <w:szCs w:val="19"/>
        </w:rPr>
        <w:t>jí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nezávisle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nezbytná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0D7DAFB9" w14:textId="77777777" w:rsidR="008D3242" w:rsidRDefault="00A06DEC">
      <w:pPr>
        <w:tabs>
          <w:tab w:val="left" w:pos="1320"/>
        </w:tabs>
        <w:spacing w:before="114" w:line="230" w:lineRule="exact"/>
        <w:ind w:left="1320" w:right="79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Vnesená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ostatních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proofErr w:type="gram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užívat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bezplatně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účelům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užívat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vnesená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ostatních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předchozí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licenční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běžných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tržních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29CAFB30" w14:textId="77777777" w:rsidR="008D3242" w:rsidRDefault="00A06DEC">
      <w:pPr>
        <w:tabs>
          <w:tab w:val="left" w:pos="1320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nesmí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vnesená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ostatních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osobám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14:paraId="6B133601" w14:textId="77777777" w:rsidR="008D3242" w:rsidRDefault="00A06DEC">
      <w:pPr>
        <w:spacing w:line="222" w:lineRule="exact"/>
        <w:ind w:left="13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nesmějí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komerčně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využívat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5B0BAED6" w14:textId="77777777" w:rsidR="008D3242" w:rsidRDefault="008D3242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3F25ED" w14:textId="77777777" w:rsidR="008D3242" w:rsidRDefault="00A06DEC">
      <w:pPr>
        <w:spacing w:line="222" w:lineRule="exact"/>
        <w:ind w:left="51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VIII.   </w:t>
      </w:r>
    </w:p>
    <w:p w14:paraId="139EDB4E" w14:textId="77777777" w:rsidR="008D3242" w:rsidRDefault="00A06DEC">
      <w:pPr>
        <w:spacing w:line="222" w:lineRule="exact"/>
        <w:ind w:left="41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výsledkům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 </w:t>
      </w:r>
    </w:p>
    <w:p w14:paraId="504FE985" w14:textId="77777777" w:rsidR="008D3242" w:rsidRDefault="00A06DEC">
      <w:pPr>
        <w:tabs>
          <w:tab w:val="left" w:pos="1253"/>
        </w:tabs>
        <w:spacing w:before="232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Výsledkem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k)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samostatnou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společným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spolupůsobením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“).  </w:t>
      </w:r>
    </w:p>
    <w:p w14:paraId="24BE7746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Vlastníkem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</w:t>
      </w:r>
      <w:proofErr w:type="spellEnd"/>
      <w:proofErr w:type="gram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toho,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dosáhl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sám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došlo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více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Smluvními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předmětný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podílovém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spoluvlastnictví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poměru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majetkových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jakém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vytvoření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tvůrčí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možné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míru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tvůrčích</w:t>
      </w:r>
      <w:proofErr w:type="spellEnd"/>
      <w:proofErr w:type="gram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příspěvků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pacing w:val="1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nedohodly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je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spoluvlastnický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spoluvlastnického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podílu</w:t>
      </w:r>
      <w:proofErr w:type="spellEnd"/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úměrně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přihlíží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poměru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jednotlivých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nedocházelo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zakázané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nepřímé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podpoře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39F277BF" w14:textId="77777777" w:rsidR="008D3242" w:rsidRDefault="00A06DEC">
      <w:pPr>
        <w:tabs>
          <w:tab w:val="left" w:pos="1253"/>
          <w:tab w:val="left" w:pos="1987"/>
          <w:tab w:val="left" w:pos="3663"/>
          <w:tab w:val="left" w:pos="4274"/>
          <w:tab w:val="left" w:pos="4598"/>
          <w:tab w:val="left" w:pos="5778"/>
          <w:tab w:val="left" w:pos="6871"/>
          <w:tab w:val="left" w:pos="7484"/>
          <w:tab w:val="left" w:pos="9062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je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organizací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provozovatelem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infrastruktury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dosáhne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podílet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lze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chránit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zákonů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upravujících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autorské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vynálezecké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obdobné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tvůrčí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výzkumn</w:t>
      </w:r>
      <w:r>
        <w:rPr>
          <w:rFonts w:ascii="Arial" w:hAnsi="Arial" w:cs="Arial"/>
          <w:color w:val="000000"/>
          <w:spacing w:val="-4"/>
          <w:sz w:val="19"/>
          <w:szCs w:val="19"/>
        </w:rPr>
        <w:t>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organizace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provozovatele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infrastruktury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postoupena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může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získat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přístupová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vždy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tržní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25E8A086" w14:textId="77777777" w:rsidR="008D3242" w:rsidRDefault="00A06DEC">
      <w:pPr>
        <w:tabs>
          <w:tab w:val="left" w:pos="1253"/>
        </w:tabs>
        <w:spacing w:before="115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A"/>
          <w:sz w:val="19"/>
          <w:szCs w:val="19"/>
        </w:rPr>
        <w:t xml:space="preserve">4. </w:t>
      </w:r>
      <w:r>
        <w:rPr>
          <w:rFonts w:ascii="Arial" w:hAnsi="Arial" w:cs="Arial"/>
          <w:color w:val="00000A"/>
          <w:sz w:val="19"/>
          <w:szCs w:val="19"/>
        </w:rPr>
        <w:tab/>
      </w:r>
      <w:proofErr w:type="spellStart"/>
      <w:r>
        <w:rPr>
          <w:rFonts w:ascii="Arial" w:hAnsi="Arial" w:cs="Arial"/>
          <w:color w:val="00000A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A"/>
          <w:sz w:val="19"/>
          <w:szCs w:val="19"/>
        </w:rPr>
        <w:t>,</w:t>
      </w:r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patří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jedné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A"/>
          <w:sz w:val="19"/>
          <w:szCs w:val="19"/>
        </w:rPr>
        <w:t>ze</w:t>
      </w:r>
      <w:r>
        <w:rPr>
          <w:rFonts w:ascii="Arial" w:hAnsi="Arial" w:cs="Arial"/>
          <w:color w:val="00000A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A"/>
          <w:sz w:val="19"/>
          <w:szCs w:val="19"/>
        </w:rPr>
        <w:t>,</w:t>
      </w:r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může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A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A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užívat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A"/>
          <w:sz w:val="19"/>
          <w:szCs w:val="19"/>
        </w:rPr>
        <w:t xml:space="preserve">bez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omezení</w:t>
      </w:r>
      <w:proofErr w:type="spellEnd"/>
      <w:proofErr w:type="gramEnd"/>
      <w:r>
        <w:rPr>
          <w:rFonts w:ascii="Arial" w:hAnsi="Arial" w:cs="Arial"/>
          <w:color w:val="00000A"/>
          <w:sz w:val="19"/>
          <w:szCs w:val="19"/>
        </w:rPr>
        <w:t>.</w:t>
      </w:r>
      <w:r>
        <w:rPr>
          <w:rFonts w:ascii="Arial" w:hAnsi="Arial" w:cs="Arial"/>
          <w:color w:val="00000A"/>
          <w:spacing w:val="19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A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A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projektu</w:t>
      </w:r>
      <w:proofErr w:type="spellEnd"/>
      <w:proofErr w:type="gramEnd"/>
      <w:r>
        <w:rPr>
          <w:rFonts w:ascii="Arial" w:hAnsi="Arial" w:cs="Arial"/>
          <w:color w:val="00000A"/>
          <w:sz w:val="19"/>
          <w:szCs w:val="19"/>
        </w:rPr>
        <w:t>,</w:t>
      </w:r>
      <w:r>
        <w:rPr>
          <w:rFonts w:ascii="Arial" w:hAnsi="Arial" w:cs="Arial"/>
          <w:color w:val="00000A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A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mají</w:t>
      </w:r>
      <w:proofErr w:type="spellEnd"/>
      <w:r>
        <w:rPr>
          <w:rFonts w:ascii="Arial" w:hAnsi="Arial" w:cs="Arial"/>
          <w:color w:val="00000A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A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A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A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spoluvlastnictví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>,</w:t>
      </w:r>
      <w:r>
        <w:rPr>
          <w:rFonts w:ascii="Arial" w:hAnsi="Arial" w:cs="Arial"/>
          <w:color w:val="00000A"/>
          <w:spacing w:val="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může</w:t>
      </w:r>
      <w:proofErr w:type="spellEnd"/>
      <w:r>
        <w:rPr>
          <w:rFonts w:ascii="Arial" w:hAnsi="Arial" w:cs="Arial"/>
          <w:color w:val="00000A"/>
          <w:spacing w:val="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A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A"/>
          <w:sz w:val="19"/>
          <w:szCs w:val="19"/>
        </w:rPr>
        <w:t xml:space="preserve">ze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spoluvlastníků</w:t>
      </w:r>
      <w:proofErr w:type="spellEnd"/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užívat</w:t>
      </w:r>
      <w:proofErr w:type="spellEnd"/>
      <w:r>
        <w:rPr>
          <w:rFonts w:ascii="Arial" w:hAnsi="Arial" w:cs="Arial"/>
          <w:color w:val="00000A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nekomerčně</w:t>
      </w:r>
      <w:proofErr w:type="spellEnd"/>
      <w:r>
        <w:rPr>
          <w:rFonts w:ascii="Arial" w:hAnsi="Arial" w:cs="Arial"/>
          <w:color w:val="00000A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A"/>
          <w:sz w:val="19"/>
          <w:szCs w:val="19"/>
        </w:rPr>
        <w:t>bez</w:t>
      </w:r>
      <w:r>
        <w:rPr>
          <w:rFonts w:ascii="Arial" w:hAnsi="Arial" w:cs="Arial"/>
          <w:color w:val="00000A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omezení</w:t>
      </w:r>
      <w:proofErr w:type="spellEnd"/>
      <w:r>
        <w:rPr>
          <w:rFonts w:ascii="Arial" w:hAnsi="Arial" w:cs="Arial"/>
          <w:color w:val="00000A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A"/>
          <w:sz w:val="19"/>
          <w:szCs w:val="19"/>
        </w:rPr>
        <w:t>a</w:t>
      </w:r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komerčně</w:t>
      </w:r>
      <w:proofErr w:type="spellEnd"/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poté</w:t>
      </w:r>
      <w:proofErr w:type="spellEnd"/>
      <w:r>
        <w:rPr>
          <w:rFonts w:ascii="Arial" w:hAnsi="Arial" w:cs="Arial"/>
          <w:color w:val="00000A"/>
          <w:sz w:val="19"/>
          <w:szCs w:val="19"/>
        </w:rPr>
        <w:t>,</w:t>
      </w:r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A"/>
          <w:sz w:val="19"/>
          <w:szCs w:val="19"/>
        </w:rPr>
        <w:t>co</w:t>
      </w:r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předem</w:t>
      </w:r>
      <w:proofErr w:type="spellEnd"/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dohodnuty</w:t>
      </w:r>
      <w:proofErr w:type="spellEnd"/>
      <w:r>
        <w:rPr>
          <w:rFonts w:ascii="Arial" w:hAnsi="Arial" w:cs="Arial"/>
          <w:color w:val="00000A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podmínky</w:t>
      </w:r>
      <w:proofErr w:type="spellEnd"/>
      <w:r>
        <w:rPr>
          <w:rFonts w:ascii="Arial" w:hAnsi="Arial" w:cs="Arial"/>
          <w:color w:val="00000A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takového</w:t>
      </w:r>
      <w:proofErr w:type="spellEnd"/>
      <w:r>
        <w:rPr>
          <w:rFonts w:ascii="Arial" w:hAnsi="Arial" w:cs="Arial"/>
          <w:color w:val="00000A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užití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>.</w:t>
      </w:r>
      <w:r>
        <w:rPr>
          <w:rFonts w:ascii="Arial" w:hAnsi="Arial" w:cs="Arial"/>
          <w:color w:val="00000A"/>
          <w:spacing w:val="-13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A"/>
          <w:sz w:val="19"/>
          <w:szCs w:val="19"/>
        </w:rPr>
        <w:t>Komerčním</w:t>
      </w:r>
      <w:proofErr w:type="spellEnd"/>
      <w:r>
        <w:rPr>
          <w:rFonts w:ascii="Arial" w:hAnsi="Arial" w:cs="Arial"/>
          <w:color w:val="00000A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užitím</w:t>
      </w:r>
      <w:proofErr w:type="spellEnd"/>
      <w:proofErr w:type="gramEnd"/>
      <w:r>
        <w:rPr>
          <w:rFonts w:ascii="Arial" w:hAnsi="Arial" w:cs="Arial"/>
          <w:color w:val="00000A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A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A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A"/>
          <w:sz w:val="19"/>
          <w:szCs w:val="19"/>
        </w:rPr>
        <w:t>se</w:t>
      </w:r>
      <w:r>
        <w:rPr>
          <w:rFonts w:ascii="Arial" w:hAnsi="Arial" w:cs="Arial"/>
          <w:color w:val="00000A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rozumí</w:t>
      </w:r>
      <w:proofErr w:type="spellEnd"/>
      <w:r>
        <w:rPr>
          <w:rFonts w:ascii="Arial" w:hAnsi="Arial" w:cs="Arial"/>
          <w:color w:val="00000A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A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užití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v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stávajícího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nového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výrobku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technologie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služby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uplatnění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trhu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použití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pro</w:t>
      </w:r>
      <w:r>
        <w:rPr>
          <w:rFonts w:ascii="Arial" w:hAnsi="Arial" w:cs="Arial"/>
          <w:color w:val="00000A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koncepci</w:t>
      </w:r>
      <w:proofErr w:type="spellEnd"/>
      <w:r>
        <w:rPr>
          <w:rFonts w:ascii="Arial" w:hAnsi="Arial" w:cs="Arial"/>
          <w:color w:val="00000A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A"/>
          <w:sz w:val="19"/>
          <w:szCs w:val="19"/>
        </w:rPr>
        <w:t>a</w:t>
      </w:r>
      <w:r>
        <w:rPr>
          <w:rFonts w:ascii="Arial" w:hAnsi="Arial" w:cs="Arial"/>
          <w:color w:val="00000A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poskytování</w:t>
      </w:r>
      <w:proofErr w:type="spellEnd"/>
      <w:r>
        <w:rPr>
          <w:rFonts w:ascii="Arial" w:hAnsi="Arial" w:cs="Arial"/>
          <w:color w:val="00000A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služby</w:t>
      </w:r>
      <w:proofErr w:type="spellEnd"/>
      <w:r>
        <w:rPr>
          <w:rFonts w:ascii="Arial" w:hAnsi="Arial" w:cs="Arial"/>
          <w:color w:val="00000A"/>
          <w:sz w:val="19"/>
          <w:szCs w:val="19"/>
        </w:rPr>
        <w:t>.</w:t>
      </w:r>
      <w:r>
        <w:rPr>
          <w:rFonts w:ascii="Arial" w:hAnsi="Arial" w:cs="Arial"/>
          <w:color w:val="00000A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A"/>
          <w:spacing w:val="3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A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A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projektu</w:t>
      </w:r>
      <w:proofErr w:type="spellEnd"/>
      <w:proofErr w:type="gramEnd"/>
      <w:r>
        <w:rPr>
          <w:rFonts w:ascii="Arial" w:hAnsi="Arial" w:cs="Arial"/>
          <w:color w:val="00000A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A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spoluvlastnictví</w:t>
      </w:r>
      <w:proofErr w:type="spellEnd"/>
      <w:r>
        <w:rPr>
          <w:rFonts w:ascii="Arial" w:hAnsi="Arial" w:cs="Arial"/>
          <w:color w:val="00000A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třetím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osobám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možné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dohody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uzavřené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všemi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spoluvlastníky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předmětného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. V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spoluvlastnictví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A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může</w:t>
      </w:r>
      <w:proofErr w:type="spellEnd"/>
      <w:proofErr w:type="gram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některý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A"/>
          <w:sz w:val="19"/>
          <w:szCs w:val="19"/>
        </w:rPr>
        <w:t>ze</w:t>
      </w:r>
      <w:r>
        <w:rPr>
          <w:rFonts w:ascii="Arial" w:hAnsi="Arial" w:cs="Arial"/>
          <w:color w:val="00000A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spoluvlastníků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převést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svůj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podíl</w:t>
      </w:r>
      <w:proofErr w:type="spellEnd"/>
      <w:r>
        <w:rPr>
          <w:rFonts w:ascii="Arial" w:hAnsi="Arial" w:cs="Arial"/>
          <w:color w:val="00000A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třetí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osobu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A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A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A"/>
          <w:sz w:val="19"/>
          <w:szCs w:val="19"/>
        </w:rPr>
        <w:t>,</w:t>
      </w:r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žádný</w:t>
      </w:r>
      <w:proofErr w:type="spellEnd"/>
      <w:r>
        <w:rPr>
          <w:rFonts w:ascii="Arial" w:hAnsi="Arial" w:cs="Arial"/>
          <w:color w:val="00000A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A"/>
          <w:sz w:val="19"/>
          <w:szCs w:val="19"/>
        </w:rPr>
        <w:t xml:space="preserve">ze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spoluvlastníků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nepřijme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jednoho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měsíce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písemnou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nabídku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převodu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učiněnou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stejných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, za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jakých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podíl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nabízen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třetí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A"/>
          <w:sz w:val="19"/>
          <w:szCs w:val="19"/>
        </w:rPr>
        <w:t>osobě</w:t>
      </w:r>
      <w:proofErr w:type="spellEnd"/>
      <w:r>
        <w:rPr>
          <w:rFonts w:ascii="Arial" w:hAnsi="Arial" w:cs="Arial"/>
          <w:color w:val="00000A"/>
          <w:sz w:val="19"/>
          <w:szCs w:val="19"/>
        </w:rPr>
        <w:t xml:space="preserve">.  </w:t>
      </w:r>
    </w:p>
    <w:p w14:paraId="6862E8C1" w14:textId="77777777" w:rsidR="008D3242" w:rsidRDefault="00A06DEC">
      <w:pPr>
        <w:tabs>
          <w:tab w:val="left" w:pos="1253"/>
        </w:tabs>
        <w:spacing w:before="115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A"/>
          <w:sz w:val="19"/>
          <w:szCs w:val="19"/>
        </w:rPr>
        <w:t xml:space="preserve">5. </w:t>
      </w:r>
      <w:r>
        <w:rPr>
          <w:rFonts w:ascii="Arial" w:hAnsi="Arial" w:cs="Arial"/>
          <w:color w:val="00000A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nevýhradní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licenci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tržních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vneseným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a/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Výsledkům</w:t>
      </w:r>
      <w:proofErr w:type="spellEnd"/>
      <w:proofErr w:type="gram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vlastnictví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nezbytně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potřebují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vlastních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protože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technicky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nemožné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licenci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požádat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let od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A"/>
          <w:sz w:val="19"/>
          <w:szCs w:val="19"/>
        </w:rPr>
        <w:t xml:space="preserve">  </w:t>
      </w:r>
    </w:p>
    <w:p w14:paraId="3588172B" w14:textId="77777777" w:rsidR="008D3242" w:rsidRDefault="00A06DEC">
      <w:pPr>
        <w:tabs>
          <w:tab w:val="left" w:pos="1173"/>
        </w:tabs>
        <w:spacing w:before="114" w:line="230" w:lineRule="exact"/>
        <w:ind w:left="1173" w:right="873" w:hanging="35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zajistit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adekvátní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duševního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</w:t>
      </w:r>
      <w:r>
        <w:rPr>
          <w:rFonts w:ascii="Arial" w:hAnsi="Arial" w:cs="Arial"/>
          <w:color w:val="000000"/>
          <w:sz w:val="19"/>
          <w:szCs w:val="19"/>
        </w:rPr>
        <w:t>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r>
        <w:rPr>
          <w:rFonts w:ascii="Arial" w:hAnsi="Arial" w:cs="Arial"/>
          <w:color w:val="000000"/>
          <w:sz w:val="19"/>
          <w:szCs w:val="19"/>
        </w:rPr>
        <w:t>jemně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nápomocny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přípravě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přihlášek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 </w:t>
      </w:r>
    </w:p>
    <w:p w14:paraId="40EDAB6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D58600" w14:textId="77777777" w:rsidR="008D3242" w:rsidRDefault="008D3242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82AA4F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6  </w:t>
      </w:r>
      <w:r>
        <w:br w:type="page"/>
      </w:r>
    </w:p>
    <w:p w14:paraId="59CC595C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8D1543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7561F7" w14:textId="77777777" w:rsidR="008D3242" w:rsidRDefault="008D324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3C042A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zahraničních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poměru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spoluvlastnických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podílejí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nákladech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spojených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podáním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přihlášek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578AB62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13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uzavřít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o</w:t>
      </w:r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mít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náležitosti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13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proofErr w:type="gram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zároveň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vlastníci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aplikačnímu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garantovi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nevýhradní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Je-li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aplikační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garant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organizační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složkou</w:t>
      </w:r>
      <w:proofErr w:type="spellEnd"/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státu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územně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samosprávním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celkem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užívat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nevýdělečné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lze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odůvodněných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oprávnění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užívat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nižší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tržní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bezúplatně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01538634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uplatní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C5023D2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předčasného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297B3291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započítání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Rejstříku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výsledcích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64FACAE" w14:textId="77777777" w:rsidR="008D3242" w:rsidRDefault="00A06DEC">
      <w:pPr>
        <w:spacing w:line="230" w:lineRule="exact"/>
        <w:ind w:left="1253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daného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proofErr w:type="gram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dosáhla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Metodiky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hodnocení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výzkumu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vývoje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vydávané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Radou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vlády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vývoj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platné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němž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vykázán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9A07E67" w14:textId="77777777" w:rsidR="008D3242" w:rsidRDefault="00A06DEC">
      <w:pPr>
        <w:spacing w:before="115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10.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ručí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to,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jím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vytvořené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Výsledky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nezasahují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do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k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duševního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jakékoliv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republice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zahraničí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4D1E2489" w14:textId="77777777" w:rsidR="008D3242" w:rsidRDefault="008D3242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6C83EC" w14:textId="77777777" w:rsidR="008D3242" w:rsidRDefault="00A06DEC">
      <w:pPr>
        <w:spacing w:line="222" w:lineRule="exact"/>
        <w:ind w:left="51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IX.  </w:t>
      </w:r>
    </w:p>
    <w:p w14:paraId="160DBAA5" w14:textId="77777777" w:rsidR="008D3242" w:rsidRDefault="00A06DEC">
      <w:pPr>
        <w:spacing w:line="222" w:lineRule="exact"/>
        <w:ind w:left="43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Poskytování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informací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27BE117A" w14:textId="77777777" w:rsidR="008D3242" w:rsidRDefault="00A06DEC">
      <w:pPr>
        <w:tabs>
          <w:tab w:val="left" w:pos="1253"/>
        </w:tabs>
        <w:spacing w:before="230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povinny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vzájemně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</w:t>
      </w:r>
      <w:proofErr w:type="spellEnd"/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podobě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předepsané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úplné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pravdivé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včasné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údaje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získaných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poznatcích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jiných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Výsledcích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určených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právními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prostřednictví</w:t>
      </w:r>
      <w:r>
        <w:rPr>
          <w:rFonts w:ascii="Arial" w:hAnsi="Arial" w:cs="Arial"/>
          <w:color w:val="000000"/>
          <w:sz w:val="19"/>
          <w:szCs w:val="19"/>
        </w:rPr>
        <w:t>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informačního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systému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vývoje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inovací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jakmile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1B13E60" w14:textId="77777777" w:rsidR="008D3242" w:rsidRDefault="00A06DEC">
      <w:pPr>
        <w:tabs>
          <w:tab w:val="left" w:pos="1253"/>
        </w:tabs>
        <w:spacing w:before="115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Zveřejňuje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-li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je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důsledně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uvádět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identifikační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kód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Centrální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evidence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Výsledek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získán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přispění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výzkumu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vývoje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inovací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47B2C689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Zveřejněním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nesmí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ohroženy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ani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dotčena</w:t>
      </w:r>
      <w:proofErr w:type="spellEnd"/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ohrožena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porušující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odpovídá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druhé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3077518F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-li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konkrétním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získ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jedna</w:t>
      </w:r>
      <w:proofErr w:type="spellEnd"/>
      <w:proofErr w:type="gram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druhé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nejsou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obecně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známé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považ</w:t>
      </w:r>
      <w:r>
        <w:rPr>
          <w:rFonts w:ascii="Arial" w:hAnsi="Arial" w:cs="Arial"/>
          <w:color w:val="000000"/>
          <w:sz w:val="19"/>
          <w:szCs w:val="19"/>
        </w:rPr>
        <w:t>ovány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získala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tyto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uchovat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tajnosti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zajistit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neměla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přístup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nesdělit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třetí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sdělit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zaměstnancům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osobám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pověřeny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zavázala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mlčenlivosti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</w:t>
      </w:r>
      <w:r>
        <w:rPr>
          <w:rFonts w:ascii="Arial" w:hAnsi="Arial" w:cs="Arial"/>
          <w:color w:val="000000"/>
          <w:sz w:val="19"/>
          <w:szCs w:val="19"/>
        </w:rPr>
        <w:t>kytnuty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nesmí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tyto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použít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než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Toto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podobě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předávaný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viditelně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označen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ústně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přijímající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informována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důvěrné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potvrzena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</w:t>
      </w:r>
      <w:r>
        <w:rPr>
          <w:rFonts w:ascii="Arial" w:hAnsi="Arial" w:cs="Arial"/>
          <w:color w:val="000000"/>
          <w:sz w:val="19"/>
          <w:szCs w:val="19"/>
        </w:rPr>
        <w:t>jpozději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povinny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nakládat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aby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nebyly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ohroženy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C80A1FB" w14:textId="77777777" w:rsidR="008D3242" w:rsidRDefault="008D3242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D2FB85" w14:textId="77777777" w:rsidR="008D3242" w:rsidRDefault="00A06DEC">
      <w:pPr>
        <w:spacing w:line="222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X.  </w:t>
      </w:r>
    </w:p>
    <w:p w14:paraId="4207CEFE" w14:textId="77777777" w:rsidR="008D3242" w:rsidRDefault="00A06DEC">
      <w:pPr>
        <w:spacing w:line="222" w:lineRule="exact"/>
        <w:ind w:left="35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Kontrola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409CD086" w14:textId="77777777" w:rsidR="008D3242" w:rsidRDefault="00A06DEC">
      <w:pPr>
        <w:tabs>
          <w:tab w:val="left" w:pos="1253"/>
        </w:tabs>
        <w:spacing w:before="230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kdykoliv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po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proofErr w:type="gram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deseti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let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provádět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hospodaření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komplexní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kontrolu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kontrolu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cílů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AF86DE2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9C62B4" w14:textId="77777777" w:rsidR="008D3242" w:rsidRDefault="008D3242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834093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7  </w:t>
      </w:r>
      <w:r>
        <w:br w:type="page"/>
      </w:r>
    </w:p>
    <w:p w14:paraId="67510F2E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C0585D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0ABCE8" w14:textId="77777777" w:rsidR="008D3242" w:rsidRDefault="008D324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FDD0F1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účelnosti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čerpání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nákladů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předchozí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domluvě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umožnit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7745A462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stanoveném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právními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320/2001 Sb.,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vyhlášky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416/2004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citovaný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45C0471A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Jestliže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vyžádá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</w:t>
      </w:r>
      <w:r>
        <w:rPr>
          <w:rFonts w:ascii="Arial" w:hAnsi="Arial" w:cs="Arial"/>
          <w:color w:val="000000"/>
          <w:sz w:val="19"/>
          <w:szCs w:val="19"/>
        </w:rPr>
        <w:t>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informovat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okolnostech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souvisejících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ovlivnit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implementačního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předávat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korespondenci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smlouvách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dodavateli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obsahu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originály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takovýchto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uchovávat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prokázat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splňuje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pravidly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přiměřené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7C7481E4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vést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čerpání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</w:t>
      </w:r>
      <w:r>
        <w:rPr>
          <w:rFonts w:ascii="Arial" w:hAnsi="Arial" w:cs="Arial"/>
          <w:color w:val="000000"/>
          <w:sz w:val="19"/>
          <w:szCs w:val="19"/>
        </w:rPr>
        <w:t>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určených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samostatnou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evidenci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aby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tyto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nakládání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nimi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odděleny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ostatního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majetku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evidenci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uchovávat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deseti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let 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CA7F2AE" w14:textId="77777777" w:rsidR="008D3242" w:rsidRDefault="00A06DEC">
      <w:pPr>
        <w:tabs>
          <w:tab w:val="left" w:pos="1256"/>
        </w:tabs>
        <w:spacing w:before="114" w:line="230" w:lineRule="exact"/>
        <w:ind w:left="1256" w:right="79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jednotlivé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vypořádat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současně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nevyčerpané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zásady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vypořádání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státním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nedojde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čerpání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celé</w:t>
      </w:r>
      <w:proofErr w:type="spellEnd"/>
      <w:proofErr w:type="gram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poskytnuté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nevyčerpanou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</w:t>
      </w:r>
      <w:r>
        <w:rPr>
          <w:rFonts w:ascii="Arial" w:hAnsi="Arial" w:cs="Arial"/>
          <w:color w:val="000000"/>
          <w:sz w:val="19"/>
          <w:szCs w:val="19"/>
        </w:rPr>
        <w:t>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zpět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 do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7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dozví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jakéhokoliv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důvodu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nevyužije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vrácení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vyzván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Nevyčerpanou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15.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prosince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němž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vrácení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vyzván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Nejvýše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5</w:t>
      </w:r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% 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posledním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roce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 7.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února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následujícího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po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7215B195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zúčtováním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předložit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zdůvodnění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čerpání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tom,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použil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prostředky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jiných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zdrojů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ostatních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</w:t>
      </w:r>
      <w:r>
        <w:rPr>
          <w:rFonts w:ascii="Arial" w:hAnsi="Arial" w:cs="Arial"/>
          <w:color w:val="000000"/>
          <w:sz w:val="19"/>
          <w:szCs w:val="19"/>
        </w:rPr>
        <w:t>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54AA00F" w14:textId="77777777" w:rsidR="008D3242" w:rsidRDefault="008D3242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EB2DE6" w14:textId="77777777" w:rsidR="008D3242" w:rsidRDefault="00A06DEC">
      <w:pPr>
        <w:spacing w:line="222" w:lineRule="exact"/>
        <w:ind w:left="51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XI.  </w:t>
      </w:r>
    </w:p>
    <w:p w14:paraId="0B4CB137" w14:textId="77777777" w:rsidR="008D3242" w:rsidRDefault="00A06DEC">
      <w:pPr>
        <w:spacing w:line="222" w:lineRule="exact"/>
        <w:ind w:left="33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18374A99" w14:textId="77777777" w:rsidR="008D3242" w:rsidRDefault="00A06DEC">
      <w:pPr>
        <w:tabs>
          <w:tab w:val="left" w:pos="1253"/>
        </w:tabs>
        <w:spacing w:before="233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nejsou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upraveny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postupuje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dodržovat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proofErr w:type="gram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jakož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vyplývají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případných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dodatků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výjimkou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podstaty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vyplývá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nemohou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vztahovat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součinnost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dodržení</w:t>
      </w:r>
      <w:proofErr w:type="spellEnd"/>
      <w:proofErr w:type="gram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odpovědnosti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hlavního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kázně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1C358B3A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splnit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ze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státního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218/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2000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Sb.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pravidlech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 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užití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D2AFA06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zveřejněním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identifikačních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údajů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04C69CBD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závěrečné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zprávy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277A8FE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informovat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rozhodné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pro  </w:t>
      </w:r>
    </w:p>
    <w:p w14:paraId="539B0A2A" w14:textId="77777777" w:rsidR="008D3242" w:rsidRDefault="00A06DEC">
      <w:pPr>
        <w:spacing w:line="230" w:lineRule="exact"/>
        <w:ind w:left="1253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poskytování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dozvěděl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zahájení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insolvenčního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likvidaci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změnách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veškerýc</w:t>
      </w:r>
      <w:r>
        <w:rPr>
          <w:rFonts w:ascii="Arial" w:hAnsi="Arial" w:cs="Arial"/>
          <w:color w:val="000000"/>
          <w:spacing w:val="-3"/>
          <w:sz w:val="19"/>
          <w:szCs w:val="19"/>
        </w:rPr>
        <w:t>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uvedených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parametrech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jakýchkoliv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změnách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skutečnostech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mohly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mít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vliv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cíle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údajů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DE1CAB1" w14:textId="77777777" w:rsidR="008D3242" w:rsidRDefault="008D3242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29D58C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8  </w:t>
      </w:r>
      <w:r>
        <w:br w:type="page"/>
      </w:r>
    </w:p>
    <w:p w14:paraId="11F22F6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117091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181E9A" w14:textId="77777777" w:rsidR="008D3242" w:rsidRDefault="008D3242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5ACF10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zveřejňovaných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proofErr w:type="gram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VaVaI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tom,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přestal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splňovat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kvalifikace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nastaly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nabytí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65C67FD6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nakládat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prostředky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souladu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právními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hospodárně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efektivně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dodržet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maximální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přípustný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podíl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způsobilých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B232BA8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vědom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vyčíslit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odvést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Poskytovateli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prostřednictví</w:t>
      </w:r>
      <w:r>
        <w:rPr>
          <w:rFonts w:ascii="Arial" w:hAnsi="Arial" w:cs="Arial"/>
          <w:color w:val="000000"/>
          <w:sz w:val="19"/>
          <w:szCs w:val="19"/>
        </w:rPr>
        <w:t>m</w:t>
      </w:r>
      <w:proofErr w:type="spellEnd"/>
      <w:proofErr w:type="gram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příjmy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9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nezamezovat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získávání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příjmů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5F4E899F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součinnost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potřebnou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aby  </w:t>
      </w:r>
    </w:p>
    <w:p w14:paraId="63027E70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71B97B2E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odpovědný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kázně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3B79483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proofErr w:type="gram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odpovědný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Poskytovateli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rozpočtové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kázně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</w:t>
      </w:r>
      <w:r>
        <w:rPr>
          <w:rFonts w:ascii="Arial" w:hAnsi="Arial" w:cs="Arial"/>
          <w:color w:val="000000"/>
          <w:sz w:val="19"/>
          <w:szCs w:val="19"/>
        </w:rPr>
        <w:t>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4C948B8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přijmout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opatření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nedostatků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zjištěných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veřejnosprávní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zbytečného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orgánem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přijatých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opatřeních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informovat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vyhrazuje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prověřit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u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uložených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nápravě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18F7A0AD" w14:textId="77777777" w:rsidR="008D3242" w:rsidRDefault="00A06DEC">
      <w:pPr>
        <w:spacing w:before="8" w:line="350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10.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spolupracovat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implementačním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plánu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 11.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zveřejňovat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563/1991 Sb.,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účetnictví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EDBBA8D" w14:textId="77777777" w:rsidR="008D3242" w:rsidRDefault="00A06DEC">
      <w:pPr>
        <w:spacing w:line="230" w:lineRule="exact"/>
        <w:ind w:left="1256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závěrku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304/2013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Sb.,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veřejných</w:t>
      </w:r>
      <w:proofErr w:type="spellEnd"/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rejstřících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právnických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fyzic</w:t>
      </w:r>
      <w:r>
        <w:rPr>
          <w:rFonts w:ascii="Arial" w:hAnsi="Arial" w:cs="Arial"/>
          <w:color w:val="000000"/>
          <w:sz w:val="19"/>
          <w:szCs w:val="19"/>
        </w:rPr>
        <w:t>kých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evidenci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svěřenských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fondů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celou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7E90ABC7" w14:textId="77777777" w:rsidR="008D3242" w:rsidRDefault="00A06DEC">
      <w:pPr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12.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prokázat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splňuje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pravidly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(jak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definována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l)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  to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F1AFB8A" w14:textId="77777777" w:rsidR="008D3242" w:rsidRDefault="008D3242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30958E" w14:textId="77777777" w:rsidR="008D3242" w:rsidRDefault="00A06DEC">
      <w:pPr>
        <w:spacing w:line="227" w:lineRule="exact"/>
        <w:ind w:left="5082" w:right="4977" w:firstLine="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XII. 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Sankce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77E639CE" w14:textId="77777777" w:rsidR="008D3242" w:rsidRDefault="00A06DEC">
      <w:pPr>
        <w:tabs>
          <w:tab w:val="left" w:pos="1253"/>
        </w:tabs>
        <w:spacing w:before="233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proofErr w:type="gram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</w:t>
      </w:r>
      <w:r>
        <w:rPr>
          <w:rFonts w:ascii="Arial" w:hAnsi="Arial" w:cs="Arial"/>
          <w:color w:val="000000"/>
          <w:sz w:val="19"/>
          <w:szCs w:val="19"/>
        </w:rPr>
        <w:t>ostí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pozastavit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poskytování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zjedná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nápravu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6449024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li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souvislosti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současně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povinnost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orgán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a/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3</w:t>
      </w:r>
      <w:proofErr w:type="gram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uplatní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sankce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odvodu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odpovídající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sankce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odvodu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tj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proofErr w:type="gram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požadovaných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správním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orgánem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po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souvislosti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F5A9C1B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li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proofErr w:type="gram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poskytnout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daný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opožděně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výjimkou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případu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popsaného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III.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odstavec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6</w:t>
      </w:r>
      <w:proofErr w:type="gram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promile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72238847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neuzná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je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neuznané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přiměřené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Nevrátí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neuznané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 je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promile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nevrácené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8300F24" w14:textId="77777777" w:rsidR="008D3242" w:rsidRDefault="00A06DEC">
      <w:pPr>
        <w:tabs>
          <w:tab w:val="left" w:pos="1253"/>
        </w:tabs>
        <w:spacing w:before="115" w:line="229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uplatnění</w:t>
      </w:r>
      <w:proofErr w:type="spellEnd"/>
      <w:proofErr w:type="gram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pokuty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oprávněná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požadovat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porušující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vzniklá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vyjádřená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penězích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převyšuje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uplatněné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porušující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46C1C1F4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3A7A5F" w14:textId="77777777" w:rsidR="008D3242" w:rsidRDefault="008D3242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7541FC" w14:textId="77777777" w:rsidR="008D3242" w:rsidRDefault="00A06DEC">
      <w:pPr>
        <w:tabs>
          <w:tab w:val="left" w:pos="9871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9  </w:t>
      </w:r>
      <w:r>
        <w:br w:type="page"/>
      </w:r>
    </w:p>
    <w:p w14:paraId="75715894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602585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8C2D9E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BED91F" w14:textId="77777777" w:rsidR="008D3242" w:rsidRDefault="008D3242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9C421E" w14:textId="77777777" w:rsidR="008D3242" w:rsidRDefault="00A06DEC">
      <w:pPr>
        <w:spacing w:line="222" w:lineRule="exact"/>
        <w:ind w:left="51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XIII.  </w:t>
      </w:r>
    </w:p>
    <w:p w14:paraId="0CA15A29" w14:textId="77777777" w:rsidR="008D3242" w:rsidRDefault="00A06DEC">
      <w:pPr>
        <w:spacing w:line="222" w:lineRule="exact"/>
        <w:ind w:left="31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Zvláštní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pravomoci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250C8188" w14:textId="77777777" w:rsidR="008D3242" w:rsidRDefault="00A06DEC">
      <w:pPr>
        <w:tabs>
          <w:tab w:val="left" w:pos="1253"/>
        </w:tabs>
        <w:spacing w:before="234" w:line="229" w:lineRule="exact"/>
        <w:ind w:left="1253" w:right="791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vědomí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stejná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proofErr w:type="gram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týkající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využití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finančních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BD1FF71" w14:textId="77777777" w:rsidR="008D3242" w:rsidRDefault="00A06DEC">
      <w:pPr>
        <w:tabs>
          <w:tab w:val="left" w:pos="1256"/>
        </w:tabs>
        <w:spacing w:before="114" w:line="230" w:lineRule="exact"/>
        <w:ind w:left="1256" w:right="791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  <w:t>Za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naplnění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umožnit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Poskytovateli</w:t>
      </w:r>
      <w:proofErr w:type="spellEnd"/>
      <w:proofErr w:type="gram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kontroly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tím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předávat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požadované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týkající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požádá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7241855D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</w:t>
      </w:r>
      <w:r>
        <w:rPr>
          <w:rFonts w:ascii="Arial" w:hAnsi="Arial" w:cs="Arial"/>
          <w:color w:val="000000"/>
          <w:sz w:val="19"/>
          <w:szCs w:val="19"/>
        </w:rPr>
        <w:t>dávat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dokumenty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6A62F9A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07D19A9" w14:textId="77777777" w:rsidR="008D3242" w:rsidRDefault="008D3242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4E45C2" w14:textId="77777777" w:rsidR="008D3242" w:rsidRDefault="00A06DEC">
      <w:pPr>
        <w:spacing w:line="222" w:lineRule="exact"/>
        <w:ind w:left="50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XIV.  </w:t>
      </w:r>
    </w:p>
    <w:p w14:paraId="47D6E364" w14:textId="77777777" w:rsidR="008D3242" w:rsidRDefault="00A06DEC">
      <w:pPr>
        <w:spacing w:line="222" w:lineRule="exact"/>
        <w:ind w:left="44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Doba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trvání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19DE4AD9" w14:textId="77777777" w:rsidR="008D3242" w:rsidRDefault="00A06DEC">
      <w:pPr>
        <w:tabs>
          <w:tab w:val="left" w:pos="1253"/>
        </w:tabs>
        <w:spacing w:before="231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Tato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proofErr w:type="gram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uzavírána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určitou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Platnost</w:t>
      </w:r>
      <w:proofErr w:type="spellEnd"/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ukončena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třech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letech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prodloužení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V.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11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 let od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XIII.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10 let od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dosažení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Výsledků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7FEA204C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vypovědět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vypoví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7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vypovědět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důvodů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7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vypovědět</w:t>
      </w:r>
      <w:proofErr w:type="spellEnd"/>
      <w:proofErr w:type="gram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vůči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účely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aplikace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7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postavení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</w:t>
      </w:r>
      <w:r>
        <w:rPr>
          <w:rFonts w:ascii="Arial" w:hAnsi="Arial" w:cs="Arial"/>
          <w:color w:val="000000"/>
          <w:sz w:val="19"/>
          <w:szCs w:val="19"/>
        </w:rPr>
        <w:t>vatele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je 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postavení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hlavního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Výpověď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nabývá</w:t>
      </w:r>
      <w:proofErr w:type="spellEnd"/>
      <w:proofErr w:type="gram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jejího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pacing w:val="5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3E61006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C019F4E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2549471C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proofErr w:type="gram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je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za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předpokladu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0739B380" w14:textId="77777777" w:rsidR="008D3242" w:rsidRDefault="00A06DEC">
      <w:pPr>
        <w:spacing w:line="229" w:lineRule="exact"/>
        <w:ind w:left="1253" w:right="790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podstatným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proofErr w:type="gram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jemu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Za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podstatný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považuje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neposkytl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účastníkovi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výjimkou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popsaného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III.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6.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</w:t>
      </w:r>
      <w:r>
        <w:rPr>
          <w:rFonts w:ascii="Arial" w:hAnsi="Arial" w:cs="Arial"/>
          <w:color w:val="000000"/>
          <w:sz w:val="19"/>
          <w:szCs w:val="19"/>
        </w:rPr>
        <w:t>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BA7DD10" w14:textId="77777777" w:rsidR="008D3242" w:rsidRDefault="00A06DEC">
      <w:pPr>
        <w:tabs>
          <w:tab w:val="left" w:pos="1253"/>
        </w:tabs>
        <w:spacing w:before="114" w:line="230" w:lineRule="exact"/>
        <w:ind w:left="1253" w:right="79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přes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proofErr w:type="gram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nesplní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některou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svou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ani</w:t>
      </w:r>
      <w:proofErr w:type="gram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dodatečné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nápravě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a/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pacing w:val="1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odstoupí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pacing w:val="1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8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stejných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důvodů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r>
        <w:rPr>
          <w:rFonts w:ascii="Arial" w:hAnsi="Arial" w:cs="Arial"/>
          <w:color w:val="000000"/>
          <w:sz w:val="19"/>
          <w:szCs w:val="19"/>
        </w:rPr>
        <w:t>pro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8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1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a), b), d)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proofErr w:type="gram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přičemž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účely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aplikace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8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postavení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postavení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hlavního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01D8850F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nabývá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jakmile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stranám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A75468C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odstoupení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vrátit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</w:t>
      </w:r>
      <w:r>
        <w:rPr>
          <w:rFonts w:ascii="Arial" w:hAnsi="Arial" w:cs="Arial"/>
          <w:color w:val="000000"/>
          <w:sz w:val="19"/>
          <w:szCs w:val="19"/>
        </w:rPr>
        <w:t>nutou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Dotaci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020483F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požadavků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Poskytovatele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61806C21" w14:textId="77777777" w:rsidR="008D3242" w:rsidRDefault="008D3242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C126A0" w14:textId="77777777" w:rsidR="008D3242" w:rsidRDefault="00A06DEC">
      <w:pPr>
        <w:spacing w:line="222" w:lineRule="exact"/>
        <w:ind w:left="51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XV.  </w:t>
      </w:r>
    </w:p>
    <w:p w14:paraId="0AF38C8A" w14:textId="77777777" w:rsidR="008D3242" w:rsidRDefault="00A06DEC">
      <w:pPr>
        <w:spacing w:line="222" w:lineRule="exact"/>
        <w:ind w:left="43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3C633764" w14:textId="77777777" w:rsidR="008D3242" w:rsidRDefault="00A06DEC">
      <w:pPr>
        <w:tabs>
          <w:tab w:val="left" w:pos="1253"/>
        </w:tabs>
        <w:spacing w:before="239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Nedílnou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součástí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návrh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poskytnutí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550C614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TA ČR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verze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6).  </w:t>
      </w:r>
    </w:p>
    <w:p w14:paraId="46CBC36F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  <w:t>Tato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řídí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řádem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České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republiky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vztahy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proofErr w:type="gram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výslovně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2154ED2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neupravené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řídí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příslušnými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pak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zákonem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89/2012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občanský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567D8B6E" w14:textId="77777777" w:rsidR="008D3242" w:rsidRDefault="008D3242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5ADD32" w14:textId="77777777" w:rsidR="008D3242" w:rsidRDefault="00A06DEC">
      <w:pPr>
        <w:tabs>
          <w:tab w:val="left" w:pos="9770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10  </w:t>
      </w:r>
      <w:r>
        <w:br w:type="page"/>
      </w:r>
    </w:p>
    <w:p w14:paraId="1DE47FA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024E95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8DA251" w14:textId="77777777" w:rsidR="008D3242" w:rsidRDefault="008D324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98BE64" w14:textId="77777777" w:rsidR="008D3242" w:rsidRDefault="00A06DEC">
      <w:pPr>
        <w:tabs>
          <w:tab w:val="left" w:pos="125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Spory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proofErr w:type="gram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vznikající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souvislosti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ní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budou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řešeny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7CCC850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občanského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soudního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místně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věcně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462D7190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Tato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proofErr w:type="gram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nabývá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platnosti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jejího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Smluvními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stranami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86A8C9C" w14:textId="77777777" w:rsidR="008D3242" w:rsidRDefault="00A06DEC">
      <w:pPr>
        <w:spacing w:line="230" w:lineRule="exact"/>
        <w:ind w:left="1253" w:right="79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uveřejnění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registru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340/2015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uveřejní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za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uveřejnění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Příjemci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zbytečného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poslední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0AA11AB6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doplňky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18A6A05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písemných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číslovaných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6121A9C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vyhotovena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elektronické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podobě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podepsané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každou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stranou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kvalifikovaným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4F938F83" w14:textId="77777777" w:rsidR="008D3242" w:rsidRDefault="00A06DEC">
      <w:pPr>
        <w:spacing w:line="222" w:lineRule="exact"/>
        <w:ind w:left="1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elektronickým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Nařízení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eIDAS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6AF5814F" w14:textId="77777777" w:rsidR="008D3242" w:rsidRDefault="00A06DEC">
      <w:pPr>
        <w:tabs>
          <w:tab w:val="left" w:pos="1253"/>
        </w:tabs>
        <w:spacing w:before="1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přečetly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vyjadřuje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76EA30A" w14:textId="77777777" w:rsidR="008D3242" w:rsidRDefault="00A06DEC">
      <w:pPr>
        <w:spacing w:line="230" w:lineRule="exact"/>
        <w:ind w:left="1253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vůli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omylů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Zároveň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uzavírána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tísni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za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nápadně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nevýhodných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důkaz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čehož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připojují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A71B3D7" w14:textId="77777777" w:rsidR="008D3242" w:rsidRDefault="008D3242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0D0697" w14:textId="77777777" w:rsidR="008D3242" w:rsidRDefault="00A06DEC">
      <w:pPr>
        <w:spacing w:line="230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Příloha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Návrh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z w:val="19"/>
          <w:szCs w:val="19"/>
        </w:rPr>
        <w:t>skytnutí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podpory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jejích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Závazných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parametrů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řešení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Všeobecných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TA ČR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verze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6)  </w:t>
      </w:r>
    </w:p>
    <w:p w14:paraId="69C28D45" w14:textId="77777777" w:rsidR="008D3242" w:rsidRDefault="008D3242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B275AB" w14:textId="77777777" w:rsidR="008D3242" w:rsidRDefault="00A06DEC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14:paraId="445906A6" w14:textId="77777777" w:rsidR="008D3242" w:rsidRDefault="008D3242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0ECDE" w14:textId="77777777" w:rsidR="008D3242" w:rsidRDefault="00A06DEC">
      <w:pPr>
        <w:tabs>
          <w:tab w:val="left" w:pos="5859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Příjemce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1:  </w:t>
      </w:r>
    </w:p>
    <w:p w14:paraId="6F6BBCF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C0D98" w14:textId="77777777" w:rsidR="008D3242" w:rsidRDefault="00A06DEC">
      <w:pPr>
        <w:tabs>
          <w:tab w:val="left" w:pos="3019"/>
          <w:tab w:val="left" w:pos="3728"/>
          <w:tab w:val="left" w:pos="4436"/>
          <w:tab w:val="left" w:pos="5144"/>
          <w:tab w:val="left" w:pos="5715"/>
          <w:tab w:val="left" w:pos="5852"/>
          <w:tab w:val="left" w:pos="6560"/>
          <w:tab w:val="left" w:pos="7268"/>
        </w:tabs>
        <w:spacing w:line="230" w:lineRule="exact"/>
        <w:ind w:left="896" w:right="920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08E81AE" wp14:editId="5611EB04">
            <wp:simplePos x="0" y="0"/>
            <wp:positionH relativeFrom="page">
              <wp:posOffset>863600</wp:posOffset>
            </wp:positionH>
            <wp:positionV relativeFrom="line">
              <wp:posOffset>-118570</wp:posOffset>
            </wp:positionV>
            <wp:extent cx="177800" cy="1397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………………………………….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……………………………………………………..  prof. Ing. Radim Vácha, Ph.D.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doc. Ing.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Ladislav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Janíček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Ph.D., MBA, LL.M.,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19"/>
          <w:szCs w:val="19"/>
        </w:rPr>
        <w:t xml:space="preserve">     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ředitel</w:t>
      </w:r>
      <w:proofErr w:type="spellEnd"/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14:paraId="5FE2319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9588F6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B3F8B2" w14:textId="77777777" w:rsidR="008D3242" w:rsidRDefault="008D3242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588867" w14:textId="77777777" w:rsidR="008D3242" w:rsidRDefault="00A06DEC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7268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307592B0" w14:textId="77777777" w:rsidR="008D3242" w:rsidRDefault="008D3242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89376A" w14:textId="77777777" w:rsidR="008D3242" w:rsidRDefault="00A06DEC">
      <w:pPr>
        <w:tabs>
          <w:tab w:val="left" w:pos="5859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2: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3:  </w:t>
      </w:r>
    </w:p>
    <w:p w14:paraId="101FB04F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553CF0" w14:textId="77777777" w:rsidR="008D3242" w:rsidRDefault="00A06DEC">
      <w:pPr>
        <w:tabs>
          <w:tab w:val="left" w:pos="5859"/>
          <w:tab w:val="left" w:pos="6560"/>
          <w:tab w:val="left" w:pos="9393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………………………………….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…………………………………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5C0F9C33" w14:textId="77777777" w:rsidR="008D3242" w:rsidRDefault="00A06DEC">
      <w:pPr>
        <w:tabs>
          <w:tab w:val="left" w:pos="5144"/>
          <w:tab w:val="left" w:pos="585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prof.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MUDr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Martin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Procházka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Ph.D.,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doc.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RNDr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Vojtěch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Petráček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CSc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DE848A3" w14:textId="77777777" w:rsidR="008D3242" w:rsidRDefault="00A06DEC">
      <w:pPr>
        <w:tabs>
          <w:tab w:val="left" w:pos="1603"/>
          <w:tab w:val="left" w:pos="2311"/>
          <w:tab w:val="left" w:pos="3019"/>
        </w:tabs>
        <w:spacing w:line="22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ab/>
        <w:t xml:space="preserve">     </w:t>
      </w:r>
      <w:r>
        <w:rPr>
          <w:rFonts w:ascii="Arial" w:hAnsi="Arial" w:cs="Arial"/>
          <w:color w:val="000000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 </w:t>
      </w:r>
    </w:p>
    <w:p w14:paraId="33377593" w14:textId="77777777" w:rsidR="008D3242" w:rsidRDefault="00A06DEC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7268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71A65281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B8115B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7E9883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ADCC3B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80C9F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D14DC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A233A5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A4250D" w14:textId="77777777" w:rsidR="008D3242" w:rsidRDefault="008D3242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2E0A9D" w14:textId="77777777" w:rsidR="008D3242" w:rsidRDefault="00A06DEC">
      <w:pPr>
        <w:tabs>
          <w:tab w:val="left" w:pos="9770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11  </w:t>
      </w:r>
      <w:r>
        <w:br w:type="page"/>
      </w:r>
    </w:p>
    <w:p w14:paraId="5259E6ED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FCED49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27E588" w14:textId="77777777" w:rsidR="008D3242" w:rsidRDefault="008D324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9D6E58" w14:textId="77777777" w:rsidR="008D3242" w:rsidRDefault="00A06DEC">
      <w:pPr>
        <w:tabs>
          <w:tab w:val="left" w:pos="5859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4: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5:  </w:t>
      </w:r>
    </w:p>
    <w:p w14:paraId="369EFAF0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0DA24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25E5BA" w14:textId="77777777" w:rsidR="008D3242" w:rsidRDefault="00A06DEC">
      <w:pPr>
        <w:tabs>
          <w:tab w:val="left" w:pos="3728"/>
          <w:tab w:val="left" w:pos="4436"/>
          <w:tab w:val="left" w:pos="5144"/>
          <w:tab w:val="left" w:pos="585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………………………………….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…………………………………  </w:t>
      </w:r>
    </w:p>
    <w:p w14:paraId="4EEAE1B8" w14:textId="77777777" w:rsidR="008D3242" w:rsidRDefault="00A06DEC">
      <w:pPr>
        <w:tabs>
          <w:tab w:val="left" w:pos="5859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333333"/>
          <w:sz w:val="19"/>
          <w:szCs w:val="19"/>
        </w:rPr>
        <w:t>pr</w:t>
      </w:r>
      <w:r>
        <w:rPr>
          <w:rFonts w:ascii="Arial" w:hAnsi="Arial" w:cs="Arial"/>
          <w:color w:val="333333"/>
          <w:sz w:val="19"/>
          <w:szCs w:val="19"/>
        </w:rPr>
        <w:t xml:space="preserve">of. Ing.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Danuše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Nerudová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Ph.D.,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rektorka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Ing.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Zdenek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Hoffmann,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ředitel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23E21ED2" w14:textId="77777777" w:rsidR="008D3242" w:rsidRDefault="008D3242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C52300" w14:textId="77777777" w:rsidR="008D3242" w:rsidRDefault="00A06DEC">
      <w:pPr>
        <w:tabs>
          <w:tab w:val="left" w:pos="5859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09DC8022" w14:textId="77777777" w:rsidR="008D3242" w:rsidRDefault="008D3242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2C569D" w14:textId="77777777" w:rsidR="008D3242" w:rsidRDefault="00A06DEC">
      <w:pPr>
        <w:tabs>
          <w:tab w:val="left" w:pos="5859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Další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6: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1F03C311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67BD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49DAF2" w14:textId="77777777" w:rsidR="008D3242" w:rsidRDefault="008D3242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6148B6" w14:textId="77777777" w:rsidR="008D3242" w:rsidRDefault="00A06DEC">
      <w:pPr>
        <w:tabs>
          <w:tab w:val="left" w:pos="3728"/>
          <w:tab w:val="left" w:pos="4436"/>
          <w:tab w:val="left" w:pos="5144"/>
          <w:tab w:val="left" w:pos="585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………………………………….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7E2F3CF0" w14:textId="77777777" w:rsidR="008D3242" w:rsidRDefault="00A06DEC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prof. Ing. Petr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Sklenička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CSc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7541C6AF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701F62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70DD8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EF3F50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5CAD89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7A59EE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D8CE49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6EA3A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89356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D2944C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900665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5221E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EBE3F4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4C83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D248F0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45005E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2C068A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03C7A8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0F449C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C7E094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FF4152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799911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F1F673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885903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CBD3FC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9022D1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949592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3B069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788EC5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09F31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BF6377" w14:textId="77777777" w:rsidR="008D3242" w:rsidRDefault="008D324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57A937" w14:textId="77777777" w:rsidR="008D3242" w:rsidRDefault="008D3242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038CC8" w14:textId="77777777" w:rsidR="008D3242" w:rsidRDefault="00A06DEC">
      <w:pPr>
        <w:tabs>
          <w:tab w:val="left" w:pos="9770"/>
        </w:tabs>
        <w:spacing w:line="223" w:lineRule="exact"/>
        <w:ind w:left="1659"/>
        <w:rPr>
          <w:rFonts w:ascii="Times New Roman" w:hAnsi="Times New Roman" w:cs="Times New Roman"/>
          <w:color w:val="010302"/>
        </w:rPr>
        <w:sectPr w:rsidR="008D3242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9"/>
          <w:szCs w:val="19"/>
        </w:rPr>
        <w:t>SS05010161</w:t>
      </w:r>
      <w:r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metodických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erozí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12  </w:t>
      </w:r>
    </w:p>
    <w:p w14:paraId="073C9A6B" w14:textId="77777777" w:rsidR="008D3242" w:rsidRDefault="008D3242"/>
    <w:sectPr w:rsidR="008D3242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42"/>
    <w:rsid w:val="008D3242"/>
    <w:rsid w:val="00A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A706"/>
  <w15:docId w15:val="{67B352DB-B007-462F-8DD4-AE34FEE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sta.tacr.cz/ISTA/action/PSProgramme_S/?ts=1642007293339&amp;amp;referer=623683063948994&amp;amp;id=402478919&amp;amp;hash=%2FM9tOC%2B8iea9Cf1eycTwJESBYyl%2B5PZORBjPCQTtevQ%3D&amp;amp;lang=cs-CZ&amp;amp;f._newwindow=1" TargetMode="External"/><Relationship Id="rId4" Type="http://schemas.openxmlformats.org/officeDocument/2006/relationships/hyperlink" Target="https://ista.tacr.cz/ISTA/action/PSProgramme_S/?ts=1642007293339&amp;amp;referer=623683063948994&amp;amp;id=402478919&amp;amp;hash=%2FM9tOC%2B8iea9Cf1eycTwJESBYyl%2B5PZORBjPCQTtevQ%3D&amp;amp;lang=cs-CZ&amp;amp;f._newwindo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6097</Words>
  <Characters>35974</Characters>
  <Application>Microsoft Office Word</Application>
  <DocSecurity>0</DocSecurity>
  <Lines>299</Lines>
  <Paragraphs>83</Paragraphs>
  <ScaleCrop>false</ScaleCrop>
  <Company/>
  <LinksUpToDate>false</LinksUpToDate>
  <CharactersWithSpaces>41988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Zámečníková</cp:lastModifiedBy>
  <cp:revision>2</cp:revision>
  <dcterms:created xsi:type="dcterms:W3CDTF">2022-03-22T09:58:00Z</dcterms:created>
  <dcterms:modified xsi:type="dcterms:W3CDTF">2022-03-22T09:58:00Z</dcterms:modified>
</cp:coreProperties>
</file>