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EA43" w14:textId="77777777" w:rsidR="0079342C" w:rsidRPr="00ED4201" w:rsidRDefault="0079342C" w:rsidP="00942B1D">
      <w:pPr>
        <w:pStyle w:val="Nadpis1"/>
      </w:pPr>
      <w:r w:rsidRPr="00ED4201">
        <w:t>Smlouva</w:t>
      </w:r>
    </w:p>
    <w:p w14:paraId="1E81FBFC" w14:textId="77777777" w:rsidR="0079342C" w:rsidRPr="00ED4201" w:rsidRDefault="0079342C" w:rsidP="00942B1D">
      <w:pPr>
        <w:pStyle w:val="Nadpis1"/>
      </w:pPr>
      <w:r w:rsidRPr="00ED4201">
        <w:t>o společném postupu zadavatelů při centralizovaném zadávání</w:t>
      </w:r>
    </w:p>
    <w:p w14:paraId="7BACBEBF" w14:textId="77777777" w:rsidR="0079342C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2D1E9B2D" w14:textId="77777777" w:rsidR="003E3343" w:rsidRPr="00ED4201" w:rsidRDefault="003E3343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0A33D582" w14:textId="77777777" w:rsidR="00EA4921" w:rsidRDefault="00EA4921" w:rsidP="00942B1D">
      <w:pPr>
        <w:pStyle w:val="Nadpis1"/>
      </w:pPr>
      <w:r>
        <w:t>I.</w:t>
      </w:r>
    </w:p>
    <w:p w14:paraId="01928CA2" w14:textId="77777777" w:rsidR="0079342C" w:rsidRPr="00ED4201" w:rsidRDefault="00D27FEE" w:rsidP="00942B1D">
      <w:pPr>
        <w:pStyle w:val="Nadpis1"/>
      </w:pPr>
      <w:r w:rsidRPr="0054742D">
        <w:t xml:space="preserve">Smluvní </w:t>
      </w:r>
      <w:r>
        <w:t>s</w:t>
      </w:r>
      <w:r w:rsidRPr="0054742D">
        <w:t>trany</w:t>
      </w:r>
    </w:p>
    <w:p w14:paraId="6E29E35D" w14:textId="77777777" w:rsidR="00C72977" w:rsidRPr="00ED4201" w:rsidRDefault="00C72977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8044FAF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ED4201">
        <w:rPr>
          <w:rFonts w:ascii="Tahoma" w:hAnsi="Tahoma" w:cs="Tahoma"/>
          <w:b/>
          <w:bCs/>
        </w:rPr>
        <w:t>1. Moravskoslezský kraj</w:t>
      </w:r>
    </w:p>
    <w:p w14:paraId="3871DD58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3453A9C" w14:textId="77777777" w:rsidR="0079342C" w:rsidRPr="00ED4201" w:rsidRDefault="00EA4921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79342C" w:rsidRPr="00ED4201">
        <w:rPr>
          <w:rFonts w:ascii="Tahoma" w:hAnsi="Tahoma" w:cs="Tahoma"/>
        </w:rPr>
        <w:t xml:space="preserve">e sídlem: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9342C" w:rsidRPr="00ED4201">
        <w:rPr>
          <w:rFonts w:ascii="Tahoma" w:hAnsi="Tahoma" w:cs="Tahoma"/>
        </w:rPr>
        <w:t>28. října 117, 702 18 Ostrava</w:t>
      </w:r>
    </w:p>
    <w:p w14:paraId="11E62AA5" w14:textId="77777777" w:rsidR="0079342C" w:rsidRPr="00330D6B" w:rsidRDefault="00EA4921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30D6B">
        <w:rPr>
          <w:rFonts w:ascii="Tahoma" w:hAnsi="Tahoma" w:cs="Tahoma"/>
        </w:rPr>
        <w:t>z</w:t>
      </w:r>
      <w:r w:rsidR="0079342C" w:rsidRPr="00330D6B">
        <w:rPr>
          <w:rFonts w:ascii="Tahoma" w:hAnsi="Tahoma" w:cs="Tahoma"/>
        </w:rPr>
        <w:t xml:space="preserve">astoupen: </w:t>
      </w:r>
      <w:r w:rsidRPr="00330D6B">
        <w:rPr>
          <w:rFonts w:ascii="Tahoma" w:hAnsi="Tahoma" w:cs="Tahoma"/>
        </w:rPr>
        <w:tab/>
      </w:r>
      <w:r w:rsidRPr="00330D6B">
        <w:rPr>
          <w:rFonts w:ascii="Tahoma" w:hAnsi="Tahoma" w:cs="Tahoma"/>
        </w:rPr>
        <w:tab/>
      </w:r>
      <w:r w:rsidRPr="00330D6B">
        <w:rPr>
          <w:rFonts w:ascii="Tahoma" w:hAnsi="Tahoma" w:cs="Tahoma"/>
        </w:rPr>
        <w:tab/>
      </w:r>
    </w:p>
    <w:p w14:paraId="45FEC9B8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D4201">
        <w:rPr>
          <w:rFonts w:ascii="Tahoma" w:hAnsi="Tahoma" w:cs="Tahoma"/>
        </w:rPr>
        <w:t>IČ</w:t>
      </w:r>
      <w:r w:rsidR="00EA4921">
        <w:rPr>
          <w:rFonts w:ascii="Tahoma" w:hAnsi="Tahoma" w:cs="Tahoma"/>
        </w:rPr>
        <w:t>O</w:t>
      </w:r>
      <w:r w:rsidRPr="00ED4201">
        <w:rPr>
          <w:rFonts w:ascii="Tahoma" w:hAnsi="Tahoma" w:cs="Tahoma"/>
        </w:rPr>
        <w:t xml:space="preserve">: </w:t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Pr="00ED4201">
        <w:rPr>
          <w:rFonts w:ascii="Tahoma" w:hAnsi="Tahoma" w:cs="Tahoma"/>
        </w:rPr>
        <w:t>70890692</w:t>
      </w:r>
    </w:p>
    <w:p w14:paraId="5A8D7727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D4201">
        <w:rPr>
          <w:rFonts w:ascii="Tahoma" w:hAnsi="Tahoma" w:cs="Tahoma"/>
        </w:rPr>
        <w:t xml:space="preserve">DIČ: </w:t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Pr="00ED4201">
        <w:rPr>
          <w:rFonts w:ascii="Tahoma" w:hAnsi="Tahoma" w:cs="Tahoma"/>
        </w:rPr>
        <w:t>CZ70890692</w:t>
      </w:r>
    </w:p>
    <w:p w14:paraId="0020EECF" w14:textId="77777777" w:rsidR="0079342C" w:rsidRPr="00ED4201" w:rsidRDefault="00EA4921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79342C" w:rsidRPr="00ED4201"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9342C" w:rsidRPr="00ED4201">
        <w:rPr>
          <w:rFonts w:ascii="Tahoma" w:hAnsi="Tahoma" w:cs="Tahoma"/>
        </w:rPr>
        <w:t>Česká spořitelna, a.s.</w:t>
      </w:r>
    </w:p>
    <w:p w14:paraId="0A76344C" w14:textId="2315BF91" w:rsidR="0079342C" w:rsidRPr="00ED4201" w:rsidRDefault="000E17A8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2EEE7" wp14:editId="25BBB3D2">
                <wp:simplePos x="0" y="0"/>
                <wp:positionH relativeFrom="column">
                  <wp:posOffset>1819275</wp:posOffset>
                </wp:positionH>
                <wp:positionV relativeFrom="paragraph">
                  <wp:posOffset>29845</wp:posOffset>
                </wp:positionV>
                <wp:extent cx="1562100" cy="1238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5BE08" w14:textId="77777777" w:rsidR="000E17A8" w:rsidRPr="000E17A8" w:rsidRDefault="000E17A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2EE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25pt;margin-top:2.35pt;width:123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zdNwIAAHw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" fillcolor="black [3213]" strokeweight=".5pt">
                <v:textbox>
                  <w:txbxContent>
                    <w:p w14:paraId="2EF5BE08" w14:textId="77777777" w:rsidR="000E17A8" w:rsidRPr="000E17A8" w:rsidRDefault="000E17A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921">
        <w:rPr>
          <w:rFonts w:ascii="Tahoma" w:hAnsi="Tahoma" w:cs="Tahoma"/>
        </w:rPr>
        <w:t>č</w:t>
      </w:r>
      <w:r w:rsidR="0079342C" w:rsidRPr="00ED4201">
        <w:rPr>
          <w:rFonts w:ascii="Tahoma" w:hAnsi="Tahoma" w:cs="Tahoma"/>
        </w:rPr>
        <w:t xml:space="preserve">íslo účtu: </w:t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</w:p>
    <w:p w14:paraId="73C10AD2" w14:textId="77777777" w:rsidR="00D27FEE" w:rsidRDefault="00D27FEE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FC8FFE2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ED4201">
        <w:rPr>
          <w:rFonts w:ascii="Tahoma" w:hAnsi="Tahoma" w:cs="Tahoma"/>
        </w:rPr>
        <w:t xml:space="preserve">(dále jen </w:t>
      </w:r>
      <w:r w:rsidRPr="00ED4201">
        <w:rPr>
          <w:rFonts w:ascii="Tahoma" w:hAnsi="Tahoma" w:cs="Tahoma"/>
          <w:b/>
          <w:bCs/>
        </w:rPr>
        <w:t>„centrální zadavatel"</w:t>
      </w:r>
      <w:r w:rsidRPr="00ED4201">
        <w:rPr>
          <w:rFonts w:ascii="Tahoma" w:hAnsi="Tahoma" w:cs="Tahoma"/>
        </w:rPr>
        <w:t>)</w:t>
      </w:r>
    </w:p>
    <w:p w14:paraId="6D0D577E" w14:textId="77777777" w:rsidR="00C72977" w:rsidRPr="00ED4201" w:rsidRDefault="00C72977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3E2672C" w14:textId="77777777" w:rsidR="0079342C" w:rsidRPr="00ED4201" w:rsidRDefault="00C72977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ED4201">
        <w:rPr>
          <w:rFonts w:ascii="Tahoma" w:hAnsi="Tahoma" w:cs="Tahoma"/>
          <w:b/>
          <w:bCs/>
        </w:rPr>
        <w:t>a</w:t>
      </w:r>
    </w:p>
    <w:p w14:paraId="0F9CDA21" w14:textId="77777777" w:rsidR="00C72977" w:rsidRPr="00ED4201" w:rsidRDefault="00C72977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F68E0FC" w14:textId="77777777" w:rsidR="001271C0" w:rsidRPr="00CC42B9" w:rsidRDefault="001271C0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ED4201">
        <w:rPr>
          <w:rFonts w:ascii="Tahoma" w:hAnsi="Tahoma" w:cs="Tahoma"/>
          <w:b/>
          <w:bCs/>
        </w:rPr>
        <w:t xml:space="preserve">2. </w:t>
      </w:r>
      <w:r w:rsidR="00370419">
        <w:rPr>
          <w:rFonts w:ascii="Tahoma" w:hAnsi="Tahoma" w:cs="Tahoma"/>
          <w:b/>
          <w:bCs/>
        </w:rPr>
        <w:t>Domov Letokruhy, příspěvková organizace</w:t>
      </w:r>
    </w:p>
    <w:p w14:paraId="458BD17A" w14:textId="77777777" w:rsidR="0048331F" w:rsidRPr="00ED4201" w:rsidRDefault="0048331F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FF01C6D" w14:textId="77777777" w:rsidR="0079342C" w:rsidRPr="00ED4201" w:rsidRDefault="00EA4921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79342C" w:rsidRPr="00ED4201">
        <w:rPr>
          <w:rFonts w:ascii="Tahoma" w:hAnsi="Tahoma" w:cs="Tahoma"/>
        </w:rPr>
        <w:t xml:space="preserve">e sídlem: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70419">
        <w:rPr>
          <w:rFonts w:ascii="Tahoma" w:hAnsi="Tahoma" w:cs="Tahoma"/>
        </w:rPr>
        <w:t>Dukelská 650, 747 87 Budišov nad Budišovkou</w:t>
      </w:r>
    </w:p>
    <w:p w14:paraId="597F32AD" w14:textId="77777777" w:rsidR="001271C0" w:rsidRPr="00ED4201" w:rsidRDefault="00EA4921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79342C" w:rsidRPr="00ED4201">
        <w:rPr>
          <w:rFonts w:ascii="Tahoma" w:hAnsi="Tahoma" w:cs="Tahoma"/>
        </w:rPr>
        <w:t>astoupen</w:t>
      </w:r>
      <w:r>
        <w:rPr>
          <w:rFonts w:ascii="Tahoma" w:hAnsi="Tahoma" w:cs="Tahoma"/>
        </w:rPr>
        <w:t>a</w:t>
      </w:r>
      <w:r w:rsidR="0079342C" w:rsidRPr="00ED4201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70419">
        <w:rPr>
          <w:rFonts w:ascii="Tahoma" w:hAnsi="Tahoma" w:cs="Tahoma"/>
        </w:rPr>
        <w:t xml:space="preserve">Mgr. Kamilou </w:t>
      </w:r>
      <w:proofErr w:type="spellStart"/>
      <w:r w:rsidR="00370419">
        <w:rPr>
          <w:rFonts w:ascii="Tahoma" w:hAnsi="Tahoma" w:cs="Tahoma"/>
        </w:rPr>
        <w:t>Molkovou</w:t>
      </w:r>
      <w:proofErr w:type="spellEnd"/>
    </w:p>
    <w:p w14:paraId="7FC7EFB6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D4201">
        <w:rPr>
          <w:rFonts w:ascii="Tahoma" w:hAnsi="Tahoma" w:cs="Tahoma"/>
        </w:rPr>
        <w:t>IČ</w:t>
      </w:r>
      <w:r w:rsidR="00EA4921">
        <w:rPr>
          <w:rFonts w:ascii="Tahoma" w:hAnsi="Tahoma" w:cs="Tahoma"/>
        </w:rPr>
        <w:t>O</w:t>
      </w:r>
      <w:r w:rsidRPr="00ED4201">
        <w:rPr>
          <w:rFonts w:ascii="Tahoma" w:hAnsi="Tahoma" w:cs="Tahoma"/>
        </w:rPr>
        <w:t>:</w:t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370419">
        <w:rPr>
          <w:rFonts w:ascii="Tahoma" w:hAnsi="Tahoma" w:cs="Tahoma"/>
        </w:rPr>
        <w:t>71197010</w:t>
      </w:r>
    </w:p>
    <w:p w14:paraId="3444034B" w14:textId="77777777" w:rsidR="0079342C" w:rsidRPr="00ED4201" w:rsidRDefault="0079342C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D4201">
        <w:rPr>
          <w:rFonts w:ascii="Tahoma" w:hAnsi="Tahoma" w:cs="Tahoma"/>
        </w:rPr>
        <w:t>DIČ:</w:t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</w:p>
    <w:p w14:paraId="303F168F" w14:textId="5BFEE305" w:rsidR="0079342C" w:rsidRPr="00ED4201" w:rsidRDefault="00EA4921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79342C" w:rsidRPr="00ED4201"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70419">
        <w:rPr>
          <w:rFonts w:ascii="Tahoma" w:hAnsi="Tahoma" w:cs="Tahoma"/>
        </w:rPr>
        <w:t>Komerční banka, a.s.</w:t>
      </w:r>
    </w:p>
    <w:p w14:paraId="7F513C45" w14:textId="5C580FE8" w:rsidR="0079342C" w:rsidRPr="00ED4201" w:rsidRDefault="000E17A8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2A378" wp14:editId="21D94C1E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1562100" cy="1238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0199F" w14:textId="77777777" w:rsidR="000E17A8" w:rsidRPr="000E17A8" w:rsidRDefault="000E17A8" w:rsidP="000E17A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2A378" id="Textové pole 3" o:spid="_x0000_s1027" type="#_x0000_t202" style="position:absolute;margin-left:2in;margin-top:.7pt;width:123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HSOQIAAIM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" fillcolor="black [3213]" strokeweight=".5pt">
                <v:textbox>
                  <w:txbxContent>
                    <w:p w14:paraId="2620199F" w14:textId="77777777" w:rsidR="000E17A8" w:rsidRPr="000E17A8" w:rsidRDefault="000E17A8" w:rsidP="000E17A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921">
        <w:rPr>
          <w:rFonts w:ascii="Tahoma" w:hAnsi="Tahoma" w:cs="Tahoma"/>
        </w:rPr>
        <w:t>č</w:t>
      </w:r>
      <w:r w:rsidR="0079342C" w:rsidRPr="00ED4201">
        <w:rPr>
          <w:rFonts w:ascii="Tahoma" w:hAnsi="Tahoma" w:cs="Tahoma"/>
        </w:rPr>
        <w:t>íslo účtu:</w:t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  <w:r w:rsidR="00EA4921">
        <w:rPr>
          <w:rFonts w:ascii="Tahoma" w:hAnsi="Tahoma" w:cs="Tahoma"/>
        </w:rPr>
        <w:tab/>
      </w:r>
    </w:p>
    <w:p w14:paraId="6A82187A" w14:textId="77777777" w:rsidR="0079342C" w:rsidRPr="00ED4201" w:rsidRDefault="00E36DD8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79342C" w:rsidRPr="00ED4201">
        <w:rPr>
          <w:rFonts w:ascii="Tahoma" w:hAnsi="Tahoma" w:cs="Tahoma"/>
        </w:rPr>
        <w:t xml:space="preserve">apsaná v obchodním rejstříku </w:t>
      </w:r>
      <w:r w:rsidR="00EA4921">
        <w:rPr>
          <w:rFonts w:ascii="Tahoma" w:hAnsi="Tahoma" w:cs="Tahoma"/>
        </w:rPr>
        <w:t>veden</w:t>
      </w:r>
      <w:r w:rsidR="00412B36">
        <w:rPr>
          <w:rFonts w:ascii="Tahoma" w:hAnsi="Tahoma" w:cs="Tahoma"/>
        </w:rPr>
        <w:t>é</w:t>
      </w:r>
      <w:r w:rsidR="00EA4921">
        <w:rPr>
          <w:rFonts w:ascii="Tahoma" w:hAnsi="Tahoma" w:cs="Tahoma"/>
        </w:rPr>
        <w:t xml:space="preserve">m </w:t>
      </w:r>
      <w:r w:rsidR="00370419">
        <w:rPr>
          <w:rFonts w:ascii="Tahoma" w:hAnsi="Tahoma" w:cs="Tahoma"/>
        </w:rPr>
        <w:t>Krajským</w:t>
      </w:r>
      <w:r w:rsidR="0079342C" w:rsidRPr="0098065B">
        <w:rPr>
          <w:rFonts w:ascii="Tahoma" w:hAnsi="Tahoma" w:cs="Tahoma"/>
        </w:rPr>
        <w:t xml:space="preserve"> soud</w:t>
      </w:r>
      <w:r w:rsidR="00412B36" w:rsidRPr="0098065B">
        <w:rPr>
          <w:rFonts w:ascii="Tahoma" w:hAnsi="Tahoma" w:cs="Tahoma"/>
        </w:rPr>
        <w:t>em</w:t>
      </w:r>
      <w:r w:rsidR="0079342C" w:rsidRPr="0098065B">
        <w:rPr>
          <w:rFonts w:ascii="Tahoma" w:hAnsi="Tahoma" w:cs="Tahoma"/>
        </w:rPr>
        <w:t xml:space="preserve"> v</w:t>
      </w:r>
      <w:r w:rsidR="00370419">
        <w:rPr>
          <w:rFonts w:ascii="Tahoma" w:hAnsi="Tahoma" w:cs="Tahoma"/>
        </w:rPr>
        <w:t> Ostravě,</w:t>
      </w:r>
      <w:r w:rsidR="0079342C" w:rsidRPr="0098065B">
        <w:rPr>
          <w:rFonts w:ascii="Tahoma" w:hAnsi="Tahoma" w:cs="Tahoma"/>
        </w:rPr>
        <w:t xml:space="preserve"> oddíl </w:t>
      </w:r>
      <w:proofErr w:type="spellStart"/>
      <w:r w:rsidR="00370419">
        <w:rPr>
          <w:rFonts w:ascii="Tahoma" w:hAnsi="Tahoma" w:cs="Tahoma"/>
        </w:rPr>
        <w:t>Pr</w:t>
      </w:r>
      <w:proofErr w:type="spellEnd"/>
      <w:r w:rsidR="0079342C" w:rsidRPr="0098065B">
        <w:rPr>
          <w:rFonts w:ascii="Tahoma" w:hAnsi="Tahoma" w:cs="Tahoma"/>
        </w:rPr>
        <w:t xml:space="preserve"> vložka </w:t>
      </w:r>
      <w:r w:rsidR="00370419">
        <w:rPr>
          <w:rFonts w:ascii="Tahoma" w:hAnsi="Tahoma" w:cs="Tahoma"/>
        </w:rPr>
        <w:t>975</w:t>
      </w:r>
    </w:p>
    <w:p w14:paraId="1BF1F270" w14:textId="77777777" w:rsidR="00C72977" w:rsidRDefault="00C72977" w:rsidP="00C72977">
      <w:pPr>
        <w:spacing w:before="240" w:after="60" w:line="240" w:lineRule="auto"/>
        <w:ind w:left="567" w:hanging="567"/>
        <w:jc w:val="both"/>
        <w:rPr>
          <w:rFonts w:ascii="Tahoma" w:hAnsi="Tahoma" w:cs="Tahoma"/>
          <w:b/>
          <w:bCs/>
        </w:rPr>
      </w:pPr>
      <w:r w:rsidRPr="00ED4201">
        <w:rPr>
          <w:rFonts w:ascii="Tahoma" w:hAnsi="Tahoma" w:cs="Tahoma"/>
        </w:rPr>
        <w:t>(</w:t>
      </w:r>
      <w:r w:rsidR="0004511B">
        <w:rPr>
          <w:rFonts w:ascii="Tahoma" w:hAnsi="Tahoma" w:cs="Tahoma"/>
          <w:bCs/>
        </w:rPr>
        <w:t xml:space="preserve">dále </w:t>
      </w:r>
      <w:r w:rsidRPr="00ED4201">
        <w:rPr>
          <w:rFonts w:ascii="Tahoma" w:hAnsi="Tahoma" w:cs="Tahoma"/>
          <w:bCs/>
        </w:rPr>
        <w:t>jen</w:t>
      </w:r>
      <w:r w:rsidRPr="00ED4201">
        <w:rPr>
          <w:rFonts w:ascii="Tahoma" w:hAnsi="Tahoma" w:cs="Tahoma"/>
          <w:b/>
          <w:bCs/>
        </w:rPr>
        <w:t xml:space="preserve"> „pověřující zadavatel“</w:t>
      </w:r>
      <w:r w:rsidRPr="00ED4201">
        <w:rPr>
          <w:rFonts w:ascii="Tahoma" w:hAnsi="Tahoma" w:cs="Tahoma"/>
        </w:rPr>
        <w:t>)</w:t>
      </w:r>
    </w:p>
    <w:p w14:paraId="2BEE7EAB" w14:textId="77777777" w:rsidR="00653227" w:rsidRDefault="00653227" w:rsidP="00BC331C"/>
    <w:p w14:paraId="777E20A3" w14:textId="77777777" w:rsidR="00653227" w:rsidRPr="00942B1D" w:rsidRDefault="00653227" w:rsidP="00942B1D">
      <w:pPr>
        <w:pStyle w:val="Nadpis1"/>
      </w:pPr>
      <w:r w:rsidRPr="00942B1D">
        <w:t>II.</w:t>
      </w:r>
    </w:p>
    <w:p w14:paraId="3CB70819" w14:textId="77777777" w:rsidR="00653227" w:rsidRPr="00942B1D" w:rsidRDefault="00653227" w:rsidP="00942B1D">
      <w:pPr>
        <w:pStyle w:val="Nadpis1"/>
      </w:pPr>
      <w:r w:rsidRPr="00942B1D">
        <w:t>Základní ustanovení</w:t>
      </w:r>
    </w:p>
    <w:p w14:paraId="54BE7CB9" w14:textId="77777777" w:rsidR="00653227" w:rsidRDefault="00653227" w:rsidP="006532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2027FD">
        <w:rPr>
          <w:rFonts w:ascii="Tahoma" w:hAnsi="Tahoma" w:cs="Tahoma"/>
        </w:rPr>
        <w:t>Tato smlouva je uzavřena v souladu s § 1746 odst. 2 zákona č. 89/2012 Sb., občanský zákoník, ve znění pozdějších předpisů (dále jen „občanský zákoník“), a s § 9 odst. 4 zákona č. 134/2016 Sb., o zadávání veřejných zakázek, ve znění pozdějších předpisů (dále jen „ZZVZ“).</w:t>
      </w:r>
    </w:p>
    <w:p w14:paraId="2AC3B6A6" w14:textId="77777777" w:rsidR="00653227" w:rsidRDefault="00653227" w:rsidP="006532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D4201">
        <w:rPr>
          <w:rFonts w:ascii="Tahoma" w:hAnsi="Tahoma" w:cs="Tahoma"/>
        </w:rPr>
        <w:t xml:space="preserve">Smluvní strany prohlašují, že údaje uvedené v čl. I této smlouvy jsou v souladu se skutečností v době uzavření smlouvy. Smluvní strany se zavazují, že změny dotčených údajů oznámí bez prodlení </w:t>
      </w:r>
      <w:r w:rsidR="00CC6B29">
        <w:rPr>
          <w:rFonts w:ascii="Tahoma" w:hAnsi="Tahoma" w:cs="Tahoma"/>
        </w:rPr>
        <w:t>druhé smluvní straně</w:t>
      </w:r>
      <w:r w:rsidRPr="00ED4201">
        <w:rPr>
          <w:rFonts w:ascii="Tahoma" w:hAnsi="Tahoma" w:cs="Tahoma"/>
        </w:rPr>
        <w:t>. Při změně identifikačních údajů smluvních stran včetně změny účtu není nutné uzavírat ke smlouvě dodatek.</w:t>
      </w:r>
    </w:p>
    <w:p w14:paraId="3142D84B" w14:textId="77777777" w:rsidR="00653227" w:rsidRDefault="00653227" w:rsidP="00ED42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D4201">
        <w:rPr>
          <w:rFonts w:ascii="Tahoma" w:hAnsi="Tahoma" w:cs="Tahoma"/>
        </w:rPr>
        <w:t>Smluvní strany prohlašují, že osoby podepisující tuto smlouvu jsou k tomuto jednání oprávněny.</w:t>
      </w:r>
    </w:p>
    <w:p w14:paraId="6C7094DA" w14:textId="77777777" w:rsidR="00EB21BB" w:rsidRPr="00ED4201" w:rsidRDefault="00EB21BB" w:rsidP="00ED42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B022B8">
        <w:rPr>
          <w:rFonts w:ascii="Tahoma" w:hAnsi="Tahoma" w:cs="Tahoma"/>
        </w:rPr>
        <w:t>Pověřující zadavatel bere na vědomí, že níže popsaného dynamického nákupního systému se účastní také další pověřující zadavatelé (dále jen „zúčastnění pověřující zadavatelé“).</w:t>
      </w:r>
    </w:p>
    <w:p w14:paraId="360B66B5" w14:textId="77777777" w:rsidR="00C72977" w:rsidRDefault="00C72977" w:rsidP="00C729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E6FFCCD" w14:textId="77777777" w:rsidR="00E9742D" w:rsidRDefault="00E9742D" w:rsidP="00C729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9423683" w14:textId="77777777" w:rsidR="00E9742D" w:rsidRPr="00ED4201" w:rsidRDefault="00E9742D" w:rsidP="00C729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C322B1C" w14:textId="77777777" w:rsidR="0079342C" w:rsidRPr="00ED4201" w:rsidRDefault="004C4F72" w:rsidP="00942B1D">
      <w:pPr>
        <w:pStyle w:val="Nadpis1"/>
      </w:pPr>
      <w:r>
        <w:rPr>
          <w:rFonts w:ascii="Arial" w:hAnsi="Arial" w:cs="Arial"/>
        </w:rPr>
        <w:lastRenderedPageBreak/>
        <w:t xml:space="preserve"> </w:t>
      </w:r>
      <w:r w:rsidR="00670ABA">
        <w:t>I</w:t>
      </w:r>
      <w:r w:rsidR="00653227">
        <w:t>I</w:t>
      </w:r>
      <w:r w:rsidR="0079342C" w:rsidRPr="00ED4201">
        <w:t>I.</w:t>
      </w:r>
    </w:p>
    <w:p w14:paraId="0BACC41E" w14:textId="77777777" w:rsidR="0079342C" w:rsidRPr="00ED4201" w:rsidRDefault="0079342C" w:rsidP="00942B1D">
      <w:pPr>
        <w:pStyle w:val="Nadpis1"/>
      </w:pPr>
      <w:r w:rsidRPr="00ED4201">
        <w:t>Předmět a účel smlouvy</w:t>
      </w:r>
    </w:p>
    <w:p w14:paraId="7DEC586F" w14:textId="77777777" w:rsidR="00D27FEE" w:rsidRPr="00ED4201" w:rsidRDefault="0079342C" w:rsidP="00ED420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21F85906">
        <w:rPr>
          <w:rFonts w:ascii="Tahoma" w:hAnsi="Tahoma" w:cs="Tahoma"/>
        </w:rPr>
        <w:t xml:space="preserve">Předmětem této smlouvy je úprava </w:t>
      </w:r>
      <w:r w:rsidR="00B122C2" w:rsidRPr="21F85906">
        <w:rPr>
          <w:rFonts w:ascii="Tahoma" w:hAnsi="Tahoma" w:cs="Tahoma"/>
        </w:rPr>
        <w:t xml:space="preserve">vzájemných </w:t>
      </w:r>
      <w:r w:rsidRPr="21F85906">
        <w:rPr>
          <w:rFonts w:ascii="Tahoma" w:hAnsi="Tahoma" w:cs="Tahoma"/>
        </w:rPr>
        <w:t xml:space="preserve">práv a povinností </w:t>
      </w:r>
      <w:r w:rsidRPr="00A53C5F">
        <w:rPr>
          <w:rFonts w:ascii="Tahoma" w:hAnsi="Tahoma" w:cs="Tahoma"/>
          <w:b/>
          <w:bCs/>
        </w:rPr>
        <w:t>centrálního zadavatele</w:t>
      </w:r>
      <w:r w:rsidR="00C72977" w:rsidRPr="21F85906">
        <w:rPr>
          <w:rFonts w:ascii="Tahoma" w:hAnsi="Tahoma" w:cs="Tahoma"/>
        </w:rPr>
        <w:t xml:space="preserve"> </w:t>
      </w:r>
      <w:r w:rsidRPr="21F85906">
        <w:rPr>
          <w:rFonts w:ascii="Tahoma" w:hAnsi="Tahoma" w:cs="Tahoma"/>
        </w:rPr>
        <w:t xml:space="preserve">a </w:t>
      </w:r>
      <w:r w:rsidRPr="00A53C5F">
        <w:rPr>
          <w:rFonts w:ascii="Tahoma" w:hAnsi="Tahoma" w:cs="Tahoma"/>
          <w:b/>
          <w:bCs/>
        </w:rPr>
        <w:t>pověřující</w:t>
      </w:r>
      <w:r w:rsidR="00CC6B29" w:rsidRPr="00A53C5F">
        <w:rPr>
          <w:rFonts w:ascii="Tahoma" w:hAnsi="Tahoma" w:cs="Tahoma"/>
          <w:b/>
          <w:bCs/>
        </w:rPr>
        <w:t>ho</w:t>
      </w:r>
      <w:r w:rsidRPr="21F85906">
        <w:rPr>
          <w:rFonts w:ascii="Tahoma" w:hAnsi="Tahoma" w:cs="Tahoma"/>
        </w:rPr>
        <w:t xml:space="preserve"> zadavatel</w:t>
      </w:r>
      <w:r w:rsidR="00CC6B29" w:rsidRPr="21F85906">
        <w:rPr>
          <w:rFonts w:ascii="Tahoma" w:hAnsi="Tahoma" w:cs="Tahoma"/>
        </w:rPr>
        <w:t>e</w:t>
      </w:r>
      <w:r w:rsidR="00B122C2" w:rsidRPr="21F85906">
        <w:rPr>
          <w:rFonts w:ascii="Tahoma" w:hAnsi="Tahoma" w:cs="Tahoma"/>
        </w:rPr>
        <w:t>, případně ve vztahu k</w:t>
      </w:r>
      <w:r w:rsidR="00695F65" w:rsidRPr="21F85906">
        <w:rPr>
          <w:rFonts w:ascii="Tahoma" w:hAnsi="Tahoma" w:cs="Tahoma"/>
        </w:rPr>
        <w:t>e</w:t>
      </w:r>
      <w:r w:rsidR="00B122C2" w:rsidRPr="21F85906">
        <w:rPr>
          <w:rFonts w:ascii="Tahoma" w:hAnsi="Tahoma" w:cs="Tahoma"/>
        </w:rPr>
        <w:t> třetím osobám,</w:t>
      </w:r>
      <w:r w:rsidRPr="21F85906">
        <w:rPr>
          <w:rFonts w:ascii="Tahoma" w:hAnsi="Tahoma" w:cs="Tahoma"/>
        </w:rPr>
        <w:t xml:space="preserve"> v</w:t>
      </w:r>
      <w:r w:rsidR="00C72977" w:rsidRPr="21F85906">
        <w:rPr>
          <w:rFonts w:ascii="Tahoma" w:hAnsi="Tahoma" w:cs="Tahoma"/>
        </w:rPr>
        <w:t> </w:t>
      </w:r>
      <w:r w:rsidRPr="21F85906">
        <w:rPr>
          <w:rFonts w:ascii="Tahoma" w:hAnsi="Tahoma" w:cs="Tahoma"/>
        </w:rPr>
        <w:t>souvislosti</w:t>
      </w:r>
      <w:r w:rsidR="00C72977" w:rsidRPr="21F85906">
        <w:rPr>
          <w:rFonts w:ascii="Tahoma" w:hAnsi="Tahoma" w:cs="Tahoma"/>
        </w:rPr>
        <w:t xml:space="preserve"> </w:t>
      </w:r>
      <w:r w:rsidRPr="21F85906">
        <w:rPr>
          <w:rFonts w:ascii="Tahoma" w:hAnsi="Tahoma" w:cs="Tahoma"/>
        </w:rPr>
        <w:t>s</w:t>
      </w:r>
      <w:r w:rsidR="00FF7187" w:rsidRPr="21F85906">
        <w:rPr>
          <w:rFonts w:ascii="Tahoma" w:hAnsi="Tahoma" w:cs="Tahoma"/>
        </w:rPr>
        <w:t> </w:t>
      </w:r>
      <w:r w:rsidRPr="21F85906">
        <w:rPr>
          <w:rFonts w:ascii="Tahoma" w:hAnsi="Tahoma" w:cs="Tahoma"/>
        </w:rPr>
        <w:t>centralizovaným zadáním veřejn</w:t>
      </w:r>
      <w:r w:rsidR="005749B6" w:rsidRPr="21F85906">
        <w:rPr>
          <w:rFonts w:ascii="Tahoma" w:hAnsi="Tahoma" w:cs="Tahoma"/>
        </w:rPr>
        <w:t>é</w:t>
      </w:r>
      <w:r w:rsidRPr="21F85906">
        <w:rPr>
          <w:rFonts w:ascii="Tahoma" w:hAnsi="Tahoma" w:cs="Tahoma"/>
        </w:rPr>
        <w:t xml:space="preserve"> zakázk</w:t>
      </w:r>
      <w:r w:rsidR="005749B6" w:rsidRPr="21F85906">
        <w:rPr>
          <w:rFonts w:ascii="Tahoma" w:hAnsi="Tahoma" w:cs="Tahoma"/>
        </w:rPr>
        <w:t xml:space="preserve">y </w:t>
      </w:r>
      <w:r w:rsidR="000E0125" w:rsidRPr="21F85906">
        <w:rPr>
          <w:rFonts w:ascii="Tahoma" w:hAnsi="Tahoma" w:cs="Tahoma"/>
        </w:rPr>
        <w:t xml:space="preserve">směrující </w:t>
      </w:r>
      <w:r w:rsidR="005749B6" w:rsidRPr="21F85906">
        <w:rPr>
          <w:rFonts w:ascii="Tahoma" w:hAnsi="Tahoma" w:cs="Tahoma"/>
        </w:rPr>
        <w:t>k zavedení dynamického nákupního systému na</w:t>
      </w:r>
      <w:r w:rsidR="00402736" w:rsidRPr="21F85906">
        <w:rPr>
          <w:rFonts w:ascii="Tahoma" w:hAnsi="Tahoma" w:cs="Tahoma"/>
        </w:rPr>
        <w:t> </w:t>
      </w:r>
      <w:r w:rsidR="005749B6" w:rsidRPr="21F85906">
        <w:rPr>
          <w:rFonts w:ascii="Tahoma" w:hAnsi="Tahoma" w:cs="Tahoma"/>
        </w:rPr>
        <w:t xml:space="preserve">dodávky </w:t>
      </w:r>
      <w:r w:rsidR="00FA5363" w:rsidRPr="21F85906">
        <w:rPr>
          <w:rFonts w:ascii="Tahoma" w:hAnsi="Tahoma" w:cs="Tahoma"/>
        </w:rPr>
        <w:t>výpočetní techniky</w:t>
      </w:r>
      <w:r w:rsidR="005749B6" w:rsidRPr="21F85906">
        <w:rPr>
          <w:rFonts w:ascii="Tahoma" w:hAnsi="Tahoma" w:cs="Tahoma"/>
        </w:rPr>
        <w:t xml:space="preserve"> pro pověřující</w:t>
      </w:r>
      <w:r w:rsidR="00EB21BB" w:rsidRPr="21F85906">
        <w:rPr>
          <w:rFonts w:ascii="Tahoma" w:hAnsi="Tahoma" w:cs="Tahoma"/>
        </w:rPr>
        <w:t>ho</w:t>
      </w:r>
      <w:r w:rsidR="005749B6" w:rsidRPr="21F85906">
        <w:rPr>
          <w:rFonts w:ascii="Tahoma" w:hAnsi="Tahoma" w:cs="Tahoma"/>
        </w:rPr>
        <w:t xml:space="preserve"> zadavatele</w:t>
      </w:r>
      <w:r w:rsidR="00EB21BB" w:rsidRPr="21F85906">
        <w:rPr>
          <w:rFonts w:ascii="Tahoma" w:hAnsi="Tahoma" w:cs="Tahoma"/>
        </w:rPr>
        <w:t xml:space="preserve"> a další zúčastněné pověřující zadavatele</w:t>
      </w:r>
      <w:r w:rsidR="00504F5D" w:rsidRPr="21F85906">
        <w:rPr>
          <w:rFonts w:ascii="Tahoma" w:hAnsi="Tahoma" w:cs="Tahoma"/>
        </w:rPr>
        <w:t xml:space="preserve"> (dále </w:t>
      </w:r>
      <w:r w:rsidR="00B7106D" w:rsidRPr="21F85906">
        <w:rPr>
          <w:rFonts w:ascii="Tahoma" w:hAnsi="Tahoma" w:cs="Tahoma"/>
        </w:rPr>
        <w:t>též</w:t>
      </w:r>
      <w:r w:rsidR="00504F5D" w:rsidRPr="21F85906">
        <w:rPr>
          <w:rFonts w:ascii="Tahoma" w:hAnsi="Tahoma" w:cs="Tahoma"/>
        </w:rPr>
        <w:t xml:space="preserve"> „veřejná zakázka“).</w:t>
      </w:r>
    </w:p>
    <w:p w14:paraId="6F099A99" w14:textId="77777777" w:rsidR="005749B6" w:rsidRPr="00ED4201" w:rsidRDefault="0079342C" w:rsidP="00ED420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D4201">
        <w:rPr>
          <w:rFonts w:ascii="Tahoma" w:hAnsi="Tahoma" w:cs="Tahoma"/>
        </w:rPr>
        <w:t xml:space="preserve">Účelem této smlouvy je </w:t>
      </w:r>
      <w:r w:rsidR="00D27FEE" w:rsidRPr="0054742D">
        <w:rPr>
          <w:rFonts w:ascii="Tahoma" w:hAnsi="Tahoma" w:cs="Tahoma"/>
        </w:rPr>
        <w:t xml:space="preserve">zvýšení efektivity a usnadnění nákupů </w:t>
      </w:r>
      <w:r w:rsidR="00BB40C0">
        <w:rPr>
          <w:rFonts w:ascii="Tahoma" w:hAnsi="Tahoma" w:cs="Tahoma"/>
        </w:rPr>
        <w:t>výpočetní techniky</w:t>
      </w:r>
      <w:r w:rsidR="00D27FEE" w:rsidRPr="0054742D">
        <w:rPr>
          <w:rFonts w:ascii="Tahoma" w:hAnsi="Tahoma" w:cs="Tahoma"/>
        </w:rPr>
        <w:t xml:space="preserve"> pro </w:t>
      </w:r>
      <w:r w:rsidR="00EB21BB">
        <w:rPr>
          <w:rFonts w:ascii="Tahoma" w:hAnsi="Tahoma" w:cs="Tahoma"/>
        </w:rPr>
        <w:t>zúčastněné pověřující zadavatele</w:t>
      </w:r>
      <w:r w:rsidR="00D27FEE" w:rsidRPr="0054742D">
        <w:rPr>
          <w:rFonts w:ascii="Tahoma" w:hAnsi="Tahoma" w:cs="Tahoma"/>
        </w:rPr>
        <w:t xml:space="preserve">. </w:t>
      </w:r>
    </w:p>
    <w:p w14:paraId="5E7CDE95" w14:textId="77777777" w:rsidR="00D27FEE" w:rsidRDefault="00D27FEE" w:rsidP="00E9750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73F5D5" w14:textId="77777777" w:rsidR="0079342C" w:rsidRPr="00ED4201" w:rsidRDefault="0079342C" w:rsidP="00942B1D">
      <w:pPr>
        <w:pStyle w:val="Nadpis1"/>
      </w:pPr>
      <w:r w:rsidRPr="00ED4201">
        <w:t>I</w:t>
      </w:r>
      <w:r w:rsidR="003C7AFF">
        <w:t>V</w:t>
      </w:r>
      <w:r w:rsidRPr="00ED4201">
        <w:t>.</w:t>
      </w:r>
    </w:p>
    <w:p w14:paraId="36AAE850" w14:textId="77777777" w:rsidR="0079342C" w:rsidRPr="00ED4201" w:rsidRDefault="0079342C" w:rsidP="00942B1D">
      <w:pPr>
        <w:pStyle w:val="Nadpis1"/>
      </w:pPr>
      <w:r w:rsidRPr="00ED4201">
        <w:t>Práva a povinnosti smluvních stran při centralizovaném zadávání</w:t>
      </w:r>
    </w:p>
    <w:p w14:paraId="559F0952" w14:textId="77777777" w:rsidR="00E117EC" w:rsidRPr="00ED4201" w:rsidRDefault="0079342C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D4201">
        <w:rPr>
          <w:rFonts w:ascii="Tahoma" w:hAnsi="Tahoma" w:cs="Tahoma"/>
        </w:rPr>
        <w:t>Smluvní strany se dohodly, že Moravskoslezský kraj</w:t>
      </w:r>
      <w:r w:rsidR="00504F5D">
        <w:rPr>
          <w:rFonts w:ascii="Tahoma" w:hAnsi="Tahoma" w:cs="Tahoma"/>
        </w:rPr>
        <w:t xml:space="preserve"> </w:t>
      </w:r>
      <w:r w:rsidRPr="00ED4201">
        <w:rPr>
          <w:rFonts w:ascii="Tahoma" w:hAnsi="Tahoma" w:cs="Tahoma"/>
        </w:rPr>
        <w:t xml:space="preserve">bude ve smyslu § </w:t>
      </w:r>
      <w:r w:rsidR="00504F5D">
        <w:rPr>
          <w:rFonts w:ascii="Tahoma" w:hAnsi="Tahoma" w:cs="Tahoma"/>
        </w:rPr>
        <w:t>9 ZZVZ</w:t>
      </w:r>
      <w:r w:rsidRPr="00ED4201">
        <w:rPr>
          <w:rFonts w:ascii="Tahoma" w:hAnsi="Tahoma" w:cs="Tahoma"/>
        </w:rPr>
        <w:t xml:space="preserve"> plnit funkci centrálního zadavatele</w:t>
      </w:r>
      <w:r w:rsidR="00695F65">
        <w:rPr>
          <w:rFonts w:ascii="Tahoma" w:hAnsi="Tahoma" w:cs="Tahoma"/>
        </w:rPr>
        <w:t xml:space="preserve"> </w:t>
      </w:r>
      <w:r w:rsidR="00E34C58">
        <w:rPr>
          <w:rFonts w:ascii="Tahoma" w:hAnsi="Tahoma" w:cs="Tahoma"/>
        </w:rPr>
        <w:t xml:space="preserve">a </w:t>
      </w:r>
      <w:r w:rsidR="00504F5D">
        <w:rPr>
          <w:rFonts w:ascii="Tahoma" w:hAnsi="Tahoma" w:cs="Tahoma"/>
        </w:rPr>
        <w:t>v souladu s § 9 ZZVZ</w:t>
      </w:r>
      <w:r w:rsidR="0027185C">
        <w:rPr>
          <w:rFonts w:ascii="Tahoma" w:hAnsi="Tahoma" w:cs="Tahoma"/>
        </w:rPr>
        <w:t xml:space="preserve"> a touto smlouvou zrealizuje </w:t>
      </w:r>
      <w:r w:rsidR="00504F5D">
        <w:rPr>
          <w:rFonts w:ascii="Tahoma" w:hAnsi="Tahoma" w:cs="Tahoma"/>
        </w:rPr>
        <w:t>veřejn</w:t>
      </w:r>
      <w:r w:rsidR="0027185C">
        <w:rPr>
          <w:rFonts w:ascii="Tahoma" w:hAnsi="Tahoma" w:cs="Tahoma"/>
        </w:rPr>
        <w:t>ou</w:t>
      </w:r>
      <w:r w:rsidR="00504F5D">
        <w:rPr>
          <w:rFonts w:ascii="Tahoma" w:hAnsi="Tahoma" w:cs="Tahoma"/>
        </w:rPr>
        <w:t xml:space="preserve"> zakázk</w:t>
      </w:r>
      <w:r w:rsidR="0027185C">
        <w:rPr>
          <w:rFonts w:ascii="Tahoma" w:hAnsi="Tahoma" w:cs="Tahoma"/>
        </w:rPr>
        <w:t>u</w:t>
      </w:r>
      <w:r w:rsidR="0043743C">
        <w:rPr>
          <w:rFonts w:ascii="Tahoma" w:hAnsi="Tahoma" w:cs="Tahoma"/>
        </w:rPr>
        <w:t>, tj.</w:t>
      </w:r>
      <w:r w:rsidR="00504F5D">
        <w:rPr>
          <w:rFonts w:ascii="Tahoma" w:hAnsi="Tahoma" w:cs="Tahoma"/>
        </w:rPr>
        <w:t xml:space="preserve"> </w:t>
      </w:r>
      <w:r w:rsidR="0027185C">
        <w:rPr>
          <w:rFonts w:ascii="Tahoma" w:hAnsi="Tahoma" w:cs="Tahoma"/>
        </w:rPr>
        <w:t xml:space="preserve">zavede </w:t>
      </w:r>
      <w:r w:rsidR="00504F5D">
        <w:rPr>
          <w:rFonts w:ascii="Tahoma" w:hAnsi="Tahoma" w:cs="Tahoma"/>
        </w:rPr>
        <w:t>dynamick</w:t>
      </w:r>
      <w:r w:rsidR="0043743C">
        <w:rPr>
          <w:rFonts w:ascii="Tahoma" w:hAnsi="Tahoma" w:cs="Tahoma"/>
        </w:rPr>
        <w:t>ý</w:t>
      </w:r>
      <w:r w:rsidR="00504F5D">
        <w:rPr>
          <w:rFonts w:ascii="Tahoma" w:hAnsi="Tahoma" w:cs="Tahoma"/>
        </w:rPr>
        <w:t xml:space="preserve"> nákupní systém</w:t>
      </w:r>
      <w:r w:rsidR="00E117EC" w:rsidRPr="00ED4201">
        <w:rPr>
          <w:rFonts w:ascii="Tahoma" w:hAnsi="Tahoma" w:cs="Tahoma"/>
        </w:rPr>
        <w:t xml:space="preserve"> na </w:t>
      </w:r>
      <w:r w:rsidR="00322841">
        <w:rPr>
          <w:rFonts w:ascii="Tahoma" w:hAnsi="Tahoma" w:cs="Tahoma"/>
        </w:rPr>
        <w:t>dodávky výpočetní techniky</w:t>
      </w:r>
      <w:r w:rsidR="00504F5D">
        <w:rPr>
          <w:rFonts w:ascii="Tahoma" w:hAnsi="Tahoma" w:cs="Tahoma"/>
        </w:rPr>
        <w:t xml:space="preserve">. </w:t>
      </w:r>
    </w:p>
    <w:p w14:paraId="51357AD6" w14:textId="77777777" w:rsidR="00504F5D" w:rsidRPr="00ED4201" w:rsidRDefault="0079342C" w:rsidP="0054742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D4201">
        <w:rPr>
          <w:rFonts w:ascii="Tahoma" w:hAnsi="Tahoma" w:cs="Tahoma"/>
        </w:rPr>
        <w:t xml:space="preserve">Předmět </w:t>
      </w:r>
      <w:r w:rsidR="00805FFA">
        <w:rPr>
          <w:rFonts w:ascii="Tahoma" w:hAnsi="Tahoma" w:cs="Tahoma"/>
        </w:rPr>
        <w:t xml:space="preserve">dílčí </w:t>
      </w:r>
      <w:r w:rsidRPr="00ED4201">
        <w:rPr>
          <w:rFonts w:ascii="Tahoma" w:hAnsi="Tahoma" w:cs="Tahoma"/>
        </w:rPr>
        <w:t>veřejn</w:t>
      </w:r>
      <w:r w:rsidR="00035B4D" w:rsidRPr="00ED4201">
        <w:rPr>
          <w:rFonts w:ascii="Tahoma" w:hAnsi="Tahoma" w:cs="Tahoma"/>
        </w:rPr>
        <w:t>é zakázky</w:t>
      </w:r>
      <w:r w:rsidRPr="00ED4201">
        <w:rPr>
          <w:rFonts w:ascii="Tahoma" w:hAnsi="Tahoma" w:cs="Tahoma"/>
        </w:rPr>
        <w:t xml:space="preserve"> </w:t>
      </w:r>
      <w:r w:rsidR="00805FFA">
        <w:rPr>
          <w:rFonts w:ascii="Tahoma" w:hAnsi="Tahoma" w:cs="Tahoma"/>
        </w:rPr>
        <w:t xml:space="preserve">zadávané v dynamickém nákupním systému na dodávku </w:t>
      </w:r>
      <w:r w:rsidR="00322841">
        <w:rPr>
          <w:rFonts w:ascii="Tahoma" w:hAnsi="Tahoma" w:cs="Tahoma"/>
        </w:rPr>
        <w:t>výpočetní techniky</w:t>
      </w:r>
      <w:r w:rsidR="00805FFA">
        <w:rPr>
          <w:rFonts w:ascii="Tahoma" w:hAnsi="Tahoma" w:cs="Tahoma"/>
        </w:rPr>
        <w:t xml:space="preserve"> </w:t>
      </w:r>
      <w:r w:rsidR="00F80D7F">
        <w:rPr>
          <w:rFonts w:ascii="Tahoma" w:hAnsi="Tahoma" w:cs="Tahoma"/>
        </w:rPr>
        <w:t>(dále jen „dílčí veřejná zakázka“)</w:t>
      </w:r>
      <w:r w:rsidR="00641760">
        <w:rPr>
          <w:rFonts w:ascii="Tahoma" w:hAnsi="Tahoma" w:cs="Tahoma"/>
        </w:rPr>
        <w:t xml:space="preserve"> </w:t>
      </w:r>
      <w:r w:rsidRPr="00ED4201">
        <w:rPr>
          <w:rFonts w:ascii="Tahoma" w:hAnsi="Tahoma" w:cs="Tahoma"/>
        </w:rPr>
        <w:t xml:space="preserve">bude vymezen </w:t>
      </w:r>
      <w:r w:rsidR="00035B4D" w:rsidRPr="00ED4201">
        <w:rPr>
          <w:rFonts w:ascii="Tahoma" w:hAnsi="Tahoma" w:cs="Tahoma"/>
        </w:rPr>
        <w:t xml:space="preserve">jednotlivými </w:t>
      </w:r>
      <w:r w:rsidR="00DB386F">
        <w:rPr>
          <w:rFonts w:ascii="Tahoma" w:hAnsi="Tahoma" w:cs="Tahoma"/>
        </w:rPr>
        <w:t xml:space="preserve">závaznými </w:t>
      </w:r>
      <w:r w:rsidR="00035B4D" w:rsidRPr="00ED4201">
        <w:rPr>
          <w:rFonts w:ascii="Tahoma" w:hAnsi="Tahoma" w:cs="Tahoma"/>
        </w:rPr>
        <w:t xml:space="preserve">požadavky </w:t>
      </w:r>
      <w:r w:rsidR="00322841">
        <w:rPr>
          <w:rFonts w:ascii="Tahoma" w:hAnsi="Tahoma" w:cs="Tahoma"/>
        </w:rPr>
        <w:t xml:space="preserve">pověřujícího zadavatele a dalších zúčastněných </w:t>
      </w:r>
      <w:r w:rsidR="00035B4D" w:rsidRPr="00ED4201">
        <w:rPr>
          <w:rFonts w:ascii="Tahoma" w:hAnsi="Tahoma" w:cs="Tahoma"/>
        </w:rPr>
        <w:t>pověřujících zadavatelů.</w:t>
      </w:r>
      <w:r w:rsidR="00124AA8">
        <w:rPr>
          <w:rFonts w:ascii="Tahoma" w:hAnsi="Tahoma" w:cs="Tahoma"/>
        </w:rPr>
        <w:t xml:space="preserve"> </w:t>
      </w:r>
    </w:p>
    <w:p w14:paraId="0BB63ABD" w14:textId="77777777" w:rsidR="0054742D" w:rsidRPr="00ED4201" w:rsidRDefault="0079342C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D4201">
        <w:rPr>
          <w:rFonts w:ascii="Tahoma" w:hAnsi="Tahoma" w:cs="Tahoma"/>
        </w:rPr>
        <w:t xml:space="preserve">Smluvní strany se dohodly, že komplexní realizaci </w:t>
      </w:r>
      <w:r w:rsidR="00035B4D" w:rsidRPr="00ED4201">
        <w:rPr>
          <w:rFonts w:ascii="Tahoma" w:hAnsi="Tahoma" w:cs="Tahoma"/>
        </w:rPr>
        <w:t xml:space="preserve">veřejné zakázky bude zajišťovat centrální zadavatel. </w:t>
      </w:r>
      <w:r w:rsidR="0054742D">
        <w:rPr>
          <w:rFonts w:ascii="Tahoma" w:hAnsi="Tahoma" w:cs="Tahoma"/>
        </w:rPr>
        <w:t>Pověřující z</w:t>
      </w:r>
      <w:r w:rsidR="00E41D83">
        <w:rPr>
          <w:rFonts w:ascii="Tahoma" w:hAnsi="Tahoma" w:cs="Tahoma"/>
        </w:rPr>
        <w:t xml:space="preserve">adavatel </w:t>
      </w:r>
      <w:r w:rsidR="0027185C">
        <w:rPr>
          <w:rFonts w:ascii="Tahoma" w:hAnsi="Tahoma" w:cs="Tahoma"/>
        </w:rPr>
        <w:t>zmocňuj</w:t>
      </w:r>
      <w:r w:rsidR="00322841">
        <w:rPr>
          <w:rFonts w:ascii="Tahoma" w:hAnsi="Tahoma" w:cs="Tahoma"/>
        </w:rPr>
        <w:t>e</w:t>
      </w:r>
      <w:r w:rsidR="0027185C">
        <w:rPr>
          <w:rFonts w:ascii="Tahoma" w:hAnsi="Tahoma" w:cs="Tahoma"/>
        </w:rPr>
        <w:t xml:space="preserve"> </w:t>
      </w:r>
      <w:r w:rsidR="00E41D83">
        <w:rPr>
          <w:rFonts w:ascii="Tahoma" w:hAnsi="Tahoma" w:cs="Tahoma"/>
        </w:rPr>
        <w:t>c</w:t>
      </w:r>
      <w:r w:rsidRPr="00ED4201">
        <w:rPr>
          <w:rFonts w:ascii="Tahoma" w:hAnsi="Tahoma" w:cs="Tahoma"/>
        </w:rPr>
        <w:t>entrální</w:t>
      </w:r>
      <w:r w:rsidR="00E41D83">
        <w:rPr>
          <w:rFonts w:ascii="Tahoma" w:hAnsi="Tahoma" w:cs="Tahoma"/>
        </w:rPr>
        <w:t>ho</w:t>
      </w:r>
      <w:r w:rsidRPr="00ED4201">
        <w:rPr>
          <w:rFonts w:ascii="Tahoma" w:hAnsi="Tahoma" w:cs="Tahoma"/>
        </w:rPr>
        <w:t xml:space="preserve"> zadavatel</w:t>
      </w:r>
      <w:r w:rsidR="00E41D83">
        <w:rPr>
          <w:rFonts w:ascii="Tahoma" w:hAnsi="Tahoma" w:cs="Tahoma"/>
        </w:rPr>
        <w:t>e, aby</w:t>
      </w:r>
      <w:r w:rsidRPr="00ED4201">
        <w:rPr>
          <w:rFonts w:ascii="Tahoma" w:hAnsi="Tahoma" w:cs="Tahoma"/>
        </w:rPr>
        <w:t xml:space="preserve"> zajišťova</w:t>
      </w:r>
      <w:r w:rsidR="00E41D83">
        <w:rPr>
          <w:rFonts w:ascii="Tahoma" w:hAnsi="Tahoma" w:cs="Tahoma"/>
        </w:rPr>
        <w:t>l</w:t>
      </w:r>
      <w:r w:rsidRPr="00ED4201">
        <w:rPr>
          <w:rFonts w:ascii="Tahoma" w:hAnsi="Tahoma" w:cs="Tahoma"/>
        </w:rPr>
        <w:t xml:space="preserve"> veškeré úkony</w:t>
      </w:r>
      <w:r w:rsidR="00FC30E0" w:rsidRPr="00ED4201">
        <w:rPr>
          <w:rFonts w:ascii="Tahoma" w:hAnsi="Tahoma" w:cs="Tahoma"/>
        </w:rPr>
        <w:t xml:space="preserve"> </w:t>
      </w:r>
      <w:r w:rsidRPr="00ED4201">
        <w:rPr>
          <w:rFonts w:ascii="Tahoma" w:hAnsi="Tahoma" w:cs="Tahoma"/>
        </w:rPr>
        <w:t>a činnosti spojené s</w:t>
      </w:r>
      <w:r w:rsidR="00FC30E0" w:rsidRPr="00ED4201">
        <w:rPr>
          <w:rFonts w:ascii="Tahoma" w:hAnsi="Tahoma" w:cs="Tahoma"/>
        </w:rPr>
        <w:t> </w:t>
      </w:r>
      <w:r w:rsidR="005F4096">
        <w:rPr>
          <w:rFonts w:ascii="Tahoma" w:hAnsi="Tahoma" w:cs="Tahoma"/>
        </w:rPr>
        <w:t>centralizovaným</w:t>
      </w:r>
      <w:r w:rsidRPr="00ED4201">
        <w:rPr>
          <w:rFonts w:ascii="Tahoma" w:hAnsi="Tahoma" w:cs="Tahoma"/>
        </w:rPr>
        <w:t xml:space="preserve"> zadáv</w:t>
      </w:r>
      <w:r w:rsidR="00A21A45" w:rsidRPr="0054742D">
        <w:rPr>
          <w:rFonts w:ascii="Tahoma" w:hAnsi="Tahoma" w:cs="Tahoma"/>
        </w:rPr>
        <w:t>ání</w:t>
      </w:r>
      <w:r w:rsidRPr="00ED4201">
        <w:rPr>
          <w:rFonts w:ascii="Tahoma" w:hAnsi="Tahoma" w:cs="Tahoma"/>
        </w:rPr>
        <w:t xml:space="preserve">m </w:t>
      </w:r>
      <w:r w:rsidR="00A21A45" w:rsidRPr="0054742D">
        <w:rPr>
          <w:rFonts w:ascii="Tahoma" w:hAnsi="Tahoma" w:cs="Tahoma"/>
        </w:rPr>
        <w:t xml:space="preserve">veřejné zakázky </w:t>
      </w:r>
      <w:r w:rsidR="00E2579E">
        <w:rPr>
          <w:rFonts w:ascii="Tahoma" w:hAnsi="Tahoma" w:cs="Tahoma"/>
        </w:rPr>
        <w:br/>
      </w:r>
      <w:r w:rsidR="00A21A45" w:rsidRPr="0054742D">
        <w:rPr>
          <w:rFonts w:ascii="Tahoma" w:hAnsi="Tahoma" w:cs="Tahoma"/>
        </w:rPr>
        <w:t>a dynamickým nákupním systémem zejména</w:t>
      </w:r>
      <w:r w:rsidRPr="00ED4201">
        <w:rPr>
          <w:rFonts w:ascii="Tahoma" w:hAnsi="Tahoma" w:cs="Tahoma"/>
        </w:rPr>
        <w:t xml:space="preserve"> </w:t>
      </w:r>
      <w:r w:rsidR="00467F9F" w:rsidRPr="00ED4201">
        <w:rPr>
          <w:rFonts w:ascii="Tahoma" w:hAnsi="Tahoma" w:cs="Tahoma"/>
        </w:rPr>
        <w:t>dle</w:t>
      </w:r>
      <w:r w:rsidRPr="00ED4201">
        <w:rPr>
          <w:rFonts w:ascii="Tahoma" w:hAnsi="Tahoma" w:cs="Tahoma"/>
        </w:rPr>
        <w:t xml:space="preserve"> § </w:t>
      </w:r>
      <w:r w:rsidR="00021918">
        <w:rPr>
          <w:rFonts w:ascii="Tahoma" w:hAnsi="Tahoma" w:cs="Tahoma"/>
        </w:rPr>
        <w:t>9</w:t>
      </w:r>
      <w:r w:rsidR="00A21A45" w:rsidRPr="0054742D">
        <w:rPr>
          <w:rFonts w:ascii="Tahoma" w:hAnsi="Tahoma" w:cs="Tahoma"/>
        </w:rPr>
        <w:t xml:space="preserve"> a § 138 a</w:t>
      </w:r>
      <w:r w:rsidR="0054742D">
        <w:rPr>
          <w:rFonts w:ascii="Tahoma" w:hAnsi="Tahoma" w:cs="Tahoma"/>
        </w:rPr>
        <w:t>ž</w:t>
      </w:r>
      <w:r w:rsidR="00A21A45" w:rsidRPr="0054742D">
        <w:rPr>
          <w:rFonts w:ascii="Tahoma" w:hAnsi="Tahoma" w:cs="Tahoma"/>
        </w:rPr>
        <w:t xml:space="preserve"> </w:t>
      </w:r>
      <w:r w:rsidR="0054742D">
        <w:rPr>
          <w:rFonts w:ascii="Tahoma" w:hAnsi="Tahoma" w:cs="Tahoma"/>
        </w:rPr>
        <w:t>14</w:t>
      </w:r>
      <w:r w:rsidR="00021918">
        <w:rPr>
          <w:rFonts w:ascii="Tahoma" w:hAnsi="Tahoma" w:cs="Tahoma"/>
        </w:rPr>
        <w:t>2</w:t>
      </w:r>
      <w:r w:rsidR="0054742D">
        <w:rPr>
          <w:rFonts w:ascii="Tahoma" w:hAnsi="Tahoma" w:cs="Tahoma"/>
        </w:rPr>
        <w:t xml:space="preserve"> </w:t>
      </w:r>
      <w:r w:rsidR="00A21A45" w:rsidRPr="0054742D">
        <w:rPr>
          <w:rFonts w:ascii="Tahoma" w:hAnsi="Tahoma" w:cs="Tahoma"/>
        </w:rPr>
        <w:t>ZZVZ.</w:t>
      </w:r>
      <w:r w:rsidR="00FC30E0" w:rsidRPr="00ED4201">
        <w:rPr>
          <w:rFonts w:ascii="Tahoma" w:hAnsi="Tahoma" w:cs="Tahoma"/>
        </w:rPr>
        <w:t xml:space="preserve"> </w:t>
      </w:r>
    </w:p>
    <w:p w14:paraId="68F813B7" w14:textId="77777777" w:rsidR="00467F9F" w:rsidRPr="009C24B5" w:rsidRDefault="0054742D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</w:pPr>
      <w:r>
        <w:rPr>
          <w:rFonts w:ascii="Tahoma" w:hAnsi="Tahoma" w:cs="Tahoma"/>
        </w:rPr>
        <w:t xml:space="preserve">Smluvní strany se dohodly, že </w:t>
      </w:r>
      <w:r w:rsidR="0027185C">
        <w:rPr>
          <w:rFonts w:ascii="Tahoma" w:hAnsi="Tahoma" w:cs="Tahoma"/>
        </w:rPr>
        <w:t xml:space="preserve">centrální zadavatel zajistí </w:t>
      </w:r>
      <w:r>
        <w:rPr>
          <w:rFonts w:ascii="Tahoma" w:hAnsi="Tahoma" w:cs="Tahoma"/>
        </w:rPr>
        <w:t>zavedení dynamického nákupního systému</w:t>
      </w:r>
      <w:r w:rsidR="0027185C">
        <w:rPr>
          <w:rFonts w:ascii="Tahoma" w:hAnsi="Tahoma" w:cs="Tahoma"/>
        </w:rPr>
        <w:t>, včetně</w:t>
      </w:r>
      <w:r>
        <w:rPr>
          <w:rFonts w:ascii="Tahoma" w:hAnsi="Tahoma" w:cs="Tahoma"/>
        </w:rPr>
        <w:t xml:space="preserve"> zařazení dodavatelů do </w:t>
      </w:r>
      <w:r w:rsidR="0027185C">
        <w:rPr>
          <w:rFonts w:ascii="Tahoma" w:hAnsi="Tahoma" w:cs="Tahoma"/>
        </w:rPr>
        <w:t xml:space="preserve">tohoto </w:t>
      </w:r>
      <w:r>
        <w:rPr>
          <w:rFonts w:ascii="Tahoma" w:hAnsi="Tahoma" w:cs="Tahoma"/>
        </w:rPr>
        <w:t>dynamického nákupního systému</w:t>
      </w:r>
      <w:r w:rsidR="006101EE">
        <w:rPr>
          <w:rFonts w:ascii="Tahoma" w:hAnsi="Tahoma" w:cs="Tahoma"/>
        </w:rPr>
        <w:t>, a</w:t>
      </w:r>
      <w:r w:rsidR="002E4976">
        <w:rPr>
          <w:rFonts w:ascii="Tahoma" w:hAnsi="Tahoma" w:cs="Tahoma"/>
        </w:rPr>
        <w:t> </w:t>
      </w:r>
      <w:r w:rsidR="006101EE">
        <w:rPr>
          <w:rFonts w:ascii="Tahoma" w:hAnsi="Tahoma" w:cs="Tahoma"/>
        </w:rPr>
        <w:t>následně zajistí</w:t>
      </w:r>
      <w:r w:rsidR="00AE3A6C">
        <w:rPr>
          <w:rFonts w:ascii="Tahoma" w:hAnsi="Tahoma" w:cs="Tahoma"/>
        </w:rPr>
        <w:t xml:space="preserve"> nezbytn</w:t>
      </w:r>
      <w:r w:rsidR="006101EE">
        <w:rPr>
          <w:rFonts w:ascii="Tahoma" w:hAnsi="Tahoma" w:cs="Tahoma"/>
        </w:rPr>
        <w:t>ou</w:t>
      </w:r>
      <w:r w:rsidR="00AE3A6C">
        <w:rPr>
          <w:rFonts w:ascii="Tahoma" w:hAnsi="Tahoma" w:cs="Tahoma"/>
        </w:rPr>
        <w:t xml:space="preserve"> správ</w:t>
      </w:r>
      <w:r w:rsidR="006101EE">
        <w:rPr>
          <w:rFonts w:ascii="Tahoma" w:hAnsi="Tahoma" w:cs="Tahoma"/>
        </w:rPr>
        <w:t>u</w:t>
      </w:r>
      <w:r w:rsidR="00AE3A6C">
        <w:rPr>
          <w:rFonts w:ascii="Tahoma" w:hAnsi="Tahoma" w:cs="Tahoma"/>
        </w:rPr>
        <w:t xml:space="preserve"> zadávacího řízení jako je </w:t>
      </w:r>
      <w:r w:rsidR="009E1736">
        <w:rPr>
          <w:rFonts w:ascii="Tahoma" w:hAnsi="Tahoma" w:cs="Tahoma"/>
        </w:rPr>
        <w:t xml:space="preserve">zejména </w:t>
      </w:r>
      <w:r w:rsidR="00A6027B">
        <w:rPr>
          <w:rFonts w:ascii="Tahoma" w:hAnsi="Tahoma" w:cs="Tahoma"/>
        </w:rPr>
        <w:t xml:space="preserve">zařazování dodavatelů do již zavedeného dynamického nákupního systému a </w:t>
      </w:r>
      <w:r w:rsidR="00AE3A6C">
        <w:rPr>
          <w:rFonts w:ascii="Tahoma" w:hAnsi="Tahoma" w:cs="Tahoma"/>
        </w:rPr>
        <w:t xml:space="preserve">případné </w:t>
      </w:r>
      <w:r w:rsidR="00A6027B">
        <w:rPr>
          <w:rFonts w:ascii="Tahoma" w:hAnsi="Tahoma" w:cs="Tahoma"/>
        </w:rPr>
        <w:t>vysvětlení</w:t>
      </w:r>
      <w:r w:rsidR="00695F65">
        <w:rPr>
          <w:rFonts w:ascii="Tahoma" w:hAnsi="Tahoma" w:cs="Tahoma"/>
        </w:rPr>
        <w:t xml:space="preserve">, </w:t>
      </w:r>
      <w:r w:rsidR="00A6027B">
        <w:rPr>
          <w:rFonts w:ascii="Tahoma" w:hAnsi="Tahoma" w:cs="Tahoma"/>
        </w:rPr>
        <w:t>změn</w:t>
      </w:r>
      <w:r w:rsidR="006101EE">
        <w:rPr>
          <w:rFonts w:ascii="Tahoma" w:hAnsi="Tahoma" w:cs="Tahoma"/>
        </w:rPr>
        <w:t>a</w:t>
      </w:r>
      <w:r w:rsidR="00A6027B">
        <w:rPr>
          <w:rFonts w:ascii="Tahoma" w:hAnsi="Tahoma" w:cs="Tahoma"/>
        </w:rPr>
        <w:t xml:space="preserve"> či doplnění zadávací dokumentace v průběhu trvání dynamického nákupního systému</w:t>
      </w:r>
      <w:r w:rsidR="009E1736">
        <w:rPr>
          <w:rFonts w:ascii="Tahoma" w:hAnsi="Tahoma" w:cs="Tahoma"/>
        </w:rPr>
        <w:t xml:space="preserve">, </w:t>
      </w:r>
      <w:r w:rsidR="00C3773D">
        <w:rPr>
          <w:rFonts w:ascii="Tahoma" w:hAnsi="Tahoma" w:cs="Tahoma"/>
        </w:rPr>
        <w:t>změn</w:t>
      </w:r>
      <w:r w:rsidR="006101EE">
        <w:rPr>
          <w:rFonts w:ascii="Tahoma" w:hAnsi="Tahoma" w:cs="Tahoma"/>
        </w:rPr>
        <w:t>a</w:t>
      </w:r>
      <w:r w:rsidR="00C3773D">
        <w:rPr>
          <w:rFonts w:ascii="Tahoma" w:hAnsi="Tahoma" w:cs="Tahoma"/>
        </w:rPr>
        <w:t xml:space="preserve"> doby</w:t>
      </w:r>
      <w:r w:rsidR="009E1736">
        <w:rPr>
          <w:rFonts w:ascii="Tahoma" w:hAnsi="Tahoma" w:cs="Tahoma"/>
        </w:rPr>
        <w:t xml:space="preserve"> jeho trvání</w:t>
      </w:r>
      <w:r w:rsidR="00AE3A6C">
        <w:rPr>
          <w:rFonts w:ascii="Tahoma" w:hAnsi="Tahoma" w:cs="Tahoma"/>
        </w:rPr>
        <w:t xml:space="preserve"> apod</w:t>
      </w:r>
      <w:r w:rsidR="009B3A38">
        <w:rPr>
          <w:rFonts w:ascii="Tahoma" w:hAnsi="Tahoma" w:cs="Tahoma"/>
        </w:rPr>
        <w:t xml:space="preserve">. Následně bude centrální zadavatel zadávat </w:t>
      </w:r>
      <w:r w:rsidR="00E2579E">
        <w:rPr>
          <w:rFonts w:ascii="Tahoma" w:hAnsi="Tahoma" w:cs="Tahoma"/>
        </w:rPr>
        <w:br/>
      </w:r>
      <w:r w:rsidR="009B3A38">
        <w:rPr>
          <w:rFonts w:ascii="Tahoma" w:hAnsi="Tahoma" w:cs="Tahoma"/>
        </w:rPr>
        <w:t>a realizovat</w:t>
      </w:r>
      <w:r>
        <w:rPr>
          <w:rFonts w:ascii="Tahoma" w:hAnsi="Tahoma" w:cs="Tahoma"/>
        </w:rPr>
        <w:t xml:space="preserve"> jednotlivé </w:t>
      </w:r>
      <w:r w:rsidR="0027185C">
        <w:rPr>
          <w:rFonts w:ascii="Tahoma" w:hAnsi="Tahoma" w:cs="Tahoma"/>
        </w:rPr>
        <w:t xml:space="preserve">dílčí </w:t>
      </w:r>
      <w:r>
        <w:rPr>
          <w:rFonts w:ascii="Tahoma" w:hAnsi="Tahoma" w:cs="Tahoma"/>
        </w:rPr>
        <w:t xml:space="preserve">veřejné zakázky </w:t>
      </w:r>
      <w:r w:rsidR="0027185C">
        <w:rPr>
          <w:rFonts w:ascii="Tahoma" w:hAnsi="Tahoma" w:cs="Tahoma"/>
        </w:rPr>
        <w:t xml:space="preserve">na dodávku </w:t>
      </w:r>
      <w:r w:rsidR="00322841">
        <w:rPr>
          <w:rFonts w:ascii="Tahoma" w:hAnsi="Tahoma" w:cs="Tahoma"/>
        </w:rPr>
        <w:t>výpočetní techniky</w:t>
      </w:r>
      <w:r w:rsidR="0027185C">
        <w:rPr>
          <w:rFonts w:ascii="Tahoma" w:hAnsi="Tahoma" w:cs="Tahoma"/>
        </w:rPr>
        <w:t xml:space="preserve"> </w:t>
      </w:r>
      <w:r w:rsidR="009B3A38">
        <w:rPr>
          <w:rFonts w:ascii="Tahoma" w:hAnsi="Tahoma" w:cs="Tahoma"/>
        </w:rPr>
        <w:t xml:space="preserve">pro </w:t>
      </w:r>
      <w:r w:rsidRPr="009C24B5">
        <w:rPr>
          <w:rFonts w:ascii="Tahoma" w:hAnsi="Tahoma" w:cs="Tahoma"/>
        </w:rPr>
        <w:t>pověřující</w:t>
      </w:r>
      <w:r w:rsidR="00322841" w:rsidRPr="009C24B5">
        <w:rPr>
          <w:rFonts w:ascii="Tahoma" w:hAnsi="Tahoma" w:cs="Tahoma"/>
        </w:rPr>
        <w:t>ho</w:t>
      </w:r>
      <w:r w:rsidR="005127BB" w:rsidRPr="009C24B5">
        <w:rPr>
          <w:rFonts w:ascii="Tahoma" w:hAnsi="Tahoma" w:cs="Tahoma"/>
        </w:rPr>
        <w:t xml:space="preserve"> </w:t>
      </w:r>
      <w:r w:rsidRPr="009C24B5">
        <w:rPr>
          <w:rFonts w:ascii="Tahoma" w:hAnsi="Tahoma" w:cs="Tahoma"/>
        </w:rPr>
        <w:t>zadavatel</w:t>
      </w:r>
      <w:r w:rsidR="009B3A38" w:rsidRPr="009C24B5">
        <w:rPr>
          <w:rFonts w:ascii="Tahoma" w:hAnsi="Tahoma" w:cs="Tahoma"/>
        </w:rPr>
        <w:t>e</w:t>
      </w:r>
      <w:r w:rsidRPr="009C24B5">
        <w:rPr>
          <w:rFonts w:ascii="Tahoma" w:hAnsi="Tahoma" w:cs="Tahoma"/>
        </w:rPr>
        <w:t>.</w:t>
      </w:r>
    </w:p>
    <w:p w14:paraId="10193005" w14:textId="77777777" w:rsidR="002E6243" w:rsidRPr="009C24B5" w:rsidRDefault="002E6243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</w:pPr>
      <w:r w:rsidRPr="009C24B5">
        <w:rPr>
          <w:rFonts w:ascii="Tahoma" w:hAnsi="Tahoma" w:cs="Tahoma"/>
        </w:rPr>
        <w:t xml:space="preserve">Centrální zadavatel realizuje pro pověřujícího zadavatele realizaci dílčí veřejné zakázky pouze na základě závazných požadavků, které budou obsahovat specifikaci a množství položek výpočetní techniky (dále jen „závazný požadavek“), které pověřující zadavatel následně závazně odebere. Závazný požadavek bude na výzvu centrálního zadavatele v rámci sběru dat odeslán pověřujícím zadavatelem prostřednictvím komunikačního nástroje centrálního zadavatele Portál kraje (dále jen „portál“), nebude-li centrálním zadavatelem stanoveno jinak. Pověřující zadavatel poskytne tímto způsobem centrálnímu zadavateli data o předpokládaném odběru (zejména co se týče množství </w:t>
      </w:r>
      <w:r w:rsidRPr="009C24B5">
        <w:rPr>
          <w:rFonts w:ascii="Tahoma" w:hAnsi="Tahoma" w:cs="Tahoma"/>
        </w:rPr>
        <w:br/>
        <w:t>a druhů) výpočetní techniky rovněž za účelem administrace veřejné zakázky.</w:t>
      </w:r>
    </w:p>
    <w:p w14:paraId="3153EFCE" w14:textId="77777777" w:rsidR="0079342C" w:rsidRPr="009C24B5" w:rsidRDefault="0079342C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Pověřující zadavatel</w:t>
      </w:r>
      <w:r w:rsidR="00342CD4" w:rsidRPr="009C24B5">
        <w:rPr>
          <w:rFonts w:ascii="Tahoma" w:hAnsi="Tahoma" w:cs="Tahoma"/>
        </w:rPr>
        <w:t xml:space="preserve"> j</w:t>
      </w:r>
      <w:r w:rsidR="00D2227E" w:rsidRPr="009C24B5">
        <w:rPr>
          <w:rFonts w:ascii="Tahoma" w:hAnsi="Tahoma" w:cs="Tahoma"/>
        </w:rPr>
        <w:t>e</w:t>
      </w:r>
      <w:r w:rsidR="00342CD4" w:rsidRPr="009C24B5">
        <w:rPr>
          <w:rFonts w:ascii="Tahoma" w:hAnsi="Tahoma" w:cs="Tahoma"/>
        </w:rPr>
        <w:t xml:space="preserve"> povin</w:t>
      </w:r>
      <w:r w:rsidR="00D2227E" w:rsidRPr="009C24B5">
        <w:rPr>
          <w:rFonts w:ascii="Tahoma" w:hAnsi="Tahoma" w:cs="Tahoma"/>
        </w:rPr>
        <w:t>en</w:t>
      </w:r>
      <w:r w:rsidRPr="009C24B5">
        <w:rPr>
          <w:rFonts w:ascii="Tahoma" w:hAnsi="Tahoma" w:cs="Tahoma"/>
        </w:rPr>
        <w:t>:</w:t>
      </w:r>
    </w:p>
    <w:p w14:paraId="7C239051" w14:textId="77777777" w:rsidR="007E398D" w:rsidRPr="009C24B5" w:rsidRDefault="0079342C" w:rsidP="00ED42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informovat centrálního zadavatele o všech podstatných skutečnostech majících vliv</w:t>
      </w:r>
      <w:r w:rsidR="00342CD4" w:rsidRPr="009C24B5">
        <w:rPr>
          <w:rFonts w:ascii="Tahoma" w:hAnsi="Tahoma" w:cs="Tahoma"/>
        </w:rPr>
        <w:t xml:space="preserve"> </w:t>
      </w:r>
      <w:r w:rsidRPr="009C24B5">
        <w:rPr>
          <w:rFonts w:ascii="Tahoma" w:hAnsi="Tahoma" w:cs="Tahoma"/>
        </w:rPr>
        <w:t xml:space="preserve">na </w:t>
      </w:r>
      <w:r w:rsidR="005F4096" w:rsidRPr="009C24B5">
        <w:rPr>
          <w:rFonts w:ascii="Tahoma" w:hAnsi="Tahoma" w:cs="Tahoma"/>
        </w:rPr>
        <w:t>centra</w:t>
      </w:r>
      <w:r w:rsidR="00D05054" w:rsidRPr="009C24B5">
        <w:rPr>
          <w:rFonts w:ascii="Tahoma" w:hAnsi="Tahoma" w:cs="Tahoma"/>
        </w:rPr>
        <w:t>lizované</w:t>
      </w:r>
      <w:r w:rsidR="005F4096" w:rsidRPr="009C24B5">
        <w:rPr>
          <w:rFonts w:ascii="Tahoma" w:hAnsi="Tahoma" w:cs="Tahoma"/>
        </w:rPr>
        <w:t xml:space="preserve"> </w:t>
      </w:r>
      <w:r w:rsidR="005127BB" w:rsidRPr="009C24B5">
        <w:rPr>
          <w:rFonts w:ascii="Tahoma" w:hAnsi="Tahoma" w:cs="Tahoma"/>
        </w:rPr>
        <w:t>zadá</w:t>
      </w:r>
      <w:r w:rsidR="000053BB" w:rsidRPr="009C24B5">
        <w:rPr>
          <w:rFonts w:ascii="Tahoma" w:hAnsi="Tahoma" w:cs="Tahoma"/>
        </w:rPr>
        <w:t>vá</w:t>
      </w:r>
      <w:r w:rsidR="005127BB" w:rsidRPr="009C24B5">
        <w:rPr>
          <w:rFonts w:ascii="Tahoma" w:hAnsi="Tahoma" w:cs="Tahoma"/>
        </w:rPr>
        <w:t>ní veřejné zakázky</w:t>
      </w:r>
      <w:r w:rsidR="0027185C" w:rsidRPr="009C24B5">
        <w:rPr>
          <w:rFonts w:ascii="Tahoma" w:hAnsi="Tahoma" w:cs="Tahoma"/>
        </w:rPr>
        <w:t xml:space="preserve"> (</w:t>
      </w:r>
      <w:r w:rsidR="005127BB" w:rsidRPr="009C24B5">
        <w:rPr>
          <w:rFonts w:ascii="Tahoma" w:hAnsi="Tahoma" w:cs="Tahoma"/>
        </w:rPr>
        <w:t>zejména na její p</w:t>
      </w:r>
      <w:r w:rsidRPr="009C24B5">
        <w:rPr>
          <w:rFonts w:ascii="Tahoma" w:hAnsi="Tahoma" w:cs="Tahoma"/>
        </w:rPr>
        <w:t xml:space="preserve">růběh </w:t>
      </w:r>
      <w:r w:rsidR="00E2579E" w:rsidRPr="009C24B5">
        <w:rPr>
          <w:rFonts w:ascii="Tahoma" w:hAnsi="Tahoma" w:cs="Tahoma"/>
        </w:rPr>
        <w:br/>
      </w:r>
      <w:r w:rsidR="005127BB" w:rsidRPr="009C24B5">
        <w:rPr>
          <w:rFonts w:ascii="Tahoma" w:hAnsi="Tahoma" w:cs="Tahoma"/>
        </w:rPr>
        <w:t xml:space="preserve">a </w:t>
      </w:r>
      <w:r w:rsidRPr="009C24B5">
        <w:rPr>
          <w:rFonts w:ascii="Tahoma" w:hAnsi="Tahoma" w:cs="Tahoma"/>
        </w:rPr>
        <w:t>zákonnost</w:t>
      </w:r>
      <w:r w:rsidR="0027185C" w:rsidRPr="009C24B5">
        <w:rPr>
          <w:rFonts w:ascii="Tahoma" w:hAnsi="Tahoma" w:cs="Tahoma"/>
        </w:rPr>
        <w:t>) nebo plnění této smlouvy</w:t>
      </w:r>
      <w:r w:rsidRPr="009C24B5">
        <w:rPr>
          <w:rFonts w:ascii="Tahoma" w:hAnsi="Tahoma" w:cs="Tahoma"/>
        </w:rPr>
        <w:t>,</w:t>
      </w:r>
    </w:p>
    <w:p w14:paraId="7B64757F" w14:textId="77777777" w:rsidR="002E6243" w:rsidRPr="009C24B5" w:rsidRDefault="002E6243" w:rsidP="00ED42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závazně odebrat </w:t>
      </w:r>
      <w:r w:rsidR="0082201D" w:rsidRPr="009C24B5">
        <w:rPr>
          <w:rFonts w:ascii="Tahoma" w:hAnsi="Tahoma" w:cs="Tahoma"/>
        </w:rPr>
        <w:t>položky výpočetní techniky</w:t>
      </w:r>
      <w:r w:rsidRPr="009C24B5">
        <w:rPr>
          <w:rFonts w:ascii="Tahoma" w:hAnsi="Tahoma" w:cs="Tahoma"/>
        </w:rPr>
        <w:t xml:space="preserve"> uvedené v závazném požadavku </w:t>
      </w:r>
      <w:r w:rsidRPr="009C24B5">
        <w:rPr>
          <w:rFonts w:ascii="Tahoma" w:hAnsi="Tahoma" w:cs="Tahoma"/>
        </w:rPr>
        <w:br/>
        <w:t>a vysoutěžené v rámci dílčí veřejné zakázky dle předchozího</w:t>
      </w:r>
      <w:r w:rsidR="00B2365B" w:rsidRPr="009C24B5">
        <w:rPr>
          <w:rFonts w:ascii="Tahoma" w:hAnsi="Tahoma" w:cs="Tahoma"/>
        </w:rPr>
        <w:t xml:space="preserve"> odstavce,</w:t>
      </w:r>
    </w:p>
    <w:p w14:paraId="57FC95ED" w14:textId="77777777" w:rsidR="00653227" w:rsidRPr="009C24B5" w:rsidRDefault="0079342C" w:rsidP="00ED42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uzavřít s</w:t>
      </w:r>
      <w:r w:rsidR="00DD2A37">
        <w:rPr>
          <w:rFonts w:ascii="Tahoma" w:hAnsi="Tahoma" w:cs="Tahoma"/>
        </w:rPr>
        <w:t xml:space="preserve"> vybranými </w:t>
      </w:r>
      <w:r w:rsidRPr="009C24B5">
        <w:rPr>
          <w:rFonts w:ascii="Tahoma" w:hAnsi="Tahoma" w:cs="Tahoma"/>
        </w:rPr>
        <w:t xml:space="preserve">dodavateli </w:t>
      </w:r>
      <w:r w:rsidR="0027185C" w:rsidRPr="009C24B5">
        <w:rPr>
          <w:rFonts w:ascii="Tahoma" w:hAnsi="Tahoma" w:cs="Tahoma"/>
        </w:rPr>
        <w:t>dílčích veřejných zakázek</w:t>
      </w:r>
      <w:r w:rsidR="005127BB" w:rsidRPr="009C24B5">
        <w:rPr>
          <w:rFonts w:ascii="Tahoma" w:hAnsi="Tahoma" w:cs="Tahoma"/>
        </w:rPr>
        <w:t xml:space="preserve"> </w:t>
      </w:r>
      <w:r w:rsidR="0098212F" w:rsidDel="00BF3C01">
        <w:rPr>
          <w:rFonts w:ascii="Tahoma" w:hAnsi="Tahoma" w:cs="Tahoma"/>
        </w:rPr>
        <w:t xml:space="preserve">objednávku </w:t>
      </w:r>
      <w:r w:rsidR="0098212F">
        <w:rPr>
          <w:rFonts w:ascii="Tahoma" w:hAnsi="Tahoma" w:cs="Tahoma"/>
        </w:rPr>
        <w:t>na dodávku</w:t>
      </w:r>
      <w:r w:rsidR="00F8638F">
        <w:rPr>
          <w:rFonts w:ascii="Tahoma" w:hAnsi="Tahoma" w:cs="Tahoma"/>
        </w:rPr>
        <w:t xml:space="preserve"> </w:t>
      </w:r>
      <w:r w:rsidR="00811B49" w:rsidRPr="009C24B5">
        <w:rPr>
          <w:rFonts w:ascii="Tahoma" w:hAnsi="Tahoma" w:cs="Tahoma"/>
        </w:rPr>
        <w:t>výpočetní techniky</w:t>
      </w:r>
      <w:r w:rsidR="005127BB" w:rsidRPr="009C24B5">
        <w:rPr>
          <w:rFonts w:ascii="Tahoma" w:hAnsi="Tahoma" w:cs="Tahoma"/>
        </w:rPr>
        <w:t xml:space="preserve">, </w:t>
      </w:r>
      <w:r w:rsidR="003D605A" w:rsidRPr="009C24B5">
        <w:rPr>
          <w:rFonts w:ascii="Tahoma" w:hAnsi="Tahoma" w:cs="Tahoma"/>
        </w:rPr>
        <w:t xml:space="preserve">která bude </w:t>
      </w:r>
      <w:r w:rsidR="003D605A" w:rsidRPr="009C24B5" w:rsidDel="00944301">
        <w:rPr>
          <w:rFonts w:ascii="Tahoma" w:hAnsi="Tahoma" w:cs="Tahoma"/>
        </w:rPr>
        <w:t xml:space="preserve">v souladu se závaznými jednotnými obchodními </w:t>
      </w:r>
      <w:r w:rsidR="003D605A" w:rsidRPr="009C24B5" w:rsidDel="00944301">
        <w:rPr>
          <w:rFonts w:ascii="Tahoma" w:hAnsi="Tahoma" w:cs="Tahoma"/>
        </w:rPr>
        <w:lastRenderedPageBreak/>
        <w:t>podmínkami</w:t>
      </w:r>
      <w:r w:rsidR="00AB101A" w:rsidRPr="009C24B5" w:rsidDel="00186BEE">
        <w:rPr>
          <w:rFonts w:ascii="Tahoma" w:hAnsi="Tahoma" w:cs="Tahoma"/>
        </w:rPr>
        <w:t xml:space="preserve"> dle přílohy</w:t>
      </w:r>
      <w:r w:rsidR="00AB101A" w:rsidRPr="009C24B5">
        <w:rPr>
          <w:rFonts w:ascii="Tahoma" w:hAnsi="Tahoma" w:cs="Tahoma"/>
        </w:rPr>
        <w:t xml:space="preserve"> č. 2 této smlouvy,</w:t>
      </w:r>
      <w:r w:rsidR="003D605A" w:rsidRPr="009C24B5">
        <w:rPr>
          <w:rFonts w:ascii="Tahoma" w:hAnsi="Tahoma" w:cs="Tahoma"/>
        </w:rPr>
        <w:t xml:space="preserve"> </w:t>
      </w:r>
      <w:r w:rsidR="00F8638F">
        <w:rPr>
          <w:rFonts w:ascii="Tahoma" w:hAnsi="Tahoma" w:cs="Tahoma"/>
        </w:rPr>
        <w:t>kdy k jejímu uzavření poskytne centrální zadavatel údaje o čísle dílčí veřejné zakázky, o vybraném dodavateli vč. kontaktních údajů (tj. zejména e-mailových adres) a o vysoutěžených cenách jednotlivých položek výpočetní techniky</w:t>
      </w:r>
      <w:r w:rsidR="00A825B2" w:rsidRPr="009C24B5">
        <w:rPr>
          <w:rFonts w:ascii="Tahoma" w:hAnsi="Tahoma" w:cs="Tahoma"/>
        </w:rPr>
        <w:t>.</w:t>
      </w:r>
      <w:r w:rsidR="00F8638F">
        <w:rPr>
          <w:rFonts w:ascii="Tahoma" w:hAnsi="Tahoma" w:cs="Tahoma"/>
        </w:rPr>
        <w:t xml:space="preserve"> </w:t>
      </w:r>
      <w:r w:rsidR="00F8638F" w:rsidRPr="00070F90">
        <w:rPr>
          <w:rFonts w:ascii="Tahoma" w:hAnsi="Tahoma" w:cs="Tahoma"/>
        </w:rPr>
        <w:t xml:space="preserve">Pověřující zadavatel je dále povinen, neprodleně, nejpozději do 30 pracovních dnů ode dne obdržení výsledku dílčí veřejné zakázky od centrálního zadavatele, </w:t>
      </w:r>
      <w:r w:rsidR="00F8638F" w:rsidRPr="00070F90" w:rsidDel="00E5658C">
        <w:rPr>
          <w:rFonts w:ascii="Tahoma" w:hAnsi="Tahoma" w:cs="Tahoma"/>
        </w:rPr>
        <w:t>vystavit objednávku vůči</w:t>
      </w:r>
      <w:r w:rsidR="00F8638F" w:rsidRPr="00070F90">
        <w:rPr>
          <w:rFonts w:ascii="Tahoma" w:hAnsi="Tahoma" w:cs="Tahoma"/>
        </w:rPr>
        <w:t xml:space="preserve"> vybranému dodavateli (či dodavatel</w:t>
      </w:r>
      <w:r w:rsidR="00F8638F" w:rsidRPr="00070F90" w:rsidDel="00E5658C">
        <w:rPr>
          <w:rFonts w:ascii="Tahoma" w:hAnsi="Tahoma" w:cs="Tahoma"/>
        </w:rPr>
        <w:t>ům</w:t>
      </w:r>
      <w:r w:rsidR="00F8638F" w:rsidRPr="00070F90">
        <w:rPr>
          <w:rFonts w:ascii="Tahoma" w:hAnsi="Tahoma" w:cs="Tahoma"/>
        </w:rPr>
        <w:t>). Pověřující zadavatel je též</w:t>
      </w:r>
      <w:r w:rsidR="00F8638F">
        <w:rPr>
          <w:rFonts w:ascii="Tahoma" w:hAnsi="Tahoma" w:cs="Tahoma"/>
        </w:rPr>
        <w:t xml:space="preserve"> </w:t>
      </w:r>
      <w:r w:rsidR="00F8638F" w:rsidRPr="00EC40E4">
        <w:rPr>
          <w:rFonts w:ascii="Tahoma" w:hAnsi="Tahoma" w:cs="Tahoma"/>
        </w:rPr>
        <w:t>povinen vždy do 5 pracovních dnů po uzavření příslušných</w:t>
      </w:r>
      <w:r w:rsidR="003802A1">
        <w:rPr>
          <w:rFonts w:ascii="Tahoma" w:hAnsi="Tahoma" w:cs="Tahoma"/>
        </w:rPr>
        <w:t xml:space="preserve"> </w:t>
      </w:r>
      <w:r w:rsidR="00F8638F" w:rsidRPr="00EC40E4" w:rsidDel="004748DE">
        <w:rPr>
          <w:rFonts w:ascii="Tahoma" w:hAnsi="Tahoma" w:cs="Tahoma"/>
        </w:rPr>
        <w:t>objednávek</w:t>
      </w:r>
      <w:r w:rsidR="00F8638F" w:rsidRPr="00EC40E4">
        <w:rPr>
          <w:rFonts w:ascii="Tahoma" w:hAnsi="Tahoma" w:cs="Tahoma"/>
        </w:rPr>
        <w:t xml:space="preserve"> předat </w:t>
      </w:r>
      <w:r w:rsidR="00F8638F">
        <w:rPr>
          <w:rFonts w:ascii="Tahoma" w:hAnsi="Tahoma" w:cs="Tahoma"/>
        </w:rPr>
        <w:t xml:space="preserve">finální </w:t>
      </w:r>
      <w:r w:rsidR="00F8638F" w:rsidRPr="00EC40E4">
        <w:rPr>
          <w:rFonts w:ascii="Tahoma" w:hAnsi="Tahoma" w:cs="Tahoma"/>
        </w:rPr>
        <w:t xml:space="preserve">informace </w:t>
      </w:r>
      <w:r w:rsidR="00F8638F">
        <w:rPr>
          <w:rFonts w:ascii="Tahoma" w:hAnsi="Tahoma" w:cs="Tahoma"/>
        </w:rPr>
        <w:t xml:space="preserve">a údaje k </w:t>
      </w:r>
      <w:r w:rsidR="00F8638F" w:rsidRPr="00EC40E4">
        <w:rPr>
          <w:rFonts w:ascii="Tahoma" w:hAnsi="Tahoma" w:cs="Tahoma"/>
        </w:rPr>
        <w:t xml:space="preserve">dodávce </w:t>
      </w:r>
      <w:r w:rsidR="00E06F1A">
        <w:rPr>
          <w:rFonts w:ascii="Tahoma" w:hAnsi="Tahoma" w:cs="Tahoma"/>
        </w:rPr>
        <w:t xml:space="preserve">výpočetní techniky </w:t>
      </w:r>
      <w:r w:rsidR="00F8638F">
        <w:rPr>
          <w:rFonts w:ascii="Tahoma" w:hAnsi="Tahoma" w:cs="Tahoma"/>
        </w:rPr>
        <w:t xml:space="preserve">centrálnímu zadavateli </w:t>
      </w:r>
      <w:r w:rsidR="00F8638F" w:rsidRPr="006630B9">
        <w:rPr>
          <w:rFonts w:ascii="Tahoma" w:hAnsi="Tahoma" w:cs="Tahoma"/>
        </w:rPr>
        <w:t xml:space="preserve">prostřednictvím </w:t>
      </w:r>
      <w:r w:rsidR="00F8638F">
        <w:rPr>
          <w:rFonts w:ascii="Tahoma" w:hAnsi="Tahoma" w:cs="Tahoma"/>
        </w:rPr>
        <w:t>p</w:t>
      </w:r>
      <w:r w:rsidR="00F8638F" w:rsidRPr="006630B9">
        <w:rPr>
          <w:rFonts w:ascii="Tahoma" w:hAnsi="Tahoma" w:cs="Tahoma"/>
        </w:rPr>
        <w:t>ortál</w:t>
      </w:r>
      <w:r w:rsidR="00F8638F">
        <w:rPr>
          <w:rFonts w:ascii="Tahoma" w:hAnsi="Tahoma" w:cs="Tahoma"/>
        </w:rPr>
        <w:t>u</w:t>
      </w:r>
      <w:r w:rsidR="00F56F2E" w:rsidRPr="009C24B5">
        <w:rPr>
          <w:rFonts w:ascii="Tahoma" w:hAnsi="Tahoma" w:cs="Tahoma"/>
        </w:rPr>
        <w:t xml:space="preserve">,  </w:t>
      </w:r>
    </w:p>
    <w:p w14:paraId="10108AA1" w14:textId="77777777" w:rsidR="00E804FE" w:rsidRPr="009C24B5" w:rsidRDefault="00653227" w:rsidP="00ED42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zajistit uveřejnění</w:t>
      </w:r>
      <w:r w:rsidR="0019309C">
        <w:rPr>
          <w:rFonts w:ascii="Tahoma" w:hAnsi="Tahoma" w:cs="Tahoma"/>
        </w:rPr>
        <w:t xml:space="preserve"> </w:t>
      </w:r>
      <w:r w:rsidR="00FA5656" w:rsidDel="003802A1">
        <w:rPr>
          <w:rFonts w:ascii="Tahoma" w:hAnsi="Tahoma" w:cs="Tahoma"/>
        </w:rPr>
        <w:t>objednávky</w:t>
      </w:r>
      <w:r w:rsidR="003802A1">
        <w:rPr>
          <w:rFonts w:ascii="Tahoma" w:hAnsi="Tahoma" w:cs="Tahoma"/>
        </w:rPr>
        <w:t xml:space="preserve"> </w:t>
      </w:r>
      <w:r w:rsidR="00860430" w:rsidRPr="009C24B5">
        <w:rPr>
          <w:rFonts w:ascii="Tahoma" w:hAnsi="Tahoma" w:cs="Tahoma"/>
        </w:rPr>
        <w:t>uzavřené</w:t>
      </w:r>
      <w:r w:rsidRPr="009C24B5">
        <w:rPr>
          <w:rFonts w:ascii="Tahoma" w:hAnsi="Tahoma" w:cs="Tahoma"/>
        </w:rPr>
        <w:t xml:space="preserve"> s vybraným dodavatelem</w:t>
      </w:r>
      <w:r w:rsidR="00860430" w:rsidRPr="009C24B5">
        <w:rPr>
          <w:rFonts w:ascii="Tahoma" w:hAnsi="Tahoma" w:cs="Tahoma"/>
        </w:rPr>
        <w:t xml:space="preserve"> dílčí veřejné zakázky</w:t>
      </w:r>
      <w:r w:rsidRPr="009C24B5">
        <w:rPr>
          <w:rFonts w:ascii="Tahoma" w:hAnsi="Tahoma" w:cs="Tahoma"/>
        </w:rPr>
        <w:t xml:space="preserve"> v registru smluv ve smyslu zákona č. 340/2015 Sb., o zvláštních podmínkách účinnosti některých smluv, uveřejňování těchto smluv a o registru smluv (zákon o registru smluv), ve znění pozdějších předpisů</w:t>
      </w:r>
      <w:r w:rsidR="00E804FE" w:rsidRPr="009C24B5">
        <w:rPr>
          <w:rFonts w:ascii="Tahoma" w:hAnsi="Tahoma" w:cs="Tahoma"/>
        </w:rPr>
        <w:t>,</w:t>
      </w:r>
      <w:r w:rsidR="00F648C4">
        <w:rPr>
          <w:rFonts w:ascii="Tahoma" w:hAnsi="Tahoma" w:cs="Tahoma"/>
        </w:rPr>
        <w:t xml:space="preserve"> pokud se na </w:t>
      </w:r>
      <w:r w:rsidR="002C0833">
        <w:rPr>
          <w:rFonts w:ascii="Tahoma" w:hAnsi="Tahoma" w:cs="Tahoma"/>
        </w:rPr>
        <w:t>danou objednávku</w:t>
      </w:r>
      <w:r w:rsidR="00F648C4">
        <w:rPr>
          <w:rFonts w:ascii="Tahoma" w:hAnsi="Tahoma" w:cs="Tahoma"/>
        </w:rPr>
        <w:t xml:space="preserve"> povinnost uveřejnění </w:t>
      </w:r>
      <w:r w:rsidR="00691006">
        <w:rPr>
          <w:rFonts w:ascii="Tahoma" w:hAnsi="Tahoma" w:cs="Tahoma"/>
        </w:rPr>
        <w:t>v</w:t>
      </w:r>
      <w:r w:rsidR="00093DB8">
        <w:rPr>
          <w:rFonts w:ascii="Tahoma" w:hAnsi="Tahoma" w:cs="Tahoma"/>
        </w:rPr>
        <w:t xml:space="preserve"> registru smluv vztahuje, </w:t>
      </w:r>
    </w:p>
    <w:p w14:paraId="65A2FAAF" w14:textId="77777777" w:rsidR="00641760" w:rsidRPr="009C24B5" w:rsidRDefault="00641760" w:rsidP="00ED42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poskytnout centrálnímu zadavateli ve smyslu § 98 a 99 ZZVZ součinnost nezbytnou při přípravě vysvětlení zadávacích podmínek veřejné zakázky či dílčí veřejné zakázky</w:t>
      </w:r>
      <w:r w:rsidR="004E625E" w:rsidRPr="009C24B5">
        <w:rPr>
          <w:rFonts w:ascii="Tahoma" w:hAnsi="Tahoma" w:cs="Tahoma"/>
        </w:rPr>
        <w:t>,</w:t>
      </w:r>
    </w:p>
    <w:p w14:paraId="3877EE41" w14:textId="77777777" w:rsidR="009C24B5" w:rsidRDefault="001B4CEA" w:rsidP="009C24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řídit se při realizaci dílčí veřejné zakázky </w:t>
      </w:r>
      <w:r w:rsidRPr="009C24B5" w:rsidDel="001A2B8F">
        <w:rPr>
          <w:rFonts w:ascii="Tahoma" w:hAnsi="Tahoma" w:cs="Tahoma"/>
        </w:rPr>
        <w:t>závaznými jednotnými obchodními podmínkami, které tvoří přílohu č. 2 této smlouvy</w:t>
      </w:r>
      <w:r w:rsidR="004E625E" w:rsidRPr="009C24B5">
        <w:rPr>
          <w:rFonts w:ascii="Tahoma" w:hAnsi="Tahoma" w:cs="Tahoma"/>
        </w:rPr>
        <w:t>,</w:t>
      </w:r>
      <w:r w:rsidR="008A41FB" w:rsidRPr="009C24B5" w:rsidDel="001A2B8F">
        <w:rPr>
          <w:rFonts w:ascii="Tahoma" w:hAnsi="Tahoma" w:cs="Tahoma"/>
        </w:rPr>
        <w:t xml:space="preserve"> </w:t>
      </w:r>
      <w:r w:rsidR="00527A32" w:rsidRPr="009C24B5" w:rsidDel="001A2B8F">
        <w:rPr>
          <w:rFonts w:ascii="Tahoma" w:hAnsi="Tahoma" w:cs="Tahoma"/>
        </w:rPr>
        <w:t>a</w:t>
      </w:r>
      <w:r w:rsidR="00527A32" w:rsidRPr="009C24B5">
        <w:rPr>
          <w:rFonts w:ascii="Tahoma" w:hAnsi="Tahoma" w:cs="Tahoma"/>
        </w:rPr>
        <w:t xml:space="preserve"> </w:t>
      </w:r>
      <w:r w:rsidR="008A41FB" w:rsidRPr="009C24B5">
        <w:rPr>
          <w:rFonts w:ascii="Tahoma" w:hAnsi="Tahoma" w:cs="Tahoma"/>
        </w:rPr>
        <w:t>kter</w:t>
      </w:r>
      <w:r w:rsidR="008A41FB" w:rsidRPr="009C24B5" w:rsidDel="001A2B8F">
        <w:rPr>
          <w:rFonts w:ascii="Tahoma" w:hAnsi="Tahoma" w:cs="Tahoma"/>
        </w:rPr>
        <w:t>é</w:t>
      </w:r>
      <w:r w:rsidR="008A41FB" w:rsidRPr="009C24B5">
        <w:rPr>
          <w:rFonts w:ascii="Tahoma" w:hAnsi="Tahoma" w:cs="Tahoma"/>
        </w:rPr>
        <w:t xml:space="preserve"> mohou být případně upravován</w:t>
      </w:r>
      <w:r w:rsidR="008A41FB" w:rsidRPr="009C24B5" w:rsidDel="001A2B8F">
        <w:rPr>
          <w:rFonts w:ascii="Tahoma" w:hAnsi="Tahoma" w:cs="Tahoma"/>
        </w:rPr>
        <w:t>y</w:t>
      </w:r>
      <w:r w:rsidR="008A41FB" w:rsidRPr="009C24B5">
        <w:rPr>
          <w:rFonts w:ascii="Tahoma" w:hAnsi="Tahoma" w:cs="Tahoma"/>
        </w:rPr>
        <w:t xml:space="preserve"> v souladu s odst. 1</w:t>
      </w:r>
      <w:r w:rsidR="00C1038A">
        <w:rPr>
          <w:rFonts w:ascii="Tahoma" w:hAnsi="Tahoma" w:cs="Tahoma"/>
        </w:rPr>
        <w:t>2</w:t>
      </w:r>
      <w:r w:rsidR="008A41FB" w:rsidRPr="009C24B5">
        <w:rPr>
          <w:rFonts w:ascii="Tahoma" w:hAnsi="Tahoma" w:cs="Tahoma"/>
        </w:rPr>
        <w:t xml:space="preserve"> tohoto článku</w:t>
      </w:r>
      <w:r w:rsidR="001A2B8F">
        <w:rPr>
          <w:rFonts w:ascii="Tahoma" w:hAnsi="Tahoma" w:cs="Tahoma"/>
        </w:rPr>
        <w:t xml:space="preserve"> smlouvy</w:t>
      </w:r>
      <w:r w:rsidR="008A41FB" w:rsidRPr="009C24B5">
        <w:rPr>
          <w:rFonts w:ascii="Tahoma" w:hAnsi="Tahoma" w:cs="Tahoma"/>
        </w:rPr>
        <w:t>,</w:t>
      </w:r>
    </w:p>
    <w:p w14:paraId="6BFC15EB" w14:textId="77777777" w:rsidR="0079342C" w:rsidRPr="009C24B5" w:rsidRDefault="004E625E" w:rsidP="009C24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zajistit, aby závazné požadavky byly odesílány kompetentními pracovníky pověřujícího zadavatele, tj. pracovníky uvedenými zejména v příloze č. 1 této smlouvy. </w:t>
      </w:r>
      <w:r w:rsidR="006A7893">
        <w:rPr>
          <w:rFonts w:ascii="Tahoma" w:hAnsi="Tahoma" w:cs="Tahoma"/>
        </w:rPr>
        <w:t>Údaje o dr</w:t>
      </w:r>
      <w:r w:rsidRPr="009C24B5">
        <w:rPr>
          <w:rFonts w:ascii="Tahoma" w:hAnsi="Tahoma" w:cs="Tahoma"/>
        </w:rPr>
        <w:t>uh</w:t>
      </w:r>
      <w:r w:rsidR="006A7893">
        <w:rPr>
          <w:rFonts w:ascii="Tahoma" w:hAnsi="Tahoma" w:cs="Tahoma"/>
        </w:rPr>
        <w:t>u a</w:t>
      </w:r>
      <w:r w:rsidRPr="009C24B5">
        <w:rPr>
          <w:rFonts w:ascii="Tahoma" w:hAnsi="Tahoma" w:cs="Tahoma"/>
        </w:rPr>
        <w:t xml:space="preserve"> množství </w:t>
      </w:r>
      <w:r w:rsidR="00407485">
        <w:rPr>
          <w:rFonts w:ascii="Tahoma" w:hAnsi="Tahoma" w:cs="Tahoma"/>
        </w:rPr>
        <w:t xml:space="preserve">výpočetní techniky </w:t>
      </w:r>
      <w:r w:rsidRPr="009C24B5">
        <w:rPr>
          <w:rFonts w:ascii="Tahoma" w:hAnsi="Tahoma" w:cs="Tahoma"/>
        </w:rPr>
        <w:t xml:space="preserve">včetně jakýchkoliv dalších souvisejících skutečností uvedených v závazném požadavku považuje centrální zadavatel za pravdivé a nepřebírá žádnou zodpovědnost za chyby pověřujícího zadavatele, které budou v závazném požadavku obsaženy. </w:t>
      </w:r>
      <w:r w:rsidR="0079342C" w:rsidRPr="009C24B5">
        <w:rPr>
          <w:rFonts w:ascii="Tahoma" w:hAnsi="Tahoma" w:cs="Tahoma"/>
        </w:rPr>
        <w:t>Smluvní strany jsou povinny poskytovat si navzájem veškerou nezbytnou a požadovanou</w:t>
      </w:r>
      <w:r w:rsidR="00A825B2" w:rsidRPr="009C24B5">
        <w:rPr>
          <w:rFonts w:ascii="Tahoma" w:hAnsi="Tahoma" w:cs="Tahoma"/>
        </w:rPr>
        <w:t xml:space="preserve"> </w:t>
      </w:r>
      <w:r w:rsidR="0079342C" w:rsidRPr="009C24B5">
        <w:rPr>
          <w:rFonts w:ascii="Tahoma" w:hAnsi="Tahoma" w:cs="Tahoma"/>
        </w:rPr>
        <w:t>součinnost, zejména pokud jde o výměnu relevantních dokumentů, podávání vysvětlení</w:t>
      </w:r>
      <w:r w:rsidR="00A825B2" w:rsidRPr="009C24B5">
        <w:rPr>
          <w:rFonts w:ascii="Tahoma" w:hAnsi="Tahoma" w:cs="Tahoma"/>
        </w:rPr>
        <w:t xml:space="preserve"> </w:t>
      </w:r>
      <w:r w:rsidR="0079342C" w:rsidRPr="009C24B5">
        <w:rPr>
          <w:rFonts w:ascii="Tahoma" w:hAnsi="Tahoma" w:cs="Tahoma"/>
        </w:rPr>
        <w:t>a</w:t>
      </w:r>
      <w:r w:rsidR="002E4976">
        <w:rPr>
          <w:rFonts w:ascii="Tahoma" w:hAnsi="Tahoma" w:cs="Tahoma"/>
        </w:rPr>
        <w:t> </w:t>
      </w:r>
      <w:r w:rsidR="00A825B2" w:rsidRPr="009C24B5">
        <w:rPr>
          <w:rFonts w:ascii="Tahoma" w:hAnsi="Tahoma" w:cs="Tahoma"/>
        </w:rPr>
        <w:t>p</w:t>
      </w:r>
      <w:r w:rsidR="0079342C" w:rsidRPr="009C24B5">
        <w:rPr>
          <w:rFonts w:ascii="Tahoma" w:hAnsi="Tahoma" w:cs="Tahoma"/>
        </w:rPr>
        <w:t>ísemných stanovisek.</w:t>
      </w:r>
    </w:p>
    <w:p w14:paraId="40E1BE33" w14:textId="77777777" w:rsidR="008C7E14" w:rsidRPr="009C24B5" w:rsidRDefault="00215637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Uchovávání</w:t>
      </w:r>
      <w:r w:rsidR="008C7E14" w:rsidRPr="009C24B5">
        <w:rPr>
          <w:rFonts w:ascii="Tahoma" w:hAnsi="Tahoma" w:cs="Tahoma"/>
        </w:rPr>
        <w:t xml:space="preserve"> dokumentace k veřejné zakázce dle požadavků ZZVZ a jiných právních předpisů zajišťuje centrální zadavatel.</w:t>
      </w:r>
    </w:p>
    <w:p w14:paraId="2F4A7EAC" w14:textId="77777777" w:rsidR="00F56F2E" w:rsidRPr="009C24B5" w:rsidRDefault="00F56F2E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Za smluvní strany jsou oprávněny </w:t>
      </w:r>
      <w:r w:rsidR="007E6AE9" w:rsidRPr="009C24B5">
        <w:rPr>
          <w:rFonts w:ascii="Tahoma" w:hAnsi="Tahoma" w:cs="Tahoma"/>
        </w:rPr>
        <w:t xml:space="preserve">jednat </w:t>
      </w:r>
      <w:r w:rsidRPr="009C24B5">
        <w:rPr>
          <w:rFonts w:ascii="Tahoma" w:hAnsi="Tahoma" w:cs="Tahoma"/>
        </w:rPr>
        <w:t>ve věcech této smlouvy kromě osob uvedených v čl. I též osoby uvedené v příloze č. 1 této smlouvy. Při změně těchto oso</w:t>
      </w:r>
      <w:r w:rsidR="006D0125" w:rsidRPr="009C24B5">
        <w:rPr>
          <w:rFonts w:ascii="Tahoma" w:hAnsi="Tahoma" w:cs="Tahoma"/>
        </w:rPr>
        <w:t>b vyrozumí smluvní strana, u níž tato změna nastala</w:t>
      </w:r>
      <w:r w:rsidR="000F6C35" w:rsidRPr="009C24B5">
        <w:rPr>
          <w:rFonts w:ascii="Tahoma" w:hAnsi="Tahoma" w:cs="Tahoma"/>
        </w:rPr>
        <w:t>,</w:t>
      </w:r>
      <w:r w:rsidR="006D0125" w:rsidRPr="009C24B5">
        <w:rPr>
          <w:rFonts w:ascii="Tahoma" w:hAnsi="Tahoma" w:cs="Tahoma"/>
        </w:rPr>
        <w:t xml:space="preserve"> </w:t>
      </w:r>
      <w:r w:rsidR="007E6AE9" w:rsidRPr="009C24B5">
        <w:rPr>
          <w:rFonts w:ascii="Tahoma" w:hAnsi="Tahoma" w:cs="Tahoma"/>
        </w:rPr>
        <w:t>druhou smluvní stranu</w:t>
      </w:r>
      <w:r w:rsidR="006D0125" w:rsidRPr="009C24B5">
        <w:rPr>
          <w:rFonts w:ascii="Tahoma" w:hAnsi="Tahoma" w:cs="Tahoma"/>
        </w:rPr>
        <w:t xml:space="preserve">. Při změně oprávněných osob dle předchozí věty není nutné k této smlouvě uzavírat dodatek. </w:t>
      </w:r>
    </w:p>
    <w:p w14:paraId="57EA65A6" w14:textId="77777777" w:rsidR="00735FDA" w:rsidRPr="009C24B5" w:rsidRDefault="00735FDA" w:rsidP="000B2CB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Četnost realizace dílčích veřejných zakázek bude stanovovat centrální zadavatel, a to s přihlédnutím k účelnosti administrace a současně s přihlédnutím k aktuálním potřebám pověřující</w:t>
      </w:r>
      <w:r w:rsidR="007E6AE9" w:rsidRPr="009C24B5">
        <w:rPr>
          <w:rFonts w:ascii="Tahoma" w:hAnsi="Tahoma" w:cs="Tahoma"/>
        </w:rPr>
        <w:t xml:space="preserve">ho </w:t>
      </w:r>
      <w:r w:rsidRPr="009C24B5">
        <w:rPr>
          <w:rFonts w:ascii="Tahoma" w:hAnsi="Tahoma" w:cs="Tahoma"/>
        </w:rPr>
        <w:t>zadavatel</w:t>
      </w:r>
      <w:r w:rsidR="007E6AE9" w:rsidRPr="009C24B5">
        <w:rPr>
          <w:rFonts w:ascii="Tahoma" w:hAnsi="Tahoma" w:cs="Tahoma"/>
        </w:rPr>
        <w:t>e a zúčastněných pověřujících zadavatelů, přičemž centrální zadavatel předpokládá, že realizace dílčích veřejných zakázek proběhne jednou za čtvrtletí</w:t>
      </w:r>
      <w:r w:rsidRPr="009C24B5">
        <w:rPr>
          <w:rFonts w:ascii="Tahoma" w:hAnsi="Tahoma" w:cs="Tahoma"/>
        </w:rPr>
        <w:t>.</w:t>
      </w:r>
    </w:p>
    <w:p w14:paraId="564A70FD" w14:textId="77777777" w:rsidR="00124AA8" w:rsidRPr="009C24B5" w:rsidRDefault="00124AA8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Centrální zadavatel neodpovídá za správnost vymezení předmětu dílčích veřejných zakázek</w:t>
      </w:r>
      <w:r w:rsidR="00E767B5" w:rsidRPr="009C24B5">
        <w:rPr>
          <w:rFonts w:ascii="Tahoma" w:hAnsi="Tahoma" w:cs="Tahoma"/>
        </w:rPr>
        <w:t xml:space="preserve"> (zejména co do množství a druhů)</w:t>
      </w:r>
      <w:r w:rsidRPr="009C24B5">
        <w:rPr>
          <w:rFonts w:ascii="Tahoma" w:hAnsi="Tahoma" w:cs="Tahoma"/>
        </w:rPr>
        <w:t xml:space="preserve"> a za nekoordinovaný nákup </w:t>
      </w:r>
      <w:r w:rsidR="006A6103" w:rsidRPr="009C24B5">
        <w:rPr>
          <w:rFonts w:ascii="Tahoma" w:hAnsi="Tahoma" w:cs="Tahoma"/>
        </w:rPr>
        <w:t>výpočetní techniky</w:t>
      </w:r>
      <w:r w:rsidRPr="009C24B5">
        <w:rPr>
          <w:rFonts w:ascii="Tahoma" w:hAnsi="Tahoma" w:cs="Tahoma"/>
        </w:rPr>
        <w:t xml:space="preserve"> pověřujícím zadavatel</w:t>
      </w:r>
      <w:r w:rsidR="006A6103" w:rsidRPr="009C24B5">
        <w:rPr>
          <w:rFonts w:ascii="Tahoma" w:hAnsi="Tahoma" w:cs="Tahoma"/>
        </w:rPr>
        <w:t>em</w:t>
      </w:r>
      <w:r w:rsidRPr="009C24B5">
        <w:rPr>
          <w:rFonts w:ascii="Tahoma" w:hAnsi="Tahoma" w:cs="Tahoma"/>
        </w:rPr>
        <w:t xml:space="preserve"> mimo centrálním zadavatelem realizovan</w:t>
      </w:r>
      <w:r w:rsidR="005B2FEF" w:rsidRPr="009C24B5">
        <w:rPr>
          <w:rFonts w:ascii="Tahoma" w:hAnsi="Tahoma" w:cs="Tahoma"/>
        </w:rPr>
        <w:t>é</w:t>
      </w:r>
      <w:r w:rsidRPr="009C24B5">
        <w:rPr>
          <w:rFonts w:ascii="Tahoma" w:hAnsi="Tahoma" w:cs="Tahoma"/>
        </w:rPr>
        <w:t xml:space="preserve"> dílčí veřejn</w:t>
      </w:r>
      <w:r w:rsidR="005B2FEF" w:rsidRPr="009C24B5">
        <w:rPr>
          <w:rFonts w:ascii="Tahoma" w:hAnsi="Tahoma" w:cs="Tahoma"/>
        </w:rPr>
        <w:t>é zakázky</w:t>
      </w:r>
      <w:r w:rsidRPr="009C24B5">
        <w:rPr>
          <w:rFonts w:ascii="Tahoma" w:hAnsi="Tahoma" w:cs="Tahoma"/>
        </w:rPr>
        <w:t>.</w:t>
      </w:r>
      <w:r w:rsidR="005510A3" w:rsidRPr="009C24B5">
        <w:rPr>
          <w:rFonts w:ascii="Tahoma" w:hAnsi="Tahoma" w:cs="Tahoma"/>
        </w:rPr>
        <w:t xml:space="preserve"> </w:t>
      </w:r>
      <w:r w:rsidR="008020B9" w:rsidRPr="009C24B5">
        <w:rPr>
          <w:rFonts w:ascii="Tahoma" w:hAnsi="Tahoma" w:cs="Tahoma"/>
        </w:rPr>
        <w:t xml:space="preserve">Za případnou újmu vzniklou souběžným výběrovým řízením na dílčí veřejnou zakázku </w:t>
      </w:r>
      <w:r w:rsidR="00DD75E5" w:rsidRPr="009C24B5">
        <w:rPr>
          <w:rFonts w:ascii="Tahoma" w:hAnsi="Tahoma" w:cs="Tahoma"/>
        </w:rPr>
        <w:t xml:space="preserve">na stejný předmět plnění </w:t>
      </w:r>
      <w:r w:rsidR="008020B9" w:rsidRPr="009C24B5">
        <w:rPr>
          <w:rFonts w:ascii="Tahoma" w:hAnsi="Tahoma" w:cs="Tahoma"/>
        </w:rPr>
        <w:t>realizovanou pověřujícím zadavatelem zodpovídá pověřující zadavatel.</w:t>
      </w:r>
    </w:p>
    <w:p w14:paraId="00DD7208" w14:textId="77777777" w:rsidR="00E65DE1" w:rsidRPr="009C24B5" w:rsidRDefault="00E65DE1" w:rsidP="00ED42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Za případnou změnu závazku ze smlouvy na veřejnou zakázku dle § 222 ZZVZ </w:t>
      </w:r>
      <w:r w:rsidR="006768C7" w:rsidRPr="009C24B5">
        <w:rPr>
          <w:rFonts w:ascii="Tahoma" w:hAnsi="Tahoma" w:cs="Tahoma"/>
        </w:rPr>
        <w:t xml:space="preserve">(tj. např. </w:t>
      </w:r>
      <w:r w:rsidR="00CF163D" w:rsidRPr="009C24B5">
        <w:rPr>
          <w:rFonts w:ascii="Tahoma" w:hAnsi="Tahoma" w:cs="Tahoma"/>
        </w:rPr>
        <w:t xml:space="preserve">uzavření </w:t>
      </w:r>
      <w:r w:rsidR="006768C7" w:rsidRPr="009C24B5">
        <w:rPr>
          <w:rFonts w:ascii="Tahoma" w:hAnsi="Tahoma" w:cs="Tahoma"/>
        </w:rPr>
        <w:t>dodat</w:t>
      </w:r>
      <w:r w:rsidR="00CF163D" w:rsidRPr="009C24B5">
        <w:rPr>
          <w:rFonts w:ascii="Tahoma" w:hAnsi="Tahoma" w:cs="Tahoma"/>
        </w:rPr>
        <w:t>ku</w:t>
      </w:r>
      <w:r w:rsidR="006768C7" w:rsidRPr="009C24B5">
        <w:rPr>
          <w:rFonts w:ascii="Tahoma" w:hAnsi="Tahoma" w:cs="Tahoma"/>
        </w:rPr>
        <w:t xml:space="preserve"> </w:t>
      </w:r>
      <w:r w:rsidR="000A24CC">
        <w:rPr>
          <w:rFonts w:ascii="Tahoma" w:hAnsi="Tahoma" w:cs="Tahoma"/>
        </w:rPr>
        <w:t>k </w:t>
      </w:r>
      <w:r w:rsidR="006F7799" w:rsidDel="00C1038A">
        <w:rPr>
          <w:rFonts w:ascii="Tahoma" w:hAnsi="Tahoma" w:cs="Tahoma"/>
        </w:rPr>
        <w:t>objednávce</w:t>
      </w:r>
      <w:r w:rsidR="006F7799" w:rsidRPr="009C24B5" w:rsidDel="00C1038A">
        <w:rPr>
          <w:rFonts w:ascii="Tahoma" w:hAnsi="Tahoma" w:cs="Tahoma"/>
        </w:rPr>
        <w:t xml:space="preserve"> </w:t>
      </w:r>
      <w:r w:rsidR="006768C7" w:rsidRPr="009C24B5">
        <w:rPr>
          <w:rFonts w:ascii="Tahoma" w:hAnsi="Tahoma" w:cs="Tahoma"/>
        </w:rPr>
        <w:t xml:space="preserve">apod.) </w:t>
      </w:r>
      <w:r w:rsidRPr="009C24B5">
        <w:rPr>
          <w:rFonts w:ascii="Tahoma" w:hAnsi="Tahoma" w:cs="Tahoma"/>
        </w:rPr>
        <w:t xml:space="preserve">zodpovídá </w:t>
      </w:r>
      <w:r w:rsidR="00C42F0B" w:rsidRPr="009C24B5">
        <w:rPr>
          <w:rFonts w:ascii="Tahoma" w:hAnsi="Tahoma" w:cs="Tahoma"/>
        </w:rPr>
        <w:t xml:space="preserve">v plném rozsahu </w:t>
      </w:r>
      <w:r w:rsidRPr="009C24B5">
        <w:rPr>
          <w:rFonts w:ascii="Tahoma" w:hAnsi="Tahoma" w:cs="Tahoma"/>
        </w:rPr>
        <w:t>pověřující zadavatel.</w:t>
      </w:r>
    </w:p>
    <w:p w14:paraId="4A6C4165" w14:textId="77777777" w:rsidR="00391BE5" w:rsidRDefault="007C29CE" w:rsidP="00391BE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lastRenderedPageBreak/>
        <w:t xml:space="preserve">Centrální zadavatel si vyhrazuje právo úpravy či </w:t>
      </w:r>
      <w:r w:rsidRPr="009C24B5" w:rsidDel="006A3E42">
        <w:rPr>
          <w:rFonts w:ascii="Tahoma" w:hAnsi="Tahoma" w:cs="Tahoma"/>
        </w:rPr>
        <w:t>změny závazných jednotných obchodních podmínek</w:t>
      </w:r>
      <w:r w:rsidRPr="009C24B5">
        <w:rPr>
          <w:rFonts w:ascii="Tahoma" w:hAnsi="Tahoma" w:cs="Tahoma"/>
        </w:rPr>
        <w:t xml:space="preserve">, které tvoří přílohu č. 2 této smlouvy. O jakékoliv změně či úpravě </w:t>
      </w:r>
      <w:r w:rsidRPr="009C24B5" w:rsidDel="006A3E42">
        <w:rPr>
          <w:rFonts w:ascii="Tahoma" w:hAnsi="Tahoma" w:cs="Tahoma"/>
        </w:rPr>
        <w:t>závazných jednotných obchodních podmínek</w:t>
      </w:r>
      <w:r w:rsidRPr="009C24B5">
        <w:rPr>
          <w:rFonts w:ascii="Tahoma" w:hAnsi="Tahoma" w:cs="Tahoma"/>
        </w:rPr>
        <w:t xml:space="preserve"> centrální zadavatel informuje pověřujícího zadavatele prostřednictvím portálu. Při jakékoliv změně či úpravě </w:t>
      </w:r>
      <w:r w:rsidRPr="009C24B5" w:rsidDel="00D03DD0">
        <w:rPr>
          <w:rFonts w:ascii="Tahoma" w:hAnsi="Tahoma" w:cs="Tahoma"/>
        </w:rPr>
        <w:t>závazných jednotných obchodních podmínek</w:t>
      </w:r>
      <w:r w:rsidRPr="009C24B5">
        <w:rPr>
          <w:rFonts w:ascii="Tahoma" w:hAnsi="Tahoma" w:cs="Tahoma"/>
        </w:rPr>
        <w:t xml:space="preserve"> není nutné uzavírat k této smlouvě dodatek.</w:t>
      </w:r>
    </w:p>
    <w:p w14:paraId="3615AB24" w14:textId="77777777" w:rsidR="0052364C" w:rsidRDefault="0052364C" w:rsidP="00A53C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52364C">
        <w:rPr>
          <w:rFonts w:ascii="Tahoma" w:hAnsi="Tahoma" w:cs="Tahoma"/>
        </w:rPr>
        <w:t>Centrální zadavatel je oprávněn využít pro realizaci dílčích veřejných zakázek a výb</w:t>
      </w:r>
      <w:r>
        <w:rPr>
          <w:rFonts w:ascii="Tahoma" w:hAnsi="Tahoma" w:cs="Tahoma"/>
        </w:rPr>
        <w:t>ě</w:t>
      </w:r>
      <w:r w:rsidRPr="0052364C">
        <w:rPr>
          <w:rFonts w:ascii="Tahoma" w:hAnsi="Tahoma" w:cs="Tahoma"/>
        </w:rPr>
        <w:t xml:space="preserve">r dodavatele také aukční nástroje, či aukční způsob stanovení kupních cen výpočetní techniky. </w:t>
      </w:r>
      <w:r>
        <w:rPr>
          <w:rFonts w:ascii="Tahoma" w:hAnsi="Tahoma" w:cs="Tahoma"/>
        </w:rPr>
        <w:t>C</w:t>
      </w:r>
      <w:r w:rsidRPr="0052364C">
        <w:rPr>
          <w:rFonts w:ascii="Tahoma" w:hAnsi="Tahoma" w:cs="Tahoma"/>
        </w:rPr>
        <w:t xml:space="preserve">entrální zadavatel informuje </w:t>
      </w:r>
      <w:r>
        <w:rPr>
          <w:rFonts w:ascii="Tahoma" w:hAnsi="Tahoma" w:cs="Tahoma"/>
        </w:rPr>
        <w:t>pověřujícího zadavatele o</w:t>
      </w:r>
      <w:r w:rsidRPr="0052364C">
        <w:rPr>
          <w:rFonts w:ascii="Tahoma" w:hAnsi="Tahoma" w:cs="Tahoma"/>
        </w:rPr>
        <w:t xml:space="preserve"> využití takového způsobu stanovení ceny a výběru dodavatele</w:t>
      </w:r>
      <w:r>
        <w:rPr>
          <w:rFonts w:ascii="Tahoma" w:hAnsi="Tahoma" w:cs="Tahoma"/>
        </w:rPr>
        <w:t xml:space="preserve"> dílčí veřejné zakázky.</w:t>
      </w:r>
    </w:p>
    <w:p w14:paraId="78535526" w14:textId="77777777" w:rsidR="00A825B2" w:rsidRPr="00A53C5F" w:rsidRDefault="00A825B2" w:rsidP="00BC331C">
      <w:pPr>
        <w:spacing w:after="0"/>
      </w:pPr>
    </w:p>
    <w:p w14:paraId="2FF6812D" w14:textId="77777777" w:rsidR="0079342C" w:rsidRPr="009C24B5" w:rsidRDefault="00670ABA" w:rsidP="00942B1D">
      <w:pPr>
        <w:pStyle w:val="Nadpis1"/>
      </w:pPr>
      <w:r w:rsidRPr="009C24B5">
        <w:t>V</w:t>
      </w:r>
      <w:r w:rsidR="0079342C" w:rsidRPr="009C24B5">
        <w:t>.</w:t>
      </w:r>
    </w:p>
    <w:p w14:paraId="1EC66441" w14:textId="77777777" w:rsidR="00A825B2" w:rsidRPr="009C24B5" w:rsidRDefault="0079342C" w:rsidP="00942B1D">
      <w:pPr>
        <w:pStyle w:val="Nadpis1"/>
      </w:pPr>
      <w:r w:rsidRPr="009C24B5">
        <w:t>Doba trvání smlouvy</w:t>
      </w:r>
    </w:p>
    <w:p w14:paraId="3C00E156" w14:textId="77777777" w:rsidR="00670ABA" w:rsidRPr="009C24B5" w:rsidRDefault="003C7AFF" w:rsidP="00ED420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Tato s</w:t>
      </w:r>
      <w:r w:rsidR="009D209A" w:rsidRPr="009C24B5">
        <w:rPr>
          <w:rFonts w:ascii="Tahoma" w:hAnsi="Tahoma" w:cs="Tahoma"/>
        </w:rPr>
        <w:t xml:space="preserve">mlouva se uzavírá na dobu určitou, a to po dobu trvání </w:t>
      </w:r>
      <w:r w:rsidR="00244203" w:rsidRPr="009C24B5">
        <w:rPr>
          <w:rFonts w:ascii="Tahoma" w:hAnsi="Tahoma" w:cs="Tahoma"/>
        </w:rPr>
        <w:t>zavedeného</w:t>
      </w:r>
      <w:r w:rsidR="009D209A" w:rsidRPr="009C24B5">
        <w:rPr>
          <w:rFonts w:ascii="Tahoma" w:hAnsi="Tahoma" w:cs="Tahoma"/>
        </w:rPr>
        <w:t xml:space="preserve"> dynamického </w:t>
      </w:r>
      <w:r w:rsidRPr="009C24B5">
        <w:rPr>
          <w:rFonts w:ascii="Tahoma" w:hAnsi="Tahoma" w:cs="Tahoma"/>
        </w:rPr>
        <w:t xml:space="preserve">nákupního </w:t>
      </w:r>
      <w:r w:rsidR="009D209A" w:rsidRPr="009C24B5">
        <w:rPr>
          <w:rFonts w:ascii="Tahoma" w:hAnsi="Tahoma" w:cs="Tahoma"/>
        </w:rPr>
        <w:t>systému</w:t>
      </w:r>
      <w:r w:rsidR="00312654" w:rsidRPr="009C24B5">
        <w:rPr>
          <w:rFonts w:ascii="Tahoma" w:hAnsi="Tahoma" w:cs="Tahoma"/>
        </w:rPr>
        <w:t xml:space="preserve"> </w:t>
      </w:r>
      <w:r w:rsidR="009D209A" w:rsidRPr="009C24B5">
        <w:rPr>
          <w:rFonts w:ascii="Tahoma" w:hAnsi="Tahoma" w:cs="Tahoma"/>
        </w:rPr>
        <w:t xml:space="preserve">na </w:t>
      </w:r>
      <w:r w:rsidR="00D53C36" w:rsidRPr="009C24B5">
        <w:rPr>
          <w:rFonts w:ascii="Tahoma" w:hAnsi="Tahoma" w:cs="Tahoma"/>
        </w:rPr>
        <w:t>dodávky</w:t>
      </w:r>
      <w:r w:rsidR="009D209A" w:rsidRPr="009C24B5">
        <w:rPr>
          <w:rFonts w:ascii="Tahoma" w:hAnsi="Tahoma" w:cs="Tahoma"/>
        </w:rPr>
        <w:t xml:space="preserve"> </w:t>
      </w:r>
      <w:r w:rsidR="008F0601" w:rsidRPr="009C24B5">
        <w:rPr>
          <w:rFonts w:ascii="Tahoma" w:hAnsi="Tahoma" w:cs="Tahoma"/>
        </w:rPr>
        <w:t>výpočetní techniky</w:t>
      </w:r>
      <w:r w:rsidR="0079342C" w:rsidRPr="009C24B5">
        <w:rPr>
          <w:rFonts w:ascii="Tahoma" w:hAnsi="Tahoma" w:cs="Tahoma"/>
        </w:rPr>
        <w:t>.</w:t>
      </w:r>
      <w:r w:rsidR="009D209A" w:rsidRPr="009C24B5">
        <w:rPr>
          <w:rFonts w:ascii="Tahoma" w:hAnsi="Tahoma" w:cs="Tahoma"/>
        </w:rPr>
        <w:t xml:space="preserve"> Dynamický nákupní systém je zřizován na </w:t>
      </w:r>
      <w:r w:rsidR="00827956" w:rsidRPr="009C24B5">
        <w:rPr>
          <w:rFonts w:ascii="Tahoma" w:hAnsi="Tahoma" w:cs="Tahoma"/>
        </w:rPr>
        <w:t xml:space="preserve">předpokládané </w:t>
      </w:r>
      <w:r w:rsidR="009D209A" w:rsidRPr="009C24B5">
        <w:rPr>
          <w:rFonts w:ascii="Tahoma" w:hAnsi="Tahoma" w:cs="Tahoma"/>
        </w:rPr>
        <w:t xml:space="preserve">období 4 let. </w:t>
      </w:r>
      <w:r w:rsidR="00312654" w:rsidRPr="009C24B5">
        <w:rPr>
          <w:rFonts w:ascii="Tahoma" w:hAnsi="Tahoma" w:cs="Tahoma"/>
        </w:rPr>
        <w:t xml:space="preserve">Právní účinky této smlouvy zaniknou </w:t>
      </w:r>
      <w:r w:rsidR="00BC71DF" w:rsidRPr="009C24B5">
        <w:rPr>
          <w:rFonts w:ascii="Tahoma" w:hAnsi="Tahoma" w:cs="Tahoma"/>
        </w:rPr>
        <w:t>společně s ukončením dynamického nákupního systému</w:t>
      </w:r>
      <w:bookmarkStart w:id="0" w:name="_Hlk31190346"/>
      <w:r w:rsidR="00D47931" w:rsidRPr="009C24B5">
        <w:rPr>
          <w:rFonts w:ascii="Tahoma" w:hAnsi="Tahoma" w:cs="Tahoma"/>
        </w:rPr>
        <w:t>,</w:t>
      </w:r>
      <w:r w:rsidR="00264696" w:rsidRPr="009C24B5">
        <w:rPr>
          <w:rFonts w:ascii="Tahoma" w:hAnsi="Tahoma" w:cs="Tahoma"/>
        </w:rPr>
        <w:t xml:space="preserve"> přičemž o konkrétním datu, kdy došlo k zavedení dynamického nákupního systému</w:t>
      </w:r>
      <w:r w:rsidR="00C83856" w:rsidRPr="009C24B5">
        <w:rPr>
          <w:rFonts w:ascii="Tahoma" w:hAnsi="Tahoma" w:cs="Tahoma"/>
        </w:rPr>
        <w:t>, případně o změně doby jeho trvání či ukončení</w:t>
      </w:r>
      <w:r w:rsidR="00D53F17" w:rsidRPr="009C24B5">
        <w:rPr>
          <w:rFonts w:ascii="Tahoma" w:hAnsi="Tahoma" w:cs="Tahoma"/>
        </w:rPr>
        <w:t>,</w:t>
      </w:r>
      <w:r w:rsidR="00264696" w:rsidRPr="009C24B5">
        <w:rPr>
          <w:rFonts w:ascii="Tahoma" w:hAnsi="Tahoma" w:cs="Tahoma"/>
        </w:rPr>
        <w:t xml:space="preserve"> centrální zadavatel neprodleně informuje pověřující</w:t>
      </w:r>
      <w:r w:rsidR="008F0601" w:rsidRPr="009C24B5">
        <w:rPr>
          <w:rFonts w:ascii="Tahoma" w:hAnsi="Tahoma" w:cs="Tahoma"/>
        </w:rPr>
        <w:t>ho</w:t>
      </w:r>
      <w:r w:rsidR="00264696" w:rsidRPr="009C24B5">
        <w:rPr>
          <w:rFonts w:ascii="Tahoma" w:hAnsi="Tahoma" w:cs="Tahoma"/>
        </w:rPr>
        <w:t xml:space="preserve"> zadavatele. </w:t>
      </w:r>
      <w:r w:rsidR="00A628DB" w:rsidRPr="009C24B5">
        <w:rPr>
          <w:rFonts w:ascii="Tahoma" w:hAnsi="Tahoma" w:cs="Tahoma"/>
        </w:rPr>
        <w:t>Informační povinnost centrálního zadavatele platí rovněž v případě, že nastanou důvody ke zrušení zadávacího řízení směrujícího k zavedení dynamického nákupního systému.</w:t>
      </w:r>
    </w:p>
    <w:bookmarkEnd w:id="0"/>
    <w:p w14:paraId="08D18446" w14:textId="77777777" w:rsidR="0079342C" w:rsidRPr="009C24B5" w:rsidRDefault="003C7AFF" w:rsidP="00ED420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Tato s</w:t>
      </w:r>
      <w:r w:rsidR="0079342C" w:rsidRPr="009C24B5">
        <w:rPr>
          <w:rFonts w:ascii="Tahoma" w:hAnsi="Tahoma" w:cs="Tahoma"/>
        </w:rPr>
        <w:t xml:space="preserve">mlouva </w:t>
      </w:r>
      <w:r w:rsidR="008C60C4" w:rsidRPr="009C24B5">
        <w:rPr>
          <w:rFonts w:ascii="Tahoma" w:hAnsi="Tahoma" w:cs="Tahoma"/>
        </w:rPr>
        <w:t xml:space="preserve">zaniká, tj. </w:t>
      </w:r>
      <w:r w:rsidR="0079342C" w:rsidRPr="009C24B5">
        <w:rPr>
          <w:rFonts w:ascii="Tahoma" w:hAnsi="Tahoma" w:cs="Tahoma"/>
        </w:rPr>
        <w:t>pozbývá p</w:t>
      </w:r>
      <w:r w:rsidR="008C60C4" w:rsidRPr="009C24B5">
        <w:rPr>
          <w:rFonts w:ascii="Tahoma" w:hAnsi="Tahoma" w:cs="Tahoma"/>
        </w:rPr>
        <w:t>rávních účinků</w:t>
      </w:r>
      <w:r w:rsidR="0079342C" w:rsidRPr="009C24B5">
        <w:rPr>
          <w:rFonts w:ascii="Tahoma" w:hAnsi="Tahoma" w:cs="Tahoma"/>
        </w:rPr>
        <w:t>:</w:t>
      </w:r>
    </w:p>
    <w:p w14:paraId="68CC37B6" w14:textId="77777777" w:rsidR="008C60C4" w:rsidRPr="009C24B5" w:rsidRDefault="008C60C4" w:rsidP="00670A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písemnou dohodou smluvních stran,</w:t>
      </w:r>
    </w:p>
    <w:p w14:paraId="7D82297D" w14:textId="77777777" w:rsidR="0079342C" w:rsidRPr="009C24B5" w:rsidRDefault="0079342C" w:rsidP="00670A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písemným oznámením centrálního zadavatele pověřujícím</w:t>
      </w:r>
      <w:r w:rsidR="00D53F17" w:rsidRPr="009C24B5">
        <w:rPr>
          <w:rFonts w:ascii="Tahoma" w:hAnsi="Tahoma" w:cs="Tahoma"/>
        </w:rPr>
        <w:t>u</w:t>
      </w:r>
      <w:r w:rsidRPr="009C24B5">
        <w:rPr>
          <w:rFonts w:ascii="Tahoma" w:hAnsi="Tahoma" w:cs="Tahoma"/>
        </w:rPr>
        <w:t xml:space="preserve"> zadavatel</w:t>
      </w:r>
      <w:r w:rsidR="00D53F17" w:rsidRPr="009C24B5">
        <w:rPr>
          <w:rFonts w:ascii="Tahoma" w:hAnsi="Tahoma" w:cs="Tahoma"/>
        </w:rPr>
        <w:t>i</w:t>
      </w:r>
      <w:r w:rsidRPr="009C24B5">
        <w:rPr>
          <w:rFonts w:ascii="Tahoma" w:hAnsi="Tahoma" w:cs="Tahoma"/>
        </w:rPr>
        <w:t xml:space="preserve"> o ukončení</w:t>
      </w:r>
      <w:r w:rsidR="009D209A" w:rsidRPr="009C24B5">
        <w:rPr>
          <w:rFonts w:ascii="Tahoma" w:hAnsi="Tahoma" w:cs="Tahoma"/>
        </w:rPr>
        <w:t xml:space="preserve"> </w:t>
      </w:r>
      <w:r w:rsidRPr="009C24B5">
        <w:rPr>
          <w:rFonts w:ascii="Tahoma" w:hAnsi="Tahoma" w:cs="Tahoma"/>
        </w:rPr>
        <w:t xml:space="preserve">využívání </w:t>
      </w:r>
      <w:r w:rsidR="009D209A" w:rsidRPr="009C24B5">
        <w:rPr>
          <w:rFonts w:ascii="Tahoma" w:hAnsi="Tahoma" w:cs="Tahoma"/>
        </w:rPr>
        <w:t>c</w:t>
      </w:r>
      <w:r w:rsidRPr="009C24B5">
        <w:rPr>
          <w:rFonts w:ascii="Tahoma" w:hAnsi="Tahoma" w:cs="Tahoma"/>
        </w:rPr>
        <w:t xml:space="preserve">entralizovaného zadávání </w:t>
      </w:r>
      <w:r w:rsidR="009D209A" w:rsidRPr="009C24B5">
        <w:rPr>
          <w:rFonts w:ascii="Tahoma" w:hAnsi="Tahoma" w:cs="Tahoma"/>
        </w:rPr>
        <w:t xml:space="preserve">prostřednictvím dynamického </w:t>
      </w:r>
      <w:r w:rsidR="00BE2EC6" w:rsidRPr="009C24B5">
        <w:rPr>
          <w:rFonts w:ascii="Tahoma" w:hAnsi="Tahoma" w:cs="Tahoma"/>
        </w:rPr>
        <w:t xml:space="preserve">nákupního </w:t>
      </w:r>
      <w:r w:rsidR="009D209A" w:rsidRPr="009C24B5">
        <w:rPr>
          <w:rFonts w:ascii="Tahoma" w:hAnsi="Tahoma" w:cs="Tahoma"/>
        </w:rPr>
        <w:t xml:space="preserve">systému </w:t>
      </w:r>
      <w:r w:rsidRPr="009C24B5">
        <w:rPr>
          <w:rFonts w:ascii="Tahoma" w:hAnsi="Tahoma" w:cs="Tahoma"/>
        </w:rPr>
        <w:t xml:space="preserve">k nákupu </w:t>
      </w:r>
      <w:r w:rsidR="00D53F17" w:rsidRPr="009C24B5">
        <w:rPr>
          <w:rFonts w:ascii="Tahoma" w:hAnsi="Tahoma" w:cs="Tahoma"/>
        </w:rPr>
        <w:t>výpočetní techniky</w:t>
      </w:r>
      <w:r w:rsidRPr="009C24B5">
        <w:rPr>
          <w:rFonts w:ascii="Tahoma" w:hAnsi="Tahoma" w:cs="Tahoma"/>
        </w:rPr>
        <w:t>,</w:t>
      </w:r>
    </w:p>
    <w:p w14:paraId="057EA197" w14:textId="77777777" w:rsidR="00670ABA" w:rsidRPr="009C24B5" w:rsidRDefault="00670ABA" w:rsidP="00ED42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písemnou výpovědí pověřujícího zadavatele doručenou na adresu sídla centrálního zadavatele s tříměsíční výpovědní dobou, která začne běžet </w:t>
      </w:r>
      <w:r w:rsidR="005E26BE" w:rsidRPr="009C24B5">
        <w:rPr>
          <w:rFonts w:ascii="Tahoma" w:hAnsi="Tahoma" w:cs="Tahoma"/>
        </w:rPr>
        <w:t xml:space="preserve">prvního dne </w:t>
      </w:r>
      <w:r w:rsidRPr="009C24B5">
        <w:rPr>
          <w:rFonts w:ascii="Tahoma" w:hAnsi="Tahoma" w:cs="Tahoma"/>
        </w:rPr>
        <w:t xml:space="preserve">v měsíci, který bude následovat po měsíci, ve kterém byla výpověď doručena </w:t>
      </w:r>
      <w:r w:rsidR="00D53F17" w:rsidRPr="009C24B5">
        <w:rPr>
          <w:rFonts w:ascii="Tahoma" w:hAnsi="Tahoma" w:cs="Tahoma"/>
        </w:rPr>
        <w:t>centrálnímu zadavateli</w:t>
      </w:r>
      <w:r w:rsidRPr="009C24B5">
        <w:rPr>
          <w:rFonts w:ascii="Tahoma" w:hAnsi="Tahoma" w:cs="Tahoma"/>
        </w:rPr>
        <w:t>,</w:t>
      </w:r>
    </w:p>
    <w:p w14:paraId="6609D706" w14:textId="77777777" w:rsidR="0079342C" w:rsidRPr="009C24B5" w:rsidRDefault="0079342C" w:rsidP="00ED42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066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zánikem pověřujícího zadavatele</w:t>
      </w:r>
      <w:r w:rsidR="005E26BE" w:rsidRPr="009C24B5">
        <w:rPr>
          <w:rFonts w:ascii="Tahoma" w:hAnsi="Tahoma" w:cs="Tahoma"/>
        </w:rPr>
        <w:t>.</w:t>
      </w:r>
    </w:p>
    <w:p w14:paraId="228AF1B9" w14:textId="77777777" w:rsidR="008C60C4" w:rsidRPr="009C24B5" w:rsidRDefault="008C60C4" w:rsidP="008C60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V </w:t>
      </w:r>
      <w:bookmarkStart w:id="1" w:name="_Hlk31190534"/>
      <w:r w:rsidRPr="009C24B5">
        <w:rPr>
          <w:rFonts w:ascii="Tahoma" w:hAnsi="Tahoma" w:cs="Tahoma"/>
        </w:rPr>
        <w:t xml:space="preserve">případě zániku </w:t>
      </w:r>
      <w:r w:rsidR="00C15FF1" w:rsidRPr="009C24B5">
        <w:rPr>
          <w:rFonts w:ascii="Tahoma" w:hAnsi="Tahoma" w:cs="Tahoma"/>
        </w:rPr>
        <w:t xml:space="preserve">závazků </w:t>
      </w:r>
      <w:r w:rsidRPr="009C24B5">
        <w:rPr>
          <w:rFonts w:ascii="Tahoma" w:hAnsi="Tahoma" w:cs="Tahoma"/>
        </w:rPr>
        <w:t>plynoucích z této smlouvy kterékoliv ze smluvních stran před řádným splněním</w:t>
      </w:r>
      <w:r w:rsidR="00C15FF1" w:rsidRPr="009C24B5">
        <w:rPr>
          <w:rFonts w:ascii="Tahoma" w:hAnsi="Tahoma" w:cs="Tahoma"/>
        </w:rPr>
        <w:t xml:space="preserve"> této smlouvy se smluvní strany zavazují</w:t>
      </w:r>
      <w:r w:rsidRPr="009C24B5">
        <w:rPr>
          <w:rFonts w:ascii="Tahoma" w:hAnsi="Tahoma" w:cs="Tahoma"/>
        </w:rPr>
        <w:t xml:space="preserve"> </w:t>
      </w:r>
      <w:r w:rsidR="00C15FF1" w:rsidRPr="009C24B5">
        <w:rPr>
          <w:rFonts w:ascii="Tahoma" w:hAnsi="Tahoma" w:cs="Tahoma"/>
        </w:rPr>
        <w:t xml:space="preserve">jednat o </w:t>
      </w:r>
      <w:r w:rsidRPr="009C24B5">
        <w:rPr>
          <w:rFonts w:ascii="Tahoma" w:hAnsi="Tahoma" w:cs="Tahoma"/>
        </w:rPr>
        <w:t>uzavř</w:t>
      </w:r>
      <w:r w:rsidR="00C15FF1" w:rsidRPr="009C24B5">
        <w:rPr>
          <w:rFonts w:ascii="Tahoma" w:hAnsi="Tahoma" w:cs="Tahoma"/>
        </w:rPr>
        <w:t>ení</w:t>
      </w:r>
      <w:r w:rsidRPr="009C24B5">
        <w:rPr>
          <w:rFonts w:ascii="Tahoma" w:hAnsi="Tahoma" w:cs="Tahoma"/>
        </w:rPr>
        <w:t xml:space="preserve"> dohod</w:t>
      </w:r>
      <w:r w:rsidR="00C15FF1" w:rsidRPr="009C24B5">
        <w:rPr>
          <w:rFonts w:ascii="Tahoma" w:hAnsi="Tahoma" w:cs="Tahoma"/>
        </w:rPr>
        <w:t>y</w:t>
      </w:r>
      <w:r w:rsidRPr="009C24B5">
        <w:rPr>
          <w:rFonts w:ascii="Tahoma" w:hAnsi="Tahoma" w:cs="Tahoma"/>
        </w:rPr>
        <w:t>, ve které upraví vzájemná práva a povinnosti.</w:t>
      </w:r>
    </w:p>
    <w:bookmarkEnd w:id="1"/>
    <w:p w14:paraId="4768194D" w14:textId="77777777" w:rsidR="009D209A" w:rsidRPr="009C24B5" w:rsidRDefault="009D209A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F9F89AB" w14:textId="77777777" w:rsidR="0079342C" w:rsidRPr="009C24B5" w:rsidRDefault="0079342C" w:rsidP="00942B1D">
      <w:pPr>
        <w:pStyle w:val="Nadpis1"/>
      </w:pPr>
      <w:r w:rsidRPr="009C24B5">
        <w:t>V</w:t>
      </w:r>
      <w:r w:rsidR="003C7AFF" w:rsidRPr="009C24B5">
        <w:t>I</w:t>
      </w:r>
      <w:r w:rsidRPr="009C24B5">
        <w:t>.</w:t>
      </w:r>
    </w:p>
    <w:p w14:paraId="26715823" w14:textId="77777777" w:rsidR="009D209A" w:rsidRPr="00942B1D" w:rsidRDefault="0079342C" w:rsidP="00942B1D">
      <w:pPr>
        <w:pStyle w:val="Nadpis1"/>
      </w:pPr>
      <w:r w:rsidRPr="009C24B5">
        <w:t>Náklady zadávacího řízení</w:t>
      </w:r>
    </w:p>
    <w:p w14:paraId="654F09A9" w14:textId="77777777" w:rsidR="00CA35BF" w:rsidRPr="009C24B5" w:rsidRDefault="0079342C" w:rsidP="004477B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Veškeré náklady spojené s</w:t>
      </w:r>
      <w:r w:rsidR="00CA35BF" w:rsidRPr="009C24B5">
        <w:rPr>
          <w:rFonts w:ascii="Tahoma" w:hAnsi="Tahoma" w:cs="Tahoma"/>
        </w:rPr>
        <w:t>e zadáním</w:t>
      </w:r>
      <w:r w:rsidRPr="009C24B5">
        <w:rPr>
          <w:rFonts w:ascii="Tahoma" w:hAnsi="Tahoma" w:cs="Tahoma"/>
        </w:rPr>
        <w:t xml:space="preserve"> </w:t>
      </w:r>
      <w:r w:rsidR="00CA35BF" w:rsidRPr="009C24B5">
        <w:rPr>
          <w:rFonts w:ascii="Tahoma" w:hAnsi="Tahoma" w:cs="Tahoma"/>
        </w:rPr>
        <w:t xml:space="preserve">a </w:t>
      </w:r>
      <w:r w:rsidRPr="009C24B5">
        <w:rPr>
          <w:rFonts w:ascii="Tahoma" w:hAnsi="Tahoma" w:cs="Tahoma"/>
        </w:rPr>
        <w:t xml:space="preserve">realizací </w:t>
      </w:r>
      <w:r w:rsidR="008C7E14" w:rsidRPr="009C24B5">
        <w:rPr>
          <w:rFonts w:ascii="Tahoma" w:hAnsi="Tahoma" w:cs="Tahoma"/>
        </w:rPr>
        <w:t xml:space="preserve">veřejné zakázky </w:t>
      </w:r>
      <w:r w:rsidR="004B6CDE" w:rsidRPr="009C24B5">
        <w:rPr>
          <w:rFonts w:ascii="Tahoma" w:hAnsi="Tahoma" w:cs="Tahoma"/>
        </w:rPr>
        <w:t xml:space="preserve">na zavedení </w:t>
      </w:r>
      <w:r w:rsidR="008C7E14" w:rsidRPr="009C24B5">
        <w:rPr>
          <w:rFonts w:ascii="Tahoma" w:hAnsi="Tahoma" w:cs="Tahoma"/>
        </w:rPr>
        <w:t>dynamického nákupního systému</w:t>
      </w:r>
      <w:r w:rsidR="004477BD" w:rsidRPr="009C24B5">
        <w:rPr>
          <w:rFonts w:ascii="Tahoma" w:hAnsi="Tahoma" w:cs="Tahoma"/>
        </w:rPr>
        <w:t xml:space="preserve"> včetně </w:t>
      </w:r>
      <w:r w:rsidR="00C15FF1" w:rsidRPr="009C24B5">
        <w:rPr>
          <w:rFonts w:ascii="Tahoma" w:hAnsi="Tahoma" w:cs="Tahoma"/>
        </w:rPr>
        <w:t xml:space="preserve">veškerých </w:t>
      </w:r>
      <w:r w:rsidR="004477BD" w:rsidRPr="009C24B5">
        <w:rPr>
          <w:rFonts w:ascii="Tahoma" w:hAnsi="Tahoma" w:cs="Tahoma"/>
        </w:rPr>
        <w:t xml:space="preserve">nákladů </w:t>
      </w:r>
      <w:r w:rsidR="00C15FF1" w:rsidRPr="009C24B5">
        <w:rPr>
          <w:rFonts w:ascii="Tahoma" w:hAnsi="Tahoma" w:cs="Tahoma"/>
        </w:rPr>
        <w:t xml:space="preserve">spojených se zadáním </w:t>
      </w:r>
      <w:r w:rsidR="00E00C96" w:rsidRPr="009C24B5">
        <w:rPr>
          <w:rFonts w:ascii="Tahoma" w:hAnsi="Tahoma" w:cs="Tahoma"/>
        </w:rPr>
        <w:br/>
      </w:r>
      <w:r w:rsidR="00C15FF1" w:rsidRPr="009C24B5">
        <w:rPr>
          <w:rFonts w:ascii="Tahoma" w:hAnsi="Tahoma" w:cs="Tahoma"/>
        </w:rPr>
        <w:t xml:space="preserve">a realizací dílčí veřejné zakázky </w:t>
      </w:r>
      <w:r w:rsidRPr="009C24B5">
        <w:rPr>
          <w:rFonts w:ascii="Tahoma" w:hAnsi="Tahoma" w:cs="Tahoma"/>
        </w:rPr>
        <w:t>ponese centrální zadavatel.</w:t>
      </w:r>
      <w:r w:rsidR="004477BD" w:rsidRPr="009C24B5">
        <w:rPr>
          <w:rFonts w:ascii="Tahoma" w:hAnsi="Tahoma" w:cs="Tahoma"/>
        </w:rPr>
        <w:t xml:space="preserve"> </w:t>
      </w:r>
    </w:p>
    <w:p w14:paraId="24327528" w14:textId="77777777" w:rsidR="009D209A" w:rsidRPr="009C24B5" w:rsidRDefault="009D209A" w:rsidP="00793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EC5546D" w14:textId="77777777" w:rsidR="0079342C" w:rsidRPr="009C24B5" w:rsidRDefault="0079342C" w:rsidP="00942B1D">
      <w:pPr>
        <w:pStyle w:val="Nadpis1"/>
      </w:pPr>
      <w:r w:rsidRPr="009C24B5">
        <w:t>V</w:t>
      </w:r>
      <w:r w:rsidR="003C7AFF" w:rsidRPr="009C24B5">
        <w:t>I</w:t>
      </w:r>
      <w:r w:rsidR="008C7E14" w:rsidRPr="009C24B5">
        <w:t>I</w:t>
      </w:r>
      <w:r w:rsidRPr="009C24B5">
        <w:t>.</w:t>
      </w:r>
    </w:p>
    <w:p w14:paraId="3344ABB8" w14:textId="77777777" w:rsidR="0079342C" w:rsidRPr="009C24B5" w:rsidRDefault="0079342C" w:rsidP="00942B1D">
      <w:pPr>
        <w:pStyle w:val="Nadpis1"/>
      </w:pPr>
      <w:r w:rsidRPr="009C24B5">
        <w:t>Závěrečná ustanovení</w:t>
      </w:r>
    </w:p>
    <w:p w14:paraId="6C7C8EAD" w14:textId="77777777" w:rsidR="003C7AFF" w:rsidRPr="009C24B5" w:rsidRDefault="008C7E14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Odpovědnost za zadání </w:t>
      </w:r>
      <w:r w:rsidR="003C7AFF" w:rsidRPr="009C24B5">
        <w:rPr>
          <w:rFonts w:ascii="Tahoma" w:hAnsi="Tahoma" w:cs="Tahoma"/>
        </w:rPr>
        <w:t xml:space="preserve">a realizaci </w:t>
      </w:r>
      <w:r w:rsidRPr="009C24B5">
        <w:rPr>
          <w:rFonts w:ascii="Tahoma" w:hAnsi="Tahoma" w:cs="Tahoma"/>
        </w:rPr>
        <w:t>veřejné zakázky</w:t>
      </w:r>
      <w:r w:rsidR="00C15FF1" w:rsidRPr="009C24B5">
        <w:rPr>
          <w:rFonts w:ascii="Tahoma" w:hAnsi="Tahoma" w:cs="Tahoma"/>
        </w:rPr>
        <w:t xml:space="preserve"> i dílčí veřejné zakázky</w:t>
      </w:r>
      <w:r w:rsidRPr="009C24B5">
        <w:rPr>
          <w:rFonts w:ascii="Tahoma" w:hAnsi="Tahoma" w:cs="Tahoma"/>
        </w:rPr>
        <w:t xml:space="preserve"> nese </w:t>
      </w:r>
      <w:r w:rsidR="009C15AA" w:rsidRPr="009C24B5">
        <w:rPr>
          <w:rFonts w:ascii="Tahoma" w:hAnsi="Tahoma" w:cs="Tahoma"/>
        </w:rPr>
        <w:t xml:space="preserve">v souladu s § 9 ZZVZ </w:t>
      </w:r>
      <w:r w:rsidRPr="009C24B5">
        <w:rPr>
          <w:rFonts w:ascii="Tahoma" w:hAnsi="Tahoma" w:cs="Tahoma"/>
        </w:rPr>
        <w:t>centrální zadavatel</w:t>
      </w:r>
      <w:r w:rsidR="00695F65" w:rsidRPr="009C24B5">
        <w:rPr>
          <w:rFonts w:ascii="Tahoma" w:hAnsi="Tahoma" w:cs="Tahoma"/>
        </w:rPr>
        <w:t>.</w:t>
      </w:r>
      <w:r w:rsidR="009C15AA" w:rsidRPr="009C24B5">
        <w:rPr>
          <w:rFonts w:ascii="Tahoma" w:hAnsi="Tahoma" w:cs="Tahoma"/>
        </w:rPr>
        <w:t xml:space="preserve"> </w:t>
      </w:r>
      <w:r w:rsidRPr="009C24B5">
        <w:rPr>
          <w:rFonts w:ascii="Tahoma" w:hAnsi="Tahoma" w:cs="Tahoma"/>
        </w:rPr>
        <w:t>V případě, že dojde při zadávání</w:t>
      </w:r>
      <w:r w:rsidR="003C7AFF" w:rsidRPr="009C24B5">
        <w:rPr>
          <w:rFonts w:ascii="Tahoma" w:hAnsi="Tahoma" w:cs="Tahoma"/>
        </w:rPr>
        <w:t xml:space="preserve"> a realizaci</w:t>
      </w:r>
      <w:r w:rsidRPr="009C24B5">
        <w:rPr>
          <w:rFonts w:ascii="Tahoma" w:hAnsi="Tahoma" w:cs="Tahoma"/>
        </w:rPr>
        <w:t xml:space="preserve"> veřejné zakázky k porušení ZZVZ či jiného platného právního předpisu ze strany centrálního zadavatele, odpovídá za takové porušení centrální zadavatel, ledaže k takovému porušení zákona došlo jednáním či opomenutím </w:t>
      </w:r>
      <w:r w:rsidR="00D53F17" w:rsidRPr="009C24B5">
        <w:rPr>
          <w:rFonts w:ascii="Tahoma" w:hAnsi="Tahoma" w:cs="Tahoma"/>
        </w:rPr>
        <w:t>pověřujícího</w:t>
      </w:r>
      <w:r w:rsidRPr="009C24B5">
        <w:rPr>
          <w:rFonts w:ascii="Tahoma" w:hAnsi="Tahoma" w:cs="Tahoma"/>
        </w:rPr>
        <w:t xml:space="preserve"> zadavatel</w:t>
      </w:r>
      <w:r w:rsidR="00D53F17" w:rsidRPr="009C24B5">
        <w:rPr>
          <w:rFonts w:ascii="Tahoma" w:hAnsi="Tahoma" w:cs="Tahoma"/>
        </w:rPr>
        <w:t>e</w:t>
      </w:r>
      <w:r w:rsidRPr="009C24B5">
        <w:rPr>
          <w:rFonts w:ascii="Tahoma" w:hAnsi="Tahoma" w:cs="Tahoma"/>
        </w:rPr>
        <w:t>.</w:t>
      </w:r>
    </w:p>
    <w:p w14:paraId="017A8514" w14:textId="77777777" w:rsidR="003C7AFF" w:rsidRPr="009C24B5" w:rsidRDefault="003C7AFF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lastRenderedPageBreak/>
        <w:t>V případě, že při</w:t>
      </w:r>
      <w:r w:rsidR="00C15FF1" w:rsidRPr="009C24B5">
        <w:rPr>
          <w:rFonts w:ascii="Tahoma" w:hAnsi="Tahoma" w:cs="Tahoma"/>
        </w:rPr>
        <w:t xml:space="preserve"> plnění této smlouvy dojde k předání nesprávných či nepravdivých skutečností či jinému </w:t>
      </w:r>
      <w:r w:rsidRPr="009C24B5">
        <w:rPr>
          <w:rFonts w:ascii="Tahoma" w:hAnsi="Tahoma" w:cs="Tahoma"/>
        </w:rPr>
        <w:t xml:space="preserve">porušení ZZVZ </w:t>
      </w:r>
      <w:r w:rsidR="00C15FF1" w:rsidRPr="009C24B5">
        <w:rPr>
          <w:rFonts w:ascii="Tahoma" w:hAnsi="Tahoma" w:cs="Tahoma"/>
        </w:rPr>
        <w:t xml:space="preserve">anebo </w:t>
      </w:r>
      <w:r w:rsidRPr="009C24B5">
        <w:rPr>
          <w:rFonts w:ascii="Tahoma" w:hAnsi="Tahoma" w:cs="Tahoma"/>
        </w:rPr>
        <w:t>jiného platného právního předpisu ze strany pověřujícího zadavatele, odpovídá za takové porušení pověřující zadavatel.</w:t>
      </w:r>
    </w:p>
    <w:p w14:paraId="544FF80D" w14:textId="77777777" w:rsidR="00493B95" w:rsidRPr="009C24B5" w:rsidRDefault="00493B95" w:rsidP="00D53F1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Smluvní strany prohlašují, že zachovají mlčenlivost o všech skutečnostech, s nimiž se seznámily v souvislosti s realizací zadávacího řízení a zadávání </w:t>
      </w:r>
      <w:r w:rsidR="00655176" w:rsidRPr="009C24B5">
        <w:rPr>
          <w:rFonts w:ascii="Tahoma" w:hAnsi="Tahoma" w:cs="Tahoma"/>
        </w:rPr>
        <w:t xml:space="preserve">dílčích </w:t>
      </w:r>
      <w:r w:rsidRPr="009C24B5">
        <w:rPr>
          <w:rFonts w:ascii="Tahoma" w:hAnsi="Tahoma" w:cs="Tahoma"/>
        </w:rPr>
        <w:t>veřejných zakázek a</w:t>
      </w:r>
      <w:r w:rsidR="00734E32" w:rsidRPr="009C24B5">
        <w:rPr>
          <w:rFonts w:ascii="Tahoma" w:hAnsi="Tahoma" w:cs="Tahoma"/>
        </w:rPr>
        <w:t> </w:t>
      </w:r>
      <w:r w:rsidRPr="009C24B5">
        <w:rPr>
          <w:rFonts w:ascii="Tahoma" w:hAnsi="Tahoma" w:cs="Tahoma"/>
        </w:rPr>
        <w:t>které nejsou povinny uveřejnit v souladu s příslušnými ustanoveními ZZVZ či jiný</w:t>
      </w:r>
      <w:r w:rsidR="00655176" w:rsidRPr="009C24B5">
        <w:rPr>
          <w:rFonts w:ascii="Tahoma" w:hAnsi="Tahoma" w:cs="Tahoma"/>
        </w:rPr>
        <w:t>mi</w:t>
      </w:r>
      <w:r w:rsidRPr="009C24B5">
        <w:rPr>
          <w:rFonts w:ascii="Tahoma" w:hAnsi="Tahoma" w:cs="Tahoma"/>
        </w:rPr>
        <w:t xml:space="preserve"> účinný</w:t>
      </w:r>
      <w:r w:rsidR="00655176" w:rsidRPr="009C24B5">
        <w:rPr>
          <w:rFonts w:ascii="Tahoma" w:hAnsi="Tahoma" w:cs="Tahoma"/>
        </w:rPr>
        <w:t>mi</w:t>
      </w:r>
      <w:r w:rsidRPr="009C24B5">
        <w:rPr>
          <w:rFonts w:ascii="Tahoma" w:hAnsi="Tahoma" w:cs="Tahoma"/>
        </w:rPr>
        <w:t xml:space="preserve"> právní</w:t>
      </w:r>
      <w:r w:rsidR="00655176" w:rsidRPr="009C24B5">
        <w:rPr>
          <w:rFonts w:ascii="Tahoma" w:hAnsi="Tahoma" w:cs="Tahoma"/>
        </w:rPr>
        <w:t>mi</w:t>
      </w:r>
      <w:r w:rsidRPr="009C24B5">
        <w:rPr>
          <w:rFonts w:ascii="Tahoma" w:hAnsi="Tahoma" w:cs="Tahoma"/>
        </w:rPr>
        <w:t xml:space="preserve"> předpis</w:t>
      </w:r>
      <w:r w:rsidR="00655176" w:rsidRPr="009C24B5">
        <w:rPr>
          <w:rFonts w:ascii="Tahoma" w:hAnsi="Tahoma" w:cs="Tahoma"/>
        </w:rPr>
        <w:t>y</w:t>
      </w:r>
      <w:r w:rsidRPr="009C24B5">
        <w:rPr>
          <w:rFonts w:ascii="Tahoma" w:hAnsi="Tahoma" w:cs="Tahoma"/>
        </w:rPr>
        <w:t xml:space="preserve">. </w:t>
      </w:r>
    </w:p>
    <w:p w14:paraId="1AEBF5E0" w14:textId="77777777" w:rsidR="00967CB7" w:rsidRPr="009C24B5" w:rsidRDefault="00967CB7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Smluvní strany se dohodly, že vztahy a skutečnosti neupravené touto smlouvou se řídí občanským zákoníkem a ZZVZ.</w:t>
      </w:r>
    </w:p>
    <w:p w14:paraId="69444792" w14:textId="77777777" w:rsidR="00967CB7" w:rsidRPr="009C24B5" w:rsidRDefault="00967CB7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Tuto s</w:t>
      </w:r>
      <w:r w:rsidR="0079342C" w:rsidRPr="009C24B5">
        <w:rPr>
          <w:rFonts w:ascii="Tahoma" w:hAnsi="Tahoma" w:cs="Tahoma"/>
        </w:rPr>
        <w:t>mlouvu lze měnit a doplňovat pouze písemnými vzestupně číslovanými dodatky</w:t>
      </w:r>
      <w:r w:rsidR="0004633C" w:rsidRPr="009C24B5">
        <w:rPr>
          <w:rFonts w:ascii="Tahoma" w:hAnsi="Tahoma" w:cs="Tahoma"/>
        </w:rPr>
        <w:t xml:space="preserve"> </w:t>
      </w:r>
      <w:r w:rsidR="0079342C" w:rsidRPr="009C24B5">
        <w:rPr>
          <w:rFonts w:ascii="Tahoma" w:hAnsi="Tahoma" w:cs="Tahoma"/>
        </w:rPr>
        <w:t xml:space="preserve">se souhlasem </w:t>
      </w:r>
      <w:r w:rsidR="00335396">
        <w:rPr>
          <w:rFonts w:ascii="Tahoma" w:hAnsi="Tahoma" w:cs="Tahoma"/>
        </w:rPr>
        <w:t>obou</w:t>
      </w:r>
      <w:r w:rsidR="00335396" w:rsidRPr="009C24B5">
        <w:rPr>
          <w:rFonts w:ascii="Tahoma" w:hAnsi="Tahoma" w:cs="Tahoma"/>
        </w:rPr>
        <w:t xml:space="preserve"> </w:t>
      </w:r>
      <w:r w:rsidR="0079342C" w:rsidRPr="009C24B5">
        <w:rPr>
          <w:rFonts w:ascii="Tahoma" w:hAnsi="Tahoma" w:cs="Tahoma"/>
        </w:rPr>
        <w:t>smluvních stran.</w:t>
      </w:r>
    </w:p>
    <w:p w14:paraId="7B7AAAE4" w14:textId="77777777" w:rsidR="00F4035C" w:rsidRPr="009C24B5" w:rsidRDefault="0079342C" w:rsidP="00967C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Tato smlouva je vyhotovena v</w:t>
      </w:r>
      <w:r w:rsidR="00734E32" w:rsidRPr="009C24B5">
        <w:rPr>
          <w:rFonts w:ascii="Tahoma" w:hAnsi="Tahoma" w:cs="Tahoma"/>
        </w:rPr>
        <w:t>e</w:t>
      </w:r>
      <w:r w:rsidRPr="009C24B5">
        <w:rPr>
          <w:rFonts w:ascii="Tahoma" w:hAnsi="Tahoma" w:cs="Tahoma"/>
        </w:rPr>
        <w:t xml:space="preserve"> </w:t>
      </w:r>
      <w:r w:rsidR="00302BE7">
        <w:rPr>
          <w:rFonts w:ascii="Tahoma" w:hAnsi="Tahoma" w:cs="Tahoma"/>
        </w:rPr>
        <w:t>2</w:t>
      </w:r>
      <w:r w:rsidR="00302BE7" w:rsidRPr="009C24B5">
        <w:rPr>
          <w:rFonts w:ascii="Tahoma" w:hAnsi="Tahoma" w:cs="Tahoma"/>
        </w:rPr>
        <w:t xml:space="preserve"> </w:t>
      </w:r>
      <w:r w:rsidRPr="009C24B5">
        <w:rPr>
          <w:rFonts w:ascii="Tahoma" w:hAnsi="Tahoma" w:cs="Tahoma"/>
        </w:rPr>
        <w:t>stejnopisech s platností originálu, z nichž centrální</w:t>
      </w:r>
      <w:r w:rsidR="0004633C" w:rsidRPr="009C24B5">
        <w:rPr>
          <w:rFonts w:ascii="Tahoma" w:hAnsi="Tahoma" w:cs="Tahoma"/>
        </w:rPr>
        <w:t xml:space="preserve"> </w:t>
      </w:r>
      <w:r w:rsidRPr="009C24B5">
        <w:rPr>
          <w:rFonts w:ascii="Tahoma" w:hAnsi="Tahoma" w:cs="Tahoma"/>
        </w:rPr>
        <w:t>zadavatel a pověřující zadavatel</w:t>
      </w:r>
      <w:r w:rsidR="0004633C" w:rsidRPr="009C24B5">
        <w:rPr>
          <w:rFonts w:ascii="Tahoma" w:hAnsi="Tahoma" w:cs="Tahoma"/>
        </w:rPr>
        <w:t xml:space="preserve"> </w:t>
      </w:r>
      <w:r w:rsidR="00C54241">
        <w:rPr>
          <w:rFonts w:ascii="Tahoma" w:hAnsi="Tahoma" w:cs="Tahoma"/>
        </w:rPr>
        <w:t xml:space="preserve">obdrží každý </w:t>
      </w:r>
      <w:r w:rsidR="00734E32" w:rsidRPr="009C24B5">
        <w:rPr>
          <w:rFonts w:ascii="Tahoma" w:hAnsi="Tahoma" w:cs="Tahoma"/>
        </w:rPr>
        <w:t>jeden stejnopis</w:t>
      </w:r>
      <w:r w:rsidRPr="009C24B5">
        <w:rPr>
          <w:rFonts w:ascii="Tahoma" w:hAnsi="Tahoma" w:cs="Tahoma"/>
        </w:rPr>
        <w:t>.</w:t>
      </w:r>
    </w:p>
    <w:p w14:paraId="2BFADA86" w14:textId="77777777" w:rsidR="00967CB7" w:rsidRPr="009C24B5" w:rsidRDefault="00F4035C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Práva a povinnosti plynoucí z této smlouvy nejsou smluvní strany oprávněny bez souhlasu </w:t>
      </w:r>
      <w:r w:rsidR="00C31E04">
        <w:rPr>
          <w:rFonts w:ascii="Tahoma" w:hAnsi="Tahoma" w:cs="Tahoma"/>
        </w:rPr>
        <w:t>druhé</w:t>
      </w:r>
      <w:r w:rsidRPr="009C24B5">
        <w:rPr>
          <w:rFonts w:ascii="Tahoma" w:hAnsi="Tahoma" w:cs="Tahoma"/>
        </w:rPr>
        <w:t xml:space="preserve"> smluvní stran</w:t>
      </w:r>
      <w:r w:rsidR="00C31E04">
        <w:rPr>
          <w:rFonts w:ascii="Tahoma" w:hAnsi="Tahoma" w:cs="Tahoma"/>
        </w:rPr>
        <w:t>y</w:t>
      </w:r>
      <w:r w:rsidRPr="009C24B5">
        <w:rPr>
          <w:rFonts w:ascii="Tahoma" w:hAnsi="Tahoma" w:cs="Tahoma"/>
        </w:rPr>
        <w:t xml:space="preserve"> postoupit jiné osobě.  </w:t>
      </w:r>
    </w:p>
    <w:p w14:paraId="519E1D85" w14:textId="77777777" w:rsidR="003C7AFF" w:rsidRPr="009C24B5" w:rsidRDefault="0079342C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 xml:space="preserve">Tato smlouva nabývá platnosti a účinnosti dnem podpisu </w:t>
      </w:r>
      <w:r w:rsidR="0004633C" w:rsidRPr="009C24B5">
        <w:rPr>
          <w:rFonts w:ascii="Tahoma" w:hAnsi="Tahoma" w:cs="Tahoma"/>
        </w:rPr>
        <w:t xml:space="preserve">zástupci </w:t>
      </w:r>
      <w:r w:rsidR="002D4C33" w:rsidRPr="009C24B5">
        <w:rPr>
          <w:rFonts w:ascii="Tahoma" w:hAnsi="Tahoma" w:cs="Tahoma"/>
        </w:rPr>
        <w:t xml:space="preserve">obou </w:t>
      </w:r>
      <w:r w:rsidR="0004633C" w:rsidRPr="009C24B5">
        <w:rPr>
          <w:rFonts w:ascii="Tahoma" w:hAnsi="Tahoma" w:cs="Tahoma"/>
        </w:rPr>
        <w:t>smluvních stran.</w:t>
      </w:r>
    </w:p>
    <w:p w14:paraId="39DF6529" w14:textId="77777777" w:rsidR="003C7AFF" w:rsidRPr="009C24B5" w:rsidRDefault="003C7AFF" w:rsidP="00ED42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Smluvní strany shodně prohlašují, že si tuto smlouvu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4A38BAAC" w14:textId="77777777" w:rsidR="00781251" w:rsidRPr="009C24B5" w:rsidRDefault="0079342C" w:rsidP="0078125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Nedílnou součástí této smlouvy j</w:t>
      </w:r>
      <w:r w:rsidR="00CA35BF" w:rsidRPr="009C24B5">
        <w:rPr>
          <w:rFonts w:ascii="Tahoma" w:hAnsi="Tahoma" w:cs="Tahoma"/>
        </w:rPr>
        <w:t>e</w:t>
      </w:r>
      <w:r w:rsidR="00781251" w:rsidRPr="009C24B5">
        <w:rPr>
          <w:rFonts w:ascii="Tahoma" w:hAnsi="Tahoma" w:cs="Tahoma"/>
        </w:rPr>
        <w:t>:</w:t>
      </w:r>
      <w:r w:rsidRPr="009C24B5">
        <w:rPr>
          <w:rFonts w:ascii="Tahoma" w:hAnsi="Tahoma" w:cs="Tahoma"/>
        </w:rPr>
        <w:t xml:space="preserve"> </w:t>
      </w:r>
    </w:p>
    <w:p w14:paraId="7D5E3E15" w14:textId="77777777" w:rsidR="00B70D90" w:rsidRPr="009C24B5" w:rsidRDefault="00781251" w:rsidP="00B70D90">
      <w:pPr>
        <w:pStyle w:val="Odstavecseseznamem"/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P</w:t>
      </w:r>
      <w:r w:rsidR="0079342C" w:rsidRPr="009C24B5">
        <w:rPr>
          <w:rFonts w:ascii="Tahoma" w:hAnsi="Tahoma" w:cs="Tahoma"/>
        </w:rPr>
        <w:t>říloh</w:t>
      </w:r>
      <w:r w:rsidRPr="009C24B5">
        <w:rPr>
          <w:rFonts w:ascii="Tahoma" w:hAnsi="Tahoma" w:cs="Tahoma"/>
        </w:rPr>
        <w:t>a č. 1</w:t>
      </w:r>
      <w:r w:rsidR="0079342C" w:rsidRPr="009C24B5">
        <w:rPr>
          <w:rFonts w:ascii="Tahoma" w:hAnsi="Tahoma" w:cs="Tahoma"/>
        </w:rPr>
        <w:t>:</w:t>
      </w:r>
      <w:r w:rsidRPr="009C24B5">
        <w:rPr>
          <w:rFonts w:ascii="Tahoma" w:hAnsi="Tahoma" w:cs="Tahoma"/>
        </w:rPr>
        <w:t xml:space="preserve"> </w:t>
      </w:r>
      <w:r w:rsidR="00F56F2E" w:rsidRPr="009C24B5">
        <w:rPr>
          <w:rFonts w:ascii="Tahoma" w:hAnsi="Tahoma" w:cs="Tahoma"/>
        </w:rPr>
        <w:t xml:space="preserve">Seznam osob oprávněných jednat ve věci této smlouvy </w:t>
      </w:r>
    </w:p>
    <w:p w14:paraId="2380B786" w14:textId="77777777" w:rsidR="00E9742D" w:rsidRPr="009C24B5" w:rsidRDefault="00C55CC7" w:rsidP="00C55CC7">
      <w:pPr>
        <w:pStyle w:val="Odstavecseseznamem"/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</w:pPr>
      <w:r w:rsidRPr="009C24B5">
        <w:rPr>
          <w:rFonts w:ascii="Tahoma" w:hAnsi="Tahoma" w:cs="Tahoma"/>
        </w:rPr>
        <w:t xml:space="preserve">Příloha č. 2: </w:t>
      </w:r>
      <w:r w:rsidR="00AB101A" w:rsidRPr="009C24B5">
        <w:rPr>
          <w:rFonts w:ascii="Tahoma" w:hAnsi="Tahoma" w:cs="Tahoma"/>
        </w:rPr>
        <w:t xml:space="preserve">Závazné jednotné obchodní podmínky </w:t>
      </w:r>
    </w:p>
    <w:p w14:paraId="1C0D47F4" w14:textId="77777777" w:rsidR="00781251" w:rsidRPr="009C24B5" w:rsidRDefault="00781251" w:rsidP="00ED4201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C24B5">
        <w:rPr>
          <w:rFonts w:ascii="Tahoma" w:hAnsi="Tahoma" w:cs="Tahoma"/>
        </w:rPr>
        <w:t>Doložka platnosti právního jednání dle § 23 zákona č. 129/2000 Sb., o krajích (krajské zřízení), ve znění pozdějších předpisů:</w:t>
      </w:r>
    </w:p>
    <w:p w14:paraId="448E1EED" w14:textId="77777777" w:rsidR="00781251" w:rsidRDefault="00781251" w:rsidP="0078125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9C24B5">
        <w:rPr>
          <w:rFonts w:ascii="Tahoma" w:hAnsi="Tahoma" w:cs="Tahoma"/>
          <w:sz w:val="22"/>
          <w:szCs w:val="22"/>
        </w:rPr>
        <w:t xml:space="preserve">K uzavření této smlouvy má </w:t>
      </w:r>
      <w:r w:rsidR="00F56F2E" w:rsidRPr="009C24B5">
        <w:rPr>
          <w:rFonts w:ascii="Tahoma" w:hAnsi="Tahoma" w:cs="Tahoma"/>
          <w:sz w:val="22"/>
          <w:szCs w:val="22"/>
        </w:rPr>
        <w:t>centrální zadavatel</w:t>
      </w:r>
      <w:r w:rsidRPr="009C24B5">
        <w:rPr>
          <w:rFonts w:ascii="Tahoma" w:hAnsi="Tahoma" w:cs="Tahoma"/>
          <w:sz w:val="22"/>
          <w:szCs w:val="22"/>
        </w:rPr>
        <w:t xml:space="preserve"> souhlas rady kraje udělený usnesením </w:t>
      </w:r>
      <w:r w:rsidR="00A9592A">
        <w:rPr>
          <w:rFonts w:ascii="Tahoma" w:hAnsi="Tahoma" w:cs="Tahoma"/>
          <w:sz w:val="22"/>
          <w:szCs w:val="22"/>
        </w:rPr>
        <w:t>35/2416</w:t>
      </w:r>
      <w:r w:rsidRPr="009C24B5">
        <w:rPr>
          <w:rFonts w:ascii="Tahoma" w:hAnsi="Tahoma" w:cs="Tahoma"/>
          <w:sz w:val="22"/>
          <w:szCs w:val="22"/>
        </w:rPr>
        <w:t xml:space="preserve"> ze dne </w:t>
      </w:r>
      <w:r w:rsidR="00A9592A">
        <w:rPr>
          <w:rFonts w:ascii="Tahoma" w:hAnsi="Tahoma" w:cs="Tahoma"/>
          <w:sz w:val="22"/>
          <w:szCs w:val="22"/>
        </w:rPr>
        <w:t>7. 2. 2022</w:t>
      </w:r>
      <w:r w:rsidRPr="009C24B5">
        <w:rPr>
          <w:rFonts w:ascii="Tahoma" w:hAnsi="Tahoma" w:cs="Tahoma"/>
          <w:sz w:val="22"/>
          <w:szCs w:val="22"/>
        </w:rPr>
        <w:t>.</w:t>
      </w:r>
    </w:p>
    <w:p w14:paraId="1B454849" w14:textId="77777777" w:rsidR="00E9742D" w:rsidRDefault="00E9742D" w:rsidP="0078125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4BF2D85C" w14:textId="77777777" w:rsidR="00E9742D" w:rsidRPr="000A73E5" w:rsidRDefault="00E9742D" w:rsidP="0078125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1706"/>
        <w:gridCol w:w="3500"/>
      </w:tblGrid>
      <w:tr w:rsidR="00F9767F" w:rsidRPr="00F936C2" w14:paraId="7EAB42D6" w14:textId="77777777" w:rsidTr="00E9742D">
        <w:tc>
          <w:tcPr>
            <w:tcW w:w="3390" w:type="dxa"/>
          </w:tcPr>
          <w:p w14:paraId="3E6311F8" w14:textId="5F57FCA0" w:rsidR="00F9767F" w:rsidRPr="00F936C2" w:rsidRDefault="000E17A8" w:rsidP="00A466FD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36642" wp14:editId="6BF9033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453390</wp:posOffset>
                      </wp:positionV>
                      <wp:extent cx="2114550" cy="752475"/>
                      <wp:effectExtent l="0" t="0" r="19050" b="28575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566475" w14:textId="77777777" w:rsidR="000E17A8" w:rsidRDefault="000E17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36642" id="Textové pole 4" o:spid="_x0000_s1028" type="#_x0000_t202" style="position:absolute;margin-left:.5pt;margin-top:35.7pt;width:166.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" fillcolor="black [3213]" strokeweight=".5pt">
                      <v:textbox>
                        <w:txbxContent>
                          <w:p w14:paraId="3E566475" w14:textId="77777777" w:rsidR="000E17A8" w:rsidRDefault="000E17A8"/>
                        </w:txbxContent>
                      </v:textbox>
                    </v:shape>
                  </w:pict>
                </mc:Fallback>
              </mc:AlternateContent>
            </w:r>
            <w:r w:rsidR="00F9767F" w:rsidRPr="00F936C2">
              <w:rPr>
                <w:rFonts w:ascii="Tahoma" w:hAnsi="Tahoma" w:cs="Tahoma"/>
              </w:rPr>
              <w:t>V Ostravě dne </w:t>
            </w:r>
            <w:r>
              <w:rPr>
                <w:rFonts w:ascii="Tahoma" w:hAnsi="Tahoma" w:cs="Tahoma"/>
              </w:rPr>
              <w:t>1.3.2022</w:t>
            </w:r>
          </w:p>
        </w:tc>
        <w:tc>
          <w:tcPr>
            <w:tcW w:w="1706" w:type="dxa"/>
          </w:tcPr>
          <w:p w14:paraId="79B53B0B" w14:textId="77777777" w:rsidR="00F9767F" w:rsidRPr="00F936C2" w:rsidRDefault="00F9767F" w:rsidP="00A466FD">
            <w:pPr>
              <w:rPr>
                <w:rFonts w:ascii="Tahoma" w:hAnsi="Tahoma" w:cs="Tahoma"/>
              </w:rPr>
            </w:pPr>
          </w:p>
        </w:tc>
        <w:tc>
          <w:tcPr>
            <w:tcW w:w="3500" w:type="dxa"/>
          </w:tcPr>
          <w:p w14:paraId="38A7210A" w14:textId="77777777" w:rsidR="00F9767F" w:rsidRPr="00F936C2" w:rsidRDefault="00F9767F" w:rsidP="00370419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</w:rPr>
            </w:pPr>
            <w:r w:rsidRPr="00F936C2">
              <w:rPr>
                <w:rFonts w:ascii="Tahoma" w:hAnsi="Tahoma" w:cs="Tahoma"/>
              </w:rPr>
              <w:t>V </w:t>
            </w:r>
            <w:r w:rsidR="00370419">
              <w:rPr>
                <w:rFonts w:ascii="Tahoma" w:hAnsi="Tahoma" w:cs="Tahoma"/>
              </w:rPr>
              <w:t>Budišově nad Budišovkou</w:t>
            </w:r>
            <w:r w:rsidRPr="00F936C2">
              <w:rPr>
                <w:rFonts w:ascii="Tahoma" w:hAnsi="Tahoma" w:cs="Tahoma"/>
              </w:rPr>
              <w:t xml:space="preserve"> dne </w:t>
            </w:r>
            <w:r w:rsidR="00370419">
              <w:rPr>
                <w:rFonts w:ascii="Tahoma" w:hAnsi="Tahoma" w:cs="Tahoma"/>
              </w:rPr>
              <w:t>15. února 2022</w:t>
            </w:r>
          </w:p>
        </w:tc>
      </w:tr>
      <w:tr w:rsidR="00F9767F" w:rsidRPr="00F936C2" w14:paraId="15042BCF" w14:textId="77777777" w:rsidTr="00E9742D">
        <w:trPr>
          <w:cantSplit/>
          <w:trHeight w:val="1241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0B301384" w14:textId="77777777" w:rsidR="00F9767F" w:rsidRPr="00F936C2" w:rsidRDefault="00F9767F" w:rsidP="00A466FD">
            <w:pPr>
              <w:rPr>
                <w:rFonts w:ascii="Tahoma" w:hAnsi="Tahoma" w:cs="Tahoma"/>
              </w:rPr>
            </w:pPr>
          </w:p>
        </w:tc>
        <w:tc>
          <w:tcPr>
            <w:tcW w:w="1706" w:type="dxa"/>
            <w:vAlign w:val="center"/>
          </w:tcPr>
          <w:p w14:paraId="4E696786" w14:textId="77777777" w:rsidR="00F9767F" w:rsidRPr="00F936C2" w:rsidRDefault="00F9767F" w:rsidP="00A466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14:paraId="3CB55ED7" w14:textId="052C7A5C" w:rsidR="00F9767F" w:rsidRPr="00F936C2" w:rsidRDefault="000E17A8" w:rsidP="00A466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ED81E" wp14:editId="0A0D847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104775</wp:posOffset>
                      </wp:positionV>
                      <wp:extent cx="2095500" cy="666750"/>
                      <wp:effectExtent l="0" t="0" r="19050" b="1905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164189" w14:textId="77777777" w:rsidR="000E17A8" w:rsidRDefault="000E17A8" w:rsidP="000E17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ED81E" id="Textové pole 5" o:spid="_x0000_s1029" type="#_x0000_t202" style="position:absolute;left:0;text-align:left;margin-left:3.55pt;margin-top:8.25pt;width:16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kQOgIAAIM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" fillcolor="black [3213]" strokeweight=".5pt">
                      <v:textbox>
                        <w:txbxContent>
                          <w:p w14:paraId="27164189" w14:textId="77777777" w:rsidR="000E17A8" w:rsidRDefault="000E17A8" w:rsidP="000E17A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767F" w:rsidRPr="00F936C2" w14:paraId="1BA104B8" w14:textId="77777777" w:rsidTr="00E9742D">
        <w:trPr>
          <w:trHeight w:val="70"/>
        </w:trPr>
        <w:tc>
          <w:tcPr>
            <w:tcW w:w="3390" w:type="dxa"/>
            <w:tcBorders>
              <w:top w:val="single" w:sz="4" w:space="0" w:color="auto"/>
            </w:tcBorders>
          </w:tcPr>
          <w:p w14:paraId="5C116589" w14:textId="77777777" w:rsidR="00F9767F" w:rsidRPr="00F936C2" w:rsidRDefault="00F9767F" w:rsidP="00F9767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centrálního zadavatele</w:t>
            </w:r>
          </w:p>
          <w:p w14:paraId="22712199" w14:textId="77777777" w:rsidR="00F9767F" w:rsidRPr="00F936C2" w:rsidRDefault="00F9767F" w:rsidP="00F9767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706" w:type="dxa"/>
            <w:vAlign w:val="center"/>
          </w:tcPr>
          <w:p w14:paraId="6922A27A" w14:textId="77777777" w:rsidR="00F9767F" w:rsidRPr="00F936C2" w:rsidRDefault="00F9767F" w:rsidP="00A466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70C00F7D" w14:textId="77777777" w:rsidR="00F9767F" w:rsidRPr="00F936C2" w:rsidRDefault="00F9767F" w:rsidP="00A466FD">
            <w:pPr>
              <w:jc w:val="center"/>
              <w:rPr>
                <w:rFonts w:ascii="Tahoma" w:hAnsi="Tahoma" w:cs="Tahoma"/>
              </w:rPr>
            </w:pPr>
            <w:r w:rsidRPr="00F936C2">
              <w:rPr>
                <w:rFonts w:ascii="Tahoma" w:hAnsi="Tahoma" w:cs="Tahoma"/>
              </w:rPr>
              <w:t xml:space="preserve">za </w:t>
            </w:r>
            <w:r w:rsidR="00135E02">
              <w:rPr>
                <w:rFonts w:ascii="Tahoma" w:hAnsi="Tahoma" w:cs="Tahoma"/>
              </w:rPr>
              <w:t>pověřujícího zadavatele</w:t>
            </w:r>
          </w:p>
          <w:p w14:paraId="131F2134" w14:textId="77777777" w:rsidR="00F9767F" w:rsidRDefault="00370419" w:rsidP="00A466F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Kamila Molková</w:t>
            </w:r>
          </w:p>
          <w:p w14:paraId="2C4985DC" w14:textId="77777777" w:rsidR="00370419" w:rsidRPr="00F936C2" w:rsidRDefault="00370419" w:rsidP="00A466F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</w:t>
            </w:r>
          </w:p>
        </w:tc>
      </w:tr>
    </w:tbl>
    <w:p w14:paraId="0B3EB860" w14:textId="77777777" w:rsidR="00F9767F" w:rsidRDefault="00F9767F" w:rsidP="00F9767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</w:rPr>
      </w:pPr>
    </w:p>
    <w:p w14:paraId="0033F0D4" w14:textId="77777777" w:rsidR="00FF1FC5" w:rsidRDefault="00FF1FC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3AAA019" w14:textId="77777777" w:rsidR="00F0506E" w:rsidRPr="00F9767F" w:rsidRDefault="006D0125" w:rsidP="00F9767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</w:rPr>
      </w:pPr>
      <w:r w:rsidRPr="00F9767F">
        <w:rPr>
          <w:rFonts w:ascii="Tahoma" w:hAnsi="Tahoma" w:cs="Tahoma"/>
          <w:b/>
          <w:bCs/>
        </w:rPr>
        <w:lastRenderedPageBreak/>
        <w:t xml:space="preserve">Příloha č. 1: </w:t>
      </w:r>
      <w:r w:rsidR="00F0506E" w:rsidRPr="00F9767F">
        <w:rPr>
          <w:rFonts w:ascii="Tahoma" w:hAnsi="Tahoma" w:cs="Tahoma"/>
          <w:b/>
          <w:bCs/>
        </w:rPr>
        <w:t xml:space="preserve">Seznam osob oprávněných jednat ve věci této smlouvy </w:t>
      </w:r>
    </w:p>
    <w:p w14:paraId="23CCC9EF" w14:textId="77777777" w:rsidR="006D0125" w:rsidRPr="006A21A5" w:rsidRDefault="006D0125" w:rsidP="00076A26">
      <w:pPr>
        <w:widowControl w:val="0"/>
        <w:tabs>
          <w:tab w:val="num" w:pos="426"/>
        </w:tabs>
        <w:autoSpaceDE w:val="0"/>
        <w:spacing w:before="120" w:after="0"/>
        <w:jc w:val="both"/>
        <w:rPr>
          <w:rFonts w:ascii="Tahoma" w:hAnsi="Tahoma" w:cs="Tahoma"/>
        </w:rPr>
      </w:pPr>
      <w:r w:rsidRPr="006A21A5">
        <w:rPr>
          <w:rFonts w:ascii="Tahoma" w:hAnsi="Tahoma" w:cs="Tahoma"/>
        </w:rPr>
        <w:t>Osoby uvedené v této příloze smlouvy jsou osobami, které jsou oprávněné jednat ve věcech této smlouvy</w:t>
      </w:r>
    </w:p>
    <w:p w14:paraId="026B9871" w14:textId="6BEABCF0" w:rsidR="006D0125" w:rsidRPr="006A21A5" w:rsidRDefault="006D0125" w:rsidP="00076A26">
      <w:pPr>
        <w:widowControl w:val="0"/>
        <w:tabs>
          <w:tab w:val="num" w:pos="426"/>
        </w:tabs>
        <w:autoSpaceDE w:val="0"/>
        <w:spacing w:before="120" w:after="0"/>
        <w:jc w:val="both"/>
        <w:rPr>
          <w:rFonts w:ascii="Tahoma" w:hAnsi="Tahoma" w:cs="Tahoma"/>
          <w:b/>
        </w:rPr>
      </w:pPr>
      <w:r w:rsidRPr="006A21A5">
        <w:rPr>
          <w:rFonts w:ascii="Tahoma" w:hAnsi="Tahoma" w:cs="Tahoma"/>
          <w:b/>
        </w:rPr>
        <w:t xml:space="preserve">Za </w:t>
      </w:r>
      <w:r w:rsidR="0096188A" w:rsidRPr="006A21A5">
        <w:rPr>
          <w:rFonts w:ascii="Tahoma" w:hAnsi="Tahoma" w:cs="Tahoma"/>
          <w:b/>
        </w:rPr>
        <w:t>centrálního zadavatele</w:t>
      </w:r>
      <w:r w:rsidRPr="006A21A5">
        <w:rPr>
          <w:rFonts w:ascii="Tahoma" w:hAnsi="Tahoma" w:cs="Tahoma"/>
          <w:b/>
        </w:rPr>
        <w:t>:</w:t>
      </w:r>
    </w:p>
    <w:p w14:paraId="684075D6" w14:textId="71460E75" w:rsidR="000A5937" w:rsidRPr="000A5937" w:rsidRDefault="000A5937" w:rsidP="000A593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10F272" wp14:editId="186FEFF3">
                <wp:simplePos x="0" y="0"/>
                <wp:positionH relativeFrom="column">
                  <wp:posOffset>790575</wp:posOffset>
                </wp:positionH>
                <wp:positionV relativeFrom="paragraph">
                  <wp:posOffset>380365</wp:posOffset>
                </wp:positionV>
                <wp:extent cx="1133475" cy="114300"/>
                <wp:effectExtent l="0" t="0" r="28575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D9F5E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F272" id="Textové pole 24" o:spid="_x0000_s1030" type="#_x0000_t202" style="position:absolute;left:0;text-align:left;margin-left:62.25pt;margin-top:29.95pt;width:89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" fillcolor="black [3213]" strokeweight=".5pt">
                <v:textbox>
                  <w:txbxContent>
                    <w:p w14:paraId="2FCD9F5E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B6A012" wp14:editId="20CB3C1B">
                <wp:simplePos x="0" y="0"/>
                <wp:positionH relativeFrom="column">
                  <wp:posOffset>3695065</wp:posOffset>
                </wp:positionH>
                <wp:positionV relativeFrom="paragraph">
                  <wp:posOffset>220980</wp:posOffset>
                </wp:positionV>
                <wp:extent cx="1876425" cy="10477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7BFEB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A012" id="Textové pole 18" o:spid="_x0000_s1031" type="#_x0000_t202" style="position:absolute;left:0;text-align:left;margin-left:290.95pt;margin-top:17.4pt;width:147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" fillcolor="black [3213]" strokeweight=".5pt">
                <v:textbox>
                  <w:txbxContent>
                    <w:p w14:paraId="1487BFEB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8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93E08" wp14:editId="628EE277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1600200" cy="1143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2A70D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3E08" id="Textové pole 12" o:spid="_x0000_s1032" type="#_x0000_t202" style="position:absolute;left:0;text-align:left;margin-left:40.5pt;margin-top:1.05pt;width:126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duOQIAAIMEAAAOAAAAZHJzL2Uyb0RvYy54bWysVE1v2zAMvQ/YfxB0X2ynabY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" fillcolor="black [3213]" strokeweight=".5pt">
                <v:textbox>
                  <w:txbxContent>
                    <w:p w14:paraId="7082A70D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8">
        <w:rPr>
          <w:rFonts w:ascii="Tahoma" w:hAnsi="Tahoma" w:cs="Tahoma"/>
        </w:rPr>
        <w:t xml:space="preserve">                                         </w:t>
      </w:r>
      <w:r w:rsidR="00216FF9">
        <w:rPr>
          <w:rFonts w:ascii="Tahoma" w:hAnsi="Tahoma" w:cs="Tahoma"/>
        </w:rPr>
        <w:t>,</w:t>
      </w:r>
      <w:r w:rsidR="003463BC" w:rsidRPr="006A21A5">
        <w:rPr>
          <w:rFonts w:ascii="Tahoma" w:hAnsi="Tahoma" w:cs="Tahoma"/>
        </w:rPr>
        <w:t xml:space="preserve"> vedoucí odboru podpory korporátního řízení a kontroly Krajského úřadu Moravskoslezského kraje, e</w:t>
      </w:r>
      <w:r w:rsidR="00216FF9">
        <w:rPr>
          <w:rFonts w:ascii="Tahoma" w:hAnsi="Tahoma" w:cs="Tahoma"/>
        </w:rPr>
        <w:noBreakHyphen/>
      </w:r>
      <w:proofErr w:type="gramStart"/>
      <w:r w:rsidR="003463BC" w:rsidRPr="006A21A5">
        <w:rPr>
          <w:rFonts w:ascii="Tahoma" w:hAnsi="Tahoma" w:cs="Tahoma"/>
        </w:rPr>
        <w:t>mail:</w:t>
      </w:r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 xml:space="preserve">                               </w:t>
      </w:r>
      <w:r w:rsidR="003463BC" w:rsidRPr="006A21A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                   </w:t>
      </w:r>
      <w:r w:rsidR="003463BC" w:rsidRPr="006A21A5">
        <w:rPr>
          <w:rFonts w:ascii="Tahoma" w:hAnsi="Tahoma" w:cs="Tahoma"/>
        </w:rPr>
        <w:t xml:space="preserve"> tel.:</w:t>
      </w:r>
      <w:r w:rsidR="00216FF9">
        <w:rPr>
          <w:rFonts w:ascii="Tahoma" w:hAnsi="Tahoma" w:cs="Tahoma"/>
        </w:rPr>
        <w:t> </w:t>
      </w:r>
    </w:p>
    <w:p w14:paraId="15A3C140" w14:textId="1DC31E47" w:rsidR="003463BC" w:rsidRPr="006A21A5" w:rsidRDefault="000A5937" w:rsidP="00076A2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7625E8" wp14:editId="3B048180">
                <wp:simplePos x="0" y="0"/>
                <wp:positionH relativeFrom="column">
                  <wp:posOffset>2990850</wp:posOffset>
                </wp:positionH>
                <wp:positionV relativeFrom="paragraph">
                  <wp:posOffset>371475</wp:posOffset>
                </wp:positionV>
                <wp:extent cx="1133475" cy="11430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F0090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25E8" id="Textové pole 25" o:spid="_x0000_s1033" type="#_x0000_t202" style="position:absolute;left:0;text-align:left;margin-left:235.5pt;margin-top:29.25pt;width:89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" fillcolor="black [3213]" strokeweight=".5pt">
                <v:textbox>
                  <w:txbxContent>
                    <w:p w14:paraId="66AF0090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2836AE" wp14:editId="2E40380A">
                <wp:simplePos x="0" y="0"/>
                <wp:positionH relativeFrom="column">
                  <wp:posOffset>962025</wp:posOffset>
                </wp:positionH>
                <wp:positionV relativeFrom="paragraph">
                  <wp:posOffset>363220</wp:posOffset>
                </wp:positionV>
                <wp:extent cx="1600200" cy="1047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E7CE7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36AE" id="Textové pole 19" o:spid="_x0000_s1034" type="#_x0000_t202" style="position:absolute;left:0;text-align:left;margin-left:75.75pt;margin-top:28.6pt;width:126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7W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" fillcolor="black [3213]" strokeweight=".5pt">
                <v:textbox>
                  <w:txbxContent>
                    <w:p w14:paraId="4A9E7CE7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8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92EB2" wp14:editId="50411EDC">
                <wp:simplePos x="0" y="0"/>
                <wp:positionH relativeFrom="column">
                  <wp:posOffset>485140</wp:posOffset>
                </wp:positionH>
                <wp:positionV relativeFrom="paragraph">
                  <wp:posOffset>10795</wp:posOffset>
                </wp:positionV>
                <wp:extent cx="1114425" cy="11430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0E177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2EB2" id="Textové pole 13" o:spid="_x0000_s1035" type="#_x0000_t202" style="position:absolute;left:0;text-align:left;margin-left:38.2pt;margin-top:.85pt;width:87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" fillcolor="black [3213]" strokeweight=".5pt">
                <v:textbox>
                  <w:txbxContent>
                    <w:p w14:paraId="5620E177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8">
        <w:rPr>
          <w:rFonts w:ascii="Tahoma" w:hAnsi="Tahoma" w:cs="Tahoma"/>
        </w:rPr>
        <w:t xml:space="preserve">                            </w:t>
      </w:r>
      <w:r w:rsidR="003463BC" w:rsidRPr="006A21A5">
        <w:rPr>
          <w:rFonts w:ascii="Tahoma" w:hAnsi="Tahoma" w:cs="Tahoma"/>
        </w:rPr>
        <w:t xml:space="preserve">, vedoucí oddělení podpory korporátního řízení odboru podpory korporátního řízení a kontroly Krajského úřadu Moravskoslezského </w:t>
      </w:r>
      <w:proofErr w:type="gramStart"/>
      <w:r w:rsidR="003463BC" w:rsidRPr="006A21A5">
        <w:rPr>
          <w:rFonts w:ascii="Tahoma" w:hAnsi="Tahoma" w:cs="Tahoma"/>
        </w:rPr>
        <w:t xml:space="preserve">kraje, </w:t>
      </w:r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             </w:t>
      </w:r>
      <w:r w:rsidR="003463BC" w:rsidRPr="006A21A5">
        <w:rPr>
          <w:rFonts w:ascii="Tahoma" w:hAnsi="Tahoma" w:cs="Tahoma"/>
        </w:rPr>
        <w:t>e</w:t>
      </w:r>
      <w:r w:rsidR="00216FF9">
        <w:rPr>
          <w:rFonts w:ascii="Tahoma" w:hAnsi="Tahoma" w:cs="Tahoma"/>
        </w:rPr>
        <w:noBreakHyphen/>
      </w:r>
      <w:r w:rsidR="003463BC" w:rsidRPr="006A21A5">
        <w:rPr>
          <w:rFonts w:ascii="Tahoma" w:hAnsi="Tahoma" w:cs="Tahoma"/>
        </w:rPr>
        <w:t>mail:</w:t>
      </w:r>
      <w:r>
        <w:rPr>
          <w:rFonts w:ascii="Tahoma" w:hAnsi="Tahoma" w:cs="Tahoma"/>
        </w:rPr>
        <w:t xml:space="preserve">                                       </w:t>
      </w:r>
      <w:r w:rsidR="003463BC" w:rsidRPr="006A21A5">
        <w:rPr>
          <w:rFonts w:ascii="Tahoma" w:hAnsi="Tahoma" w:cs="Tahoma"/>
        </w:rPr>
        <w:t xml:space="preserve">, tel.: </w:t>
      </w:r>
    </w:p>
    <w:p w14:paraId="46397211" w14:textId="2510A51F" w:rsidR="003463BC" w:rsidRPr="006A21A5" w:rsidRDefault="000A5937" w:rsidP="00076A2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38C043" wp14:editId="05094B13">
                <wp:simplePos x="0" y="0"/>
                <wp:positionH relativeFrom="column">
                  <wp:posOffset>2971800</wp:posOffset>
                </wp:positionH>
                <wp:positionV relativeFrom="paragraph">
                  <wp:posOffset>380365</wp:posOffset>
                </wp:positionV>
                <wp:extent cx="1133475" cy="11430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575AD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8C043" id="Textové pole 26" o:spid="_x0000_s1036" type="#_x0000_t202" style="position:absolute;left:0;text-align:left;margin-left:234pt;margin-top:29.95pt;width:89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k0OQIAAIQEAAAOAAAAZHJzL2Uyb0RvYy54bWysVEtv2zAMvg/YfxB0X2zn0XZGnCJLkWFA&#10;0RZIh54VWUqEyaImKbGzXz9KeXc7DbvIpEh+Ij+SHt93jSZb4bwCU9Gil1MiDIdamVVFv7/OP91R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" fillcolor="black [3213]" strokeweight=".5pt">
                <v:textbox>
                  <w:txbxContent>
                    <w:p w14:paraId="2ED575AD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F1F82F" wp14:editId="2F7F00C0">
                <wp:simplePos x="0" y="0"/>
                <wp:positionH relativeFrom="column">
                  <wp:posOffset>981075</wp:posOffset>
                </wp:positionH>
                <wp:positionV relativeFrom="paragraph">
                  <wp:posOffset>361950</wp:posOffset>
                </wp:positionV>
                <wp:extent cx="1600200" cy="10477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039CB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F82F" id="Textové pole 20" o:spid="_x0000_s1037" type="#_x0000_t202" style="position:absolute;left:0;text-align:left;margin-left:77.25pt;margin-top:28.5pt;width:126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RjOgIAAIQ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" fillcolor="black [3213]" strokeweight=".5pt">
                <v:textbox>
                  <w:txbxContent>
                    <w:p w14:paraId="0C4039CB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B59F2" wp14:editId="3D1FD8DA">
                <wp:simplePos x="0" y="0"/>
                <wp:positionH relativeFrom="column">
                  <wp:posOffset>533399</wp:posOffset>
                </wp:positionH>
                <wp:positionV relativeFrom="paragraph">
                  <wp:posOffset>9525</wp:posOffset>
                </wp:positionV>
                <wp:extent cx="1133475" cy="1143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60B73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59F2" id="Textové pole 14" o:spid="_x0000_s1038" type="#_x0000_t202" style="position:absolute;left:0;text-align:left;margin-left:42pt;margin-top:.75pt;width:89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dFOwIAAIQEAAAOAAAAZHJzL2Uyb0RvYy54bWysVEtv2zAMvg/YfxB0X2zn0XZGnCJLkWFA&#10;0RZIh54VWUqEyaImKbGzXz9KeXc7DbvIpEh+Ij+SHt93jSZb4bwCU9Gil1MiDIdamVVFv7/OP91R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" fillcolor="black [3213]" strokeweight=".5pt">
                <v:textbox>
                  <w:txbxContent>
                    <w:p w14:paraId="76B60B73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8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  <w:r w:rsidR="003463BC" w:rsidRPr="006A21A5">
        <w:rPr>
          <w:rFonts w:ascii="Tahoma" w:hAnsi="Tahoma" w:cs="Tahoma"/>
        </w:rPr>
        <w:t>, oddělení podpory korporátního řízení odboru podpory korporátního řízení a kontroly Krajského úřadu Moravskoslezského kraje, e</w:t>
      </w:r>
      <w:r w:rsidR="00216FF9">
        <w:rPr>
          <w:rFonts w:ascii="Tahoma" w:hAnsi="Tahoma" w:cs="Tahoma"/>
        </w:rPr>
        <w:noBreakHyphen/>
      </w:r>
      <w:proofErr w:type="gramStart"/>
      <w:r w:rsidR="003463BC" w:rsidRPr="006A21A5">
        <w:rPr>
          <w:rFonts w:ascii="Tahoma" w:hAnsi="Tahoma" w:cs="Tahoma"/>
        </w:rPr>
        <w:t>mail:</w:t>
      </w:r>
      <w:r w:rsidR="00216FF9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                                    </w:t>
      </w:r>
      <w:r w:rsidR="003463BC" w:rsidRPr="006A21A5">
        <w:rPr>
          <w:rFonts w:ascii="Tahoma" w:hAnsi="Tahoma" w:cs="Tahoma"/>
        </w:rPr>
        <w:t xml:space="preserve"> tel.: </w:t>
      </w:r>
    </w:p>
    <w:p w14:paraId="24D9CA66" w14:textId="0A9B5B46" w:rsidR="00C577AF" w:rsidRPr="006A21A5" w:rsidRDefault="000A5937" w:rsidP="00076A2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150561" wp14:editId="2205DC97">
                <wp:simplePos x="0" y="0"/>
                <wp:positionH relativeFrom="column">
                  <wp:posOffset>3000375</wp:posOffset>
                </wp:positionH>
                <wp:positionV relativeFrom="paragraph">
                  <wp:posOffset>399415</wp:posOffset>
                </wp:positionV>
                <wp:extent cx="1133475" cy="11430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66755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0561" id="Textové pole 27" o:spid="_x0000_s1039" type="#_x0000_t202" style="position:absolute;left:0;text-align:left;margin-left:236.25pt;margin-top:31.45pt;width:89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iQOwIAAIQEAAAOAAAAZHJzL2Uyb0RvYy54bWysVEtv2zAMvg/YfxB0X2zn0XZGnCJLkWFA&#10;0RZIh54VWUqEyaImKbGzXz9KeXc7DbvIpEh+Ij+SHt93jSZb4bwCU9Gil1MiDIdamVVFv7/OP91R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" fillcolor="black [3213]" strokeweight=".5pt">
                <v:textbox>
                  <w:txbxContent>
                    <w:p w14:paraId="35066755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F4BDBF" wp14:editId="4EB3A808">
                <wp:simplePos x="0" y="0"/>
                <wp:positionH relativeFrom="column">
                  <wp:posOffset>952500</wp:posOffset>
                </wp:positionH>
                <wp:positionV relativeFrom="paragraph">
                  <wp:posOffset>379730</wp:posOffset>
                </wp:positionV>
                <wp:extent cx="1590675" cy="1047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4A253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BDBF" id="Textové pole 21" o:spid="_x0000_s1040" type="#_x0000_t202" style="position:absolute;left:0;text-align:left;margin-left:75pt;margin-top:29.9pt;width:125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h2PAIAAIQ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" fillcolor="black [3213]" strokeweight=".5pt">
                <v:textbox>
                  <w:txbxContent>
                    <w:p w14:paraId="7714A253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D7A40" wp14:editId="37779252">
                <wp:simplePos x="0" y="0"/>
                <wp:positionH relativeFrom="column">
                  <wp:posOffset>533400</wp:posOffset>
                </wp:positionH>
                <wp:positionV relativeFrom="paragraph">
                  <wp:posOffset>8255</wp:posOffset>
                </wp:positionV>
                <wp:extent cx="1200150" cy="133350"/>
                <wp:effectExtent l="0" t="0" r="1905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1A4CA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7A40" id="Textové pole 15" o:spid="_x0000_s1041" type="#_x0000_t202" style="position:absolute;left:0;text-align:left;margin-left:42pt;margin-top:.65pt;width:94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" fillcolor="black [3213]" strokeweight=".5pt">
                <v:textbox>
                  <w:txbxContent>
                    <w:p w14:paraId="2251A4CA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             </w:t>
      </w:r>
      <w:r w:rsidR="003463BC" w:rsidRPr="006A21A5">
        <w:rPr>
          <w:rFonts w:ascii="Tahoma" w:hAnsi="Tahoma" w:cs="Tahoma"/>
        </w:rPr>
        <w:t xml:space="preserve"> oddělení podpory korporátního řízení odboru podpory korporátního řízení a kontroly Krajského úřadu Moravskoslezského kraje, e</w:t>
      </w:r>
      <w:r w:rsidR="00216FF9">
        <w:rPr>
          <w:rFonts w:ascii="Tahoma" w:hAnsi="Tahoma" w:cs="Tahoma"/>
        </w:rPr>
        <w:noBreakHyphen/>
      </w:r>
      <w:proofErr w:type="gramStart"/>
      <w:r w:rsidR="003463BC" w:rsidRPr="006A21A5">
        <w:rPr>
          <w:rFonts w:ascii="Tahoma" w:hAnsi="Tahoma" w:cs="Tahoma"/>
        </w:rPr>
        <w:t>mail:</w:t>
      </w:r>
      <w:r w:rsidR="00216FF9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                                    </w:t>
      </w:r>
      <w:r w:rsidR="003463BC" w:rsidRPr="006A21A5">
        <w:rPr>
          <w:rFonts w:ascii="Tahoma" w:hAnsi="Tahoma" w:cs="Tahoma"/>
        </w:rPr>
        <w:t xml:space="preserve">, tel.: </w:t>
      </w:r>
    </w:p>
    <w:p w14:paraId="523664D3" w14:textId="64C27230" w:rsidR="00C577AF" w:rsidRPr="006A21A5" w:rsidRDefault="000A5937" w:rsidP="00076A2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3E164" wp14:editId="03561443">
                <wp:simplePos x="0" y="0"/>
                <wp:positionH relativeFrom="column">
                  <wp:posOffset>3724275</wp:posOffset>
                </wp:positionH>
                <wp:positionV relativeFrom="paragraph">
                  <wp:posOffset>188595</wp:posOffset>
                </wp:positionV>
                <wp:extent cx="1895475" cy="123825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39A97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E164" id="Textové pole 22" o:spid="_x0000_s1042" type="#_x0000_t202" style="position:absolute;left:0;text-align:left;margin-left:293.25pt;margin-top:14.85pt;width:149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knPQ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" fillcolor="black [3213]" strokeweight=".5pt">
                <v:textbox>
                  <w:txbxContent>
                    <w:p w14:paraId="1AC39A97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22C850" wp14:editId="22DFBA23">
                <wp:simplePos x="0" y="0"/>
                <wp:positionH relativeFrom="margin">
                  <wp:posOffset>762000</wp:posOffset>
                </wp:positionH>
                <wp:positionV relativeFrom="paragraph">
                  <wp:posOffset>352425</wp:posOffset>
                </wp:positionV>
                <wp:extent cx="1133475" cy="1143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65D22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C850" id="Textové pole 28" o:spid="_x0000_s1043" type="#_x0000_t202" style="position:absolute;left:0;text-align:left;margin-left:60pt;margin-top:27.75pt;width:89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" fillcolor="black [3213]" strokeweight=".5pt">
                <v:textbox>
                  <w:txbxContent>
                    <w:p w14:paraId="47265D22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0EBDB" wp14:editId="420DA8C5">
                <wp:simplePos x="0" y="0"/>
                <wp:positionH relativeFrom="column">
                  <wp:posOffset>504826</wp:posOffset>
                </wp:positionH>
                <wp:positionV relativeFrom="paragraph">
                  <wp:posOffset>-1905</wp:posOffset>
                </wp:positionV>
                <wp:extent cx="876300" cy="17145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6319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EBDB" id="Textové pole 16" o:spid="_x0000_s1044" type="#_x0000_t202" style="position:absolute;left:0;text-align:left;margin-left:39.75pt;margin-top:-.15pt;width:69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" fillcolor="black [3213]" strokeweight=".5pt">
                <v:textbox>
                  <w:txbxContent>
                    <w:p w14:paraId="6C186319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     </w:t>
      </w:r>
      <w:r w:rsidR="00C577AF" w:rsidRPr="006A21A5">
        <w:rPr>
          <w:rFonts w:ascii="Tahoma" w:hAnsi="Tahoma" w:cs="Tahoma"/>
        </w:rPr>
        <w:t>, vedoucí oddělení veřejných zakázek</w:t>
      </w:r>
      <w:r w:rsidR="00BE4189">
        <w:rPr>
          <w:rFonts w:ascii="Tahoma" w:hAnsi="Tahoma" w:cs="Tahoma"/>
        </w:rPr>
        <w:t xml:space="preserve"> </w:t>
      </w:r>
      <w:r w:rsidR="00C577AF" w:rsidRPr="006A21A5">
        <w:rPr>
          <w:rFonts w:ascii="Tahoma" w:hAnsi="Tahoma" w:cs="Tahoma"/>
        </w:rPr>
        <w:t>odbor</w:t>
      </w:r>
      <w:r w:rsidR="00BE4189">
        <w:rPr>
          <w:rFonts w:ascii="Tahoma" w:hAnsi="Tahoma" w:cs="Tahoma"/>
        </w:rPr>
        <w:t>u</w:t>
      </w:r>
      <w:r w:rsidR="00C577AF" w:rsidRPr="006A21A5">
        <w:rPr>
          <w:rFonts w:ascii="Tahoma" w:hAnsi="Tahoma" w:cs="Tahoma"/>
        </w:rPr>
        <w:t xml:space="preserve"> kancelář ředitele Krajského úřadu Moravskoslezského kraje, e</w:t>
      </w:r>
      <w:r w:rsidR="00216FF9">
        <w:rPr>
          <w:rFonts w:ascii="Tahoma" w:hAnsi="Tahoma" w:cs="Tahoma"/>
        </w:rPr>
        <w:noBreakHyphen/>
      </w:r>
      <w:proofErr w:type="gramStart"/>
      <w:r w:rsidR="00C577AF" w:rsidRPr="006A21A5">
        <w:rPr>
          <w:rFonts w:ascii="Tahoma" w:hAnsi="Tahoma" w:cs="Tahoma"/>
        </w:rPr>
        <w:t>mail:</w:t>
      </w:r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 xml:space="preserve">                              </w:t>
      </w:r>
      <w:r w:rsidR="00C577AF" w:rsidRPr="006A21A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                      </w:t>
      </w:r>
      <w:r w:rsidR="00C577AF" w:rsidRPr="006A21A5">
        <w:rPr>
          <w:rFonts w:ascii="Tahoma" w:hAnsi="Tahoma" w:cs="Tahoma"/>
        </w:rPr>
        <w:t xml:space="preserve"> tel.:</w:t>
      </w:r>
    </w:p>
    <w:p w14:paraId="0BC6CE38" w14:textId="49A2D25B" w:rsidR="00C577AF" w:rsidRPr="006A21A5" w:rsidRDefault="0080531A" w:rsidP="00076A2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6CCFE5" wp14:editId="5F7CAFA3">
                <wp:simplePos x="0" y="0"/>
                <wp:positionH relativeFrom="column">
                  <wp:posOffset>762000</wp:posOffset>
                </wp:positionH>
                <wp:positionV relativeFrom="paragraph">
                  <wp:posOffset>370840</wp:posOffset>
                </wp:positionV>
                <wp:extent cx="1133475" cy="1143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B3126" w14:textId="77777777" w:rsidR="0080531A" w:rsidRPr="000E17A8" w:rsidRDefault="0080531A" w:rsidP="008053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CFE5" id="Textové pole 29" o:spid="_x0000_s1045" type="#_x0000_t202" style="position:absolute;left:0;text-align:left;margin-left:60pt;margin-top:29.2pt;width:89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" fillcolor="black [3213]" strokeweight=".5pt">
                <v:textbox>
                  <w:txbxContent>
                    <w:p w14:paraId="42FB3126" w14:textId="77777777" w:rsidR="0080531A" w:rsidRPr="000E17A8" w:rsidRDefault="0080531A" w:rsidP="0080531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1C7491" wp14:editId="7EEC1C00">
                <wp:simplePos x="0" y="0"/>
                <wp:positionH relativeFrom="column">
                  <wp:posOffset>3667125</wp:posOffset>
                </wp:positionH>
                <wp:positionV relativeFrom="paragraph">
                  <wp:posOffset>196850</wp:posOffset>
                </wp:positionV>
                <wp:extent cx="1924050" cy="123825"/>
                <wp:effectExtent l="0" t="0" r="19050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E7507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7491" id="Textové pole 23" o:spid="_x0000_s1046" type="#_x0000_t202" style="position:absolute;left:0;text-align:left;margin-left:288.75pt;margin-top:15.5pt;width:151.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" fillcolor="black [3213]" strokeweight=".5pt">
                <v:textbox>
                  <w:txbxContent>
                    <w:p w14:paraId="5E6E7507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A887F" wp14:editId="1CF4796D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1257300" cy="1047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5F309" w14:textId="77777777" w:rsidR="000A5937" w:rsidRPr="000E17A8" w:rsidRDefault="000A5937" w:rsidP="000A59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887F" id="Textové pole 17" o:spid="_x0000_s1047" type="#_x0000_t202" style="position:absolute;left:0;text-align:left;margin-left:42pt;margin-top:.5pt;width:99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AiOwIAAIQEAAAOAAAAZHJzL2Uyb0RvYy54bWysVE1v2zAMvQ/YfxB0X+ykSdMZ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" fillcolor="black [3213]" strokeweight=".5pt">
                <v:textbox>
                  <w:txbxContent>
                    <w:p w14:paraId="69C5F309" w14:textId="77777777" w:rsidR="000A5937" w:rsidRPr="000E17A8" w:rsidRDefault="000A5937" w:rsidP="000A59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937">
        <w:rPr>
          <w:rFonts w:ascii="Tahoma" w:hAnsi="Tahoma" w:cs="Tahoma"/>
        </w:rPr>
        <w:t xml:space="preserve">                                </w:t>
      </w:r>
      <w:r w:rsidR="00C577AF" w:rsidRPr="006A21A5">
        <w:rPr>
          <w:rFonts w:ascii="Tahoma" w:hAnsi="Tahoma" w:cs="Tahoma"/>
        </w:rPr>
        <w:t>, oddělení veřejných zakázek</w:t>
      </w:r>
      <w:r w:rsidR="00BE4189">
        <w:rPr>
          <w:rFonts w:ascii="Tahoma" w:hAnsi="Tahoma" w:cs="Tahoma"/>
        </w:rPr>
        <w:t xml:space="preserve"> </w:t>
      </w:r>
      <w:r w:rsidR="00C577AF" w:rsidRPr="006A21A5">
        <w:rPr>
          <w:rFonts w:ascii="Tahoma" w:hAnsi="Tahoma" w:cs="Tahoma"/>
        </w:rPr>
        <w:t>odbor</w:t>
      </w:r>
      <w:r w:rsidR="00BE4189">
        <w:rPr>
          <w:rFonts w:ascii="Tahoma" w:hAnsi="Tahoma" w:cs="Tahoma"/>
        </w:rPr>
        <w:t>u</w:t>
      </w:r>
      <w:r w:rsidR="00C577AF" w:rsidRPr="006A21A5">
        <w:rPr>
          <w:rFonts w:ascii="Tahoma" w:hAnsi="Tahoma" w:cs="Tahoma"/>
        </w:rPr>
        <w:t xml:space="preserve"> kancelář ředitele Krajského úřadu Moravskoslezského kraje, e</w:t>
      </w:r>
      <w:r w:rsidR="00216FF9">
        <w:rPr>
          <w:rFonts w:ascii="Tahoma" w:hAnsi="Tahoma" w:cs="Tahoma"/>
        </w:rPr>
        <w:noBreakHyphen/>
      </w:r>
      <w:proofErr w:type="gramStart"/>
      <w:r w:rsidR="00C577AF" w:rsidRPr="006A21A5">
        <w:rPr>
          <w:rFonts w:ascii="Tahoma" w:hAnsi="Tahoma" w:cs="Tahoma"/>
        </w:rPr>
        <w:t>mail:</w:t>
      </w:r>
      <w:r w:rsidR="000A5937">
        <w:rPr>
          <w:rFonts w:ascii="Tahoma" w:hAnsi="Tahoma" w:cs="Tahoma"/>
        </w:rPr>
        <w:t xml:space="preserve">   </w:t>
      </w:r>
      <w:proofErr w:type="gramEnd"/>
      <w:r w:rsidR="000A5937">
        <w:rPr>
          <w:rFonts w:ascii="Tahoma" w:hAnsi="Tahoma" w:cs="Tahoma"/>
        </w:rPr>
        <w:t xml:space="preserve">                              </w:t>
      </w:r>
      <w:r w:rsidR="00C577AF" w:rsidRPr="006A21A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                      </w:t>
      </w:r>
      <w:r w:rsidR="00C577AF" w:rsidRPr="006A21A5">
        <w:rPr>
          <w:rFonts w:ascii="Tahoma" w:hAnsi="Tahoma" w:cs="Tahoma"/>
        </w:rPr>
        <w:t xml:space="preserve"> tel.:</w:t>
      </w:r>
      <w:r w:rsidR="00216FF9">
        <w:rPr>
          <w:rFonts w:ascii="Tahoma" w:hAnsi="Tahoma" w:cs="Tahoma"/>
        </w:rPr>
        <w:t> </w:t>
      </w:r>
    </w:p>
    <w:p w14:paraId="64E1EC78" w14:textId="464B107F" w:rsidR="00CF736F" w:rsidRPr="006A21A5" w:rsidRDefault="00CF736F" w:rsidP="00076A26">
      <w:pPr>
        <w:suppressAutoHyphens/>
        <w:autoSpaceDE w:val="0"/>
        <w:spacing w:after="0" w:line="240" w:lineRule="auto"/>
        <w:ind w:left="68"/>
        <w:jc w:val="both"/>
        <w:rPr>
          <w:rFonts w:ascii="Tahoma" w:hAnsi="Tahoma" w:cs="Tahoma"/>
          <w:highlight w:val="yellow"/>
        </w:rPr>
      </w:pPr>
    </w:p>
    <w:p w14:paraId="4A39A54A" w14:textId="3A3471F7" w:rsidR="00DD7DBA" w:rsidRDefault="006D0125" w:rsidP="00076A26">
      <w:pPr>
        <w:suppressAutoHyphens/>
        <w:autoSpaceDE w:val="0"/>
        <w:spacing w:after="0" w:line="240" w:lineRule="auto"/>
        <w:ind w:left="68"/>
        <w:jc w:val="both"/>
        <w:rPr>
          <w:rFonts w:ascii="Tahoma" w:hAnsi="Tahoma" w:cs="Tahoma"/>
          <w:b/>
        </w:rPr>
      </w:pPr>
      <w:r w:rsidRPr="00C65877">
        <w:rPr>
          <w:rFonts w:ascii="Tahoma" w:hAnsi="Tahoma" w:cs="Tahoma"/>
          <w:b/>
        </w:rPr>
        <w:t xml:space="preserve">Za </w:t>
      </w:r>
      <w:r w:rsidR="0096188A" w:rsidRPr="00C65877">
        <w:rPr>
          <w:rFonts w:ascii="Tahoma" w:hAnsi="Tahoma" w:cs="Tahoma"/>
          <w:b/>
        </w:rPr>
        <w:t>pověřující</w:t>
      </w:r>
      <w:r w:rsidR="0013346E">
        <w:rPr>
          <w:rFonts w:ascii="Tahoma" w:hAnsi="Tahoma" w:cs="Tahoma"/>
          <w:b/>
        </w:rPr>
        <w:t>ho</w:t>
      </w:r>
      <w:r w:rsidR="0096188A" w:rsidRPr="00C65877">
        <w:rPr>
          <w:rFonts w:ascii="Tahoma" w:hAnsi="Tahoma" w:cs="Tahoma"/>
          <w:b/>
        </w:rPr>
        <w:t xml:space="preserve"> zadavatele</w:t>
      </w:r>
      <w:r w:rsidRPr="00C65877">
        <w:rPr>
          <w:rFonts w:ascii="Tahoma" w:hAnsi="Tahoma" w:cs="Tahoma"/>
          <w:b/>
        </w:rPr>
        <w:t>:</w:t>
      </w:r>
      <w:r w:rsidRPr="006A21A5">
        <w:rPr>
          <w:rFonts w:ascii="Tahoma" w:hAnsi="Tahoma" w:cs="Tahoma"/>
          <w:b/>
        </w:rPr>
        <w:t xml:space="preserve"> </w:t>
      </w:r>
    </w:p>
    <w:p w14:paraId="2086DEBA" w14:textId="532EBF27" w:rsidR="00FF1FC5" w:rsidRDefault="000E17A8" w:rsidP="00FF1FC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4E8EA" wp14:editId="61453312">
                <wp:simplePos x="0" y="0"/>
                <wp:positionH relativeFrom="column">
                  <wp:posOffset>4743450</wp:posOffset>
                </wp:positionH>
                <wp:positionV relativeFrom="paragraph">
                  <wp:posOffset>10795</wp:posOffset>
                </wp:positionV>
                <wp:extent cx="952500" cy="1047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7B3A8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E8EA" id="Textové pole 11" o:spid="_x0000_s1048" type="#_x0000_t202" style="position:absolute;left:0;text-align:left;margin-left:373.5pt;margin-top:.85pt;width: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" fillcolor="black [3213]" strokeweight=".5pt">
                <v:textbox>
                  <w:txbxContent>
                    <w:p w14:paraId="5B07B3A8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42D4A" wp14:editId="67CDA817">
                <wp:simplePos x="0" y="0"/>
                <wp:positionH relativeFrom="column">
                  <wp:posOffset>2647950</wp:posOffset>
                </wp:positionH>
                <wp:positionV relativeFrom="paragraph">
                  <wp:posOffset>10795</wp:posOffset>
                </wp:positionV>
                <wp:extent cx="1600200" cy="1143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9ED75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2D4A" id="Textové pole 8" o:spid="_x0000_s1049" type="#_x0000_t202" style="position:absolute;left:0;text-align:left;margin-left:208.5pt;margin-top:.85pt;width:12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zmOwIAAIQEAAAOAAAAZHJzL2Uyb0RvYy54bWysVE1v2zAMvQ/YfxB0X2wna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" fillcolor="black [3213]" strokeweight=".5pt">
                <v:textbox>
                  <w:txbxContent>
                    <w:p w14:paraId="4ED9ED75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31637" wp14:editId="6F41D987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1047750" cy="10477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9288F" w14:textId="77777777" w:rsidR="000E17A8" w:rsidRPr="000E17A8" w:rsidRDefault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1637" id="Textové pole 6" o:spid="_x0000_s1050" type="#_x0000_t202" style="position:absolute;left:0;text-align:left;margin-left:33.75pt;margin-top:.85pt;width:82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" fillcolor="black [3213]" strokeweight=".5pt">
                <v:textbox>
                  <w:txbxContent>
                    <w:p w14:paraId="0AD9288F" w14:textId="77777777" w:rsidR="000E17A8" w:rsidRPr="000E17A8" w:rsidRDefault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       </w:t>
      </w:r>
      <w:r w:rsidR="00370419">
        <w:rPr>
          <w:rFonts w:ascii="Tahoma" w:hAnsi="Tahoma" w:cs="Tahoma"/>
        </w:rPr>
        <w:t xml:space="preserve">, ekonom, </w:t>
      </w:r>
      <w:proofErr w:type="gramStart"/>
      <w:r w:rsidR="00470736">
        <w:rPr>
          <w:rFonts w:ascii="Tahoma" w:hAnsi="Tahoma" w:cs="Tahoma"/>
        </w:rPr>
        <w:t>e-mail</w:t>
      </w:r>
      <w:r w:rsidR="0037041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 xml:space="preserve">                                     </w:t>
      </w:r>
      <w:r w:rsidR="00370419">
        <w:rPr>
          <w:rFonts w:ascii="Tahoma" w:hAnsi="Tahoma" w:cs="Tahoma"/>
        </w:rPr>
        <w:t xml:space="preserve">, tel.: </w:t>
      </w:r>
    </w:p>
    <w:p w14:paraId="711B4D0D" w14:textId="2C5E169F" w:rsidR="00370419" w:rsidRDefault="000E17A8" w:rsidP="00FF1FC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6DDF4" wp14:editId="4E52D34B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962025" cy="1238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441F8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DDF4" id="Textové pole 10" o:spid="_x0000_s1051" type="#_x0000_t202" style="position:absolute;left:0;text-align:left;margin-left:24.55pt;margin-top:1.1pt;width:75.75pt;height:9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" fillcolor="black [3213]" strokeweight=".5pt">
                <v:textbox>
                  <w:txbxContent>
                    <w:p w14:paraId="200441F8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A6A72" wp14:editId="57E7D89C">
                <wp:simplePos x="0" y="0"/>
                <wp:positionH relativeFrom="column">
                  <wp:posOffset>2628900</wp:posOffset>
                </wp:positionH>
                <wp:positionV relativeFrom="paragraph">
                  <wp:posOffset>34925</wp:posOffset>
                </wp:positionV>
                <wp:extent cx="1600200" cy="1143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05C8B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6A72" id="Textové pole 9" o:spid="_x0000_s1052" type="#_x0000_t202" style="position:absolute;left:0;text-align:left;margin-left:207pt;margin-top:2.75pt;width:12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/QOwIAAIQEAAAOAAAAZHJzL2Uyb0RvYy54bWysVE1v2zAMvQ/YfxB0X2ynabY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" fillcolor="black [3213]" strokeweight=".5pt">
                <v:textbox>
                  <w:txbxContent>
                    <w:p w14:paraId="3EB05C8B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8B615" wp14:editId="44EA6219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1047750" cy="104775"/>
                <wp:effectExtent l="0" t="0" r="19050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D3B46" w14:textId="77777777" w:rsidR="000E17A8" w:rsidRPr="000E17A8" w:rsidRDefault="000E17A8" w:rsidP="000E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B615" id="Textové pole 7" o:spid="_x0000_s1053" type="#_x0000_t202" style="position:absolute;left:0;text-align:left;margin-left:33.75pt;margin-top:2pt;width:82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" fillcolor="black [3213]" strokeweight=".5pt">
                <v:textbox>
                  <w:txbxContent>
                    <w:p w14:paraId="743D3B46" w14:textId="77777777" w:rsidR="000E17A8" w:rsidRPr="000E17A8" w:rsidRDefault="000E17A8" w:rsidP="000E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         </w:t>
      </w:r>
      <w:r w:rsidR="00370419">
        <w:rPr>
          <w:rFonts w:ascii="Tahoma" w:hAnsi="Tahoma" w:cs="Tahoma"/>
        </w:rPr>
        <w:t xml:space="preserve">, účetní, </w:t>
      </w:r>
      <w:proofErr w:type="gramStart"/>
      <w:r w:rsidR="00370419">
        <w:rPr>
          <w:rFonts w:ascii="Tahoma" w:hAnsi="Tahoma" w:cs="Tahoma"/>
        </w:rPr>
        <w:t>e-mail:</w:t>
      </w:r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 xml:space="preserve">                                      </w:t>
      </w:r>
      <w:r w:rsidR="00370419">
        <w:rPr>
          <w:rFonts w:ascii="Tahoma" w:hAnsi="Tahoma" w:cs="Tahoma"/>
        </w:rPr>
        <w:t xml:space="preserve">, tel.: </w:t>
      </w:r>
    </w:p>
    <w:p w14:paraId="3F67D080" w14:textId="7917CE0F" w:rsidR="00C55CC7" w:rsidRDefault="00C55CC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0CB6A42E" w14:textId="77777777" w:rsidR="00C55CC7" w:rsidRDefault="00C55CC7" w:rsidP="00C55CC7">
      <w:pPr>
        <w:pStyle w:val="Nzev"/>
        <w:spacing w:after="120"/>
        <w:jc w:val="both"/>
        <w:rPr>
          <w:rFonts w:ascii="Tahoma" w:hAnsi="Tahoma" w:cs="Tahoma"/>
          <w:caps w:val="0"/>
          <w:sz w:val="24"/>
          <w:szCs w:val="22"/>
        </w:rPr>
      </w:pPr>
      <w:r w:rsidRPr="00DC72FA">
        <w:rPr>
          <w:rFonts w:ascii="Tahoma" w:hAnsi="Tahoma" w:cs="Tahoma"/>
          <w:caps w:val="0"/>
          <w:sz w:val="24"/>
          <w:szCs w:val="22"/>
        </w:rPr>
        <w:lastRenderedPageBreak/>
        <w:t>Příloha č. 2: Závazné jednotné obchodní podmínky</w:t>
      </w:r>
      <w:r>
        <w:rPr>
          <w:rFonts w:ascii="Tahoma" w:hAnsi="Tahoma" w:cs="Tahoma"/>
          <w:caps w:val="0"/>
          <w:sz w:val="24"/>
          <w:szCs w:val="22"/>
        </w:rPr>
        <w:t xml:space="preserve">  </w:t>
      </w:r>
    </w:p>
    <w:p w14:paraId="55C53ED8" w14:textId="77777777" w:rsidR="00FF1FC5" w:rsidRDefault="00FF1FC5" w:rsidP="00076A26">
      <w:pPr>
        <w:suppressAutoHyphens/>
        <w:autoSpaceDE w:val="0"/>
        <w:spacing w:after="0" w:line="240" w:lineRule="auto"/>
        <w:ind w:left="68"/>
        <w:jc w:val="both"/>
        <w:rPr>
          <w:rFonts w:ascii="Tahoma" w:hAnsi="Tahoma" w:cs="Tahoma"/>
          <w:b/>
        </w:rPr>
      </w:pPr>
    </w:p>
    <w:p w14:paraId="0B08BEE9" w14:textId="77777777" w:rsidR="00F10279" w:rsidRPr="00D0699F" w:rsidRDefault="00F10279" w:rsidP="00942B1D">
      <w:pPr>
        <w:pStyle w:val="Nadpis1"/>
      </w:pPr>
      <w:r w:rsidRPr="00D0699F">
        <w:t>I.</w:t>
      </w:r>
    </w:p>
    <w:p w14:paraId="6990AD56" w14:textId="77777777" w:rsidR="00F10279" w:rsidRPr="00986BA5" w:rsidRDefault="00F10279" w:rsidP="00942B1D">
      <w:pPr>
        <w:pStyle w:val="Nadpis1"/>
      </w:pPr>
      <w:r w:rsidRPr="00D0699F">
        <w:t>Základní ustanovení</w:t>
      </w:r>
    </w:p>
    <w:p w14:paraId="6E569B06" w14:textId="77777777" w:rsidR="00F10279" w:rsidRPr="006B790F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Tyto jednotné obchodní podmínky stanovují veškeré podmínky pro dodání výpočetní techniky (dále také jako „zboží“), která je pořízena v rámci zavedeného dynamického nákupního systému </w:t>
      </w:r>
      <w:r w:rsidR="00D4589C">
        <w:rPr>
          <w:rFonts w:ascii="Tahoma" w:hAnsi="Tahoma" w:cs="Tahoma"/>
          <w:sz w:val="22"/>
          <w:szCs w:val="22"/>
        </w:rPr>
        <w:t xml:space="preserve">(dále jen „DNS“), </w:t>
      </w:r>
      <w:r>
        <w:rPr>
          <w:rFonts w:ascii="Tahoma" w:hAnsi="Tahoma" w:cs="Tahoma"/>
          <w:sz w:val="22"/>
          <w:szCs w:val="22"/>
        </w:rPr>
        <w:t>provozovaného Moravskoslezským krajem jako centrálním zadavatelem a pověřujícím zadavatelem který je koncovým odběratelem výpočetní techniky (dále jen „objednatel“).</w:t>
      </w:r>
    </w:p>
    <w:p w14:paraId="0B862CC5" w14:textId="77777777" w:rsidR="00F10279" w:rsidRPr="006B790F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  <w:b/>
          <w:caps/>
          <w:sz w:val="20"/>
        </w:rPr>
      </w:pPr>
      <w:r w:rsidRPr="006B790F">
        <w:rPr>
          <w:rFonts w:ascii="Tahoma" w:hAnsi="Tahoma" w:cs="Tahoma"/>
          <w:sz w:val="22"/>
          <w:szCs w:val="18"/>
        </w:rPr>
        <w:t xml:space="preserve">Pro účely těchto obchodních podmínek se za </w:t>
      </w:r>
      <w:r>
        <w:rPr>
          <w:rFonts w:ascii="Tahoma" w:hAnsi="Tahoma" w:cs="Tahoma"/>
          <w:sz w:val="22"/>
          <w:szCs w:val="18"/>
        </w:rPr>
        <w:t>objednatele</w:t>
      </w:r>
      <w:r w:rsidRPr="006B790F">
        <w:rPr>
          <w:rFonts w:ascii="Tahoma" w:hAnsi="Tahoma" w:cs="Tahoma"/>
          <w:sz w:val="22"/>
          <w:szCs w:val="18"/>
        </w:rPr>
        <w:t xml:space="preserve"> označuje </w:t>
      </w:r>
      <w:r>
        <w:rPr>
          <w:rFonts w:ascii="Tahoma" w:hAnsi="Tahoma" w:cs="Tahoma"/>
          <w:sz w:val="22"/>
          <w:szCs w:val="18"/>
        </w:rPr>
        <w:t xml:space="preserve">pověřující zadavatel, </w:t>
      </w:r>
      <w:r w:rsidRPr="006B790F">
        <w:rPr>
          <w:rFonts w:ascii="Tahoma" w:hAnsi="Tahoma" w:cs="Tahoma"/>
          <w:sz w:val="22"/>
          <w:szCs w:val="18"/>
        </w:rPr>
        <w:t>který odebírá a hradí objednan</w:t>
      </w:r>
      <w:r>
        <w:rPr>
          <w:rFonts w:ascii="Tahoma" w:hAnsi="Tahoma" w:cs="Tahoma"/>
          <w:sz w:val="22"/>
          <w:szCs w:val="18"/>
        </w:rPr>
        <w:t xml:space="preserve">ou výpočetní techniku </w:t>
      </w:r>
      <w:r w:rsidRPr="006B790F">
        <w:rPr>
          <w:rFonts w:ascii="Tahoma" w:hAnsi="Tahoma" w:cs="Tahoma"/>
          <w:sz w:val="22"/>
          <w:szCs w:val="18"/>
        </w:rPr>
        <w:t>v rámci DNS</w:t>
      </w:r>
      <w:r>
        <w:rPr>
          <w:rFonts w:ascii="Tahoma" w:hAnsi="Tahoma" w:cs="Tahoma"/>
          <w:sz w:val="22"/>
          <w:szCs w:val="18"/>
        </w:rPr>
        <w:t>,</w:t>
      </w:r>
      <w:r w:rsidRPr="006B790F">
        <w:rPr>
          <w:rFonts w:ascii="Tahoma" w:hAnsi="Tahoma" w:cs="Tahoma"/>
          <w:sz w:val="22"/>
          <w:szCs w:val="18"/>
        </w:rPr>
        <w:t xml:space="preserve"> a za dodavatele se označuje </w:t>
      </w:r>
      <w:r>
        <w:rPr>
          <w:rFonts w:ascii="Tahoma" w:hAnsi="Tahoma" w:cs="Tahoma"/>
          <w:sz w:val="22"/>
          <w:szCs w:val="18"/>
        </w:rPr>
        <w:t xml:space="preserve">vybraný </w:t>
      </w:r>
      <w:r w:rsidRPr="006B790F">
        <w:rPr>
          <w:rFonts w:ascii="Tahoma" w:hAnsi="Tahoma" w:cs="Tahoma"/>
          <w:sz w:val="22"/>
          <w:szCs w:val="18"/>
        </w:rPr>
        <w:t xml:space="preserve">dodavatel </w:t>
      </w:r>
      <w:r>
        <w:rPr>
          <w:rFonts w:ascii="Tahoma" w:hAnsi="Tahoma" w:cs="Tahoma"/>
          <w:sz w:val="22"/>
          <w:szCs w:val="18"/>
        </w:rPr>
        <w:t>předmětu dílčí veřejné zakázky zadané v rámci</w:t>
      </w:r>
      <w:r w:rsidRPr="006B790F">
        <w:rPr>
          <w:rFonts w:ascii="Tahoma" w:hAnsi="Tahoma" w:cs="Tahoma"/>
          <w:sz w:val="22"/>
          <w:szCs w:val="18"/>
        </w:rPr>
        <w:t xml:space="preserve"> DNS</w:t>
      </w:r>
      <w:r>
        <w:rPr>
          <w:rFonts w:ascii="Tahoma" w:hAnsi="Tahoma" w:cs="Tahoma"/>
          <w:sz w:val="22"/>
          <w:szCs w:val="18"/>
        </w:rPr>
        <w:t xml:space="preserve"> (dále jen „dodavatel“)</w:t>
      </w:r>
      <w:r w:rsidRPr="006B790F">
        <w:rPr>
          <w:rFonts w:ascii="Tahoma" w:hAnsi="Tahoma" w:cs="Tahoma"/>
          <w:sz w:val="22"/>
          <w:szCs w:val="18"/>
        </w:rPr>
        <w:t xml:space="preserve">.  </w:t>
      </w:r>
    </w:p>
    <w:p w14:paraId="35703126" w14:textId="77777777" w:rsidR="00F10279" w:rsidRPr="006E3853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Dodání zboží je realizováno prostřednictvím uzavření objednávky mezi objednatelem a dodavatelem (dále jen „objednávka“). Objednávka je uzavírána na základě těchto obchodních podmínek,</w:t>
      </w:r>
      <w:r w:rsidRPr="006E3853">
        <w:rPr>
          <w:rFonts w:ascii="Tahoma" w:hAnsi="Tahoma" w:cs="Tahoma"/>
          <w:sz w:val="22"/>
          <w:szCs w:val="22"/>
        </w:rPr>
        <w:t xml:space="preserve"> dle § 2079 a násl. zákona č. 89/2012 Sb., občanský zákoník (dále jen „občanský zákoník“); práva a povinnosti neupravená </w:t>
      </w:r>
      <w:r>
        <w:rPr>
          <w:rFonts w:ascii="Tahoma" w:hAnsi="Tahoma" w:cs="Tahoma"/>
          <w:sz w:val="22"/>
          <w:szCs w:val="22"/>
        </w:rPr>
        <w:t xml:space="preserve">v těchto obchodních podmínkách </w:t>
      </w:r>
      <w:r w:rsidRPr="006E3853">
        <w:rPr>
          <w:rFonts w:ascii="Tahoma" w:hAnsi="Tahoma" w:cs="Tahoma"/>
          <w:sz w:val="22"/>
          <w:szCs w:val="22"/>
        </w:rPr>
        <w:t xml:space="preserve">se řídí příslušnými ustanoveními občanského zákoníku. </w:t>
      </w:r>
    </w:p>
    <w:p w14:paraId="2C1A3F65" w14:textId="77777777" w:rsidR="00F10279" w:rsidRPr="0081072E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Dodavatel a objednatel prohlašují</w:t>
      </w:r>
      <w:r w:rsidRPr="006E3853">
        <w:rPr>
          <w:rFonts w:ascii="Tahoma" w:hAnsi="Tahoma" w:cs="Tahoma"/>
          <w:sz w:val="22"/>
          <w:szCs w:val="22"/>
        </w:rPr>
        <w:t xml:space="preserve">, že údaje uvedené </w:t>
      </w:r>
      <w:r>
        <w:rPr>
          <w:rFonts w:ascii="Tahoma" w:hAnsi="Tahoma" w:cs="Tahoma"/>
          <w:sz w:val="22"/>
          <w:szCs w:val="22"/>
        </w:rPr>
        <w:t>v objednávce</w:t>
      </w:r>
      <w:r w:rsidRPr="006E3853">
        <w:rPr>
          <w:rFonts w:ascii="Tahoma" w:hAnsi="Tahoma" w:cs="Tahoma"/>
          <w:sz w:val="22"/>
          <w:szCs w:val="22"/>
        </w:rPr>
        <w:t xml:space="preserve"> jsou v souladu s</w:t>
      </w:r>
      <w:r>
        <w:rPr>
          <w:rFonts w:ascii="Tahoma" w:hAnsi="Tahoma" w:cs="Tahoma"/>
          <w:sz w:val="22"/>
          <w:szCs w:val="22"/>
        </w:rPr>
        <w:t>e</w:t>
      </w:r>
      <w:r w:rsidRPr="006E3853">
        <w:rPr>
          <w:rFonts w:ascii="Tahoma" w:hAnsi="Tahoma" w:cs="Tahoma"/>
          <w:sz w:val="22"/>
          <w:szCs w:val="22"/>
        </w:rPr>
        <w:t> skutečností.</w:t>
      </w:r>
    </w:p>
    <w:p w14:paraId="05FECF33" w14:textId="77777777" w:rsidR="00F10279" w:rsidRPr="006E3853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Dodavatel a objednatel </w:t>
      </w:r>
      <w:r w:rsidRPr="006E3853">
        <w:rPr>
          <w:rFonts w:ascii="Tahoma" w:hAnsi="Tahoma" w:cs="Tahoma"/>
          <w:sz w:val="22"/>
          <w:szCs w:val="22"/>
        </w:rPr>
        <w:t xml:space="preserve">prohlašují, že osoby podepisující </w:t>
      </w:r>
      <w:r>
        <w:rPr>
          <w:rFonts w:ascii="Tahoma" w:hAnsi="Tahoma" w:cs="Tahoma"/>
          <w:sz w:val="22"/>
          <w:szCs w:val="22"/>
        </w:rPr>
        <w:t xml:space="preserve">a uzavírající objednávku </w:t>
      </w:r>
      <w:r w:rsidRPr="006E3853">
        <w:rPr>
          <w:rFonts w:ascii="Tahoma" w:hAnsi="Tahoma" w:cs="Tahoma"/>
          <w:sz w:val="22"/>
          <w:szCs w:val="22"/>
        </w:rPr>
        <w:t>jsou k</w:t>
      </w:r>
      <w:r>
        <w:rPr>
          <w:rFonts w:ascii="Tahoma" w:hAnsi="Tahoma" w:cs="Tahoma"/>
          <w:sz w:val="22"/>
          <w:szCs w:val="22"/>
        </w:rPr>
        <w:t> </w:t>
      </w:r>
      <w:r w:rsidRPr="006E3853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akovému</w:t>
      </w:r>
      <w:r w:rsidRPr="006E3853">
        <w:rPr>
          <w:rFonts w:ascii="Tahoma" w:hAnsi="Tahoma" w:cs="Tahoma"/>
          <w:sz w:val="22"/>
          <w:szCs w:val="22"/>
        </w:rPr>
        <w:t xml:space="preserve"> jednání oprávněny.</w:t>
      </w:r>
    </w:p>
    <w:p w14:paraId="1B5F9246" w14:textId="77777777" w:rsidR="00F10279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Dodavatel</w:t>
      </w:r>
      <w:r w:rsidRPr="006E3853">
        <w:rPr>
          <w:rFonts w:ascii="Tahoma" w:hAnsi="Tahoma" w:cs="Tahoma"/>
          <w:sz w:val="22"/>
          <w:szCs w:val="22"/>
        </w:rPr>
        <w:t xml:space="preserve"> prohlašuje, že je odborně způsobilý k zajištění předmětu plnění </w:t>
      </w:r>
      <w:r>
        <w:rPr>
          <w:rFonts w:ascii="Tahoma" w:hAnsi="Tahoma" w:cs="Tahoma"/>
          <w:sz w:val="22"/>
          <w:szCs w:val="22"/>
        </w:rPr>
        <w:t>objednávky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3C7B4A7E" w14:textId="77777777" w:rsidR="00F10279" w:rsidRPr="00BC331C" w:rsidRDefault="00F10279" w:rsidP="00BC331C">
      <w:pPr>
        <w:pStyle w:val="OdstavecSmlouvy"/>
        <w:numPr>
          <w:ilvl w:val="0"/>
          <w:numId w:val="28"/>
        </w:numPr>
        <w:spacing w:before="120" w:after="0"/>
        <w:ind w:left="357" w:hanging="357"/>
        <w:rPr>
          <w:rFonts w:ascii="Tahoma" w:hAnsi="Tahoma" w:cs="Tahoma"/>
        </w:rPr>
      </w:pPr>
      <w:r w:rsidRPr="21F85906">
        <w:rPr>
          <w:rFonts w:ascii="Tahoma" w:hAnsi="Tahoma" w:cs="Tahoma"/>
          <w:sz w:val="22"/>
          <w:szCs w:val="22"/>
        </w:rPr>
        <w:t>Pokud je dodavatel obchodní společností, tak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Dodavatel bere na vědomí, že pokud je uvedené prohlášení nepravdivé, bude objednávka považována za neplatnou.</w:t>
      </w:r>
    </w:p>
    <w:p w14:paraId="60E58D0D" w14:textId="77777777" w:rsidR="00BC331C" w:rsidRPr="005F28D1" w:rsidRDefault="00BC331C" w:rsidP="00E93985">
      <w:pPr>
        <w:pStyle w:val="OdstavecSmlouvy"/>
        <w:numPr>
          <w:ilvl w:val="0"/>
          <w:numId w:val="0"/>
        </w:numPr>
        <w:spacing w:after="0"/>
        <w:ind w:left="357"/>
        <w:rPr>
          <w:rFonts w:ascii="Tahoma" w:hAnsi="Tahoma" w:cs="Tahoma"/>
        </w:rPr>
      </w:pPr>
    </w:p>
    <w:p w14:paraId="61611E49" w14:textId="77777777" w:rsidR="00F10279" w:rsidRPr="006E3853" w:rsidRDefault="00F10279" w:rsidP="00942B1D">
      <w:pPr>
        <w:pStyle w:val="Nadpis1"/>
      </w:pPr>
      <w:r w:rsidRPr="006E3853">
        <w:t>II.</w:t>
      </w:r>
    </w:p>
    <w:p w14:paraId="65D3CC4E" w14:textId="77777777" w:rsidR="00F10279" w:rsidRPr="00BB27DB" w:rsidRDefault="00F10279" w:rsidP="00942B1D">
      <w:pPr>
        <w:pStyle w:val="Nadpis1"/>
      </w:pPr>
      <w:r w:rsidRPr="00BB27DB">
        <w:t>Předmět objednávky</w:t>
      </w:r>
    </w:p>
    <w:p w14:paraId="0951BADC" w14:textId="77777777" w:rsidR="00F10279" w:rsidRPr="00974DD1" w:rsidRDefault="00F10279" w:rsidP="00BC331C">
      <w:pPr>
        <w:pStyle w:val="Zkladntext"/>
        <w:numPr>
          <w:ilvl w:val="0"/>
          <w:numId w:val="32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Dodavatel </w:t>
      </w:r>
      <w:r w:rsidRPr="00E139E7">
        <w:rPr>
          <w:rFonts w:ascii="Tahoma" w:hAnsi="Tahoma" w:cs="Tahoma"/>
          <w:sz w:val="22"/>
          <w:szCs w:val="22"/>
        </w:rPr>
        <w:t xml:space="preserve">se zavazuje </w:t>
      </w:r>
      <w:r w:rsidRPr="00576570">
        <w:rPr>
          <w:rFonts w:ascii="Tahoma" w:hAnsi="Tahoma" w:cs="Tahoma"/>
          <w:sz w:val="22"/>
          <w:szCs w:val="22"/>
        </w:rPr>
        <w:t xml:space="preserve">odevzdat </w:t>
      </w:r>
      <w:r>
        <w:rPr>
          <w:rFonts w:ascii="Tahoma" w:hAnsi="Tahoma" w:cs="Tahoma"/>
          <w:sz w:val="22"/>
          <w:szCs w:val="22"/>
        </w:rPr>
        <w:t xml:space="preserve">objednateli výpočetní techniku </w:t>
      </w:r>
      <w:r w:rsidRPr="00576570">
        <w:rPr>
          <w:rFonts w:ascii="Tahoma" w:hAnsi="Tahoma" w:cs="Tahoma"/>
          <w:sz w:val="22"/>
          <w:szCs w:val="22"/>
        </w:rPr>
        <w:t>dle specifikace</w:t>
      </w:r>
      <w:r>
        <w:rPr>
          <w:rFonts w:ascii="Tahoma" w:hAnsi="Tahoma" w:cs="Tahoma"/>
          <w:sz w:val="22"/>
          <w:szCs w:val="22"/>
        </w:rPr>
        <w:t xml:space="preserve"> druhu a množství</w:t>
      </w:r>
      <w:r w:rsidRPr="00576570">
        <w:rPr>
          <w:rFonts w:ascii="Tahoma" w:hAnsi="Tahoma" w:cs="Tahoma"/>
          <w:sz w:val="22"/>
          <w:szCs w:val="22"/>
        </w:rPr>
        <w:t xml:space="preserve"> uvedené v</w:t>
      </w:r>
      <w:r>
        <w:rPr>
          <w:rFonts w:ascii="Tahoma" w:hAnsi="Tahoma" w:cs="Tahoma"/>
          <w:sz w:val="22"/>
          <w:szCs w:val="22"/>
        </w:rPr>
        <w:t xml:space="preserve"> objednávce, </w:t>
      </w:r>
      <w:r w:rsidRPr="00721E4C">
        <w:rPr>
          <w:rFonts w:ascii="Tahoma" w:hAnsi="Tahoma" w:cs="Tahoma"/>
          <w:sz w:val="22"/>
          <w:szCs w:val="22"/>
        </w:rPr>
        <w:t>a to včetně návodů k použití v českém jazyce</w:t>
      </w:r>
      <w:r w:rsidRPr="00974DD1">
        <w:rPr>
          <w:rFonts w:ascii="Tahoma" w:hAnsi="Tahoma" w:cs="Tahoma"/>
          <w:sz w:val="22"/>
          <w:szCs w:val="22"/>
        </w:rPr>
        <w:t>.</w:t>
      </w:r>
    </w:p>
    <w:p w14:paraId="1F7A3A54" w14:textId="77777777" w:rsidR="00F10279" w:rsidRPr="00D345C8" w:rsidRDefault="00F10279" w:rsidP="00BC331C">
      <w:pPr>
        <w:pStyle w:val="Zkladntext"/>
        <w:numPr>
          <w:ilvl w:val="0"/>
          <w:numId w:val="32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Dodavatel </w:t>
      </w:r>
      <w:r w:rsidRPr="006E3853">
        <w:rPr>
          <w:rFonts w:ascii="Tahoma" w:hAnsi="Tahoma" w:cs="Tahoma"/>
          <w:sz w:val="22"/>
          <w:szCs w:val="22"/>
        </w:rPr>
        <w:t xml:space="preserve">se dále zavazuje umožnit </w:t>
      </w:r>
      <w:r>
        <w:rPr>
          <w:rFonts w:ascii="Tahoma" w:hAnsi="Tahoma" w:cs="Tahoma"/>
          <w:sz w:val="22"/>
          <w:szCs w:val="22"/>
        </w:rPr>
        <w:t>objednateli</w:t>
      </w:r>
      <w:r w:rsidRPr="006E3853">
        <w:rPr>
          <w:rFonts w:ascii="Tahoma" w:hAnsi="Tahoma" w:cs="Tahoma"/>
          <w:sz w:val="22"/>
          <w:szCs w:val="22"/>
        </w:rPr>
        <w:t xml:space="preserve"> nabýt vlastnické právo k</w:t>
      </w:r>
      <w:r>
        <w:rPr>
          <w:rFonts w:ascii="Tahoma" w:hAnsi="Tahoma" w:cs="Tahoma"/>
          <w:sz w:val="22"/>
          <w:szCs w:val="22"/>
        </w:rPr>
        <w:t>e zboží</w:t>
      </w:r>
      <w:r w:rsidRPr="006E3853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Objednatel</w:t>
      </w:r>
      <w:r w:rsidRPr="006E3853">
        <w:rPr>
          <w:rFonts w:ascii="Tahoma" w:hAnsi="Tahoma" w:cs="Tahoma"/>
          <w:sz w:val="22"/>
          <w:szCs w:val="22"/>
        </w:rPr>
        <w:t xml:space="preserve"> se zavazuje </w:t>
      </w:r>
      <w:r>
        <w:rPr>
          <w:rFonts w:ascii="Tahoma" w:hAnsi="Tahoma" w:cs="Tahoma"/>
          <w:sz w:val="22"/>
          <w:szCs w:val="22"/>
        </w:rPr>
        <w:t xml:space="preserve">zboží </w:t>
      </w:r>
      <w:r w:rsidRPr="006E3853">
        <w:rPr>
          <w:rFonts w:ascii="Tahoma" w:hAnsi="Tahoma" w:cs="Tahoma"/>
          <w:sz w:val="22"/>
          <w:szCs w:val="22"/>
        </w:rPr>
        <w:t>převzít a zaplatit za n</w:t>
      </w:r>
      <w:r>
        <w:rPr>
          <w:rFonts w:ascii="Tahoma" w:hAnsi="Tahoma" w:cs="Tahoma"/>
          <w:sz w:val="22"/>
          <w:szCs w:val="22"/>
        </w:rPr>
        <w:t>ě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dodavateli </w:t>
      </w:r>
      <w:r w:rsidRPr="006E3853">
        <w:rPr>
          <w:rFonts w:ascii="Tahoma" w:hAnsi="Tahoma" w:cs="Tahoma"/>
          <w:sz w:val="22"/>
          <w:szCs w:val="22"/>
        </w:rPr>
        <w:t xml:space="preserve">cenu </w:t>
      </w:r>
      <w:r>
        <w:rPr>
          <w:rFonts w:ascii="Tahoma" w:hAnsi="Tahoma" w:cs="Tahoma"/>
          <w:sz w:val="22"/>
          <w:szCs w:val="22"/>
        </w:rPr>
        <w:t>uvedenou v objednávce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2F1C6908" w14:textId="77777777" w:rsidR="00F10279" w:rsidRDefault="00F10279" w:rsidP="00BC331C">
      <w:pPr>
        <w:pStyle w:val="Zkladntext"/>
        <w:numPr>
          <w:ilvl w:val="0"/>
          <w:numId w:val="32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Objednávka bude objednatelem vystavena a dodavatelem potvrzena postupem uvedeným v čl. VI těchto obchodních podmínek.  </w:t>
      </w:r>
    </w:p>
    <w:p w14:paraId="6FF61A71" w14:textId="77777777" w:rsidR="00F10279" w:rsidRDefault="00C25F08" w:rsidP="00BC331C">
      <w:pPr>
        <w:pStyle w:val="Zkladntext"/>
        <w:numPr>
          <w:ilvl w:val="0"/>
          <w:numId w:val="32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Veškeré položky zboží, kt</w:t>
      </w:r>
      <w:r w:rsidR="00CE2779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ré pro s</w:t>
      </w:r>
      <w:r w:rsidR="00CE2779">
        <w:rPr>
          <w:rFonts w:ascii="Tahoma" w:hAnsi="Tahoma" w:cs="Tahoma"/>
          <w:sz w:val="22"/>
          <w:szCs w:val="22"/>
        </w:rPr>
        <w:t>vůj běžný provoz vyžadují operační systém či jiný software (</w:t>
      </w:r>
      <w:r w:rsidR="00743CFB">
        <w:rPr>
          <w:rFonts w:ascii="Tahoma" w:hAnsi="Tahoma" w:cs="Tahoma"/>
          <w:sz w:val="22"/>
          <w:szCs w:val="22"/>
        </w:rPr>
        <w:t xml:space="preserve">zejména </w:t>
      </w:r>
      <w:r w:rsidR="00CE2779">
        <w:rPr>
          <w:rFonts w:ascii="Tahoma" w:hAnsi="Tahoma" w:cs="Tahoma"/>
          <w:sz w:val="22"/>
          <w:szCs w:val="22"/>
        </w:rPr>
        <w:t>n</w:t>
      </w:r>
      <w:r w:rsidR="00F10279">
        <w:rPr>
          <w:rFonts w:ascii="Tahoma" w:hAnsi="Tahoma" w:cs="Tahoma"/>
          <w:sz w:val="22"/>
          <w:szCs w:val="22"/>
        </w:rPr>
        <w:t>otebooky, stolní počítače a tablety</w:t>
      </w:r>
      <w:r w:rsidR="00743CFB">
        <w:rPr>
          <w:rFonts w:ascii="Tahoma" w:hAnsi="Tahoma" w:cs="Tahoma"/>
          <w:sz w:val="22"/>
          <w:szCs w:val="22"/>
        </w:rPr>
        <w:t>)</w:t>
      </w:r>
      <w:r w:rsidR="00F10279">
        <w:rPr>
          <w:rFonts w:ascii="Tahoma" w:hAnsi="Tahoma" w:cs="Tahoma"/>
          <w:sz w:val="22"/>
          <w:szCs w:val="22"/>
        </w:rPr>
        <w:t xml:space="preserve"> jsou dodány včetně předinstalovaného operačního systému</w:t>
      </w:r>
      <w:r w:rsidR="00F10279" w:rsidRPr="00CB63AC">
        <w:rPr>
          <w:rFonts w:ascii="Tahoma" w:hAnsi="Tahoma" w:cs="Tahoma"/>
          <w:sz w:val="22"/>
          <w:szCs w:val="22"/>
        </w:rPr>
        <w:t xml:space="preserve"> </w:t>
      </w:r>
      <w:r w:rsidR="00BF3D2D">
        <w:rPr>
          <w:rFonts w:ascii="Tahoma" w:hAnsi="Tahoma" w:cs="Tahoma"/>
          <w:sz w:val="22"/>
          <w:szCs w:val="22"/>
        </w:rPr>
        <w:t xml:space="preserve">či jiného software </w:t>
      </w:r>
      <w:r w:rsidR="00F10279" w:rsidRPr="00CB63AC">
        <w:rPr>
          <w:rFonts w:ascii="Tahoma" w:hAnsi="Tahoma" w:cs="Tahoma"/>
          <w:sz w:val="22"/>
          <w:szCs w:val="22"/>
        </w:rPr>
        <w:t>(dále též „software“)</w:t>
      </w:r>
      <w:r w:rsidR="007251EB">
        <w:rPr>
          <w:rFonts w:ascii="Tahoma" w:hAnsi="Tahoma" w:cs="Tahoma"/>
          <w:sz w:val="22"/>
          <w:szCs w:val="22"/>
        </w:rPr>
        <w:t>. Z</w:t>
      </w:r>
      <w:r w:rsidR="00ED3218">
        <w:rPr>
          <w:rFonts w:ascii="Tahoma" w:hAnsi="Tahoma" w:cs="Tahoma"/>
          <w:sz w:val="22"/>
          <w:szCs w:val="22"/>
        </w:rPr>
        <w:t>boží bude dod</w:t>
      </w:r>
      <w:r w:rsidR="001F234A">
        <w:rPr>
          <w:rFonts w:ascii="Tahoma" w:hAnsi="Tahoma" w:cs="Tahoma"/>
          <w:sz w:val="22"/>
          <w:szCs w:val="22"/>
        </w:rPr>
        <w:t>áno</w:t>
      </w:r>
      <w:r w:rsidR="00F10279" w:rsidRPr="00CB63AC">
        <w:rPr>
          <w:rFonts w:ascii="Tahoma" w:hAnsi="Tahoma" w:cs="Tahoma"/>
          <w:sz w:val="22"/>
          <w:szCs w:val="22"/>
        </w:rPr>
        <w:t xml:space="preserve"> včetně všech dokladů a návodů v českém jazyce, které se k software vztahují. </w:t>
      </w:r>
      <w:r w:rsidR="00F10279">
        <w:rPr>
          <w:rFonts w:ascii="Tahoma" w:hAnsi="Tahoma" w:cs="Tahoma"/>
          <w:sz w:val="22"/>
          <w:szCs w:val="22"/>
        </w:rPr>
        <w:t>Dodavatel</w:t>
      </w:r>
      <w:r w:rsidR="00F10279" w:rsidRPr="00CB63AC">
        <w:rPr>
          <w:rFonts w:ascii="Tahoma" w:hAnsi="Tahoma" w:cs="Tahoma"/>
          <w:sz w:val="22"/>
          <w:szCs w:val="22"/>
        </w:rPr>
        <w:t xml:space="preserve"> poskytuje </w:t>
      </w:r>
      <w:r w:rsidR="00F10279">
        <w:rPr>
          <w:rFonts w:ascii="Tahoma" w:hAnsi="Tahoma" w:cs="Tahoma"/>
          <w:sz w:val="22"/>
          <w:szCs w:val="22"/>
        </w:rPr>
        <w:t>o</w:t>
      </w:r>
      <w:r w:rsidR="003E36A3">
        <w:rPr>
          <w:rFonts w:ascii="Tahoma" w:hAnsi="Tahoma" w:cs="Tahoma"/>
          <w:sz w:val="22"/>
          <w:szCs w:val="22"/>
        </w:rPr>
        <w:t>bjedna</w:t>
      </w:r>
      <w:r w:rsidR="00F10279">
        <w:rPr>
          <w:rFonts w:ascii="Tahoma" w:hAnsi="Tahoma" w:cs="Tahoma"/>
          <w:sz w:val="22"/>
          <w:szCs w:val="22"/>
        </w:rPr>
        <w:t>teli</w:t>
      </w:r>
      <w:r w:rsidR="00F10279" w:rsidRPr="00CB63AC">
        <w:rPr>
          <w:rFonts w:ascii="Tahoma" w:hAnsi="Tahoma" w:cs="Tahoma"/>
          <w:sz w:val="22"/>
          <w:szCs w:val="22"/>
        </w:rPr>
        <w:t xml:space="preserve"> k software licenci. Licencí se rozumí oprávnění </w:t>
      </w:r>
      <w:r w:rsidR="003E36A3">
        <w:rPr>
          <w:rFonts w:ascii="Tahoma" w:hAnsi="Tahoma" w:cs="Tahoma"/>
          <w:sz w:val="22"/>
          <w:szCs w:val="22"/>
        </w:rPr>
        <w:t>objednatele</w:t>
      </w:r>
      <w:r w:rsidR="00F10279" w:rsidRPr="00CB63AC">
        <w:rPr>
          <w:rFonts w:ascii="Tahoma" w:hAnsi="Tahoma" w:cs="Tahoma"/>
          <w:sz w:val="22"/>
          <w:szCs w:val="22"/>
        </w:rPr>
        <w:t xml:space="preserve"> k výkonu práva duševního vlastnictví k software a užití software pro potřeby </w:t>
      </w:r>
      <w:r w:rsidR="00F10279">
        <w:rPr>
          <w:rFonts w:ascii="Tahoma" w:hAnsi="Tahoma" w:cs="Tahoma"/>
          <w:sz w:val="22"/>
          <w:szCs w:val="22"/>
        </w:rPr>
        <w:t>o</w:t>
      </w:r>
      <w:r w:rsidR="003E36A3">
        <w:rPr>
          <w:rFonts w:ascii="Tahoma" w:hAnsi="Tahoma" w:cs="Tahoma"/>
          <w:sz w:val="22"/>
          <w:szCs w:val="22"/>
        </w:rPr>
        <w:t>bjednatele</w:t>
      </w:r>
      <w:r w:rsidR="00F10279" w:rsidRPr="00CB63AC">
        <w:rPr>
          <w:rFonts w:ascii="Tahoma" w:hAnsi="Tahoma" w:cs="Tahoma"/>
          <w:sz w:val="22"/>
          <w:szCs w:val="22"/>
        </w:rPr>
        <w:t xml:space="preserve">. Licenci k software </w:t>
      </w:r>
      <w:r w:rsidR="00F10279">
        <w:rPr>
          <w:rFonts w:ascii="Tahoma" w:hAnsi="Tahoma" w:cs="Tahoma"/>
          <w:sz w:val="22"/>
          <w:szCs w:val="22"/>
        </w:rPr>
        <w:t>dodavatel</w:t>
      </w:r>
      <w:r w:rsidR="00F10279" w:rsidRPr="00CB63AC">
        <w:rPr>
          <w:rFonts w:ascii="Tahoma" w:hAnsi="Tahoma" w:cs="Tahoma"/>
          <w:sz w:val="22"/>
          <w:szCs w:val="22"/>
        </w:rPr>
        <w:t xml:space="preserve"> uděluje </w:t>
      </w:r>
      <w:r w:rsidR="00F10279">
        <w:rPr>
          <w:rFonts w:ascii="Tahoma" w:hAnsi="Tahoma" w:cs="Tahoma"/>
          <w:sz w:val="22"/>
          <w:szCs w:val="22"/>
        </w:rPr>
        <w:t>o</w:t>
      </w:r>
      <w:r w:rsidR="003E36A3">
        <w:rPr>
          <w:rFonts w:ascii="Tahoma" w:hAnsi="Tahoma" w:cs="Tahoma"/>
          <w:sz w:val="22"/>
          <w:szCs w:val="22"/>
        </w:rPr>
        <w:t>bjednat</w:t>
      </w:r>
      <w:r w:rsidR="00F10279">
        <w:rPr>
          <w:rFonts w:ascii="Tahoma" w:hAnsi="Tahoma" w:cs="Tahoma"/>
          <w:sz w:val="22"/>
          <w:szCs w:val="22"/>
        </w:rPr>
        <w:t>eli</w:t>
      </w:r>
      <w:r w:rsidR="00F10279" w:rsidRPr="00CB63AC">
        <w:rPr>
          <w:rFonts w:ascii="Tahoma" w:hAnsi="Tahoma" w:cs="Tahoma"/>
          <w:sz w:val="22"/>
          <w:szCs w:val="22"/>
        </w:rPr>
        <w:t xml:space="preserve"> ve smyslu § 2358 a</w:t>
      </w:r>
      <w:r w:rsidR="00F10279">
        <w:rPr>
          <w:rFonts w:ascii="Tahoma" w:hAnsi="Tahoma" w:cs="Tahoma"/>
          <w:sz w:val="22"/>
          <w:szCs w:val="22"/>
        </w:rPr>
        <w:t> </w:t>
      </w:r>
      <w:r w:rsidR="00F10279" w:rsidRPr="00CB63AC">
        <w:rPr>
          <w:rFonts w:ascii="Tahoma" w:hAnsi="Tahoma" w:cs="Tahoma"/>
          <w:sz w:val="22"/>
          <w:szCs w:val="22"/>
        </w:rPr>
        <w:t xml:space="preserve">násl. </w:t>
      </w:r>
      <w:r w:rsidR="00F10279" w:rsidRPr="00CB63AC">
        <w:rPr>
          <w:rFonts w:ascii="Tahoma" w:hAnsi="Tahoma" w:cs="Tahoma"/>
          <w:sz w:val="22"/>
          <w:szCs w:val="22"/>
        </w:rPr>
        <w:lastRenderedPageBreak/>
        <w:t xml:space="preserve">občanského zákoníku. </w:t>
      </w:r>
      <w:r w:rsidR="00F10279">
        <w:rPr>
          <w:rFonts w:ascii="Tahoma" w:hAnsi="Tahoma" w:cs="Tahoma"/>
          <w:sz w:val="22"/>
          <w:szCs w:val="22"/>
        </w:rPr>
        <w:t>O</w:t>
      </w:r>
      <w:r w:rsidR="003E36A3">
        <w:rPr>
          <w:rFonts w:ascii="Tahoma" w:hAnsi="Tahoma" w:cs="Tahoma"/>
          <w:sz w:val="22"/>
          <w:szCs w:val="22"/>
        </w:rPr>
        <w:t>bjedna</w:t>
      </w:r>
      <w:r w:rsidR="00F10279">
        <w:rPr>
          <w:rFonts w:ascii="Tahoma" w:hAnsi="Tahoma" w:cs="Tahoma"/>
          <w:sz w:val="22"/>
          <w:szCs w:val="22"/>
        </w:rPr>
        <w:t>tel</w:t>
      </w:r>
      <w:r w:rsidR="00F10279" w:rsidRPr="00CB63AC">
        <w:rPr>
          <w:rFonts w:ascii="Tahoma" w:hAnsi="Tahoma" w:cs="Tahoma"/>
          <w:sz w:val="22"/>
          <w:szCs w:val="22"/>
        </w:rPr>
        <w:t xml:space="preserve"> je oprávněn na základě udělené licence software užít v</w:t>
      </w:r>
      <w:r w:rsidR="002E4976">
        <w:rPr>
          <w:rFonts w:ascii="Tahoma" w:hAnsi="Tahoma" w:cs="Tahoma"/>
          <w:sz w:val="22"/>
          <w:szCs w:val="22"/>
        </w:rPr>
        <w:t> </w:t>
      </w:r>
      <w:r w:rsidR="00F10279" w:rsidRPr="00CB63AC">
        <w:rPr>
          <w:rFonts w:ascii="Tahoma" w:hAnsi="Tahoma" w:cs="Tahoma"/>
          <w:sz w:val="22"/>
          <w:szCs w:val="22"/>
        </w:rPr>
        <w:t xml:space="preserve">územně a množstevně neomezeném rozsahu po dobu trvání majetkových práv autora software. Odměna za poskytnutí licence je součástí kupní ceny </w:t>
      </w:r>
      <w:r w:rsidR="00F10279">
        <w:rPr>
          <w:rFonts w:ascii="Tahoma" w:hAnsi="Tahoma" w:cs="Tahoma"/>
          <w:sz w:val="22"/>
          <w:szCs w:val="22"/>
        </w:rPr>
        <w:t>dle čl. III těchto obchodních podmínek</w:t>
      </w:r>
      <w:r w:rsidR="00F10279" w:rsidRPr="00CB63AC">
        <w:rPr>
          <w:rFonts w:ascii="Tahoma" w:hAnsi="Tahoma" w:cs="Tahoma"/>
          <w:sz w:val="22"/>
          <w:szCs w:val="22"/>
        </w:rPr>
        <w:t>.</w:t>
      </w:r>
    </w:p>
    <w:p w14:paraId="4F614647" w14:textId="77777777" w:rsidR="00BC331C" w:rsidRPr="00150AC0" w:rsidRDefault="00BC331C" w:rsidP="00E93985">
      <w:pPr>
        <w:pStyle w:val="Zkladntext"/>
        <w:tabs>
          <w:tab w:val="clear" w:pos="1418"/>
        </w:tabs>
        <w:spacing w:before="0"/>
        <w:ind w:left="357"/>
        <w:rPr>
          <w:rFonts w:ascii="Tahoma" w:hAnsi="Tahoma" w:cs="Tahoma"/>
          <w:sz w:val="22"/>
          <w:szCs w:val="22"/>
        </w:rPr>
      </w:pPr>
    </w:p>
    <w:p w14:paraId="61D1FAEA" w14:textId="77777777" w:rsidR="00F10279" w:rsidRPr="006E3853" w:rsidRDefault="00F10279" w:rsidP="00942B1D">
      <w:pPr>
        <w:pStyle w:val="Nadpis1"/>
      </w:pPr>
      <w:r w:rsidRPr="006E3853">
        <w:t>I</w:t>
      </w:r>
      <w:r>
        <w:t>II</w:t>
      </w:r>
      <w:r w:rsidRPr="006E3853">
        <w:t>.</w:t>
      </w:r>
    </w:p>
    <w:p w14:paraId="4F93DD24" w14:textId="77777777" w:rsidR="00F10279" w:rsidRPr="00BB27DB" w:rsidRDefault="00F10279" w:rsidP="00942B1D">
      <w:pPr>
        <w:pStyle w:val="Nadpis1"/>
      </w:pPr>
      <w:r>
        <w:t>Kupní cena</w:t>
      </w:r>
    </w:p>
    <w:p w14:paraId="76978AC3" w14:textId="77777777" w:rsidR="00F10279" w:rsidRDefault="00F10279" w:rsidP="00F10279">
      <w:pPr>
        <w:pStyle w:val="Zkladntext"/>
        <w:keepNext/>
        <w:numPr>
          <w:ilvl w:val="0"/>
          <w:numId w:val="36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Jako kupní cena za zboží se označuje </w:t>
      </w:r>
      <w:r w:rsidR="006A0949">
        <w:rPr>
          <w:rFonts w:ascii="Tahoma" w:hAnsi="Tahoma" w:cs="Tahoma"/>
          <w:sz w:val="22"/>
          <w:szCs w:val="22"/>
        </w:rPr>
        <w:t xml:space="preserve">celková </w:t>
      </w:r>
      <w:r>
        <w:rPr>
          <w:rFonts w:ascii="Tahoma" w:hAnsi="Tahoma" w:cs="Tahoma"/>
          <w:sz w:val="22"/>
          <w:szCs w:val="22"/>
        </w:rPr>
        <w:t xml:space="preserve">cena </w:t>
      </w:r>
      <w:r w:rsidR="00BB2ADC">
        <w:rPr>
          <w:rFonts w:ascii="Tahoma" w:hAnsi="Tahoma" w:cs="Tahoma"/>
          <w:sz w:val="22"/>
          <w:szCs w:val="22"/>
        </w:rPr>
        <w:t>objednávaného zboží</w:t>
      </w:r>
      <w:r>
        <w:rPr>
          <w:rFonts w:ascii="Tahoma" w:hAnsi="Tahoma" w:cs="Tahoma"/>
          <w:sz w:val="22"/>
          <w:szCs w:val="22"/>
        </w:rPr>
        <w:t xml:space="preserve"> uvedená v objednávce, která odpovídá jednotkovým cenám </w:t>
      </w:r>
      <w:r w:rsidR="00D5588F">
        <w:rPr>
          <w:rFonts w:ascii="Tahoma" w:hAnsi="Tahoma" w:cs="Tahoma"/>
          <w:sz w:val="22"/>
          <w:szCs w:val="22"/>
        </w:rPr>
        <w:t xml:space="preserve">příslušných položek zboží </w:t>
      </w:r>
      <w:r>
        <w:rPr>
          <w:rFonts w:ascii="Tahoma" w:hAnsi="Tahoma" w:cs="Tahoma"/>
          <w:sz w:val="22"/>
          <w:szCs w:val="22"/>
        </w:rPr>
        <w:t>vysoutěženým dle dílčí veřejné zakázky v rámci DNS.</w:t>
      </w:r>
    </w:p>
    <w:p w14:paraId="2EB34F21" w14:textId="77777777" w:rsidR="00F10279" w:rsidRPr="00D345C8" w:rsidRDefault="00F10279" w:rsidP="00F10279">
      <w:pPr>
        <w:pStyle w:val="Zkladntext"/>
        <w:keepNext/>
        <w:numPr>
          <w:ilvl w:val="0"/>
          <w:numId w:val="36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EF4C6C">
        <w:rPr>
          <w:rFonts w:ascii="Tahoma" w:hAnsi="Tahoma" w:cs="Tahoma"/>
          <w:sz w:val="22"/>
          <w:szCs w:val="22"/>
        </w:rPr>
        <w:t xml:space="preserve">Kupní cena podle odst. 1 tohoto článku </w:t>
      </w:r>
      <w:r>
        <w:rPr>
          <w:rFonts w:ascii="Tahoma" w:hAnsi="Tahoma" w:cs="Tahoma"/>
          <w:sz w:val="22"/>
          <w:szCs w:val="22"/>
        </w:rPr>
        <w:t>obchodních podmínek</w:t>
      </w:r>
      <w:r w:rsidRPr="00EF4C6C">
        <w:rPr>
          <w:rFonts w:ascii="Tahoma" w:hAnsi="Tahoma" w:cs="Tahoma"/>
          <w:sz w:val="22"/>
          <w:szCs w:val="22"/>
        </w:rPr>
        <w:t xml:space="preserve"> zahrnuje veškeré náklady </w:t>
      </w:r>
      <w:r>
        <w:rPr>
          <w:rFonts w:ascii="Tahoma" w:hAnsi="Tahoma" w:cs="Tahoma"/>
          <w:sz w:val="22"/>
          <w:szCs w:val="22"/>
        </w:rPr>
        <w:t>dodavatele</w:t>
      </w:r>
      <w:r w:rsidRPr="00EF4C6C">
        <w:rPr>
          <w:rFonts w:ascii="Tahoma" w:hAnsi="Tahoma" w:cs="Tahoma"/>
          <w:sz w:val="22"/>
          <w:szCs w:val="22"/>
        </w:rPr>
        <w:t xml:space="preserve"> spojené se splněním jeho závazk</w:t>
      </w:r>
      <w:r>
        <w:rPr>
          <w:rFonts w:ascii="Tahoma" w:hAnsi="Tahoma" w:cs="Tahoma"/>
          <w:sz w:val="22"/>
          <w:szCs w:val="22"/>
        </w:rPr>
        <w:t xml:space="preserve">ů vyplývajících z objednávky, </w:t>
      </w:r>
      <w:r w:rsidRPr="00EF4C6C">
        <w:rPr>
          <w:rFonts w:ascii="Tahoma" w:hAnsi="Tahoma" w:cs="Tahoma"/>
          <w:sz w:val="22"/>
          <w:szCs w:val="22"/>
        </w:rPr>
        <w:t>tj. cenu</w:t>
      </w:r>
      <w:r>
        <w:rPr>
          <w:rFonts w:ascii="Tahoma" w:hAnsi="Tahoma" w:cs="Tahoma"/>
          <w:sz w:val="22"/>
          <w:szCs w:val="22"/>
        </w:rPr>
        <w:t xml:space="preserve"> za</w:t>
      </w:r>
      <w:r w:rsidRPr="00EF4C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zboží </w:t>
      </w:r>
      <w:r w:rsidRPr="00EF4C6C">
        <w:rPr>
          <w:rFonts w:ascii="Tahoma" w:hAnsi="Tahoma" w:cs="Tahoma"/>
          <w:sz w:val="22"/>
          <w:szCs w:val="22"/>
        </w:rPr>
        <w:t xml:space="preserve">včetně dopravného a dalších souvisejících nákladů. Kupní cena je stanovena jako nejvýše přípustná a není ji možno překročit. </w:t>
      </w:r>
    </w:p>
    <w:p w14:paraId="2FEF7B3B" w14:textId="77777777" w:rsidR="00D4418A" w:rsidRDefault="00D4418A" w:rsidP="00F10279">
      <w:pPr>
        <w:pStyle w:val="Zkladntext"/>
        <w:numPr>
          <w:ilvl w:val="0"/>
          <w:numId w:val="36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pokud se na zboží nebo jeho část uplatní </w:t>
      </w:r>
      <w:r w:rsidR="000F37EA">
        <w:rPr>
          <w:rFonts w:ascii="Tahoma" w:hAnsi="Tahoma" w:cs="Tahoma"/>
          <w:sz w:val="22"/>
          <w:szCs w:val="22"/>
        </w:rPr>
        <w:t xml:space="preserve">režim přenesené daňové povinnosti </w:t>
      </w:r>
      <w:r w:rsidR="000F37EA" w:rsidRPr="000F37EA">
        <w:rPr>
          <w:rFonts w:ascii="Tahoma" w:hAnsi="Tahoma" w:cs="Tahoma"/>
          <w:sz w:val="22"/>
          <w:szCs w:val="22"/>
        </w:rPr>
        <w:t xml:space="preserve">dle zákona č. 235/2004 Sb., o dani z přidané hodnoty, ve znění pozdějších předpisů, </w:t>
      </w:r>
      <w:r w:rsidR="0061568A">
        <w:rPr>
          <w:rFonts w:ascii="Tahoma" w:hAnsi="Tahoma" w:cs="Tahoma"/>
          <w:sz w:val="22"/>
          <w:szCs w:val="22"/>
        </w:rPr>
        <w:t>dodavatel</w:t>
      </w:r>
      <w:r w:rsidR="003A7125">
        <w:rPr>
          <w:rFonts w:ascii="Tahoma" w:hAnsi="Tahoma" w:cs="Tahoma"/>
          <w:sz w:val="22"/>
          <w:szCs w:val="22"/>
        </w:rPr>
        <w:t xml:space="preserve"> </w:t>
      </w:r>
      <w:r w:rsidR="000F37EA" w:rsidRPr="000F37EA">
        <w:rPr>
          <w:rFonts w:ascii="Tahoma" w:hAnsi="Tahoma" w:cs="Tahoma"/>
          <w:sz w:val="22"/>
          <w:szCs w:val="22"/>
        </w:rPr>
        <w:t xml:space="preserve">za předmětné </w:t>
      </w:r>
      <w:r w:rsidR="003A7125">
        <w:rPr>
          <w:rFonts w:ascii="Tahoma" w:hAnsi="Tahoma" w:cs="Tahoma"/>
          <w:sz w:val="22"/>
          <w:szCs w:val="22"/>
        </w:rPr>
        <w:t xml:space="preserve">zboží </w:t>
      </w:r>
      <w:r w:rsidR="00192052">
        <w:rPr>
          <w:rFonts w:ascii="Tahoma" w:hAnsi="Tahoma" w:cs="Tahoma"/>
          <w:sz w:val="22"/>
          <w:szCs w:val="22"/>
        </w:rPr>
        <w:t>či jeho části v</w:t>
      </w:r>
      <w:r w:rsidR="000F37EA" w:rsidRPr="000F37EA">
        <w:rPr>
          <w:rFonts w:ascii="Tahoma" w:hAnsi="Tahoma" w:cs="Tahoma"/>
          <w:sz w:val="22"/>
          <w:szCs w:val="22"/>
        </w:rPr>
        <w:t>ystav</w:t>
      </w:r>
      <w:r w:rsidR="00192052">
        <w:rPr>
          <w:rFonts w:ascii="Tahoma" w:hAnsi="Tahoma" w:cs="Tahoma"/>
          <w:sz w:val="22"/>
          <w:szCs w:val="22"/>
        </w:rPr>
        <w:t>í</w:t>
      </w:r>
      <w:r w:rsidR="000F37EA" w:rsidRPr="000F37EA">
        <w:rPr>
          <w:rFonts w:ascii="Tahoma" w:hAnsi="Tahoma" w:cs="Tahoma"/>
          <w:sz w:val="22"/>
          <w:szCs w:val="22"/>
        </w:rPr>
        <w:t xml:space="preserve"> faktur</w:t>
      </w:r>
      <w:r w:rsidR="00192052">
        <w:rPr>
          <w:rFonts w:ascii="Tahoma" w:hAnsi="Tahoma" w:cs="Tahoma"/>
          <w:sz w:val="22"/>
          <w:szCs w:val="22"/>
        </w:rPr>
        <w:t>u</w:t>
      </w:r>
      <w:r w:rsidR="000F37EA" w:rsidRPr="000F37EA">
        <w:rPr>
          <w:rFonts w:ascii="Tahoma" w:hAnsi="Tahoma" w:cs="Tahoma"/>
          <w:sz w:val="22"/>
          <w:szCs w:val="22"/>
        </w:rPr>
        <w:t xml:space="preserve"> bez uvedení </w:t>
      </w:r>
      <w:r w:rsidR="003E600A">
        <w:rPr>
          <w:rFonts w:ascii="Tahoma" w:hAnsi="Tahoma" w:cs="Tahoma"/>
          <w:sz w:val="22"/>
          <w:szCs w:val="22"/>
        </w:rPr>
        <w:t>DPH</w:t>
      </w:r>
      <w:r w:rsidR="000F37EA" w:rsidRPr="000F37EA">
        <w:rPr>
          <w:rFonts w:ascii="Tahoma" w:hAnsi="Tahoma" w:cs="Tahoma"/>
          <w:sz w:val="22"/>
          <w:szCs w:val="22"/>
        </w:rPr>
        <w:t>.</w:t>
      </w:r>
      <w:r w:rsidR="003E600A" w:rsidRPr="003E600A">
        <w:rPr>
          <w:rFonts w:ascii="Tahoma" w:hAnsi="Tahoma" w:cs="Tahoma"/>
          <w:sz w:val="22"/>
          <w:szCs w:val="22"/>
        </w:rPr>
        <w:t xml:space="preserve"> </w:t>
      </w:r>
      <w:r w:rsidR="003E600A">
        <w:rPr>
          <w:rFonts w:ascii="Tahoma" w:hAnsi="Tahoma" w:cs="Tahoma"/>
          <w:sz w:val="22"/>
          <w:szCs w:val="22"/>
        </w:rPr>
        <w:t>V případě, že se na zboží či jeho část nevztahuje režim přenesené daňové povinnosti, bude součástí kupní ceny rovněž DPH.</w:t>
      </w:r>
    </w:p>
    <w:p w14:paraId="115762E6" w14:textId="77777777" w:rsidR="00F10279" w:rsidRPr="002F6ECD" w:rsidRDefault="00F10279" w:rsidP="00F10279">
      <w:pPr>
        <w:pStyle w:val="Zkladntext"/>
        <w:numPr>
          <w:ilvl w:val="0"/>
          <w:numId w:val="36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2F6ECD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 xml:space="preserve">dodavatel </w:t>
      </w:r>
      <w:r w:rsidRPr="002F6ECD">
        <w:rPr>
          <w:rFonts w:ascii="Tahoma" w:hAnsi="Tahoma" w:cs="Tahoma"/>
          <w:sz w:val="22"/>
          <w:szCs w:val="22"/>
        </w:rPr>
        <w:t>plátcem DPH, odpovídá za to, že sazba daně z přidané hodnoty bude stanovena v souladu s platnými právními předpisy</w:t>
      </w:r>
      <w:r>
        <w:rPr>
          <w:rFonts w:ascii="Tahoma" w:hAnsi="Tahoma" w:cs="Tahoma"/>
          <w:sz w:val="22"/>
          <w:szCs w:val="22"/>
        </w:rPr>
        <w:t>. V</w:t>
      </w:r>
      <w:r w:rsidRPr="002F6ECD">
        <w:rPr>
          <w:rFonts w:ascii="Tahoma" w:hAnsi="Tahoma" w:cs="Tahoma"/>
          <w:sz w:val="22"/>
          <w:szCs w:val="22"/>
        </w:rPr>
        <w:t xml:space="preserve"> případě, že dojde ke změně zákonné sazby DPH, bude </w:t>
      </w:r>
      <w:r>
        <w:rPr>
          <w:rFonts w:ascii="Tahoma" w:hAnsi="Tahoma" w:cs="Tahoma"/>
          <w:sz w:val="22"/>
          <w:szCs w:val="22"/>
        </w:rPr>
        <w:t xml:space="preserve">dodavatel </w:t>
      </w:r>
      <w:r w:rsidRPr="002F6ECD">
        <w:rPr>
          <w:rFonts w:ascii="Tahoma" w:hAnsi="Tahoma" w:cs="Tahoma"/>
          <w:sz w:val="22"/>
          <w:szCs w:val="22"/>
        </w:rPr>
        <w:t xml:space="preserve">ke kupní ceně bez DPH povinen účtovat DPH v platné výši. </w:t>
      </w:r>
      <w:r>
        <w:rPr>
          <w:rFonts w:ascii="Tahoma" w:hAnsi="Tahoma" w:cs="Tahoma"/>
          <w:sz w:val="22"/>
          <w:szCs w:val="22"/>
        </w:rPr>
        <w:t>Dodavatel s objednatelem s</w:t>
      </w:r>
      <w:r w:rsidRPr="002F6ECD">
        <w:rPr>
          <w:rFonts w:ascii="Tahoma" w:hAnsi="Tahoma" w:cs="Tahoma"/>
          <w:sz w:val="22"/>
          <w:szCs w:val="22"/>
        </w:rPr>
        <w:t>e dohodl</w:t>
      </w:r>
      <w:r>
        <w:rPr>
          <w:rFonts w:ascii="Tahoma" w:hAnsi="Tahoma" w:cs="Tahoma"/>
          <w:sz w:val="22"/>
          <w:szCs w:val="22"/>
        </w:rPr>
        <w:t>i</w:t>
      </w:r>
      <w:r w:rsidRPr="002F6ECD">
        <w:rPr>
          <w:rFonts w:ascii="Tahoma" w:hAnsi="Tahoma" w:cs="Tahoma"/>
          <w:sz w:val="22"/>
          <w:szCs w:val="22"/>
        </w:rPr>
        <w:t>, že v případě změny kupní ceny v důsledku změny sazby DPH není nutno uzavírat dodatek</w:t>
      </w:r>
      <w:r>
        <w:rPr>
          <w:rFonts w:ascii="Tahoma" w:hAnsi="Tahoma" w:cs="Tahoma"/>
          <w:sz w:val="22"/>
          <w:szCs w:val="22"/>
        </w:rPr>
        <w:t xml:space="preserve"> k objednávce</w:t>
      </w:r>
      <w:r w:rsidRPr="002F6ECD">
        <w:rPr>
          <w:rFonts w:ascii="Tahoma" w:hAnsi="Tahoma" w:cs="Tahoma"/>
          <w:sz w:val="22"/>
          <w:szCs w:val="22"/>
        </w:rPr>
        <w:t xml:space="preserve">. V případě, že </w:t>
      </w:r>
      <w:r>
        <w:rPr>
          <w:rFonts w:ascii="Tahoma" w:hAnsi="Tahoma" w:cs="Tahoma"/>
          <w:sz w:val="22"/>
          <w:szCs w:val="22"/>
        </w:rPr>
        <w:t xml:space="preserve">dodavatel </w:t>
      </w:r>
      <w:r w:rsidRPr="002F6ECD">
        <w:rPr>
          <w:rFonts w:ascii="Tahoma" w:hAnsi="Tahoma" w:cs="Tahoma"/>
          <w:sz w:val="22"/>
          <w:szCs w:val="22"/>
        </w:rPr>
        <w:t xml:space="preserve">stanoví sazbu DPH či DPH v rozporu s platnými právními předpisy, je povinen uhradit </w:t>
      </w:r>
      <w:r>
        <w:rPr>
          <w:rFonts w:ascii="Tahoma" w:hAnsi="Tahoma" w:cs="Tahoma"/>
          <w:sz w:val="22"/>
          <w:szCs w:val="22"/>
        </w:rPr>
        <w:t>objednateli</w:t>
      </w:r>
      <w:r w:rsidRPr="002F6ECD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>
        <w:rPr>
          <w:rFonts w:ascii="Tahoma" w:hAnsi="Tahoma" w:cs="Tahoma"/>
          <w:sz w:val="22"/>
          <w:szCs w:val="22"/>
        </w:rPr>
        <w:t xml:space="preserve"> Ustanovení tohoto odstavce obchodních podmínek se použije pouze ve vztahu ke zboží, které nepodléhá režimu přenesené daňové povinnosti dle zákona o DPH</w:t>
      </w:r>
      <w:r w:rsidR="00DC7407">
        <w:rPr>
          <w:rFonts w:ascii="Tahoma" w:hAnsi="Tahoma" w:cs="Tahoma"/>
          <w:sz w:val="22"/>
          <w:szCs w:val="22"/>
        </w:rPr>
        <w:t xml:space="preserve"> dle předchozího odstavce tohoto článku obchodních podmínek</w:t>
      </w:r>
      <w:r>
        <w:rPr>
          <w:rFonts w:ascii="Tahoma" w:hAnsi="Tahoma" w:cs="Tahoma"/>
          <w:sz w:val="22"/>
          <w:szCs w:val="22"/>
        </w:rPr>
        <w:t>.</w:t>
      </w:r>
    </w:p>
    <w:p w14:paraId="6079CA93" w14:textId="77777777" w:rsidR="00F10279" w:rsidRPr="006E3853" w:rsidRDefault="00F10279" w:rsidP="00E93985">
      <w:pPr>
        <w:spacing w:after="0"/>
        <w:rPr>
          <w:rFonts w:ascii="Tahoma" w:hAnsi="Tahoma" w:cs="Tahoma"/>
          <w:b/>
        </w:rPr>
      </w:pPr>
    </w:p>
    <w:p w14:paraId="3B5D4C02" w14:textId="77777777" w:rsidR="00F10279" w:rsidRPr="006E3853" w:rsidRDefault="00F10279" w:rsidP="00942B1D">
      <w:pPr>
        <w:pStyle w:val="Nadpis1"/>
      </w:pPr>
      <w:r>
        <w:t>I</w:t>
      </w:r>
      <w:r w:rsidRPr="006E3853">
        <w:t>V.</w:t>
      </w:r>
    </w:p>
    <w:p w14:paraId="0539C411" w14:textId="77777777" w:rsidR="00F10279" w:rsidRPr="00BB27DB" w:rsidRDefault="00F10279" w:rsidP="00942B1D">
      <w:pPr>
        <w:pStyle w:val="Nadpis1"/>
      </w:pPr>
      <w:r w:rsidRPr="00BB27DB">
        <w:t>Místo a doba plnění</w:t>
      </w:r>
    </w:p>
    <w:p w14:paraId="142383C4" w14:textId="77777777" w:rsidR="00F10279" w:rsidRPr="00974DD1" w:rsidRDefault="00F10279" w:rsidP="00F10279">
      <w:pPr>
        <w:pStyle w:val="Zkladntext"/>
        <w:numPr>
          <w:ilvl w:val="0"/>
          <w:numId w:val="33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CF1479">
        <w:rPr>
          <w:rFonts w:ascii="Tahoma" w:hAnsi="Tahoma" w:cs="Tahoma"/>
          <w:sz w:val="22"/>
          <w:szCs w:val="22"/>
        </w:rPr>
        <w:t xml:space="preserve">Dodavatel je povinen dodat do místa plnění, kterým je místo určení uvedené </w:t>
      </w:r>
      <w:r>
        <w:rPr>
          <w:rFonts w:ascii="Tahoma" w:hAnsi="Tahoma" w:cs="Tahoma"/>
          <w:sz w:val="22"/>
          <w:szCs w:val="22"/>
        </w:rPr>
        <w:t>v zadávací dokumentaci dílčí veřejné zakázky.</w:t>
      </w:r>
    </w:p>
    <w:p w14:paraId="3182A389" w14:textId="77777777" w:rsidR="00F10279" w:rsidRPr="00CF1479" w:rsidRDefault="00F10279" w:rsidP="00F10279">
      <w:pPr>
        <w:pStyle w:val="Zkladntext"/>
        <w:numPr>
          <w:ilvl w:val="0"/>
          <w:numId w:val="33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CF1479">
        <w:rPr>
          <w:rFonts w:ascii="Tahoma" w:hAnsi="Tahoma" w:cs="Tahoma"/>
          <w:sz w:val="22"/>
          <w:szCs w:val="22"/>
        </w:rPr>
        <w:t xml:space="preserve">Dodavatel se zavazuje dodat objednateli </w:t>
      </w:r>
      <w:r>
        <w:rPr>
          <w:rFonts w:ascii="Tahoma" w:hAnsi="Tahoma" w:cs="Tahoma"/>
          <w:sz w:val="22"/>
          <w:szCs w:val="22"/>
        </w:rPr>
        <w:t>zboží</w:t>
      </w:r>
      <w:r w:rsidRPr="00CF1479">
        <w:rPr>
          <w:rFonts w:ascii="Tahoma" w:hAnsi="Tahoma" w:cs="Tahoma"/>
          <w:sz w:val="22"/>
          <w:szCs w:val="22"/>
        </w:rPr>
        <w:t xml:space="preserve"> d</w:t>
      </w:r>
      <w:r>
        <w:rPr>
          <w:rFonts w:ascii="Tahoma" w:hAnsi="Tahoma" w:cs="Tahoma"/>
          <w:sz w:val="22"/>
          <w:szCs w:val="22"/>
        </w:rPr>
        <w:t>o</w:t>
      </w:r>
      <w:r w:rsidRPr="00CF1479">
        <w:rPr>
          <w:rFonts w:ascii="Tahoma" w:hAnsi="Tahoma" w:cs="Tahoma"/>
          <w:sz w:val="22"/>
          <w:szCs w:val="22"/>
        </w:rPr>
        <w:t xml:space="preserve"> </w:t>
      </w:r>
      <w:r w:rsidR="00991AF6" w:rsidRPr="00A53C5F">
        <w:rPr>
          <w:rFonts w:ascii="Tahoma" w:hAnsi="Tahoma" w:cs="Tahoma"/>
          <w:i/>
          <w:iCs/>
          <w:color w:val="548DD4" w:themeColor="text2" w:themeTint="99"/>
          <w:sz w:val="22"/>
          <w:szCs w:val="22"/>
        </w:rPr>
        <w:t>bude upřesněno v dílčí veřejné zakázce</w:t>
      </w:r>
      <w:r w:rsidR="00991AF6" w:rsidRPr="00A53C5F">
        <w:rPr>
          <w:rFonts w:ascii="Tahoma" w:hAnsi="Tahoma" w:cs="Tahoma"/>
          <w:color w:val="548DD4" w:themeColor="text2" w:themeTint="99"/>
          <w:sz w:val="22"/>
          <w:szCs w:val="22"/>
        </w:rPr>
        <w:t xml:space="preserve"> </w:t>
      </w:r>
      <w:r w:rsidRPr="00CF1479">
        <w:rPr>
          <w:rFonts w:ascii="Tahoma" w:hAnsi="Tahoma" w:cs="Tahoma"/>
          <w:sz w:val="22"/>
          <w:szCs w:val="22"/>
        </w:rPr>
        <w:t xml:space="preserve">pracovních dnů od </w:t>
      </w:r>
      <w:r w:rsidR="00DC7407">
        <w:rPr>
          <w:rFonts w:ascii="Tahoma" w:hAnsi="Tahoma" w:cs="Tahoma"/>
          <w:sz w:val="22"/>
          <w:szCs w:val="22"/>
        </w:rPr>
        <w:t>akceptace</w:t>
      </w:r>
      <w:r w:rsidR="00DC7407" w:rsidRPr="00CF1479">
        <w:rPr>
          <w:rFonts w:ascii="Tahoma" w:hAnsi="Tahoma" w:cs="Tahoma"/>
          <w:sz w:val="22"/>
          <w:szCs w:val="22"/>
        </w:rPr>
        <w:t xml:space="preserve"> </w:t>
      </w:r>
      <w:r w:rsidRPr="00CF1479">
        <w:rPr>
          <w:rFonts w:ascii="Tahoma" w:hAnsi="Tahoma" w:cs="Tahoma"/>
          <w:sz w:val="22"/>
          <w:szCs w:val="22"/>
        </w:rPr>
        <w:t>objednávky, pokud se s objednatelem nedohodne v konkrétním případě jinak.</w:t>
      </w:r>
    </w:p>
    <w:p w14:paraId="7BC8947C" w14:textId="77777777" w:rsidR="00F10279" w:rsidRDefault="00F10279" w:rsidP="00E93985">
      <w:pPr>
        <w:tabs>
          <w:tab w:val="left" w:pos="357"/>
          <w:tab w:val="left" w:pos="540"/>
          <w:tab w:val="left" w:pos="1980"/>
          <w:tab w:val="left" w:pos="7380"/>
        </w:tabs>
        <w:spacing w:after="0"/>
        <w:rPr>
          <w:rFonts w:ascii="Tahoma" w:hAnsi="Tahoma" w:cs="Tahoma"/>
          <w:b/>
        </w:rPr>
      </w:pPr>
    </w:p>
    <w:p w14:paraId="58F55175" w14:textId="77777777" w:rsidR="00F10279" w:rsidRPr="006E3853" w:rsidRDefault="00F10279" w:rsidP="00942B1D">
      <w:pPr>
        <w:pStyle w:val="Nadpis1"/>
      </w:pPr>
      <w:r w:rsidRPr="006E3853">
        <w:t>V.</w:t>
      </w:r>
    </w:p>
    <w:p w14:paraId="5642CB72" w14:textId="77777777" w:rsidR="00F10279" w:rsidRPr="00BB27DB" w:rsidRDefault="00F10279" w:rsidP="00942B1D">
      <w:pPr>
        <w:pStyle w:val="Nadpis1"/>
      </w:pPr>
      <w:r w:rsidRPr="00BB27DB">
        <w:t xml:space="preserve">Povinnosti dodavatele a </w:t>
      </w:r>
      <w:r>
        <w:t>objednatele</w:t>
      </w:r>
    </w:p>
    <w:p w14:paraId="5B83BB5D" w14:textId="77777777" w:rsidR="00F10279" w:rsidRPr="006E3853" w:rsidRDefault="00F10279" w:rsidP="00E93985">
      <w:pPr>
        <w:pStyle w:val="Zkladntext"/>
        <w:numPr>
          <w:ilvl w:val="0"/>
          <w:numId w:val="34"/>
        </w:numPr>
        <w:tabs>
          <w:tab w:val="clear" w:pos="1418"/>
          <w:tab w:val="left" w:pos="0"/>
          <w:tab w:val="left" w:pos="360"/>
          <w:tab w:val="left" w:pos="9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Dodavatel </w:t>
      </w:r>
      <w:r w:rsidRPr="006E3853">
        <w:rPr>
          <w:rFonts w:ascii="Tahoma" w:hAnsi="Tahoma" w:cs="Tahoma"/>
          <w:sz w:val="22"/>
          <w:szCs w:val="22"/>
        </w:rPr>
        <w:t>je povinen:</w:t>
      </w:r>
    </w:p>
    <w:p w14:paraId="67B7CEA7" w14:textId="77777777" w:rsidR="00F10279" w:rsidRPr="006E3853" w:rsidRDefault="00F10279" w:rsidP="00E93985">
      <w:pPr>
        <w:pStyle w:val="Zkladntext"/>
        <w:numPr>
          <w:ilvl w:val="0"/>
          <w:numId w:val="35"/>
        </w:numPr>
        <w:tabs>
          <w:tab w:val="clear" w:pos="645"/>
          <w:tab w:val="clear" w:pos="1418"/>
          <w:tab w:val="left" w:pos="284"/>
          <w:tab w:val="num" w:pos="720"/>
        </w:tabs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>
        <w:rPr>
          <w:rFonts w:ascii="Tahoma" w:hAnsi="Tahoma" w:cs="Tahoma"/>
          <w:sz w:val="22"/>
          <w:szCs w:val="22"/>
        </w:rPr>
        <w:t xml:space="preserve">zboží </w:t>
      </w:r>
      <w:r w:rsidRPr="006E3853">
        <w:rPr>
          <w:rFonts w:ascii="Tahoma" w:hAnsi="Tahoma" w:cs="Tahoma"/>
          <w:sz w:val="22"/>
          <w:szCs w:val="22"/>
        </w:rPr>
        <w:t>řádně</w:t>
      </w:r>
      <w:r>
        <w:rPr>
          <w:rFonts w:ascii="Tahoma" w:hAnsi="Tahoma" w:cs="Tahoma"/>
          <w:sz w:val="22"/>
          <w:szCs w:val="22"/>
        </w:rPr>
        <w:t xml:space="preserve">, </w:t>
      </w:r>
      <w:r w:rsidRPr="006E3853">
        <w:rPr>
          <w:rFonts w:ascii="Tahoma" w:hAnsi="Tahoma" w:cs="Tahoma"/>
          <w:sz w:val="22"/>
          <w:szCs w:val="22"/>
        </w:rPr>
        <w:t>včas</w:t>
      </w:r>
      <w:r>
        <w:rPr>
          <w:rFonts w:ascii="Tahoma" w:hAnsi="Tahoma" w:cs="Tahoma"/>
          <w:sz w:val="22"/>
          <w:szCs w:val="22"/>
        </w:rPr>
        <w:t xml:space="preserve"> a v množství dle požadavků objednatele uvedených </w:t>
      </w:r>
      <w:r>
        <w:rPr>
          <w:rFonts w:ascii="Tahoma" w:hAnsi="Tahoma" w:cs="Tahoma"/>
          <w:sz w:val="22"/>
          <w:szCs w:val="22"/>
        </w:rPr>
        <w:br/>
        <w:t>v objednávce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117FBDC7" w14:textId="77777777" w:rsidR="00F10279" w:rsidRDefault="00F10279" w:rsidP="00E93985">
      <w:pPr>
        <w:pStyle w:val="Zkladntext"/>
        <w:numPr>
          <w:ilvl w:val="0"/>
          <w:numId w:val="35"/>
        </w:numPr>
        <w:tabs>
          <w:tab w:val="clear" w:pos="645"/>
          <w:tab w:val="clear" w:pos="1418"/>
          <w:tab w:val="left" w:pos="284"/>
          <w:tab w:val="num" w:pos="720"/>
        </w:tabs>
        <w:ind w:left="720"/>
        <w:rPr>
          <w:rFonts w:ascii="Tahoma" w:hAnsi="Tahoma" w:cs="Tahoma"/>
          <w:sz w:val="22"/>
          <w:szCs w:val="22"/>
        </w:rPr>
      </w:pPr>
      <w:r w:rsidRPr="004642D5">
        <w:rPr>
          <w:rFonts w:ascii="Tahoma" w:hAnsi="Tahoma" w:cs="Tahoma"/>
          <w:sz w:val="22"/>
          <w:szCs w:val="22"/>
        </w:rPr>
        <w:t xml:space="preserve">Dodat </w:t>
      </w:r>
      <w:r>
        <w:rPr>
          <w:rFonts w:ascii="Tahoma" w:hAnsi="Tahoma" w:cs="Tahoma"/>
          <w:sz w:val="22"/>
          <w:szCs w:val="22"/>
        </w:rPr>
        <w:t>zboží</w:t>
      </w:r>
      <w:r w:rsidRPr="004642D5">
        <w:rPr>
          <w:rFonts w:ascii="Tahoma" w:hAnsi="Tahoma" w:cs="Tahoma"/>
          <w:sz w:val="22"/>
          <w:szCs w:val="22"/>
        </w:rPr>
        <w:t xml:space="preserve"> odpovídající specifikaci v rámci zadávací dokumentace veřejné zakázky zadávané v DNS.</w:t>
      </w:r>
    </w:p>
    <w:p w14:paraId="6CA03E5A" w14:textId="77777777" w:rsidR="00F10279" w:rsidRDefault="00F10279" w:rsidP="00E93985">
      <w:pPr>
        <w:pStyle w:val="Zkladntext"/>
        <w:numPr>
          <w:ilvl w:val="0"/>
          <w:numId w:val="35"/>
        </w:numPr>
        <w:tabs>
          <w:tab w:val="clear" w:pos="645"/>
          <w:tab w:val="clear" w:pos="1418"/>
          <w:tab w:val="left" w:pos="284"/>
          <w:tab w:val="num" w:pos="720"/>
        </w:tabs>
        <w:ind w:left="720"/>
        <w:rPr>
          <w:rFonts w:ascii="Tahoma" w:hAnsi="Tahoma" w:cs="Tahoma"/>
          <w:sz w:val="22"/>
          <w:szCs w:val="22"/>
        </w:rPr>
      </w:pPr>
      <w:r w:rsidRPr="00CB63AC">
        <w:rPr>
          <w:rFonts w:ascii="Tahoma" w:hAnsi="Tahoma" w:cs="Tahoma"/>
          <w:sz w:val="22"/>
          <w:szCs w:val="22"/>
        </w:rPr>
        <w:t>Dodat zboží nové, nepoužívané a odpovídající platným technickým normám, právním předpisům</w:t>
      </w:r>
      <w:r>
        <w:rPr>
          <w:rFonts w:ascii="Tahoma" w:hAnsi="Tahoma" w:cs="Tahoma"/>
          <w:sz w:val="22"/>
          <w:szCs w:val="22"/>
        </w:rPr>
        <w:t xml:space="preserve"> a</w:t>
      </w:r>
      <w:r w:rsidRPr="00CB63AC">
        <w:rPr>
          <w:rFonts w:ascii="Tahoma" w:hAnsi="Tahoma" w:cs="Tahoma"/>
          <w:sz w:val="22"/>
          <w:szCs w:val="22"/>
        </w:rPr>
        <w:t xml:space="preserve"> předpisům výrobce</w:t>
      </w:r>
      <w:r>
        <w:rPr>
          <w:rFonts w:ascii="Tahoma" w:hAnsi="Tahoma" w:cs="Tahoma"/>
          <w:sz w:val="22"/>
          <w:szCs w:val="22"/>
        </w:rPr>
        <w:t>.</w:t>
      </w:r>
    </w:p>
    <w:p w14:paraId="5A84F256" w14:textId="77777777" w:rsidR="00F10279" w:rsidRDefault="00F10279" w:rsidP="00E93985">
      <w:pPr>
        <w:pStyle w:val="Zkladntext"/>
        <w:numPr>
          <w:ilvl w:val="0"/>
          <w:numId w:val="35"/>
        </w:numPr>
        <w:tabs>
          <w:tab w:val="clear" w:pos="645"/>
          <w:tab w:val="clear" w:pos="1418"/>
          <w:tab w:val="left" w:pos="284"/>
          <w:tab w:val="num" w:pos="720"/>
        </w:tabs>
        <w:ind w:left="720"/>
        <w:rPr>
          <w:rFonts w:ascii="Tahoma" w:hAnsi="Tahoma" w:cs="Tahoma"/>
          <w:sz w:val="22"/>
          <w:szCs w:val="22"/>
        </w:rPr>
      </w:pPr>
      <w:r w:rsidRPr="00CB63AC">
        <w:rPr>
          <w:rFonts w:ascii="Tahoma" w:hAnsi="Tahoma" w:cs="Tahoma"/>
          <w:sz w:val="22"/>
          <w:szCs w:val="22"/>
        </w:rPr>
        <w:lastRenderedPageBreak/>
        <w:t xml:space="preserve">Při dodání zboží do místa plnění dle čl. </w:t>
      </w:r>
      <w:r>
        <w:rPr>
          <w:rFonts w:ascii="Tahoma" w:hAnsi="Tahoma" w:cs="Tahoma"/>
          <w:sz w:val="22"/>
          <w:szCs w:val="22"/>
        </w:rPr>
        <w:t>I</w:t>
      </w:r>
      <w:r w:rsidRPr="00CB63AC">
        <w:rPr>
          <w:rFonts w:ascii="Tahoma" w:hAnsi="Tahoma" w:cs="Tahoma"/>
          <w:sz w:val="22"/>
          <w:szCs w:val="22"/>
        </w:rPr>
        <w:t xml:space="preserve">V předat </w:t>
      </w:r>
      <w:r>
        <w:rPr>
          <w:rFonts w:ascii="Tahoma" w:hAnsi="Tahoma" w:cs="Tahoma"/>
          <w:sz w:val="22"/>
          <w:szCs w:val="22"/>
        </w:rPr>
        <w:t>o</w:t>
      </w:r>
      <w:r w:rsidR="0075253E">
        <w:rPr>
          <w:rFonts w:ascii="Tahoma" w:hAnsi="Tahoma" w:cs="Tahoma"/>
          <w:sz w:val="22"/>
          <w:szCs w:val="22"/>
        </w:rPr>
        <w:t>bjednateli</w:t>
      </w:r>
      <w:r w:rsidRPr="00CB63AC">
        <w:rPr>
          <w:rFonts w:ascii="Tahoma" w:hAnsi="Tahoma" w:cs="Tahoma"/>
          <w:sz w:val="22"/>
          <w:szCs w:val="22"/>
        </w:rPr>
        <w:t xml:space="preserve"> doklady, které se ke zboží vztahují ve smyslu § 2087 občanského zákoníku</w:t>
      </w:r>
      <w:r w:rsidRPr="00CB63AC" w:rsidDel="00587A33">
        <w:rPr>
          <w:rFonts w:ascii="Tahoma" w:hAnsi="Tahoma" w:cs="Tahoma"/>
          <w:sz w:val="22"/>
          <w:szCs w:val="22"/>
        </w:rPr>
        <w:t xml:space="preserve"> </w:t>
      </w:r>
      <w:r w:rsidRPr="00CB63AC">
        <w:rPr>
          <w:rFonts w:ascii="Tahoma" w:hAnsi="Tahoma" w:cs="Tahoma"/>
          <w:sz w:val="22"/>
          <w:szCs w:val="22"/>
        </w:rPr>
        <w:t>(záruční list, návod k použití apod.) v českém jazyce.</w:t>
      </w:r>
    </w:p>
    <w:p w14:paraId="3951BFF5" w14:textId="77777777" w:rsidR="00F10279" w:rsidRPr="004642D5" w:rsidRDefault="00F10279" w:rsidP="00E93985">
      <w:pPr>
        <w:pStyle w:val="Zkladntext"/>
        <w:numPr>
          <w:ilvl w:val="0"/>
          <w:numId w:val="35"/>
        </w:numPr>
        <w:tabs>
          <w:tab w:val="clear" w:pos="645"/>
          <w:tab w:val="clear" w:pos="1418"/>
          <w:tab w:val="left" w:pos="284"/>
          <w:tab w:val="num" w:pos="72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3758F1">
        <w:rPr>
          <w:rFonts w:ascii="Tahoma" w:hAnsi="Tahoma" w:cs="Tahoma"/>
          <w:sz w:val="22"/>
          <w:szCs w:val="22"/>
        </w:rPr>
        <w:t>bát při plnění objednávek na ochranu životního prostředí a dodržovat platné technické, bezpečnostní, zdravotní, hygienické a jiné předpisy, včetně předpisů týkajících se ochrany životního prostředí</w:t>
      </w:r>
      <w:r>
        <w:rPr>
          <w:rFonts w:ascii="Tahoma" w:hAnsi="Tahoma" w:cs="Tahoma"/>
          <w:sz w:val="22"/>
          <w:szCs w:val="22"/>
        </w:rPr>
        <w:t>.</w:t>
      </w:r>
    </w:p>
    <w:p w14:paraId="103DF75E" w14:textId="77777777" w:rsidR="00F10279" w:rsidRPr="006E3853" w:rsidRDefault="00F10279" w:rsidP="00E93985">
      <w:pPr>
        <w:pStyle w:val="Zkladntext"/>
        <w:numPr>
          <w:ilvl w:val="0"/>
          <w:numId w:val="34"/>
        </w:numPr>
        <w:tabs>
          <w:tab w:val="clear" w:pos="1418"/>
          <w:tab w:val="left" w:pos="0"/>
          <w:tab w:val="left" w:pos="360"/>
          <w:tab w:val="left" w:pos="9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</w:t>
      </w:r>
      <w:r w:rsidRPr="006E3853">
        <w:rPr>
          <w:rFonts w:ascii="Tahoma" w:hAnsi="Tahoma" w:cs="Tahoma"/>
          <w:sz w:val="22"/>
          <w:szCs w:val="22"/>
        </w:rPr>
        <w:t xml:space="preserve"> je povinen:</w:t>
      </w:r>
    </w:p>
    <w:p w14:paraId="34479110" w14:textId="77777777" w:rsidR="00F10279" w:rsidRDefault="00F10279" w:rsidP="00E93985">
      <w:pPr>
        <w:pStyle w:val="Zkladntext"/>
        <w:numPr>
          <w:ilvl w:val="0"/>
          <w:numId w:val="38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Poskytnout </w:t>
      </w:r>
      <w:r>
        <w:rPr>
          <w:rFonts w:ascii="Tahoma" w:hAnsi="Tahoma" w:cs="Tahoma"/>
          <w:sz w:val="22"/>
          <w:szCs w:val="22"/>
        </w:rPr>
        <w:t>dodavateli</w:t>
      </w:r>
      <w:r w:rsidRPr="006E3853">
        <w:rPr>
          <w:rFonts w:ascii="Tahoma" w:hAnsi="Tahoma" w:cs="Tahoma"/>
          <w:sz w:val="22"/>
          <w:szCs w:val="22"/>
        </w:rPr>
        <w:t xml:space="preserve"> potřebnou součinnost při plnění jeho závazku.</w:t>
      </w:r>
    </w:p>
    <w:p w14:paraId="3894EA54" w14:textId="77777777" w:rsidR="00F10279" w:rsidRDefault="00F10279" w:rsidP="00E93985">
      <w:pPr>
        <w:pStyle w:val="Zkladntext"/>
        <w:numPr>
          <w:ilvl w:val="0"/>
          <w:numId w:val="38"/>
        </w:numPr>
        <w:tabs>
          <w:tab w:val="clear" w:pos="645"/>
          <w:tab w:val="clear" w:pos="1418"/>
          <w:tab w:val="left" w:pos="284"/>
          <w:tab w:val="num" w:pos="720"/>
        </w:tabs>
        <w:ind w:left="720"/>
        <w:rPr>
          <w:rFonts w:ascii="Tahoma" w:hAnsi="Tahoma" w:cs="Tahoma"/>
          <w:sz w:val="22"/>
          <w:szCs w:val="22"/>
        </w:rPr>
      </w:pPr>
      <w:r w:rsidRPr="005B3E48">
        <w:rPr>
          <w:rFonts w:ascii="Tahoma" w:hAnsi="Tahoma" w:cs="Tahoma"/>
          <w:sz w:val="22"/>
          <w:szCs w:val="22"/>
        </w:rPr>
        <w:t xml:space="preserve">Pokud </w:t>
      </w:r>
      <w:r>
        <w:rPr>
          <w:rFonts w:ascii="Tahoma" w:hAnsi="Tahoma" w:cs="Tahoma"/>
          <w:sz w:val="22"/>
          <w:szCs w:val="22"/>
        </w:rPr>
        <w:t>dodávané</w:t>
      </w:r>
      <w:r w:rsidRPr="005B3E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zboží </w:t>
      </w:r>
      <w:r w:rsidRPr="005B3E48">
        <w:rPr>
          <w:rFonts w:ascii="Tahoma" w:hAnsi="Tahoma" w:cs="Tahoma"/>
          <w:sz w:val="22"/>
          <w:szCs w:val="22"/>
        </w:rPr>
        <w:t>nem</w:t>
      </w:r>
      <w:r>
        <w:rPr>
          <w:rFonts w:ascii="Tahoma" w:hAnsi="Tahoma" w:cs="Tahoma"/>
          <w:sz w:val="22"/>
          <w:szCs w:val="22"/>
        </w:rPr>
        <w:t>á</w:t>
      </w:r>
      <w:r w:rsidRPr="005B3E48">
        <w:rPr>
          <w:rFonts w:ascii="Tahoma" w:hAnsi="Tahoma" w:cs="Tahoma"/>
          <w:sz w:val="22"/>
          <w:szCs w:val="22"/>
        </w:rPr>
        <w:t xml:space="preserve"> zjevné vady a splňuj</w:t>
      </w:r>
      <w:r>
        <w:rPr>
          <w:rFonts w:ascii="Tahoma" w:hAnsi="Tahoma" w:cs="Tahoma"/>
          <w:sz w:val="22"/>
          <w:szCs w:val="22"/>
        </w:rPr>
        <w:t>e</w:t>
      </w:r>
      <w:r w:rsidRPr="005B3E48">
        <w:rPr>
          <w:rFonts w:ascii="Tahoma" w:hAnsi="Tahoma" w:cs="Tahoma"/>
          <w:sz w:val="22"/>
          <w:szCs w:val="22"/>
        </w:rPr>
        <w:t xml:space="preserve"> požadavky stanovené </w:t>
      </w:r>
      <w:r>
        <w:rPr>
          <w:rFonts w:ascii="Tahoma" w:hAnsi="Tahoma" w:cs="Tahoma"/>
          <w:sz w:val="22"/>
          <w:szCs w:val="22"/>
        </w:rPr>
        <w:t>těmito obchodními podmínkami</w:t>
      </w:r>
      <w:r w:rsidRPr="005B3E4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zboží </w:t>
      </w:r>
      <w:r w:rsidRPr="005B3E48">
        <w:rPr>
          <w:rFonts w:ascii="Tahoma" w:hAnsi="Tahoma" w:cs="Tahoma"/>
          <w:sz w:val="22"/>
          <w:szCs w:val="22"/>
        </w:rPr>
        <w:t>převzít.</w:t>
      </w:r>
    </w:p>
    <w:p w14:paraId="43EE7859" w14:textId="77777777" w:rsidR="00F10279" w:rsidRPr="006C384B" w:rsidRDefault="00F10279" w:rsidP="00E93985">
      <w:pPr>
        <w:pStyle w:val="Zkladntext"/>
        <w:numPr>
          <w:ilvl w:val="0"/>
          <w:numId w:val="38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Pr="006C384B">
        <w:rPr>
          <w:rFonts w:ascii="Tahoma" w:hAnsi="Tahoma" w:cs="Tahoma"/>
          <w:sz w:val="22"/>
          <w:szCs w:val="22"/>
        </w:rPr>
        <w:t xml:space="preserve">zavřít s vybraným dodavatelem/i dílčích veřejných zakázek objednávku v souladu s těmito obchodními podmínkami. Objednatel je dále povinen, neprodleně, nejpozději do 30 pracovních dnů ode dne obdržení výsledku dílčí veřejné zakázky od centrálního zadavatele, vystavit objednávku vůči vybranému dodavateli (či dodavatelům). </w:t>
      </w:r>
    </w:p>
    <w:p w14:paraId="2E8BD463" w14:textId="77777777" w:rsidR="00F10279" w:rsidRDefault="00F10279" w:rsidP="00E93985">
      <w:pPr>
        <w:tabs>
          <w:tab w:val="left" w:pos="-2410"/>
        </w:tabs>
        <w:spacing w:after="0"/>
        <w:ind w:left="284" w:hanging="284"/>
        <w:contextualSpacing/>
        <w:jc w:val="center"/>
        <w:rPr>
          <w:rFonts w:ascii="Tahoma" w:hAnsi="Tahoma" w:cs="Tahoma"/>
          <w:b/>
        </w:rPr>
      </w:pPr>
    </w:p>
    <w:p w14:paraId="455F9C93" w14:textId="77777777" w:rsidR="00F10279" w:rsidRPr="002F3A93" w:rsidRDefault="00F10279" w:rsidP="00942B1D">
      <w:pPr>
        <w:pStyle w:val="Nadpis1"/>
      </w:pPr>
      <w:r w:rsidRPr="002F3A93">
        <w:t>VI.</w:t>
      </w:r>
    </w:p>
    <w:p w14:paraId="00069F9A" w14:textId="77777777" w:rsidR="00F10279" w:rsidRPr="00BB27DB" w:rsidRDefault="00F10279" w:rsidP="00942B1D">
      <w:pPr>
        <w:pStyle w:val="Nadpis1"/>
      </w:pPr>
      <w:r w:rsidRPr="002F3A93">
        <w:t>Povinné náležitosti objednávky</w:t>
      </w:r>
    </w:p>
    <w:p w14:paraId="19259583" w14:textId="77777777" w:rsidR="00F10279" w:rsidRPr="00A46487" w:rsidRDefault="00F10279" w:rsidP="00E93985">
      <w:pPr>
        <w:pStyle w:val="Zkladntext"/>
        <w:numPr>
          <w:ilvl w:val="0"/>
          <w:numId w:val="37"/>
        </w:numPr>
        <w:tabs>
          <w:tab w:val="clear" w:pos="1418"/>
          <w:tab w:val="left" w:pos="900"/>
        </w:tabs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Objednatel je povinen uplatnit vůči dodavateli požadavek na dodání </w:t>
      </w:r>
      <w:r>
        <w:rPr>
          <w:rFonts w:ascii="Tahoma" w:hAnsi="Tahoma" w:cs="Tahoma"/>
          <w:sz w:val="22"/>
          <w:szCs w:val="22"/>
        </w:rPr>
        <w:t>zboží</w:t>
      </w:r>
      <w:r w:rsidRPr="00A46487">
        <w:rPr>
          <w:rFonts w:ascii="Tahoma" w:hAnsi="Tahoma" w:cs="Tahoma"/>
          <w:sz w:val="22"/>
          <w:szCs w:val="22"/>
        </w:rPr>
        <w:t>, a to pouze prostřednictvím objednávky. Objednávka bude zaslána objednatelem na e-mailovou adresu dodavatele</w:t>
      </w:r>
      <w:r w:rsidR="00CD1EB2">
        <w:rPr>
          <w:rFonts w:ascii="Tahoma" w:hAnsi="Tahoma" w:cs="Tahoma"/>
          <w:sz w:val="22"/>
          <w:szCs w:val="22"/>
        </w:rPr>
        <w:t xml:space="preserve">: </w:t>
      </w:r>
      <w:r w:rsidR="00CD1EB2" w:rsidRPr="00A53C5F">
        <w:rPr>
          <w:rFonts w:ascii="Tahoma" w:hAnsi="Tahoma" w:cs="Tahoma"/>
          <w:i/>
          <w:color w:val="0070C0"/>
          <w:sz w:val="22"/>
          <w:szCs w:val="22"/>
        </w:rPr>
        <w:t>(doplní dodavatel)</w:t>
      </w:r>
      <w:r w:rsidRPr="00A46487">
        <w:rPr>
          <w:rFonts w:ascii="Tahoma" w:hAnsi="Tahoma" w:cs="Tahoma"/>
          <w:sz w:val="22"/>
          <w:szCs w:val="22"/>
        </w:rPr>
        <w:t xml:space="preserve">. Dodavatel je povinen potvrdit akceptaci objednávky do 2 pracovních dnů od jejího zaslání, a to prostřednictvím oznámení zaslaného na e-mailovou adresu, ze které objednatel objednávku odeslal.    </w:t>
      </w:r>
    </w:p>
    <w:p w14:paraId="51E58FC4" w14:textId="77777777" w:rsidR="00F10279" w:rsidRPr="00A46487" w:rsidRDefault="00F10279" w:rsidP="00E93985">
      <w:pPr>
        <w:pStyle w:val="Zkladntext"/>
        <w:numPr>
          <w:ilvl w:val="0"/>
          <w:numId w:val="37"/>
        </w:numPr>
        <w:tabs>
          <w:tab w:val="clear" w:pos="1418"/>
          <w:tab w:val="left" w:pos="0"/>
          <w:tab w:val="left" w:pos="900"/>
        </w:tabs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>Minimální náležitosti objednávky jsou:</w:t>
      </w:r>
    </w:p>
    <w:p w14:paraId="6EC93D24" w14:textId="77777777" w:rsidR="00F10279" w:rsidRPr="005D48F1" w:rsidRDefault="00F10279" w:rsidP="00E93985">
      <w:pPr>
        <w:pStyle w:val="Zkladntext"/>
        <w:numPr>
          <w:ilvl w:val="0"/>
          <w:numId w:val="39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b/>
          <w:bCs/>
          <w:sz w:val="22"/>
          <w:szCs w:val="22"/>
        </w:rPr>
      </w:pPr>
      <w:r w:rsidRPr="005D48F1">
        <w:rPr>
          <w:rFonts w:ascii="Tahoma" w:hAnsi="Tahoma" w:cs="Tahoma"/>
          <w:b/>
          <w:bCs/>
          <w:sz w:val="22"/>
          <w:szCs w:val="22"/>
        </w:rPr>
        <w:t>Informace, že objednávka je uzavírána v souladu s obchodními podmínkami příslušné dílčí veřejné zakázky zadávané v DNS, číslo dílčí veřejné zakázky,</w:t>
      </w:r>
    </w:p>
    <w:p w14:paraId="393B8E22" w14:textId="77777777" w:rsidR="00F10279" w:rsidRPr="00A46487" w:rsidRDefault="00F10279" w:rsidP="00E93985">
      <w:pPr>
        <w:pStyle w:val="Zkladntext"/>
        <w:numPr>
          <w:ilvl w:val="0"/>
          <w:numId w:val="39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Druh </w:t>
      </w:r>
      <w:r>
        <w:rPr>
          <w:rFonts w:ascii="Tahoma" w:hAnsi="Tahoma" w:cs="Tahoma"/>
          <w:sz w:val="22"/>
          <w:szCs w:val="22"/>
        </w:rPr>
        <w:t>požadované výpočetní techniky</w:t>
      </w:r>
      <w:r w:rsidRPr="00A46487">
        <w:rPr>
          <w:rFonts w:ascii="Tahoma" w:hAnsi="Tahoma" w:cs="Tahoma"/>
          <w:sz w:val="22"/>
          <w:szCs w:val="22"/>
        </w:rPr>
        <w:t>,</w:t>
      </w:r>
    </w:p>
    <w:p w14:paraId="3CC8722A" w14:textId="77777777" w:rsidR="00F10279" w:rsidRPr="00A46487" w:rsidRDefault="00F10279" w:rsidP="00E93985">
      <w:pPr>
        <w:pStyle w:val="Zkladntext"/>
        <w:numPr>
          <w:ilvl w:val="0"/>
          <w:numId w:val="39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Množství </w:t>
      </w:r>
      <w:r>
        <w:rPr>
          <w:rFonts w:ascii="Tahoma" w:hAnsi="Tahoma" w:cs="Tahoma"/>
          <w:sz w:val="22"/>
          <w:szCs w:val="22"/>
        </w:rPr>
        <w:t>požadované výpočetní techniky</w:t>
      </w:r>
      <w:r w:rsidRPr="00A46487">
        <w:rPr>
          <w:rFonts w:ascii="Tahoma" w:hAnsi="Tahoma" w:cs="Tahoma"/>
          <w:sz w:val="22"/>
          <w:szCs w:val="22"/>
        </w:rPr>
        <w:t>,</w:t>
      </w:r>
    </w:p>
    <w:p w14:paraId="70D0777E" w14:textId="77777777" w:rsidR="00F10279" w:rsidRPr="00A46487" w:rsidRDefault="00F10279" w:rsidP="00E93985">
      <w:pPr>
        <w:pStyle w:val="Zkladntext"/>
        <w:numPr>
          <w:ilvl w:val="0"/>
          <w:numId w:val="39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Místo dodání </w:t>
      </w:r>
      <w:r>
        <w:rPr>
          <w:rFonts w:ascii="Tahoma" w:hAnsi="Tahoma" w:cs="Tahoma"/>
          <w:sz w:val="22"/>
          <w:szCs w:val="22"/>
        </w:rPr>
        <w:t>zboží</w:t>
      </w:r>
      <w:r w:rsidRPr="00A46487">
        <w:rPr>
          <w:rFonts w:ascii="Tahoma" w:hAnsi="Tahoma" w:cs="Tahoma"/>
          <w:sz w:val="22"/>
          <w:szCs w:val="22"/>
        </w:rPr>
        <w:t xml:space="preserve"> (musí odpovídat místu plnění nahlášenému centrálnímu zadavateli),</w:t>
      </w:r>
    </w:p>
    <w:p w14:paraId="08850C7F" w14:textId="77777777" w:rsidR="00F10279" w:rsidRPr="00A46487" w:rsidRDefault="00F10279" w:rsidP="00E93985">
      <w:pPr>
        <w:pStyle w:val="Zkladntext"/>
        <w:numPr>
          <w:ilvl w:val="0"/>
          <w:numId w:val="39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Cenu </w:t>
      </w:r>
      <w:r>
        <w:rPr>
          <w:rFonts w:ascii="Tahoma" w:hAnsi="Tahoma" w:cs="Tahoma"/>
          <w:sz w:val="22"/>
          <w:szCs w:val="22"/>
        </w:rPr>
        <w:t>zboží</w:t>
      </w:r>
      <w:r w:rsidRPr="00A46487">
        <w:rPr>
          <w:rFonts w:ascii="Tahoma" w:hAnsi="Tahoma" w:cs="Tahoma"/>
          <w:sz w:val="22"/>
          <w:szCs w:val="22"/>
        </w:rPr>
        <w:t xml:space="preserve"> dle jednotkových cen vysoutěžených v rámci dílčí veřejné zakázky</w:t>
      </w:r>
      <w:r w:rsidR="00B00C79">
        <w:rPr>
          <w:rFonts w:ascii="Tahoma" w:hAnsi="Tahoma" w:cs="Tahoma"/>
          <w:sz w:val="22"/>
          <w:szCs w:val="22"/>
        </w:rPr>
        <w:t>.</w:t>
      </w:r>
    </w:p>
    <w:p w14:paraId="733D1104" w14:textId="77777777" w:rsidR="00B00C79" w:rsidRPr="00A46487" w:rsidRDefault="00B00C79" w:rsidP="00E93985">
      <w:pPr>
        <w:pStyle w:val="Zkladntext"/>
        <w:tabs>
          <w:tab w:val="clear" w:pos="1418"/>
          <w:tab w:val="left" w:pos="284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Náležitosti objednávky dle tohoto odstavce </w:t>
      </w:r>
      <w:r w:rsidR="00677AB1">
        <w:rPr>
          <w:rFonts w:ascii="Tahoma" w:hAnsi="Tahoma" w:cs="Tahoma"/>
          <w:sz w:val="22"/>
          <w:szCs w:val="22"/>
        </w:rPr>
        <w:t xml:space="preserve">objednatel vyplní do </w:t>
      </w:r>
      <w:r w:rsidR="00B319EA">
        <w:rPr>
          <w:rFonts w:ascii="Tahoma" w:hAnsi="Tahoma" w:cs="Tahoma"/>
          <w:sz w:val="22"/>
          <w:szCs w:val="22"/>
        </w:rPr>
        <w:t xml:space="preserve">objednávkové </w:t>
      </w:r>
      <w:r w:rsidR="00AB2C1C">
        <w:rPr>
          <w:rFonts w:ascii="Tahoma" w:hAnsi="Tahoma" w:cs="Tahoma"/>
          <w:sz w:val="22"/>
          <w:szCs w:val="22"/>
        </w:rPr>
        <w:t>tabulky dle</w:t>
      </w:r>
      <w:r w:rsidR="00406844">
        <w:rPr>
          <w:rFonts w:ascii="Tahoma" w:hAnsi="Tahoma" w:cs="Tahoma"/>
          <w:sz w:val="22"/>
          <w:szCs w:val="22"/>
        </w:rPr>
        <w:t xml:space="preserve"> přílohy č. 1 těchto obchodních podmínek. </w:t>
      </w:r>
      <w:r w:rsidR="00AB2C1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8C2BF17" w14:textId="77777777" w:rsidR="00F10279" w:rsidRPr="006E3853" w:rsidRDefault="00F10279" w:rsidP="00E93985">
      <w:pPr>
        <w:tabs>
          <w:tab w:val="left" w:pos="0"/>
          <w:tab w:val="left" w:pos="360"/>
        </w:tabs>
        <w:spacing w:after="0"/>
        <w:ind w:left="362" w:hanging="181"/>
        <w:jc w:val="center"/>
        <w:rPr>
          <w:rFonts w:ascii="Tahoma" w:hAnsi="Tahoma" w:cs="Tahoma"/>
          <w:b/>
        </w:rPr>
      </w:pPr>
    </w:p>
    <w:p w14:paraId="322999EB" w14:textId="77777777" w:rsidR="00F10279" w:rsidRPr="006E3853" w:rsidRDefault="00F10279" w:rsidP="00942B1D">
      <w:pPr>
        <w:pStyle w:val="Nadpis1"/>
      </w:pPr>
      <w:r w:rsidRPr="006E3853">
        <w:t>V</w:t>
      </w:r>
      <w:r>
        <w:t>I</w:t>
      </w:r>
      <w:r w:rsidRPr="006E3853">
        <w:t>I.</w:t>
      </w:r>
    </w:p>
    <w:p w14:paraId="01028792" w14:textId="77777777" w:rsidR="00F10279" w:rsidRPr="00BB27DB" w:rsidRDefault="00F10279" w:rsidP="00942B1D">
      <w:pPr>
        <w:pStyle w:val="Nadpis1"/>
      </w:pPr>
      <w:r w:rsidRPr="00BB27DB">
        <w:t>Převod vlastnického práva a nebezpečí škody</w:t>
      </w:r>
    </w:p>
    <w:p w14:paraId="59178C2F" w14:textId="77777777" w:rsidR="00F10279" w:rsidRPr="006E3853" w:rsidRDefault="00F10279" w:rsidP="00F10279">
      <w:pPr>
        <w:pStyle w:val="Import14"/>
        <w:spacing w:before="120"/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</w:t>
      </w:r>
      <w:r w:rsidRPr="006E3853">
        <w:rPr>
          <w:rFonts w:ascii="Tahoma" w:hAnsi="Tahoma" w:cs="Tahoma"/>
          <w:sz w:val="22"/>
          <w:szCs w:val="22"/>
        </w:rPr>
        <w:t xml:space="preserve"> nabývá vlastnické právo k</w:t>
      </w:r>
      <w:r>
        <w:rPr>
          <w:rFonts w:ascii="Tahoma" w:hAnsi="Tahoma" w:cs="Tahoma"/>
          <w:sz w:val="22"/>
          <w:szCs w:val="22"/>
        </w:rPr>
        <w:t xml:space="preserve">e zboží </w:t>
      </w:r>
      <w:r w:rsidRPr="006E3853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eho</w:t>
      </w:r>
      <w:r w:rsidRPr="006E3853">
        <w:rPr>
          <w:rFonts w:ascii="Tahoma" w:hAnsi="Tahoma" w:cs="Tahoma"/>
          <w:sz w:val="22"/>
          <w:szCs w:val="22"/>
        </w:rPr>
        <w:t xml:space="preserve"> převzetím </w:t>
      </w:r>
      <w:r>
        <w:rPr>
          <w:rFonts w:ascii="Tahoma" w:hAnsi="Tahoma" w:cs="Tahoma"/>
          <w:sz w:val="22"/>
          <w:szCs w:val="22"/>
        </w:rPr>
        <w:t xml:space="preserve">od dodavatele </w:t>
      </w:r>
      <w:r w:rsidRPr="006E3853">
        <w:rPr>
          <w:rFonts w:ascii="Tahoma" w:hAnsi="Tahoma" w:cs="Tahoma"/>
          <w:sz w:val="22"/>
          <w:szCs w:val="22"/>
        </w:rPr>
        <w:t xml:space="preserve">v místě plnění; </w:t>
      </w:r>
      <w:r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 xml:space="preserve">v témže okamžiku přechází na </w:t>
      </w:r>
      <w:r>
        <w:rPr>
          <w:rFonts w:ascii="Tahoma" w:hAnsi="Tahoma" w:cs="Tahoma"/>
          <w:sz w:val="22"/>
          <w:szCs w:val="22"/>
        </w:rPr>
        <w:t>objednatele</w:t>
      </w:r>
      <w:r w:rsidRPr="006E3853">
        <w:rPr>
          <w:rFonts w:ascii="Tahoma" w:hAnsi="Tahoma" w:cs="Tahoma"/>
          <w:sz w:val="22"/>
          <w:szCs w:val="22"/>
        </w:rPr>
        <w:t xml:space="preserve"> nebezpečí škody na </w:t>
      </w:r>
      <w:r>
        <w:rPr>
          <w:rFonts w:ascii="Tahoma" w:hAnsi="Tahoma" w:cs="Tahoma"/>
          <w:sz w:val="22"/>
          <w:szCs w:val="22"/>
        </w:rPr>
        <w:t>zboží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7769BDFD" w14:textId="77777777" w:rsidR="00F10279" w:rsidRPr="006E3853" w:rsidRDefault="00F10279" w:rsidP="00E93985">
      <w:pPr>
        <w:tabs>
          <w:tab w:val="left" w:pos="0"/>
          <w:tab w:val="left" w:pos="360"/>
        </w:tabs>
        <w:spacing w:after="0"/>
        <w:ind w:left="362" w:hanging="181"/>
        <w:jc w:val="center"/>
        <w:rPr>
          <w:rFonts w:ascii="Tahoma" w:hAnsi="Tahoma" w:cs="Tahoma"/>
          <w:b/>
        </w:rPr>
      </w:pPr>
    </w:p>
    <w:p w14:paraId="2EAA9330" w14:textId="77777777" w:rsidR="00F10279" w:rsidRPr="006E3853" w:rsidRDefault="00F10279" w:rsidP="00942B1D">
      <w:pPr>
        <w:pStyle w:val="Nadpis1"/>
      </w:pPr>
      <w:r>
        <w:t>VII</w:t>
      </w:r>
      <w:r w:rsidRPr="006E3853">
        <w:t>I.</w:t>
      </w:r>
    </w:p>
    <w:p w14:paraId="60DD7113" w14:textId="77777777" w:rsidR="00F10279" w:rsidRPr="00BB27DB" w:rsidRDefault="00F10279" w:rsidP="00942B1D">
      <w:pPr>
        <w:pStyle w:val="Nadpis1"/>
      </w:pPr>
      <w:r w:rsidRPr="00BB27DB">
        <w:t>Předání a převzetí</w:t>
      </w:r>
    </w:p>
    <w:p w14:paraId="2A47E189" w14:textId="77777777" w:rsidR="00F10279" w:rsidRPr="006E3853" w:rsidRDefault="00F10279" w:rsidP="00E93985">
      <w:pPr>
        <w:numPr>
          <w:ilvl w:val="0"/>
          <w:numId w:val="30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Zboží </w:t>
      </w:r>
      <w:r w:rsidRPr="006E3853">
        <w:rPr>
          <w:rFonts w:ascii="Tahoma" w:hAnsi="Tahoma" w:cs="Tahoma"/>
        </w:rPr>
        <w:t>se považuj</w:t>
      </w:r>
      <w:r>
        <w:rPr>
          <w:rFonts w:ascii="Tahoma" w:hAnsi="Tahoma" w:cs="Tahoma"/>
        </w:rPr>
        <w:t>e</w:t>
      </w:r>
      <w:r w:rsidRPr="006E3853">
        <w:rPr>
          <w:rFonts w:ascii="Tahoma" w:hAnsi="Tahoma" w:cs="Tahoma"/>
        </w:rPr>
        <w:t xml:space="preserve"> za odevzdané </w:t>
      </w:r>
      <w:r>
        <w:rPr>
          <w:rFonts w:ascii="Tahoma" w:hAnsi="Tahoma" w:cs="Tahoma"/>
        </w:rPr>
        <w:t>objednateli</w:t>
      </w:r>
      <w:r w:rsidRPr="006E3853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 xml:space="preserve">eho </w:t>
      </w:r>
      <w:r w:rsidRPr="006E3853">
        <w:rPr>
          <w:rFonts w:ascii="Tahoma" w:hAnsi="Tahoma" w:cs="Tahoma"/>
        </w:rPr>
        <w:t xml:space="preserve">převzetím </w:t>
      </w:r>
      <w:r>
        <w:rPr>
          <w:rFonts w:ascii="Tahoma" w:hAnsi="Tahoma" w:cs="Tahoma"/>
        </w:rPr>
        <w:t>objednatelem</w:t>
      </w:r>
      <w:r w:rsidRPr="006E3853">
        <w:rPr>
          <w:rFonts w:ascii="Tahoma" w:hAnsi="Tahoma" w:cs="Tahoma"/>
        </w:rPr>
        <w:t xml:space="preserve"> v místě plnění dle t</w:t>
      </w:r>
      <w:r>
        <w:rPr>
          <w:rFonts w:ascii="Tahoma" w:hAnsi="Tahoma" w:cs="Tahoma"/>
        </w:rPr>
        <w:t>ěchto obchodních podmínek</w:t>
      </w:r>
      <w:r w:rsidRPr="006E3853">
        <w:rPr>
          <w:rFonts w:ascii="Tahoma" w:hAnsi="Tahoma" w:cs="Tahoma"/>
        </w:rPr>
        <w:t>.</w:t>
      </w:r>
    </w:p>
    <w:p w14:paraId="22A4135F" w14:textId="77777777" w:rsidR="00F10279" w:rsidRPr="00A46487" w:rsidRDefault="00F10279" w:rsidP="00E93985">
      <w:pPr>
        <w:numPr>
          <w:ilvl w:val="0"/>
          <w:numId w:val="30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A46487">
        <w:rPr>
          <w:rFonts w:ascii="Tahoma" w:hAnsi="Tahoma" w:cs="Tahoma"/>
        </w:rPr>
        <w:t xml:space="preserve">Objednatel při převzetí </w:t>
      </w:r>
      <w:r>
        <w:rPr>
          <w:rFonts w:ascii="Tahoma" w:hAnsi="Tahoma" w:cs="Tahoma"/>
        </w:rPr>
        <w:t>zboží</w:t>
      </w:r>
      <w:r w:rsidRPr="00A46487">
        <w:rPr>
          <w:rFonts w:ascii="Tahoma" w:hAnsi="Tahoma" w:cs="Tahoma"/>
        </w:rPr>
        <w:t xml:space="preserve"> provede kontrolu:</w:t>
      </w:r>
    </w:p>
    <w:p w14:paraId="0B87EBBF" w14:textId="77777777" w:rsidR="00F10279" w:rsidRPr="00A46487" w:rsidRDefault="00F10279" w:rsidP="00E93985">
      <w:pPr>
        <w:pStyle w:val="Zkladntext"/>
        <w:numPr>
          <w:ilvl w:val="0"/>
          <w:numId w:val="40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dodaného druhu a množství </w:t>
      </w:r>
      <w:r>
        <w:rPr>
          <w:rFonts w:ascii="Tahoma" w:hAnsi="Tahoma" w:cs="Tahoma"/>
          <w:sz w:val="22"/>
          <w:szCs w:val="22"/>
        </w:rPr>
        <w:t>výpočetní techniky</w:t>
      </w:r>
      <w:r w:rsidRPr="00A46487">
        <w:rPr>
          <w:rFonts w:ascii="Tahoma" w:hAnsi="Tahoma" w:cs="Tahoma"/>
          <w:sz w:val="22"/>
          <w:szCs w:val="22"/>
        </w:rPr>
        <w:t>,</w:t>
      </w:r>
    </w:p>
    <w:p w14:paraId="786BB5C1" w14:textId="77777777" w:rsidR="00F10279" w:rsidRPr="00A46487" w:rsidRDefault="00F10279" w:rsidP="00E93985">
      <w:pPr>
        <w:pStyle w:val="Zkladntext"/>
        <w:numPr>
          <w:ilvl w:val="0"/>
          <w:numId w:val="40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lastRenderedPageBreak/>
        <w:t xml:space="preserve">zda nedošlo k poškození </w:t>
      </w:r>
      <w:r>
        <w:rPr>
          <w:rFonts w:ascii="Tahoma" w:hAnsi="Tahoma" w:cs="Tahoma"/>
          <w:sz w:val="22"/>
          <w:szCs w:val="22"/>
        </w:rPr>
        <w:t>zboží</w:t>
      </w:r>
      <w:r w:rsidRPr="00A46487">
        <w:rPr>
          <w:rFonts w:ascii="Tahoma" w:hAnsi="Tahoma" w:cs="Tahoma"/>
          <w:sz w:val="22"/>
          <w:szCs w:val="22"/>
        </w:rPr>
        <w:t xml:space="preserve"> při přepravě,</w:t>
      </w:r>
    </w:p>
    <w:p w14:paraId="5728B63B" w14:textId="77777777" w:rsidR="00F10279" w:rsidRDefault="00F10279" w:rsidP="00E93985">
      <w:pPr>
        <w:pStyle w:val="Zkladntext"/>
        <w:numPr>
          <w:ilvl w:val="0"/>
          <w:numId w:val="40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neporušenosti obalů </w:t>
      </w:r>
      <w:r>
        <w:rPr>
          <w:rFonts w:ascii="Tahoma" w:hAnsi="Tahoma" w:cs="Tahoma"/>
          <w:sz w:val="22"/>
          <w:szCs w:val="22"/>
        </w:rPr>
        <w:t>zboží</w:t>
      </w:r>
      <w:r w:rsidR="00C055F0">
        <w:rPr>
          <w:rFonts w:ascii="Tahoma" w:hAnsi="Tahoma" w:cs="Tahoma"/>
          <w:sz w:val="22"/>
          <w:szCs w:val="22"/>
        </w:rPr>
        <w:t>,</w:t>
      </w:r>
    </w:p>
    <w:p w14:paraId="4FE3DEDB" w14:textId="77777777" w:rsidR="00F10279" w:rsidRPr="00A46487" w:rsidRDefault="00F10279" w:rsidP="00E93985">
      <w:pPr>
        <w:pStyle w:val="Zkladntext"/>
        <w:numPr>
          <w:ilvl w:val="0"/>
          <w:numId w:val="40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dokladů dodaných se zbožím</w:t>
      </w:r>
      <w:r w:rsidRPr="00A46487">
        <w:rPr>
          <w:rFonts w:ascii="Tahoma" w:hAnsi="Tahoma" w:cs="Tahoma"/>
          <w:sz w:val="22"/>
          <w:szCs w:val="22"/>
        </w:rPr>
        <w:t>.</w:t>
      </w:r>
    </w:p>
    <w:p w14:paraId="73E96733" w14:textId="77777777" w:rsidR="00F10279" w:rsidRPr="006E3853" w:rsidRDefault="00F10279" w:rsidP="00E93985">
      <w:pPr>
        <w:numPr>
          <w:ilvl w:val="0"/>
          <w:numId w:val="30"/>
        </w:numPr>
        <w:tabs>
          <w:tab w:val="left" w:pos="426"/>
        </w:tabs>
        <w:spacing w:before="120" w:after="0" w:line="240" w:lineRule="auto"/>
        <w:jc w:val="both"/>
        <w:rPr>
          <w:rFonts w:ascii="Tahoma" w:hAnsi="Tahoma" w:cs="Tahoma"/>
        </w:rPr>
      </w:pPr>
      <w:r w:rsidRPr="00A46487">
        <w:rPr>
          <w:rFonts w:ascii="Tahoma" w:hAnsi="Tahoma" w:cs="Tahoma"/>
        </w:rPr>
        <w:t xml:space="preserve">V případě zjištění zjevných vad </w:t>
      </w:r>
      <w:r>
        <w:rPr>
          <w:rFonts w:ascii="Tahoma" w:hAnsi="Tahoma" w:cs="Tahoma"/>
        </w:rPr>
        <w:t>zboží</w:t>
      </w:r>
      <w:r w:rsidRPr="00A46487">
        <w:rPr>
          <w:rFonts w:ascii="Tahoma" w:hAnsi="Tahoma" w:cs="Tahoma"/>
        </w:rPr>
        <w:t xml:space="preserve"> může objednatel odmítnout je</w:t>
      </w:r>
      <w:r>
        <w:rPr>
          <w:rFonts w:ascii="Tahoma" w:hAnsi="Tahoma" w:cs="Tahoma"/>
        </w:rPr>
        <w:t xml:space="preserve">jich </w:t>
      </w:r>
      <w:r w:rsidRPr="00A46487">
        <w:rPr>
          <w:rFonts w:ascii="Tahoma" w:hAnsi="Tahoma" w:cs="Tahoma"/>
        </w:rPr>
        <w:t>převzetí, což potvrdí</w:t>
      </w:r>
      <w:r w:rsidRPr="006E3853">
        <w:rPr>
          <w:rFonts w:ascii="Tahoma" w:hAnsi="Tahoma" w:cs="Tahoma"/>
        </w:rPr>
        <w:t xml:space="preserve"> na dodacím listu. </w:t>
      </w:r>
    </w:p>
    <w:p w14:paraId="5C290217" w14:textId="77777777" w:rsidR="00F10279" w:rsidRDefault="00F10279" w:rsidP="00E93985">
      <w:pPr>
        <w:numPr>
          <w:ilvl w:val="0"/>
          <w:numId w:val="30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6E3853">
        <w:rPr>
          <w:rFonts w:ascii="Tahoma" w:hAnsi="Tahoma" w:cs="Tahoma"/>
        </w:rPr>
        <w:t xml:space="preserve">O předání a převzetí </w:t>
      </w:r>
      <w:r>
        <w:rPr>
          <w:rFonts w:ascii="Tahoma" w:hAnsi="Tahoma" w:cs="Tahoma"/>
        </w:rPr>
        <w:t>zboží</w:t>
      </w:r>
      <w:r w:rsidRPr="006E38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dodavatel </w:t>
      </w:r>
      <w:r w:rsidRPr="006E3853">
        <w:rPr>
          <w:rFonts w:ascii="Tahoma" w:hAnsi="Tahoma" w:cs="Tahoma"/>
        </w:rPr>
        <w:t xml:space="preserve">vyhotoví dodací list, který za </w:t>
      </w:r>
      <w:r>
        <w:rPr>
          <w:rFonts w:ascii="Tahoma" w:hAnsi="Tahoma" w:cs="Tahoma"/>
        </w:rPr>
        <w:t>objednatele</w:t>
      </w:r>
      <w:r w:rsidRPr="006E3853">
        <w:rPr>
          <w:rFonts w:ascii="Tahoma" w:hAnsi="Tahoma" w:cs="Tahoma"/>
        </w:rPr>
        <w:t xml:space="preserve"> podepíše k tomu pověřený zástupce.</w:t>
      </w:r>
      <w:r>
        <w:rPr>
          <w:rFonts w:ascii="Tahoma" w:hAnsi="Tahoma" w:cs="Tahoma"/>
        </w:rPr>
        <w:t xml:space="preserve"> Dodací list musí být opatřen identifikačním číslem.</w:t>
      </w:r>
      <w:r w:rsidRPr="006E3853">
        <w:rPr>
          <w:rFonts w:ascii="Tahoma" w:hAnsi="Tahoma" w:cs="Tahoma"/>
        </w:rPr>
        <w:t xml:space="preserve">  </w:t>
      </w:r>
    </w:p>
    <w:p w14:paraId="2C422238" w14:textId="77777777" w:rsidR="00F10279" w:rsidRDefault="00F10279" w:rsidP="00E93985">
      <w:pPr>
        <w:numPr>
          <w:ilvl w:val="0"/>
          <w:numId w:val="30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</w:t>
      </w:r>
      <w:r w:rsidRPr="006E3853">
        <w:rPr>
          <w:rFonts w:ascii="Tahoma" w:hAnsi="Tahoma" w:cs="Tahoma"/>
        </w:rPr>
        <w:t>je povinen na dodacím listu uvést</w:t>
      </w:r>
      <w:r>
        <w:rPr>
          <w:rFonts w:ascii="Tahoma" w:hAnsi="Tahoma" w:cs="Tahoma"/>
        </w:rPr>
        <w:t>:</w:t>
      </w:r>
      <w:r w:rsidRPr="006E3853">
        <w:rPr>
          <w:rFonts w:ascii="Tahoma" w:hAnsi="Tahoma" w:cs="Tahoma"/>
        </w:rPr>
        <w:t xml:space="preserve"> </w:t>
      </w:r>
    </w:p>
    <w:p w14:paraId="00278D79" w14:textId="77777777" w:rsidR="00F10279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sídlo a IČO dodavatele i objednatele,</w:t>
      </w:r>
    </w:p>
    <w:p w14:paraId="086B073E" w14:textId="77777777" w:rsidR="00F10279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výpočetní techniky</w:t>
      </w:r>
      <w:r w:rsidRPr="006E3853">
        <w:rPr>
          <w:rFonts w:ascii="Tahoma" w:hAnsi="Tahoma" w:cs="Tahoma"/>
          <w:sz w:val="22"/>
          <w:szCs w:val="22"/>
        </w:rPr>
        <w:t xml:space="preserve">, </w:t>
      </w:r>
    </w:p>
    <w:p w14:paraId="0D01966B" w14:textId="77777777" w:rsidR="00F10279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 výpočetní techniky</w:t>
      </w:r>
      <w:r w:rsidRPr="006E3853">
        <w:rPr>
          <w:rFonts w:ascii="Tahoma" w:hAnsi="Tahoma" w:cs="Tahoma"/>
          <w:sz w:val="22"/>
          <w:szCs w:val="22"/>
        </w:rPr>
        <w:t xml:space="preserve">, </w:t>
      </w:r>
    </w:p>
    <w:p w14:paraId="10F42DE7" w14:textId="77777777" w:rsidR="00F10279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datum dodá</w:t>
      </w:r>
      <w:r>
        <w:rPr>
          <w:rFonts w:ascii="Tahoma" w:hAnsi="Tahoma" w:cs="Tahoma"/>
          <w:sz w:val="22"/>
          <w:szCs w:val="22"/>
        </w:rPr>
        <w:t>ní zboží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0291B37E" w14:textId="77777777" w:rsidR="00F10279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jednotkové ceny dodané výpočetní techniky bez DPH i včetně DPH (v případě, že dodavatel není plátcem DPH nebo se jedná o uplatnění režimu přenesení daňové povinnosti dle zákona o DPH, uvede pouze cenu bez DPH),</w:t>
      </w:r>
    </w:p>
    <w:p w14:paraId="2A9F9AAD" w14:textId="77777777" w:rsidR="00F10279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jméno a podpis předávající osoby za </w:t>
      </w:r>
      <w:r>
        <w:rPr>
          <w:rFonts w:ascii="Tahoma" w:hAnsi="Tahoma" w:cs="Tahoma"/>
          <w:sz w:val="22"/>
          <w:szCs w:val="22"/>
        </w:rPr>
        <w:t>dodavatele,</w:t>
      </w:r>
    </w:p>
    <w:p w14:paraId="47FDB7A4" w14:textId="77777777" w:rsidR="00F10279" w:rsidRPr="008922F5" w:rsidRDefault="00F10279" w:rsidP="00E93985">
      <w:pPr>
        <w:pStyle w:val="Zkladntext"/>
        <w:numPr>
          <w:ilvl w:val="0"/>
          <w:numId w:val="41"/>
        </w:numPr>
        <w:tabs>
          <w:tab w:val="clear" w:pos="645"/>
          <w:tab w:val="clear" w:pos="1418"/>
          <w:tab w:val="left" w:pos="284"/>
        </w:tabs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jméno a podpis přejímající osoby za </w:t>
      </w:r>
      <w:r>
        <w:rPr>
          <w:rFonts w:ascii="Tahoma" w:hAnsi="Tahoma" w:cs="Tahoma"/>
          <w:sz w:val="22"/>
          <w:szCs w:val="22"/>
        </w:rPr>
        <w:t>objednatele.</w:t>
      </w:r>
    </w:p>
    <w:p w14:paraId="6B7AE26C" w14:textId="77777777" w:rsidR="00F10279" w:rsidRDefault="00F10279" w:rsidP="00E93985">
      <w:pPr>
        <w:tabs>
          <w:tab w:val="left" w:pos="426"/>
        </w:tabs>
        <w:spacing w:before="120"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</w:t>
      </w:r>
      <w:r w:rsidRPr="006E3853">
        <w:rPr>
          <w:rFonts w:ascii="Tahoma" w:hAnsi="Tahoma" w:cs="Tahoma"/>
        </w:rPr>
        <w:t xml:space="preserve">odpovídá za to, že informace uvedené v dodacím listu odpovídají skutečnosti. Nebude-li dodací list obsahovat údaje uvedené v tomto odstavci, je </w:t>
      </w:r>
      <w:r>
        <w:rPr>
          <w:rFonts w:ascii="Tahoma" w:hAnsi="Tahoma" w:cs="Tahoma"/>
        </w:rPr>
        <w:t>objednatel</w:t>
      </w:r>
      <w:r w:rsidRPr="006E3853">
        <w:rPr>
          <w:rFonts w:ascii="Tahoma" w:hAnsi="Tahoma" w:cs="Tahoma"/>
        </w:rPr>
        <w:t xml:space="preserve"> oprávněn převzetí </w:t>
      </w:r>
      <w:r>
        <w:rPr>
          <w:rFonts w:ascii="Tahoma" w:hAnsi="Tahoma" w:cs="Tahoma"/>
        </w:rPr>
        <w:t>zboží</w:t>
      </w:r>
      <w:r w:rsidRPr="006E3853">
        <w:rPr>
          <w:rFonts w:ascii="Tahoma" w:hAnsi="Tahoma" w:cs="Tahoma"/>
        </w:rPr>
        <w:t xml:space="preserve"> odmítnout, a to až do předání dodacího listu s výše uvedenými údaji.</w:t>
      </w:r>
    </w:p>
    <w:p w14:paraId="644D2CE3" w14:textId="77777777" w:rsidR="00E93985" w:rsidRPr="006E3853" w:rsidRDefault="00E93985" w:rsidP="00E93985">
      <w:pPr>
        <w:tabs>
          <w:tab w:val="left" w:pos="426"/>
        </w:tabs>
        <w:spacing w:after="0"/>
        <w:ind w:left="357"/>
        <w:jc w:val="both"/>
        <w:rPr>
          <w:rFonts w:ascii="Tahoma" w:hAnsi="Tahoma" w:cs="Tahoma"/>
        </w:rPr>
      </w:pPr>
    </w:p>
    <w:p w14:paraId="7FBFF0C7" w14:textId="77777777" w:rsidR="00F10279" w:rsidRPr="00BB27DB" w:rsidRDefault="00F10279" w:rsidP="00942B1D">
      <w:pPr>
        <w:pStyle w:val="Nadpis1"/>
      </w:pPr>
      <w:r w:rsidRPr="00BB27DB">
        <w:t>IX.</w:t>
      </w:r>
    </w:p>
    <w:p w14:paraId="01850D37" w14:textId="77777777" w:rsidR="00F10279" w:rsidRPr="00BB27DB" w:rsidRDefault="00F10279" w:rsidP="00942B1D">
      <w:pPr>
        <w:pStyle w:val="Nadpis1"/>
      </w:pPr>
      <w:r w:rsidRPr="00BB27DB">
        <w:t>Platební podmínky</w:t>
      </w:r>
    </w:p>
    <w:p w14:paraId="6858A176" w14:textId="77777777" w:rsidR="00F10279" w:rsidRPr="0036274F" w:rsidRDefault="00F10279" w:rsidP="00E93985">
      <w:pPr>
        <w:pStyle w:val="Zkladntext"/>
        <w:numPr>
          <w:ilvl w:val="0"/>
          <w:numId w:val="2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>Zálohové platby nebudou poskytovány.</w:t>
      </w:r>
      <w:r w:rsidRPr="00A46487">
        <w:rPr>
          <w:rFonts w:ascii="Tahoma" w:hAnsi="Tahoma" w:cs="Tahoma"/>
          <w:b/>
          <w:sz w:val="22"/>
          <w:szCs w:val="22"/>
        </w:rPr>
        <w:t xml:space="preserve"> </w:t>
      </w:r>
    </w:p>
    <w:p w14:paraId="2B372BB3" w14:textId="77777777" w:rsidR="00F10279" w:rsidRPr="0036274F" w:rsidRDefault="00F10279" w:rsidP="00E93985">
      <w:pPr>
        <w:pStyle w:val="Zkladntext"/>
        <w:numPr>
          <w:ilvl w:val="0"/>
          <w:numId w:val="2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Pokud část plnění v rámci objednávky podléhá režimu přenesení daňové povinnosti dle zákona o DPH</w:t>
      </w:r>
      <w:r w:rsidRPr="0036274F">
        <w:rPr>
          <w:rFonts w:ascii="Tahoma" w:hAnsi="Tahoma" w:cs="Tahoma"/>
          <w:bCs/>
          <w:sz w:val="22"/>
          <w:szCs w:val="22"/>
        </w:rPr>
        <w:t xml:space="preserve">, </w:t>
      </w:r>
      <w:r w:rsidRPr="00CB63AC">
        <w:rPr>
          <w:rFonts w:ascii="Tahoma" w:hAnsi="Tahoma" w:cs="Tahoma"/>
          <w:sz w:val="22"/>
          <w:szCs w:val="22"/>
        </w:rPr>
        <w:t xml:space="preserve">bude fakturace za jednotlivé </w:t>
      </w:r>
      <w:r w:rsidR="00A857DD">
        <w:rPr>
          <w:rFonts w:ascii="Tahoma" w:hAnsi="Tahoma" w:cs="Tahoma"/>
          <w:sz w:val="22"/>
          <w:szCs w:val="22"/>
        </w:rPr>
        <w:t>položky zboží</w:t>
      </w:r>
      <w:r w:rsidRPr="00CB63A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</w:t>
      </w:r>
      <w:r w:rsidRPr="00CB63AC">
        <w:rPr>
          <w:rFonts w:ascii="Tahoma" w:hAnsi="Tahoma" w:cs="Tahoma"/>
          <w:sz w:val="22"/>
          <w:szCs w:val="22"/>
        </w:rPr>
        <w:t xml:space="preserve">dle jejich daňového režimu provedena samostatně, </w:t>
      </w:r>
      <w:r>
        <w:rPr>
          <w:rFonts w:ascii="Tahoma" w:hAnsi="Tahoma" w:cs="Tahoma"/>
          <w:sz w:val="22"/>
          <w:szCs w:val="22"/>
        </w:rPr>
        <w:t>v souladu s ustanoveními tohoto článku obchodních podmínek a</w:t>
      </w:r>
      <w:r w:rsidR="002E4976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zákonem o DPH</w:t>
      </w:r>
      <w:r w:rsidRPr="00CB63AC">
        <w:rPr>
          <w:rFonts w:ascii="Tahoma" w:hAnsi="Tahoma" w:cs="Tahoma"/>
          <w:sz w:val="22"/>
          <w:szCs w:val="22"/>
        </w:rPr>
        <w:t>.</w:t>
      </w:r>
    </w:p>
    <w:p w14:paraId="7E942C51" w14:textId="77777777" w:rsidR="00F10279" w:rsidRPr="00CB63AC" w:rsidRDefault="00F10279" w:rsidP="00E93985">
      <w:pPr>
        <w:pStyle w:val="Zkladntext"/>
        <w:numPr>
          <w:ilvl w:val="0"/>
          <w:numId w:val="29"/>
        </w:numPr>
        <w:tabs>
          <w:tab w:val="clear" w:pos="1418"/>
          <w:tab w:val="left" w:pos="0"/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 plnění podléhajícího režimu přenesení daňové povinnosti dle zákona o DPH </w:t>
      </w:r>
      <w:r w:rsidRPr="00CB63AC">
        <w:rPr>
          <w:rFonts w:ascii="Tahoma" w:hAnsi="Tahoma" w:cs="Tahoma"/>
          <w:sz w:val="22"/>
          <w:szCs w:val="22"/>
        </w:rPr>
        <w:t xml:space="preserve">bude za předmětné plnění vystavena faktura bez uvedení </w:t>
      </w:r>
      <w:r>
        <w:rPr>
          <w:rFonts w:ascii="Tahoma" w:hAnsi="Tahoma" w:cs="Tahoma"/>
          <w:sz w:val="22"/>
          <w:szCs w:val="22"/>
        </w:rPr>
        <w:t>DPH</w:t>
      </w:r>
      <w:r w:rsidRPr="00CB63AC">
        <w:rPr>
          <w:rFonts w:ascii="Tahoma" w:hAnsi="Tahoma" w:cs="Tahoma"/>
          <w:sz w:val="22"/>
          <w:szCs w:val="22"/>
        </w:rPr>
        <w:t>. Podkladem pro úhradu kupní ceny bude faktura, která bude mít náležitosti daňového dokladu</w:t>
      </w:r>
      <w:r>
        <w:rPr>
          <w:rFonts w:ascii="Tahoma" w:hAnsi="Tahoma" w:cs="Tahoma"/>
          <w:sz w:val="22"/>
          <w:szCs w:val="22"/>
        </w:rPr>
        <w:t xml:space="preserve"> dle zákona o DPH a </w:t>
      </w:r>
      <w:r w:rsidRPr="00CB63AC">
        <w:rPr>
          <w:rFonts w:ascii="Tahoma" w:hAnsi="Tahoma" w:cs="Tahoma"/>
          <w:sz w:val="22"/>
          <w:szCs w:val="22"/>
        </w:rPr>
        <w:t xml:space="preserve">náležitosti stanovené dalšími obecně závaznými právními předpisy (dále jen „faktura“). Kromě náležitostí stanovených platnými právními předpisy pro daňový doklad bude </w:t>
      </w:r>
      <w:r>
        <w:rPr>
          <w:rFonts w:ascii="Tahoma" w:hAnsi="Tahoma" w:cs="Tahoma"/>
          <w:sz w:val="22"/>
          <w:szCs w:val="22"/>
        </w:rPr>
        <w:t>dodavatel</w:t>
      </w:r>
      <w:r w:rsidRPr="00CB63AC">
        <w:rPr>
          <w:rFonts w:ascii="Tahoma" w:hAnsi="Tahoma" w:cs="Tahoma"/>
          <w:sz w:val="22"/>
          <w:szCs w:val="22"/>
        </w:rPr>
        <w:t xml:space="preserve"> povinen ve faktuře uvést i tyto údaje:</w:t>
      </w:r>
    </w:p>
    <w:p w14:paraId="15752BC5" w14:textId="77777777" w:rsidR="00F10279" w:rsidRPr="00D40DC2" w:rsidRDefault="00F10279" w:rsidP="00E93985">
      <w:pPr>
        <w:numPr>
          <w:ilvl w:val="0"/>
          <w:numId w:val="43"/>
        </w:numPr>
        <w:tabs>
          <w:tab w:val="clear" w:pos="1429"/>
          <w:tab w:val="num" w:pos="900"/>
          <w:tab w:val="num" w:pos="1080"/>
        </w:tabs>
        <w:spacing w:before="120" w:after="0" w:line="240" w:lineRule="auto"/>
        <w:ind w:left="900"/>
        <w:jc w:val="both"/>
        <w:rPr>
          <w:rFonts w:ascii="Tahoma" w:hAnsi="Tahoma" w:cs="Tahoma"/>
        </w:rPr>
      </w:pPr>
      <w:r w:rsidRPr="00031E8C">
        <w:rPr>
          <w:rFonts w:ascii="Tahoma" w:hAnsi="Tahoma" w:cs="Tahoma"/>
        </w:rPr>
        <w:t xml:space="preserve">číslo </w:t>
      </w:r>
      <w:r>
        <w:rPr>
          <w:rFonts w:ascii="Tahoma" w:hAnsi="Tahoma" w:cs="Tahoma"/>
        </w:rPr>
        <w:t>objednávky objednatele</w:t>
      </w:r>
      <w:r w:rsidRPr="00031E8C">
        <w:rPr>
          <w:rFonts w:ascii="Tahoma" w:hAnsi="Tahoma" w:cs="Tahoma"/>
        </w:rPr>
        <w:t xml:space="preserve">, IČO </w:t>
      </w:r>
      <w:r>
        <w:rPr>
          <w:rFonts w:ascii="Tahoma" w:hAnsi="Tahoma" w:cs="Tahoma"/>
        </w:rPr>
        <w:t>o</w:t>
      </w:r>
      <w:r w:rsidR="0075253E">
        <w:rPr>
          <w:rFonts w:ascii="Tahoma" w:hAnsi="Tahoma" w:cs="Tahoma"/>
        </w:rPr>
        <w:t>bjedna</w:t>
      </w:r>
      <w:r>
        <w:rPr>
          <w:rFonts w:ascii="Tahoma" w:hAnsi="Tahoma" w:cs="Tahoma"/>
        </w:rPr>
        <w:t>tele</w:t>
      </w:r>
      <w:r w:rsidRPr="00031E8C">
        <w:rPr>
          <w:rFonts w:ascii="Tahoma" w:hAnsi="Tahoma" w:cs="Tahoma"/>
        </w:rPr>
        <w:t xml:space="preserve">, číslo veřejné </w:t>
      </w:r>
      <w:r w:rsidRPr="00D40DC2">
        <w:rPr>
          <w:rFonts w:ascii="Tahoma" w:hAnsi="Tahoma" w:cs="Tahoma"/>
        </w:rPr>
        <w:t>zakázky,</w:t>
      </w:r>
    </w:p>
    <w:p w14:paraId="4B1CE049" w14:textId="77777777" w:rsidR="00F10279" w:rsidRPr="00CB63AC" w:rsidRDefault="00F10279" w:rsidP="00E93985">
      <w:pPr>
        <w:numPr>
          <w:ilvl w:val="0"/>
          <w:numId w:val="43"/>
        </w:numPr>
        <w:tabs>
          <w:tab w:val="clear" w:pos="1429"/>
          <w:tab w:val="num" w:pos="900"/>
          <w:tab w:val="num" w:pos="1080"/>
        </w:tabs>
        <w:spacing w:before="120" w:after="0" w:line="240" w:lineRule="auto"/>
        <w:ind w:left="900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číslo a datum vystavení faktury,</w:t>
      </w:r>
    </w:p>
    <w:p w14:paraId="2DD52172" w14:textId="77777777" w:rsidR="00F10279" w:rsidRPr="00CB63AC" w:rsidRDefault="00F10279" w:rsidP="00E93985">
      <w:pPr>
        <w:numPr>
          <w:ilvl w:val="0"/>
          <w:numId w:val="43"/>
        </w:numPr>
        <w:tabs>
          <w:tab w:val="clear" w:pos="1429"/>
          <w:tab w:val="num" w:pos="720"/>
          <w:tab w:val="num" w:pos="900"/>
          <w:tab w:val="num" w:pos="1080"/>
        </w:tabs>
        <w:spacing w:before="120" w:after="0" w:line="240" w:lineRule="auto"/>
        <w:ind w:left="900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předmět plněn</w:t>
      </w:r>
      <w:r>
        <w:rPr>
          <w:rFonts w:ascii="Tahoma" w:hAnsi="Tahoma" w:cs="Tahoma"/>
        </w:rPr>
        <w:t>í</w:t>
      </w:r>
      <w:r w:rsidRPr="00CB63AC">
        <w:rPr>
          <w:rFonts w:ascii="Tahoma" w:hAnsi="Tahoma" w:cs="Tahoma"/>
        </w:rPr>
        <w:t>,</w:t>
      </w:r>
    </w:p>
    <w:p w14:paraId="6470CC7B" w14:textId="77777777" w:rsidR="00F10279" w:rsidRPr="00CB63AC" w:rsidRDefault="00F10279" w:rsidP="00E93985">
      <w:pPr>
        <w:widowControl w:val="0"/>
        <w:numPr>
          <w:ilvl w:val="0"/>
          <w:numId w:val="43"/>
        </w:numPr>
        <w:tabs>
          <w:tab w:val="clear" w:pos="1429"/>
          <w:tab w:val="num" w:pos="720"/>
          <w:tab w:val="num" w:pos="900"/>
          <w:tab w:val="num" w:pos="1080"/>
        </w:tabs>
        <w:spacing w:before="120" w:after="0" w:line="240" w:lineRule="auto"/>
        <w:ind w:left="896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označení banky a čísla účtu, na který musí být zaplacen</w:t>
      </w:r>
      <w:r>
        <w:rPr>
          <w:rFonts w:ascii="Tahoma" w:hAnsi="Tahoma" w:cs="Tahoma"/>
        </w:rPr>
        <w:t>o</w:t>
      </w:r>
      <w:r w:rsidRPr="00CB63AC">
        <w:rPr>
          <w:rFonts w:ascii="Tahoma" w:hAnsi="Tahoma" w:cs="Tahoma"/>
        </w:rPr>
        <w:t>,</w:t>
      </w:r>
    </w:p>
    <w:p w14:paraId="5661821E" w14:textId="77777777" w:rsidR="00F10279" w:rsidRPr="00CB63AC" w:rsidRDefault="00F10279" w:rsidP="00E93985">
      <w:pPr>
        <w:numPr>
          <w:ilvl w:val="0"/>
          <w:numId w:val="43"/>
        </w:numPr>
        <w:tabs>
          <w:tab w:val="clear" w:pos="1429"/>
          <w:tab w:val="num" w:pos="900"/>
          <w:tab w:val="num" w:pos="1080"/>
        </w:tabs>
        <w:spacing w:before="120" w:after="0" w:line="240" w:lineRule="auto"/>
        <w:ind w:left="900"/>
        <w:rPr>
          <w:rFonts w:ascii="Tahoma" w:hAnsi="Tahoma" w:cs="Tahoma"/>
        </w:rPr>
      </w:pPr>
      <w:r>
        <w:rPr>
          <w:rFonts w:ascii="Tahoma" w:hAnsi="Tahoma" w:cs="Tahoma"/>
        </w:rPr>
        <w:t xml:space="preserve">identifikační </w:t>
      </w:r>
      <w:r w:rsidRPr="00CB63AC">
        <w:rPr>
          <w:rFonts w:ascii="Tahoma" w:hAnsi="Tahoma" w:cs="Tahoma"/>
        </w:rPr>
        <w:t>čísl</w:t>
      </w:r>
      <w:r>
        <w:rPr>
          <w:rFonts w:ascii="Tahoma" w:hAnsi="Tahoma" w:cs="Tahoma"/>
        </w:rPr>
        <w:t>a</w:t>
      </w:r>
      <w:r w:rsidRPr="00CB63AC">
        <w:rPr>
          <w:rFonts w:ascii="Tahoma" w:hAnsi="Tahoma" w:cs="Tahoma"/>
        </w:rPr>
        <w:t xml:space="preserve"> dodací</w:t>
      </w:r>
      <w:r>
        <w:rPr>
          <w:rFonts w:ascii="Tahoma" w:hAnsi="Tahoma" w:cs="Tahoma"/>
        </w:rPr>
        <w:t>ch</w:t>
      </w:r>
      <w:r w:rsidRPr="00CB63AC">
        <w:rPr>
          <w:rFonts w:ascii="Tahoma" w:hAnsi="Tahoma" w:cs="Tahoma"/>
        </w:rPr>
        <w:t xml:space="preserve"> list</w:t>
      </w:r>
      <w:r>
        <w:rPr>
          <w:rFonts w:ascii="Tahoma" w:hAnsi="Tahoma" w:cs="Tahoma"/>
        </w:rPr>
        <w:t>ů, na jejichž základě bylo zboží převzato</w:t>
      </w:r>
      <w:r w:rsidRPr="00CB63AC">
        <w:rPr>
          <w:rFonts w:ascii="Tahoma" w:hAnsi="Tahoma" w:cs="Tahoma"/>
        </w:rPr>
        <w:t>,</w:t>
      </w:r>
    </w:p>
    <w:p w14:paraId="75C9A744" w14:textId="77777777" w:rsidR="00D24B06" w:rsidRDefault="00F10279" w:rsidP="00E93985">
      <w:pPr>
        <w:numPr>
          <w:ilvl w:val="0"/>
          <w:numId w:val="43"/>
        </w:numPr>
        <w:tabs>
          <w:tab w:val="clear" w:pos="1429"/>
          <w:tab w:val="num" w:pos="900"/>
          <w:tab w:val="num" w:pos="1080"/>
        </w:tabs>
        <w:spacing w:before="120" w:after="0" w:line="240" w:lineRule="auto"/>
        <w:ind w:left="900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lhůtu splatnosti faktury</w:t>
      </w:r>
      <w:r w:rsidR="00C25575">
        <w:rPr>
          <w:rFonts w:ascii="Tahoma" w:hAnsi="Tahoma" w:cs="Tahoma"/>
        </w:rPr>
        <w:t>,</w:t>
      </w:r>
    </w:p>
    <w:p w14:paraId="5422CAE5" w14:textId="77777777" w:rsidR="00F10279" w:rsidRPr="00C94DF8" w:rsidRDefault="00D24B06" w:rsidP="00E93985">
      <w:pPr>
        <w:numPr>
          <w:ilvl w:val="0"/>
          <w:numId w:val="43"/>
        </w:numPr>
        <w:tabs>
          <w:tab w:val="clear" w:pos="1429"/>
          <w:tab w:val="num" w:pos="900"/>
          <w:tab w:val="num" w:pos="1080"/>
        </w:tabs>
        <w:spacing w:before="120" w:after="0" w:line="24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text „</w:t>
      </w:r>
      <w:r w:rsidR="00F7438F">
        <w:rPr>
          <w:rFonts w:ascii="Tahoma" w:hAnsi="Tahoma" w:cs="Tahoma"/>
        </w:rPr>
        <w:t xml:space="preserve">DPH </w:t>
      </w:r>
      <w:r>
        <w:rPr>
          <w:rFonts w:ascii="Tahoma" w:hAnsi="Tahoma" w:cs="Tahoma"/>
        </w:rPr>
        <w:t>odvede objednatel“</w:t>
      </w:r>
      <w:r w:rsidR="00F10279">
        <w:rPr>
          <w:rFonts w:ascii="Tahoma" w:hAnsi="Tahoma" w:cs="Tahoma"/>
        </w:rPr>
        <w:t>.</w:t>
      </w:r>
    </w:p>
    <w:p w14:paraId="55CEA24F" w14:textId="77777777" w:rsidR="00F10279" w:rsidRPr="00CB63AC" w:rsidRDefault="00F10279" w:rsidP="00E93985">
      <w:pPr>
        <w:pStyle w:val="Zkladntext"/>
        <w:numPr>
          <w:ilvl w:val="0"/>
          <w:numId w:val="2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U plnění nepodléhajícího režimu přenesení daňové povinnosti dle zákona o DPH bude </w:t>
      </w:r>
      <w:r w:rsidRPr="00CB63AC">
        <w:rPr>
          <w:rFonts w:ascii="Tahoma" w:hAnsi="Tahoma" w:cs="Tahoma"/>
          <w:sz w:val="22"/>
          <w:szCs w:val="22"/>
        </w:rPr>
        <w:t xml:space="preserve">podkladem pro úhradu kupní ceny faktura, která bude mít náležitosti daňového dokladu dle zákona o DPH a náležitosti stanovené dalšími obecně závaznými právními předpisy. </w:t>
      </w:r>
      <w:r w:rsidRPr="00382948">
        <w:rPr>
          <w:rFonts w:ascii="Tahoma" w:hAnsi="Tahoma" w:cs="Tahoma"/>
          <w:bCs/>
          <w:sz w:val="22"/>
          <w:szCs w:val="22"/>
        </w:rPr>
        <w:t xml:space="preserve">Není-li </w:t>
      </w:r>
      <w:r>
        <w:rPr>
          <w:rFonts w:ascii="Tahoma" w:hAnsi="Tahoma" w:cs="Tahoma"/>
          <w:bCs/>
          <w:sz w:val="22"/>
          <w:szCs w:val="22"/>
        </w:rPr>
        <w:t>dodavatel</w:t>
      </w:r>
      <w:r w:rsidRPr="00382948">
        <w:rPr>
          <w:rFonts w:ascii="Tahoma" w:hAnsi="Tahoma" w:cs="Tahoma"/>
          <w:bCs/>
          <w:sz w:val="22"/>
          <w:szCs w:val="22"/>
        </w:rPr>
        <w:t xml:space="preserve"> plátcem DPH, podkladem</w:t>
      </w:r>
      <w:r w:rsidRPr="00CB63AC">
        <w:rPr>
          <w:rFonts w:ascii="Tahoma" w:hAnsi="Tahoma" w:cs="Tahoma"/>
          <w:sz w:val="22"/>
          <w:szCs w:val="22"/>
        </w:rPr>
        <w:t xml:space="preserve"> pro úhradu kupní ceny bude faktura, která bude mít náležitosti </w:t>
      </w:r>
      <w:r w:rsidRPr="00CB63AC">
        <w:rPr>
          <w:rFonts w:ascii="Tahoma" w:hAnsi="Tahoma" w:cs="Tahoma"/>
          <w:spacing w:val="-6"/>
          <w:sz w:val="22"/>
          <w:szCs w:val="22"/>
        </w:rPr>
        <w:t>účetního dokladu dle zákona č. 563/1991 Sb., o účetnictví,</w:t>
      </w:r>
      <w:r w:rsidRPr="00CB63AC">
        <w:rPr>
          <w:rFonts w:ascii="Tahoma" w:hAnsi="Tahoma" w:cs="Tahoma"/>
          <w:sz w:val="22"/>
          <w:szCs w:val="22"/>
        </w:rPr>
        <w:t xml:space="preserve"> ve znění pozdějších předpisů a náležitosti stanovené dalšími obecně závaznými právními předpisy. Faktura musí dále obsahovat:</w:t>
      </w:r>
    </w:p>
    <w:p w14:paraId="733598D9" w14:textId="77777777" w:rsidR="00F10279" w:rsidRPr="00031E8C" w:rsidRDefault="00F10279" w:rsidP="00E93985">
      <w:pPr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A46487">
        <w:rPr>
          <w:rFonts w:ascii="Tahoma" w:hAnsi="Tahoma" w:cs="Tahoma"/>
        </w:rPr>
        <w:t>číslo objednávky objednatele, IČO objednatele, číslo veřejné zakázky</w:t>
      </w:r>
      <w:r w:rsidRPr="00D40DC2">
        <w:rPr>
          <w:rFonts w:ascii="Tahoma" w:hAnsi="Tahoma" w:cs="Tahoma"/>
        </w:rPr>
        <w:t>,</w:t>
      </w:r>
    </w:p>
    <w:p w14:paraId="6A35A91A" w14:textId="77777777" w:rsidR="00F10279" w:rsidRPr="00CB63AC" w:rsidRDefault="00F10279" w:rsidP="00E93985">
      <w:pPr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číslo a datum vystavení faktury,</w:t>
      </w:r>
    </w:p>
    <w:p w14:paraId="27A5366B" w14:textId="77777777" w:rsidR="00F10279" w:rsidRPr="00CB63AC" w:rsidRDefault="00F10279" w:rsidP="00E93985">
      <w:pPr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předmět plnění,</w:t>
      </w:r>
    </w:p>
    <w:p w14:paraId="082576E6" w14:textId="77777777" w:rsidR="00F10279" w:rsidRPr="00CB63AC" w:rsidRDefault="00F10279" w:rsidP="00E93985">
      <w:pPr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A46487">
        <w:rPr>
          <w:rFonts w:ascii="Tahoma" w:hAnsi="Tahoma" w:cs="Tahoma"/>
        </w:rPr>
        <w:t>označení banky a čísla účtu, na který musí být zaplaceno</w:t>
      </w:r>
      <w:r w:rsidRPr="00CB63AC">
        <w:rPr>
          <w:rFonts w:ascii="Tahoma" w:hAnsi="Tahoma" w:cs="Tahoma"/>
        </w:rPr>
        <w:t>,</w:t>
      </w:r>
    </w:p>
    <w:p w14:paraId="204F08BC" w14:textId="77777777" w:rsidR="00F10279" w:rsidRPr="00CB63AC" w:rsidRDefault="00F10279" w:rsidP="00E93985">
      <w:pPr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A46487">
        <w:rPr>
          <w:rFonts w:ascii="Tahoma" w:hAnsi="Tahoma" w:cs="Tahoma"/>
        </w:rPr>
        <w:t xml:space="preserve">identifikační čísla dodacích listů, na jejichž základě </w:t>
      </w:r>
      <w:r>
        <w:rPr>
          <w:rFonts w:ascii="Tahoma" w:hAnsi="Tahoma" w:cs="Tahoma"/>
        </w:rPr>
        <w:t>bylo zboží převzato</w:t>
      </w:r>
      <w:r w:rsidRPr="00CB63AC">
        <w:rPr>
          <w:rFonts w:ascii="Tahoma" w:hAnsi="Tahoma" w:cs="Tahoma"/>
        </w:rPr>
        <w:t>,</w:t>
      </w:r>
    </w:p>
    <w:p w14:paraId="130ECA19" w14:textId="77777777" w:rsidR="00F10279" w:rsidRPr="00CB63AC" w:rsidRDefault="00F10279" w:rsidP="00E93985">
      <w:pPr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lhůtu splatnosti faktury</w:t>
      </w:r>
      <w:r w:rsidR="00DD4EFB">
        <w:rPr>
          <w:rFonts w:ascii="Tahoma" w:hAnsi="Tahoma" w:cs="Tahoma"/>
        </w:rPr>
        <w:t>.</w:t>
      </w:r>
    </w:p>
    <w:p w14:paraId="396BE498" w14:textId="77777777" w:rsidR="00F10279" w:rsidRPr="00A46487" w:rsidRDefault="00F10279" w:rsidP="00E93985">
      <w:pPr>
        <w:pStyle w:val="Zkladntext"/>
        <w:widowControl/>
        <w:numPr>
          <w:ilvl w:val="0"/>
          <w:numId w:val="29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rPr>
          <w:rFonts w:ascii="Tahoma" w:hAnsi="Tahoma" w:cs="Tahoma"/>
          <w:sz w:val="22"/>
          <w:szCs w:val="22"/>
        </w:rPr>
      </w:pPr>
      <w:r w:rsidRPr="00A46487">
        <w:rPr>
          <w:rFonts w:ascii="Tahoma" w:hAnsi="Tahoma" w:cs="Tahoma"/>
          <w:sz w:val="22"/>
          <w:szCs w:val="22"/>
        </w:rPr>
        <w:t xml:space="preserve">Lhůta splatnosti faktury činí 30 kalendářních dnů ode dne jejího doručení objednateli. Doručení faktury se provede na e-mailovou adresu objednatele, zasláním prostřednictvím datové zprávy nebo doručenkou prostřednictvím provozovatele poštovních služeb. </w:t>
      </w:r>
    </w:p>
    <w:p w14:paraId="7B2D67F1" w14:textId="77777777" w:rsidR="00F10279" w:rsidRDefault="00F10279" w:rsidP="00E93985">
      <w:pPr>
        <w:pStyle w:val="Zkladntext"/>
        <w:numPr>
          <w:ilvl w:val="0"/>
          <w:numId w:val="29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Povinnost zaplatit kupní cenu je splněna dnem odepsání příslušné částky z účtu </w:t>
      </w:r>
      <w:r>
        <w:rPr>
          <w:rFonts w:ascii="Tahoma" w:hAnsi="Tahoma" w:cs="Tahoma"/>
          <w:sz w:val="22"/>
          <w:szCs w:val="22"/>
        </w:rPr>
        <w:t>objednatele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17F988C2" w14:textId="77777777" w:rsidR="00F10279" w:rsidRDefault="00F10279" w:rsidP="00E93985">
      <w:pPr>
        <w:pStyle w:val="Zkladntext"/>
        <w:numPr>
          <w:ilvl w:val="0"/>
          <w:numId w:val="29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23778B">
        <w:rPr>
          <w:rFonts w:ascii="Tahoma" w:hAnsi="Tahoma" w:cs="Tahoma"/>
          <w:sz w:val="22"/>
          <w:szCs w:val="22"/>
        </w:rPr>
        <w:t xml:space="preserve">Nebude-li faktura obsahovat některou povinnou nebo dohodnutou náležitost nebo bude-li chybně vyúčtována cena nebo DPH, je objednatel oprávněn fakturu před uplynutím lhůty splatnosti vrátit </w:t>
      </w:r>
      <w:r>
        <w:rPr>
          <w:rFonts w:ascii="Tahoma" w:hAnsi="Tahoma" w:cs="Tahoma"/>
          <w:sz w:val="22"/>
          <w:szCs w:val="22"/>
        </w:rPr>
        <w:t>dodavateli</w:t>
      </w:r>
      <w:r w:rsidRPr="0023778B">
        <w:rPr>
          <w:rFonts w:ascii="Tahoma" w:hAnsi="Tahoma" w:cs="Tahoma"/>
          <w:sz w:val="22"/>
          <w:szCs w:val="22"/>
        </w:rPr>
        <w:t xml:space="preserve"> k provedení opravy s vyznačením důvodu vrácení. </w:t>
      </w:r>
      <w:r>
        <w:rPr>
          <w:rFonts w:ascii="Tahoma" w:hAnsi="Tahoma" w:cs="Tahoma"/>
          <w:sz w:val="22"/>
          <w:szCs w:val="22"/>
        </w:rPr>
        <w:t xml:space="preserve">Dodavatel </w:t>
      </w:r>
      <w:r w:rsidRPr="0023778B">
        <w:rPr>
          <w:rFonts w:ascii="Tahoma" w:hAnsi="Tahoma" w:cs="Tahoma"/>
          <w:sz w:val="22"/>
          <w:szCs w:val="22"/>
        </w:rPr>
        <w:t xml:space="preserve">provede opravu faktury a znovu ji doručí objednateli. Odesláním vadné faktury zpět </w:t>
      </w:r>
      <w:r>
        <w:rPr>
          <w:rFonts w:ascii="Tahoma" w:hAnsi="Tahoma" w:cs="Tahoma"/>
          <w:sz w:val="22"/>
          <w:szCs w:val="22"/>
        </w:rPr>
        <w:t>dodavateli</w:t>
      </w:r>
      <w:r w:rsidRPr="0023778B">
        <w:rPr>
          <w:rFonts w:ascii="Tahoma" w:hAnsi="Tahoma" w:cs="Tahoma"/>
          <w:sz w:val="22"/>
          <w:szCs w:val="22"/>
        </w:rPr>
        <w:t xml:space="preserve"> přestává běžet původní lhůta splatnosti. Nová lhůta splatnosti běží ode dne doručení opravené faktury objednateli.</w:t>
      </w:r>
    </w:p>
    <w:p w14:paraId="5B0025DC" w14:textId="77777777" w:rsidR="00E93985" w:rsidRDefault="00E93985" w:rsidP="00E93985">
      <w:pPr>
        <w:pStyle w:val="Zkladntext"/>
        <w:tabs>
          <w:tab w:val="clear" w:pos="1418"/>
          <w:tab w:val="left" w:pos="0"/>
        </w:tabs>
        <w:spacing w:before="0"/>
        <w:ind w:left="340"/>
        <w:rPr>
          <w:rFonts w:ascii="Tahoma" w:hAnsi="Tahoma" w:cs="Tahoma"/>
          <w:sz w:val="22"/>
          <w:szCs w:val="22"/>
        </w:rPr>
      </w:pPr>
    </w:p>
    <w:p w14:paraId="2FB94948" w14:textId="77777777" w:rsidR="00F10279" w:rsidRDefault="00F10279" w:rsidP="00942B1D">
      <w:pPr>
        <w:pStyle w:val="Nadpis1"/>
      </w:pPr>
      <w:r w:rsidRPr="00BB27DB">
        <w:t>X.</w:t>
      </w:r>
    </w:p>
    <w:p w14:paraId="723D1942" w14:textId="77777777" w:rsidR="00F10279" w:rsidRDefault="00F10279" w:rsidP="00942B1D">
      <w:pPr>
        <w:pStyle w:val="Nadpis1"/>
      </w:pPr>
      <w:r>
        <w:t>Záruka za jakost, práva z vadného plnění</w:t>
      </w:r>
    </w:p>
    <w:p w14:paraId="2CFEEB78" w14:textId="77777777" w:rsidR="00F10279" w:rsidRPr="00CB63AC" w:rsidRDefault="00F10279" w:rsidP="00E93985">
      <w:pPr>
        <w:numPr>
          <w:ilvl w:val="0"/>
          <w:numId w:val="45"/>
        </w:numPr>
        <w:tabs>
          <w:tab w:val="clear" w:pos="720"/>
          <w:tab w:val="num" w:pos="360"/>
        </w:tabs>
        <w:spacing w:before="120" w:after="0" w:line="24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Pr="00CB63AC">
        <w:rPr>
          <w:rFonts w:ascii="Tahoma" w:hAnsi="Tahoma" w:cs="Tahoma"/>
        </w:rPr>
        <w:t xml:space="preserve"> poskytuje</w:t>
      </w:r>
      <w:r>
        <w:rPr>
          <w:rFonts w:ascii="Tahoma" w:hAnsi="Tahoma" w:cs="Tahoma"/>
        </w:rPr>
        <w:t xml:space="preserve"> objednateli</w:t>
      </w:r>
      <w:r w:rsidRPr="00CB63AC">
        <w:rPr>
          <w:rFonts w:ascii="Tahoma" w:hAnsi="Tahoma" w:cs="Tahoma"/>
        </w:rPr>
        <w:t xml:space="preserve"> na zboží záruku za jakost (dále jen „záruka“) ve smyslu §</w:t>
      </w:r>
      <w:r>
        <w:rPr>
          <w:rFonts w:ascii="Tahoma" w:hAnsi="Tahoma" w:cs="Tahoma"/>
        </w:rPr>
        <w:t> </w:t>
      </w:r>
      <w:r w:rsidRPr="00CB63AC">
        <w:rPr>
          <w:rFonts w:ascii="Tahoma" w:hAnsi="Tahoma" w:cs="Tahoma"/>
        </w:rPr>
        <w:t xml:space="preserve">2113 a násl. občanského zákoníku, a to </w:t>
      </w:r>
      <w:r w:rsidRPr="0015179E">
        <w:rPr>
          <w:rFonts w:ascii="Tahoma" w:hAnsi="Tahoma" w:cs="Tahoma"/>
          <w:bCs/>
        </w:rPr>
        <w:t>v délce 36 měsíců</w:t>
      </w:r>
      <w:r w:rsidRPr="00CB63AC">
        <w:rPr>
          <w:rFonts w:ascii="Tahoma" w:hAnsi="Tahoma" w:cs="Tahoma"/>
        </w:rPr>
        <w:t xml:space="preserve"> (dále též „záruční doba“). </w:t>
      </w:r>
    </w:p>
    <w:p w14:paraId="4A9C230D" w14:textId="77777777" w:rsidR="00F10279" w:rsidRPr="00B41C05" w:rsidRDefault="00F10279" w:rsidP="00E93985">
      <w:pPr>
        <w:numPr>
          <w:ilvl w:val="0"/>
          <w:numId w:val="45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 xml:space="preserve">Záruční doba začíná běžet dnem převzetí zboží </w:t>
      </w:r>
      <w:r>
        <w:rPr>
          <w:rFonts w:ascii="Tahoma" w:hAnsi="Tahoma" w:cs="Tahoma"/>
        </w:rPr>
        <w:t>objednatelem</w:t>
      </w:r>
      <w:r w:rsidRPr="00CB63AC">
        <w:rPr>
          <w:rFonts w:ascii="Tahoma" w:hAnsi="Tahoma" w:cs="Tahoma"/>
        </w:rPr>
        <w:t xml:space="preserve">. Záruční doba se staví po dobu, po kterou nemůže </w:t>
      </w:r>
      <w:r>
        <w:rPr>
          <w:rFonts w:ascii="Tahoma" w:hAnsi="Tahoma" w:cs="Tahoma"/>
        </w:rPr>
        <w:t xml:space="preserve">objednatel </w:t>
      </w:r>
      <w:r w:rsidRPr="00CB63AC">
        <w:rPr>
          <w:rFonts w:ascii="Tahoma" w:hAnsi="Tahoma" w:cs="Tahoma"/>
        </w:rPr>
        <w:t xml:space="preserve">zboží řádně užívat pro vady, za které nese odpovědnost </w:t>
      </w:r>
      <w:r>
        <w:rPr>
          <w:rFonts w:ascii="Tahoma" w:hAnsi="Tahoma" w:cs="Tahoma"/>
        </w:rPr>
        <w:t>dodavatel</w:t>
      </w:r>
      <w:r w:rsidRPr="00CB63AC">
        <w:rPr>
          <w:rFonts w:ascii="Tahoma" w:hAnsi="Tahoma" w:cs="Tahoma"/>
        </w:rPr>
        <w:t xml:space="preserve">. </w:t>
      </w:r>
    </w:p>
    <w:p w14:paraId="62F975FF" w14:textId="77777777" w:rsidR="00F10279" w:rsidRPr="00CB63AC" w:rsidRDefault="00F10279" w:rsidP="00E93985">
      <w:pPr>
        <w:keepNext/>
        <w:numPr>
          <w:ilvl w:val="0"/>
          <w:numId w:val="45"/>
        </w:numPr>
        <w:spacing w:before="120" w:after="0" w:line="240" w:lineRule="auto"/>
        <w:ind w:left="3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bjednatel</w:t>
      </w:r>
      <w:r w:rsidRPr="00CB63AC">
        <w:rPr>
          <w:rFonts w:ascii="Tahoma" w:hAnsi="Tahoma" w:cs="Tahoma"/>
        </w:rPr>
        <w:t xml:space="preserve"> má právo z vadného plnění z vad, které má zboží při převzetí </w:t>
      </w:r>
      <w:r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bjednatelem</w:t>
      </w:r>
      <w:r w:rsidRPr="00CB63AC">
        <w:rPr>
          <w:rFonts w:ascii="Tahoma" w:hAnsi="Tahoma" w:cs="Tahoma"/>
        </w:rPr>
        <w:t xml:space="preserve">, byť se vada projeví až později. </w:t>
      </w:r>
      <w:r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 xml:space="preserve">bjednatel </w:t>
      </w:r>
      <w:r w:rsidRPr="00CB63AC">
        <w:rPr>
          <w:rFonts w:ascii="Tahoma" w:hAnsi="Tahoma" w:cs="Tahoma"/>
        </w:rPr>
        <w:t xml:space="preserve">má právo z vadného plnění také z vad vzniklých </w:t>
      </w:r>
      <w:r w:rsidRPr="00CB63AC">
        <w:rPr>
          <w:rFonts w:ascii="Tahoma" w:hAnsi="Tahoma" w:cs="Tahoma"/>
        </w:rPr>
        <w:br/>
        <w:t xml:space="preserve">po převzetí zboží </w:t>
      </w:r>
      <w:r w:rsidR="0031528A">
        <w:rPr>
          <w:rFonts w:ascii="Tahoma" w:hAnsi="Tahoma" w:cs="Tahoma"/>
        </w:rPr>
        <w:t>objednatelem</w:t>
      </w:r>
      <w:r w:rsidRPr="00CB63AC">
        <w:rPr>
          <w:rFonts w:ascii="Tahoma" w:hAnsi="Tahoma" w:cs="Tahoma"/>
        </w:rPr>
        <w:t xml:space="preserve">, pokud je </w:t>
      </w:r>
      <w:r>
        <w:rPr>
          <w:rFonts w:ascii="Tahoma" w:hAnsi="Tahoma" w:cs="Tahoma"/>
        </w:rPr>
        <w:t>dodavatel</w:t>
      </w:r>
      <w:r w:rsidRPr="00CB63AC">
        <w:rPr>
          <w:rFonts w:ascii="Tahoma" w:hAnsi="Tahoma" w:cs="Tahoma"/>
        </w:rPr>
        <w:t xml:space="preserve"> způsobil porušením své povinnosti.  Projeví-li se vada v průběhu 6 měsíců od převzetí zboží </w:t>
      </w:r>
      <w:r w:rsidR="0031528A">
        <w:rPr>
          <w:rFonts w:ascii="Tahoma" w:hAnsi="Tahoma" w:cs="Tahoma"/>
        </w:rPr>
        <w:t>objednatelem</w:t>
      </w:r>
      <w:r w:rsidRPr="00CB63AC">
        <w:rPr>
          <w:rFonts w:ascii="Tahoma" w:hAnsi="Tahoma" w:cs="Tahoma"/>
        </w:rPr>
        <w:t>, má se zato, že dodaná věc byla vadná již při převzetí.</w:t>
      </w:r>
    </w:p>
    <w:p w14:paraId="1730B465" w14:textId="77777777" w:rsidR="00F10279" w:rsidRPr="00CB63AC" w:rsidRDefault="00F10279" w:rsidP="00E93985">
      <w:pPr>
        <w:numPr>
          <w:ilvl w:val="0"/>
          <w:numId w:val="45"/>
        </w:numPr>
        <w:spacing w:before="120" w:after="0" w:line="240" w:lineRule="auto"/>
        <w:ind w:left="360" w:hanging="360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 xml:space="preserve">Vady zboží dle odst. </w:t>
      </w:r>
      <w:r>
        <w:rPr>
          <w:rFonts w:ascii="Tahoma" w:hAnsi="Tahoma" w:cs="Tahoma"/>
        </w:rPr>
        <w:t>3</w:t>
      </w:r>
      <w:r w:rsidRPr="00CB63AC">
        <w:rPr>
          <w:rFonts w:ascii="Tahoma" w:hAnsi="Tahoma" w:cs="Tahoma"/>
        </w:rPr>
        <w:t xml:space="preserve"> tohoto článku a vady, které se projeví po záruční dobu, budou </w:t>
      </w:r>
      <w:r>
        <w:rPr>
          <w:rFonts w:ascii="Tahoma" w:hAnsi="Tahoma" w:cs="Tahoma"/>
        </w:rPr>
        <w:t>dodavatelem</w:t>
      </w:r>
      <w:r w:rsidRPr="00CB63AC">
        <w:rPr>
          <w:rFonts w:ascii="Tahoma" w:hAnsi="Tahoma" w:cs="Tahoma"/>
        </w:rPr>
        <w:t xml:space="preserve"> odstraněny bezplatně. </w:t>
      </w:r>
    </w:p>
    <w:p w14:paraId="42854ABA" w14:textId="77777777" w:rsidR="00F10279" w:rsidRPr="00B629DB" w:rsidRDefault="00F10279" w:rsidP="00E93985">
      <w:pPr>
        <w:numPr>
          <w:ilvl w:val="0"/>
          <w:numId w:val="45"/>
        </w:numPr>
        <w:spacing w:before="120" w:after="0" w:line="240" w:lineRule="auto"/>
        <w:ind w:left="363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 xml:space="preserve">Veškeré vady zboží je </w:t>
      </w:r>
      <w:r w:rsidR="0031528A">
        <w:rPr>
          <w:rFonts w:ascii="Tahoma" w:hAnsi="Tahoma" w:cs="Tahoma"/>
        </w:rPr>
        <w:t>objednatel</w:t>
      </w:r>
      <w:r w:rsidRPr="00CB63AC">
        <w:rPr>
          <w:rFonts w:ascii="Tahoma" w:hAnsi="Tahoma" w:cs="Tahoma"/>
        </w:rPr>
        <w:t xml:space="preserve"> povinen uplatnit u </w:t>
      </w:r>
      <w:r>
        <w:rPr>
          <w:rFonts w:ascii="Tahoma" w:hAnsi="Tahoma" w:cs="Tahoma"/>
        </w:rPr>
        <w:t>dodavatele</w:t>
      </w:r>
      <w:r w:rsidRPr="00CB63AC">
        <w:rPr>
          <w:rFonts w:ascii="Tahoma" w:hAnsi="Tahoma" w:cs="Tahoma"/>
        </w:rPr>
        <w:t xml:space="preserve"> bez zbytečného odkladu poté, kdy vadu zjistil, a to formou písemného oznámení (popř. e-mailem), obsahujícím co nejpodrobnější specifikaci zjištěné vady. </w:t>
      </w:r>
    </w:p>
    <w:p w14:paraId="0E9098B7" w14:textId="77777777" w:rsidR="00F10279" w:rsidRPr="00CB63AC" w:rsidRDefault="0031528A" w:rsidP="00E93985">
      <w:pPr>
        <w:numPr>
          <w:ilvl w:val="0"/>
          <w:numId w:val="45"/>
        </w:numPr>
        <w:spacing w:before="120" w:after="0" w:line="240" w:lineRule="auto"/>
        <w:ind w:left="360" w:hanging="36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Objednatel</w:t>
      </w:r>
      <w:r w:rsidR="00F10279" w:rsidRPr="00CB63AC">
        <w:rPr>
          <w:rFonts w:ascii="Tahoma" w:hAnsi="Tahoma" w:cs="Tahoma"/>
        </w:rPr>
        <w:t xml:space="preserve"> má právo na odstranění vady dodáním nové věci nebo opravou; je-li vadné plnění podstatným porušením smlouvy, také právo od </w:t>
      </w:r>
      <w:r w:rsidR="00F10279">
        <w:rPr>
          <w:rFonts w:ascii="Tahoma" w:hAnsi="Tahoma" w:cs="Tahoma"/>
        </w:rPr>
        <w:t>objednávky</w:t>
      </w:r>
      <w:r w:rsidR="00F10279" w:rsidRPr="00CB63AC">
        <w:rPr>
          <w:rFonts w:ascii="Tahoma" w:hAnsi="Tahoma" w:cs="Tahoma"/>
        </w:rPr>
        <w:t xml:space="preserve"> odstoupit. Právo volby plnění má </w:t>
      </w:r>
      <w:r w:rsidR="00F10279">
        <w:rPr>
          <w:rFonts w:ascii="Tahoma" w:hAnsi="Tahoma" w:cs="Tahoma"/>
        </w:rPr>
        <w:t>o</w:t>
      </w:r>
      <w:r>
        <w:rPr>
          <w:rFonts w:ascii="Tahoma" w:hAnsi="Tahoma" w:cs="Tahoma"/>
        </w:rPr>
        <w:t>bjedna</w:t>
      </w:r>
      <w:r w:rsidR="00F10279">
        <w:rPr>
          <w:rFonts w:ascii="Tahoma" w:hAnsi="Tahoma" w:cs="Tahoma"/>
        </w:rPr>
        <w:t>tel</w:t>
      </w:r>
      <w:r w:rsidR="00F10279" w:rsidRPr="00CB63AC">
        <w:rPr>
          <w:rFonts w:ascii="Tahoma" w:hAnsi="Tahoma" w:cs="Tahoma"/>
        </w:rPr>
        <w:t xml:space="preserve">. </w:t>
      </w:r>
    </w:p>
    <w:p w14:paraId="5C3F6179" w14:textId="77777777" w:rsidR="00F10279" w:rsidRPr="00CB63AC" w:rsidRDefault="00F10279" w:rsidP="00E93985">
      <w:pPr>
        <w:numPr>
          <w:ilvl w:val="0"/>
          <w:numId w:val="45"/>
        </w:numPr>
        <w:spacing w:before="120" w:after="0" w:line="240" w:lineRule="auto"/>
        <w:ind w:left="363" w:hanging="357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lastRenderedPageBreak/>
        <w:t>Servis za účelem odstraňování vad bude probíhat v místech instalace zboží, tj.</w:t>
      </w:r>
      <w:r>
        <w:rPr>
          <w:rFonts w:ascii="Tahoma" w:hAnsi="Tahoma" w:cs="Tahoma"/>
        </w:rPr>
        <w:t> </w:t>
      </w:r>
      <w:r w:rsidRPr="00CB63AC">
        <w:rPr>
          <w:rFonts w:ascii="Tahoma" w:hAnsi="Tahoma" w:cs="Tahoma"/>
        </w:rPr>
        <w:t>u</w:t>
      </w:r>
      <w:r>
        <w:rPr>
          <w:rFonts w:ascii="Tahoma" w:hAnsi="Tahoma" w:cs="Tahoma"/>
        </w:rPr>
        <w:t> o</w:t>
      </w:r>
      <w:r w:rsidR="0031528A">
        <w:rPr>
          <w:rFonts w:ascii="Tahoma" w:hAnsi="Tahoma" w:cs="Tahoma"/>
        </w:rPr>
        <w:t>bjednatele</w:t>
      </w:r>
      <w:r w:rsidRPr="00CB63AC">
        <w:rPr>
          <w:rFonts w:ascii="Tahoma" w:hAnsi="Tahoma" w:cs="Tahoma"/>
        </w:rPr>
        <w:t xml:space="preserve">. V případě výměny nebo opravy v servisním středisku </w:t>
      </w:r>
      <w:r>
        <w:rPr>
          <w:rFonts w:ascii="Tahoma" w:hAnsi="Tahoma" w:cs="Tahoma"/>
        </w:rPr>
        <w:t>dodavatele</w:t>
      </w:r>
      <w:r w:rsidRPr="00CB63AC">
        <w:rPr>
          <w:rFonts w:ascii="Tahoma" w:hAnsi="Tahoma" w:cs="Tahoma"/>
        </w:rPr>
        <w:t xml:space="preserve"> nebo autorizovaném servisním středisku výrobce zabezpečí </w:t>
      </w:r>
      <w:r>
        <w:rPr>
          <w:rFonts w:ascii="Tahoma" w:hAnsi="Tahoma" w:cs="Tahoma"/>
        </w:rPr>
        <w:t>dodavatel</w:t>
      </w:r>
      <w:r w:rsidRPr="00CB63AC">
        <w:rPr>
          <w:rFonts w:ascii="Tahoma" w:hAnsi="Tahoma" w:cs="Tahoma"/>
        </w:rPr>
        <w:t xml:space="preserve"> bezplatně dopravu vadného zboží od </w:t>
      </w:r>
      <w:r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</w:t>
      </w:r>
      <w:r>
        <w:rPr>
          <w:rFonts w:ascii="Tahoma" w:hAnsi="Tahoma" w:cs="Tahoma"/>
        </w:rPr>
        <w:t>tele</w:t>
      </w:r>
      <w:r w:rsidRPr="00CB63AC">
        <w:rPr>
          <w:rFonts w:ascii="Tahoma" w:hAnsi="Tahoma" w:cs="Tahoma"/>
        </w:rPr>
        <w:t xml:space="preserve"> do servisu a dopravu opraveného nebo vyměněného zboží zpět </w:t>
      </w:r>
      <w:r>
        <w:rPr>
          <w:rFonts w:ascii="Tahoma" w:hAnsi="Tahoma" w:cs="Tahoma"/>
        </w:rPr>
        <w:t>k o</w:t>
      </w:r>
      <w:r w:rsidR="0031528A">
        <w:rPr>
          <w:rFonts w:ascii="Tahoma" w:hAnsi="Tahoma" w:cs="Tahoma"/>
        </w:rPr>
        <w:t>bjednateli</w:t>
      </w:r>
      <w:r w:rsidRPr="00CB63AC">
        <w:rPr>
          <w:rFonts w:ascii="Tahoma" w:hAnsi="Tahoma" w:cs="Tahoma"/>
        </w:rPr>
        <w:t xml:space="preserve">. </w:t>
      </w:r>
    </w:p>
    <w:p w14:paraId="068B3341" w14:textId="77777777" w:rsidR="0015538E" w:rsidRDefault="00BA6044" w:rsidP="00E93985">
      <w:pPr>
        <w:numPr>
          <w:ilvl w:val="0"/>
          <w:numId w:val="45"/>
        </w:numPr>
        <w:spacing w:before="120" w:after="0" w:line="240" w:lineRule="auto"/>
        <w:ind w:left="363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 jednotlivých položek zboží soutěžených v rámci dílčí veřejné zakázky bude vždy uvedeno, zda je </w:t>
      </w:r>
      <w:r w:rsidR="00152785">
        <w:rPr>
          <w:rFonts w:ascii="Tahoma" w:hAnsi="Tahoma" w:cs="Tahoma"/>
        </w:rPr>
        <w:t xml:space="preserve">u konkrétní položky požadována </w:t>
      </w:r>
      <w:r w:rsidR="00365B95">
        <w:rPr>
          <w:rFonts w:ascii="Tahoma" w:hAnsi="Tahoma" w:cs="Tahoma"/>
        </w:rPr>
        <w:t>standardní záruka nebo rozšířená záruka</w:t>
      </w:r>
      <w:r w:rsidR="0015538E">
        <w:rPr>
          <w:rFonts w:ascii="Tahoma" w:hAnsi="Tahoma" w:cs="Tahoma"/>
        </w:rPr>
        <w:t>. Záruční servis bude probíhat následujícím způsobem:</w:t>
      </w:r>
    </w:p>
    <w:p w14:paraId="253A055A" w14:textId="77777777" w:rsidR="00EC1A0D" w:rsidRDefault="00EC1A0D" w:rsidP="00E93985">
      <w:pPr>
        <w:spacing w:before="120" w:after="0" w:line="240" w:lineRule="auto"/>
        <w:ind w:left="36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</w:rPr>
        <w:tab/>
        <w:t xml:space="preserve">V případě standardní záruky bude záruční servis </w:t>
      </w:r>
      <w:r w:rsidR="00431CD9">
        <w:rPr>
          <w:rFonts w:ascii="Tahoma" w:hAnsi="Tahoma" w:cs="Tahoma"/>
        </w:rPr>
        <w:t xml:space="preserve">probíhat v servisním středisku prodávajícího nebo výrobce. </w:t>
      </w:r>
      <w:r w:rsidR="00F65F43">
        <w:rPr>
          <w:rFonts w:ascii="Tahoma" w:hAnsi="Tahoma" w:cs="Tahoma"/>
        </w:rPr>
        <w:t>Maximální doba opravy je 30 dní</w:t>
      </w:r>
      <w:r w:rsidR="00630C49">
        <w:rPr>
          <w:rFonts w:ascii="Tahoma" w:hAnsi="Tahoma" w:cs="Tahoma"/>
        </w:rPr>
        <w:t>, pokud se smluvní strany v konkrétním případě nedohodnou jinak.</w:t>
      </w:r>
    </w:p>
    <w:p w14:paraId="3DEC2523" w14:textId="77777777" w:rsidR="000127F3" w:rsidRPr="005A291D" w:rsidRDefault="00EC1A0D" w:rsidP="00E93985">
      <w:pPr>
        <w:spacing w:before="120" w:after="0" w:line="240" w:lineRule="auto"/>
        <w:ind w:left="36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="009D5B03">
        <w:rPr>
          <w:rFonts w:ascii="Tahoma" w:hAnsi="Tahoma" w:cs="Tahoma"/>
        </w:rPr>
        <w:tab/>
        <w:t xml:space="preserve">V případě </w:t>
      </w:r>
      <w:r>
        <w:rPr>
          <w:rFonts w:ascii="Tahoma" w:hAnsi="Tahoma" w:cs="Tahoma"/>
        </w:rPr>
        <w:t>rozšířené</w:t>
      </w:r>
      <w:r w:rsidR="009D5B03">
        <w:rPr>
          <w:rFonts w:ascii="Tahoma" w:hAnsi="Tahoma" w:cs="Tahoma"/>
        </w:rPr>
        <w:t xml:space="preserve"> záruky bude z</w:t>
      </w:r>
      <w:r w:rsidR="00F10279" w:rsidRPr="00CB63AC">
        <w:rPr>
          <w:rFonts w:ascii="Tahoma" w:hAnsi="Tahoma" w:cs="Tahoma"/>
        </w:rPr>
        <w:t xml:space="preserve">áruční servis probíhat u </w:t>
      </w:r>
      <w:r w:rsidR="00F10279"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bjednatele</w:t>
      </w:r>
      <w:r w:rsidR="00F10279" w:rsidRPr="00CB63AC">
        <w:rPr>
          <w:rFonts w:ascii="Tahoma" w:hAnsi="Tahoma" w:cs="Tahoma"/>
        </w:rPr>
        <w:t>, s nástupem na opravu do 24 hodin od oznámení vady a oprava (odstranění vady) bude provedena do 48 hodin od oznámení vady</w:t>
      </w:r>
      <w:r w:rsidR="00F10279">
        <w:rPr>
          <w:rFonts w:ascii="Tahoma" w:hAnsi="Tahoma" w:cs="Tahoma"/>
        </w:rPr>
        <w:t>, pokud se smluvní strany v konkrétním případě nedohodnou jinak</w:t>
      </w:r>
      <w:r w:rsidR="00F10279" w:rsidRPr="00CB63AC">
        <w:rPr>
          <w:rFonts w:ascii="Tahoma" w:hAnsi="Tahoma" w:cs="Tahoma"/>
        </w:rPr>
        <w:t xml:space="preserve">. Do těchto lhůt se nezapočítávají dny pracovního klidu. V případě, kdy opravu nebude možné ukončit do této doby, je </w:t>
      </w:r>
      <w:r w:rsidR="00F10279">
        <w:rPr>
          <w:rFonts w:ascii="Tahoma" w:hAnsi="Tahoma" w:cs="Tahoma"/>
        </w:rPr>
        <w:t>dodavatel</w:t>
      </w:r>
      <w:r w:rsidR="00F10279" w:rsidRPr="00CB63AC">
        <w:rPr>
          <w:rFonts w:ascii="Tahoma" w:hAnsi="Tahoma" w:cs="Tahoma"/>
        </w:rPr>
        <w:t xml:space="preserve"> povinen poskytnout </w:t>
      </w:r>
      <w:r w:rsidR="00F10279"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</w:t>
      </w:r>
      <w:r w:rsidR="00F10279">
        <w:rPr>
          <w:rFonts w:ascii="Tahoma" w:hAnsi="Tahoma" w:cs="Tahoma"/>
        </w:rPr>
        <w:t>teli</w:t>
      </w:r>
      <w:r w:rsidR="00F10279" w:rsidRPr="00CB63AC">
        <w:rPr>
          <w:rFonts w:ascii="Tahoma" w:hAnsi="Tahoma" w:cs="Tahoma"/>
        </w:rPr>
        <w:t xml:space="preserve"> zdarma náhradní zařízení (zboží) se stejnými či vyššími parametry</w:t>
      </w:r>
      <w:r w:rsidR="00F10279">
        <w:rPr>
          <w:rFonts w:ascii="Tahoma" w:hAnsi="Tahoma" w:cs="Tahoma"/>
        </w:rPr>
        <w:t>,</w:t>
      </w:r>
      <w:r w:rsidR="00F10279" w:rsidRPr="00CB63AC">
        <w:rPr>
          <w:rFonts w:ascii="Tahoma" w:hAnsi="Tahoma" w:cs="Tahoma"/>
        </w:rPr>
        <w:t xml:space="preserve"> a to až do doby ukončení opravy a předání opraveného zboží </w:t>
      </w:r>
      <w:r w:rsidR="00F10279"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bjednateli</w:t>
      </w:r>
      <w:r w:rsidR="00F10279">
        <w:rPr>
          <w:rFonts w:ascii="Tahoma" w:hAnsi="Tahoma" w:cs="Tahoma"/>
        </w:rPr>
        <w:t xml:space="preserve"> </w:t>
      </w:r>
      <w:r w:rsidR="00F10279" w:rsidRPr="005A291D">
        <w:rPr>
          <w:rFonts w:ascii="Tahoma" w:hAnsi="Tahoma" w:cs="Tahoma"/>
        </w:rPr>
        <w:t xml:space="preserve">s tím, že </w:t>
      </w:r>
      <w:r w:rsidR="00F10279">
        <w:rPr>
          <w:rFonts w:ascii="Tahoma" w:hAnsi="Tahoma" w:cs="Tahoma"/>
        </w:rPr>
        <w:t>dodavatel</w:t>
      </w:r>
      <w:r w:rsidR="00F10279" w:rsidRPr="005A291D">
        <w:rPr>
          <w:rFonts w:ascii="Tahoma" w:hAnsi="Tahoma" w:cs="Tahoma"/>
        </w:rPr>
        <w:t xml:space="preserve"> je povinen do 30 dnů ode dne nahlášení vady vadné zboží buď opravit nebo vyměnit</w:t>
      </w:r>
      <w:r w:rsidR="00E62F4E">
        <w:rPr>
          <w:rFonts w:ascii="Tahoma" w:hAnsi="Tahoma" w:cs="Tahoma"/>
        </w:rPr>
        <w:t>, pokud se smluvní strany v konkrétním případě nedohodnou jinak</w:t>
      </w:r>
      <w:r w:rsidR="00F10279">
        <w:rPr>
          <w:rFonts w:ascii="Tahoma" w:hAnsi="Tahoma" w:cs="Tahoma"/>
        </w:rPr>
        <w:t>.</w:t>
      </w:r>
    </w:p>
    <w:p w14:paraId="27598895" w14:textId="77777777" w:rsidR="00F10279" w:rsidRPr="00CB63AC" w:rsidRDefault="00F10279" w:rsidP="00E93985">
      <w:pPr>
        <w:numPr>
          <w:ilvl w:val="0"/>
          <w:numId w:val="45"/>
        </w:numPr>
        <w:spacing w:before="120" w:after="0" w:line="240" w:lineRule="auto"/>
        <w:ind w:left="360" w:hanging="360"/>
        <w:jc w:val="both"/>
        <w:rPr>
          <w:rFonts w:ascii="Tahoma" w:hAnsi="Tahoma" w:cs="Tahoma"/>
        </w:rPr>
      </w:pPr>
      <w:r w:rsidRPr="00CB63AC">
        <w:rPr>
          <w:rFonts w:ascii="Tahoma" w:hAnsi="Tahoma" w:cs="Tahoma"/>
        </w:rPr>
        <w:t>V případě výměny vadného zboží začíná na vyměněné zboží běžet nová záruční doba v délce dle odst. 1 tohoto článku.</w:t>
      </w:r>
    </w:p>
    <w:p w14:paraId="30D97FF1" w14:textId="77777777" w:rsidR="00F10279" w:rsidRDefault="00F10279" w:rsidP="00E93985">
      <w:pPr>
        <w:numPr>
          <w:ilvl w:val="0"/>
          <w:numId w:val="45"/>
        </w:numPr>
        <w:spacing w:before="120" w:after="0" w:line="24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Pr="00CB63AC">
        <w:rPr>
          <w:rFonts w:ascii="Tahoma" w:hAnsi="Tahoma" w:cs="Tahoma"/>
        </w:rPr>
        <w:t xml:space="preserve"> je povinen uhradit </w:t>
      </w:r>
      <w:r>
        <w:rPr>
          <w:rFonts w:ascii="Tahoma" w:hAnsi="Tahoma" w:cs="Tahoma"/>
        </w:rPr>
        <w:t>o</w:t>
      </w:r>
      <w:r w:rsidR="0031528A">
        <w:rPr>
          <w:rFonts w:ascii="Tahoma" w:hAnsi="Tahoma" w:cs="Tahoma"/>
        </w:rPr>
        <w:t>bjedna</w:t>
      </w:r>
      <w:r>
        <w:rPr>
          <w:rFonts w:ascii="Tahoma" w:hAnsi="Tahoma" w:cs="Tahoma"/>
        </w:rPr>
        <w:t>teli</w:t>
      </w:r>
      <w:r w:rsidRPr="00CB63AC">
        <w:rPr>
          <w:rFonts w:ascii="Tahoma" w:hAnsi="Tahoma" w:cs="Tahoma"/>
        </w:rPr>
        <w:t xml:space="preserve"> škodu, která mu vznikla vadným plněním, a to v plné výši. </w:t>
      </w:r>
      <w:r>
        <w:rPr>
          <w:rFonts w:ascii="Tahoma" w:hAnsi="Tahoma" w:cs="Tahoma"/>
        </w:rPr>
        <w:t>Dodavatel</w:t>
      </w:r>
      <w:r w:rsidRPr="00CB63AC">
        <w:rPr>
          <w:rFonts w:ascii="Tahoma" w:hAnsi="Tahoma" w:cs="Tahoma"/>
        </w:rPr>
        <w:t xml:space="preserve"> rovněž </w:t>
      </w:r>
      <w:r>
        <w:rPr>
          <w:rFonts w:ascii="Tahoma" w:hAnsi="Tahoma" w:cs="Tahoma"/>
        </w:rPr>
        <w:t>o</w:t>
      </w:r>
      <w:r w:rsidR="003E36A3">
        <w:rPr>
          <w:rFonts w:ascii="Tahoma" w:hAnsi="Tahoma" w:cs="Tahoma"/>
        </w:rPr>
        <w:t>bjedna</w:t>
      </w:r>
      <w:r>
        <w:rPr>
          <w:rFonts w:ascii="Tahoma" w:hAnsi="Tahoma" w:cs="Tahoma"/>
        </w:rPr>
        <w:t>teli</w:t>
      </w:r>
      <w:r w:rsidRPr="00CB63AC">
        <w:rPr>
          <w:rFonts w:ascii="Tahoma" w:hAnsi="Tahoma" w:cs="Tahoma"/>
        </w:rPr>
        <w:t xml:space="preserve"> uhradí náklady vzniklé při uplatňování práv z vadného plnění.</w:t>
      </w:r>
    </w:p>
    <w:p w14:paraId="230E02CA" w14:textId="77777777" w:rsidR="00E93985" w:rsidRPr="00CB63AC" w:rsidRDefault="00E93985" w:rsidP="00E93985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6B8DC8BC" w14:textId="77777777" w:rsidR="00F10279" w:rsidRPr="00BB27DB" w:rsidRDefault="00F10279" w:rsidP="00942B1D">
      <w:pPr>
        <w:pStyle w:val="Nadpis1"/>
      </w:pPr>
      <w:r>
        <w:t>XI.</w:t>
      </w:r>
    </w:p>
    <w:p w14:paraId="395ACDD5" w14:textId="77777777" w:rsidR="00F10279" w:rsidRPr="00BB27DB" w:rsidRDefault="00F10279" w:rsidP="00942B1D">
      <w:pPr>
        <w:pStyle w:val="Nadpis1"/>
      </w:pPr>
      <w:r w:rsidRPr="00BB27DB">
        <w:t>Sankce</w:t>
      </w:r>
    </w:p>
    <w:p w14:paraId="6B972FD4" w14:textId="77777777" w:rsidR="00F10279" w:rsidRPr="0014721B" w:rsidRDefault="00F10279" w:rsidP="00E93985">
      <w:pPr>
        <w:pStyle w:val="Import16"/>
        <w:numPr>
          <w:ilvl w:val="0"/>
          <w:numId w:val="42"/>
        </w:numPr>
        <w:tabs>
          <w:tab w:val="clear" w:pos="86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Neodevzdá-li </w:t>
      </w:r>
      <w:r>
        <w:rPr>
          <w:rFonts w:ascii="Tahoma" w:hAnsi="Tahoma" w:cs="Tahoma"/>
          <w:sz w:val="22"/>
          <w:szCs w:val="22"/>
        </w:rPr>
        <w:t>dodavatel objednateli</w:t>
      </w:r>
      <w:r w:rsidRPr="0014721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zboží </w:t>
      </w:r>
      <w:r w:rsidRPr="0014721B">
        <w:rPr>
          <w:rFonts w:ascii="Tahoma" w:hAnsi="Tahoma" w:cs="Tahoma"/>
          <w:sz w:val="22"/>
          <w:szCs w:val="22"/>
        </w:rPr>
        <w:t xml:space="preserve">ve lhůtě uvedené v čl. </w:t>
      </w:r>
      <w:r>
        <w:rPr>
          <w:rFonts w:ascii="Tahoma" w:hAnsi="Tahoma" w:cs="Tahoma"/>
          <w:sz w:val="22"/>
          <w:szCs w:val="22"/>
        </w:rPr>
        <w:t>I</w:t>
      </w:r>
      <w:r w:rsidRPr="0014721B">
        <w:rPr>
          <w:rFonts w:ascii="Tahoma" w:hAnsi="Tahoma" w:cs="Tahoma"/>
          <w:sz w:val="22"/>
          <w:szCs w:val="22"/>
        </w:rPr>
        <w:t xml:space="preserve">V odst. 2 </w:t>
      </w:r>
      <w:r>
        <w:rPr>
          <w:rFonts w:ascii="Tahoma" w:hAnsi="Tahoma" w:cs="Tahoma"/>
          <w:sz w:val="22"/>
          <w:szCs w:val="22"/>
        </w:rPr>
        <w:t>těchto obchodních podmínek</w:t>
      </w:r>
      <w:r w:rsidRPr="0014721B">
        <w:rPr>
          <w:rFonts w:ascii="Tahoma" w:hAnsi="Tahoma" w:cs="Tahoma"/>
          <w:sz w:val="22"/>
          <w:szCs w:val="22"/>
        </w:rPr>
        <w:t xml:space="preserve">, je povinen zaplatit </w:t>
      </w:r>
      <w:r>
        <w:rPr>
          <w:rFonts w:ascii="Tahoma" w:hAnsi="Tahoma" w:cs="Tahoma"/>
          <w:sz w:val="22"/>
          <w:szCs w:val="22"/>
        </w:rPr>
        <w:t>objednateli</w:t>
      </w:r>
      <w:r w:rsidRPr="0014721B">
        <w:rPr>
          <w:rFonts w:ascii="Tahoma" w:hAnsi="Tahoma" w:cs="Tahoma"/>
          <w:sz w:val="22"/>
          <w:szCs w:val="22"/>
        </w:rPr>
        <w:t xml:space="preserve"> smluvní pokutu ve výši </w:t>
      </w:r>
      <w:r w:rsidRPr="00CB63AC">
        <w:rPr>
          <w:rFonts w:ascii="Tahoma" w:hAnsi="Tahoma" w:cs="Tahoma"/>
          <w:sz w:val="22"/>
          <w:szCs w:val="22"/>
        </w:rPr>
        <w:t>0,</w:t>
      </w:r>
      <w:r w:rsidR="00945F0F">
        <w:rPr>
          <w:rFonts w:ascii="Tahoma" w:hAnsi="Tahoma" w:cs="Tahoma"/>
          <w:sz w:val="22"/>
          <w:szCs w:val="22"/>
        </w:rPr>
        <w:t>2</w:t>
      </w:r>
      <w:r w:rsidRPr="00CB63AC">
        <w:rPr>
          <w:rFonts w:ascii="Tahoma" w:hAnsi="Tahoma" w:cs="Tahoma"/>
          <w:sz w:val="22"/>
          <w:szCs w:val="22"/>
        </w:rPr>
        <w:t xml:space="preserve"> % z</w:t>
      </w:r>
      <w:r>
        <w:rPr>
          <w:rFonts w:ascii="Tahoma" w:hAnsi="Tahoma" w:cs="Tahoma"/>
          <w:sz w:val="22"/>
          <w:szCs w:val="22"/>
        </w:rPr>
        <w:t> </w:t>
      </w:r>
      <w:r w:rsidRPr="00CB63AC">
        <w:rPr>
          <w:rFonts w:ascii="Tahoma" w:hAnsi="Tahoma" w:cs="Tahoma"/>
          <w:sz w:val="22"/>
          <w:szCs w:val="22"/>
        </w:rPr>
        <w:t>kupní ceny bez DPH</w:t>
      </w:r>
      <w:r w:rsidRPr="0014721B">
        <w:rPr>
          <w:rFonts w:ascii="Tahoma" w:hAnsi="Tahoma" w:cs="Tahoma"/>
          <w:sz w:val="22"/>
          <w:szCs w:val="22"/>
        </w:rPr>
        <w:t xml:space="preserve">, a to za každý započatý den prodlení. </w:t>
      </w:r>
    </w:p>
    <w:p w14:paraId="2212D4D9" w14:textId="77777777" w:rsidR="00F10279" w:rsidRPr="006E3853" w:rsidRDefault="00F10279" w:rsidP="00E93985">
      <w:pPr>
        <w:pStyle w:val="OdstavecSmlouvy"/>
        <w:numPr>
          <w:ilvl w:val="0"/>
          <w:numId w:val="42"/>
        </w:numPr>
        <w:spacing w:before="120" w:after="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14:paraId="477C53FC" w14:textId="77777777" w:rsidR="00F10279" w:rsidRDefault="00F10279" w:rsidP="00E93985">
      <w:pPr>
        <w:pStyle w:val="Import16"/>
        <w:numPr>
          <w:ilvl w:val="0"/>
          <w:numId w:val="42"/>
        </w:numPr>
        <w:tabs>
          <w:tab w:val="clear" w:pos="86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07AECB82" w14:textId="77777777" w:rsidR="00F10279" w:rsidRPr="00D76F88" w:rsidRDefault="00F10279" w:rsidP="00E93985">
      <w:pPr>
        <w:pStyle w:val="OdstavecSmlouvy"/>
        <w:numPr>
          <w:ilvl w:val="0"/>
          <w:numId w:val="42"/>
        </w:numPr>
        <w:spacing w:before="120" w:after="0"/>
        <w:rPr>
          <w:rFonts w:ascii="Tahoma" w:hAnsi="Tahoma" w:cs="Tahoma"/>
          <w:sz w:val="22"/>
          <w:szCs w:val="22"/>
        </w:rPr>
      </w:pPr>
      <w:r w:rsidRPr="00D76F88">
        <w:rPr>
          <w:rFonts w:ascii="Tahoma" w:hAnsi="Tahoma" w:cs="Tahoma"/>
          <w:sz w:val="22"/>
          <w:szCs w:val="22"/>
        </w:rPr>
        <w:t xml:space="preserve">Pokud </w:t>
      </w:r>
      <w:r>
        <w:rPr>
          <w:rFonts w:ascii="Tahoma" w:hAnsi="Tahoma" w:cs="Tahoma"/>
          <w:sz w:val="22"/>
          <w:szCs w:val="22"/>
        </w:rPr>
        <w:t xml:space="preserve">dodavatel </w:t>
      </w:r>
      <w:r w:rsidRPr="00D76F88">
        <w:rPr>
          <w:rFonts w:ascii="Tahoma" w:hAnsi="Tahoma" w:cs="Tahoma"/>
          <w:sz w:val="22"/>
          <w:szCs w:val="22"/>
        </w:rPr>
        <w:t>nenastoupí k opravě nahlášené vady ve lhůtě uvedené v čl. X odst. 8</w:t>
      </w:r>
      <w:r w:rsidR="00AD04DF">
        <w:rPr>
          <w:rFonts w:ascii="Tahoma" w:hAnsi="Tahoma" w:cs="Tahoma"/>
          <w:sz w:val="22"/>
          <w:szCs w:val="22"/>
        </w:rPr>
        <w:t xml:space="preserve"> písm. b)</w:t>
      </w:r>
      <w:r w:rsidRPr="00D76F88">
        <w:rPr>
          <w:rFonts w:ascii="Tahoma" w:hAnsi="Tahoma" w:cs="Tahoma"/>
          <w:sz w:val="22"/>
          <w:szCs w:val="22"/>
        </w:rPr>
        <w:t xml:space="preserve"> těchto obchodních podmínek, je povinen zaplatit </w:t>
      </w:r>
      <w:r>
        <w:rPr>
          <w:rFonts w:ascii="Tahoma" w:hAnsi="Tahoma" w:cs="Tahoma"/>
          <w:sz w:val="22"/>
          <w:szCs w:val="22"/>
        </w:rPr>
        <w:t>o</w:t>
      </w:r>
      <w:r w:rsidR="003E36A3">
        <w:rPr>
          <w:rFonts w:ascii="Tahoma" w:hAnsi="Tahoma" w:cs="Tahoma"/>
          <w:sz w:val="22"/>
          <w:szCs w:val="22"/>
        </w:rPr>
        <w:t>bjednateli</w:t>
      </w:r>
      <w:r w:rsidRPr="00D76F88">
        <w:rPr>
          <w:rFonts w:ascii="Tahoma" w:hAnsi="Tahoma" w:cs="Tahoma"/>
          <w:sz w:val="22"/>
          <w:szCs w:val="22"/>
        </w:rPr>
        <w:t xml:space="preserve"> smluvní pokutu ve výši </w:t>
      </w:r>
      <w:r w:rsidR="00BA4E14">
        <w:rPr>
          <w:rFonts w:ascii="Tahoma" w:hAnsi="Tahoma" w:cs="Tahoma"/>
          <w:sz w:val="22"/>
          <w:szCs w:val="22"/>
        </w:rPr>
        <w:t>1</w:t>
      </w:r>
      <w:r w:rsidR="00AA531E">
        <w:rPr>
          <w:rFonts w:ascii="Tahoma" w:hAnsi="Tahoma" w:cs="Tahoma"/>
          <w:sz w:val="22"/>
          <w:szCs w:val="22"/>
        </w:rPr>
        <w:t>0</w:t>
      </w:r>
      <w:r w:rsidR="00BA4E14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 </w:t>
      </w:r>
      <w:r w:rsidRPr="00D76F88">
        <w:rPr>
          <w:rFonts w:ascii="Tahoma" w:hAnsi="Tahoma" w:cs="Tahoma"/>
          <w:sz w:val="22"/>
          <w:szCs w:val="22"/>
        </w:rPr>
        <w:t xml:space="preserve">Kč, a to za každou započatou hodinu prodlení až do nástupu </w:t>
      </w:r>
      <w:r>
        <w:rPr>
          <w:rFonts w:ascii="Tahoma" w:hAnsi="Tahoma" w:cs="Tahoma"/>
          <w:sz w:val="22"/>
          <w:szCs w:val="22"/>
        </w:rPr>
        <w:t>dodavatele</w:t>
      </w:r>
      <w:r w:rsidRPr="00D76F88">
        <w:rPr>
          <w:rFonts w:ascii="Tahoma" w:hAnsi="Tahoma" w:cs="Tahoma"/>
          <w:sz w:val="22"/>
          <w:szCs w:val="22"/>
        </w:rPr>
        <w:t xml:space="preserve"> na opravu oznámené vady.</w:t>
      </w:r>
    </w:p>
    <w:p w14:paraId="57C1EF59" w14:textId="77777777" w:rsidR="006433B5" w:rsidRPr="004F11E1" w:rsidRDefault="006433B5" w:rsidP="00E93985">
      <w:pPr>
        <w:pStyle w:val="OdstavecSmlouvy"/>
        <w:numPr>
          <w:ilvl w:val="0"/>
          <w:numId w:val="42"/>
        </w:numPr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Pokud dodavatel neodstraní vadu </w:t>
      </w:r>
      <w:r w:rsidR="000E42DD">
        <w:rPr>
          <w:rFonts w:ascii="Tahoma" w:hAnsi="Tahoma" w:cs="Tahoma"/>
          <w:sz w:val="22"/>
          <w:szCs w:val="22"/>
        </w:rPr>
        <w:t xml:space="preserve">zboží ve lhůtě uvedené v čl. X odst. </w:t>
      </w:r>
      <w:r w:rsidR="00943A23">
        <w:rPr>
          <w:rFonts w:ascii="Tahoma" w:hAnsi="Tahoma" w:cs="Tahoma"/>
          <w:sz w:val="22"/>
          <w:szCs w:val="22"/>
        </w:rPr>
        <w:t>8</w:t>
      </w:r>
      <w:r w:rsidR="002D6052">
        <w:rPr>
          <w:rFonts w:ascii="Tahoma" w:hAnsi="Tahoma" w:cs="Tahoma"/>
          <w:sz w:val="22"/>
          <w:szCs w:val="22"/>
        </w:rPr>
        <w:t xml:space="preserve"> písm. b)</w:t>
      </w:r>
      <w:r w:rsidR="00B51412">
        <w:rPr>
          <w:rFonts w:ascii="Tahoma" w:hAnsi="Tahoma" w:cs="Tahoma"/>
          <w:sz w:val="22"/>
          <w:szCs w:val="22"/>
        </w:rPr>
        <w:t xml:space="preserve"> </w:t>
      </w:r>
      <w:r w:rsidR="00B51412" w:rsidRPr="00D76F88">
        <w:rPr>
          <w:rFonts w:ascii="Tahoma" w:hAnsi="Tahoma" w:cs="Tahoma"/>
          <w:sz w:val="22"/>
          <w:szCs w:val="22"/>
        </w:rPr>
        <w:t>těchto obchodních podmínek</w:t>
      </w:r>
      <w:r w:rsidR="0026302E">
        <w:rPr>
          <w:rFonts w:ascii="Tahoma" w:hAnsi="Tahoma" w:cs="Tahoma"/>
          <w:sz w:val="22"/>
          <w:szCs w:val="22"/>
        </w:rPr>
        <w:t xml:space="preserve">, je povinen </w:t>
      </w:r>
      <w:r w:rsidR="00FE2962" w:rsidRPr="00D76F88">
        <w:rPr>
          <w:rFonts w:ascii="Tahoma" w:hAnsi="Tahoma" w:cs="Tahoma"/>
          <w:sz w:val="22"/>
          <w:szCs w:val="22"/>
        </w:rPr>
        <w:t xml:space="preserve">zaplatit </w:t>
      </w:r>
      <w:r w:rsidR="00FE2962">
        <w:rPr>
          <w:rFonts w:ascii="Tahoma" w:hAnsi="Tahoma" w:cs="Tahoma"/>
          <w:sz w:val="22"/>
          <w:szCs w:val="22"/>
        </w:rPr>
        <w:t>objednateli</w:t>
      </w:r>
      <w:r w:rsidR="00FE2962" w:rsidRPr="00D76F88">
        <w:rPr>
          <w:rFonts w:ascii="Tahoma" w:hAnsi="Tahoma" w:cs="Tahoma"/>
          <w:sz w:val="22"/>
          <w:szCs w:val="22"/>
        </w:rPr>
        <w:t xml:space="preserve"> smluvní pokutu ve výši </w:t>
      </w:r>
      <w:r w:rsidR="00FE2962">
        <w:rPr>
          <w:rFonts w:ascii="Tahoma" w:hAnsi="Tahoma" w:cs="Tahoma"/>
          <w:sz w:val="22"/>
          <w:szCs w:val="22"/>
        </w:rPr>
        <w:t>150 </w:t>
      </w:r>
      <w:r w:rsidR="00FE2962" w:rsidRPr="00D76F88">
        <w:rPr>
          <w:rFonts w:ascii="Tahoma" w:hAnsi="Tahoma" w:cs="Tahoma"/>
          <w:sz w:val="22"/>
          <w:szCs w:val="22"/>
        </w:rPr>
        <w:t xml:space="preserve">Kč, a to za každou započatou hodinu prodlení až do </w:t>
      </w:r>
      <w:r w:rsidR="00AA531E">
        <w:rPr>
          <w:rFonts w:ascii="Tahoma" w:hAnsi="Tahoma" w:cs="Tahoma"/>
          <w:sz w:val="22"/>
          <w:szCs w:val="22"/>
        </w:rPr>
        <w:t xml:space="preserve">odstranění </w:t>
      </w:r>
      <w:r w:rsidR="00FE2962" w:rsidRPr="00D76F88">
        <w:rPr>
          <w:rFonts w:ascii="Tahoma" w:hAnsi="Tahoma" w:cs="Tahoma"/>
          <w:sz w:val="22"/>
          <w:szCs w:val="22"/>
        </w:rPr>
        <w:t>oznámené vady.</w:t>
      </w:r>
    </w:p>
    <w:p w14:paraId="46082138" w14:textId="77777777" w:rsidR="00D50293" w:rsidRDefault="00D50293" w:rsidP="00E93985">
      <w:pPr>
        <w:pStyle w:val="OdstavecSmlouvy"/>
        <w:numPr>
          <w:ilvl w:val="0"/>
          <w:numId w:val="42"/>
        </w:numPr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Pokud dodavatel neodstraní vadu zboží ve lhůtě uvedené v čl. X odst. 8 písm</w:t>
      </w:r>
      <w:r w:rsidR="003235C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a)</w:t>
      </w:r>
      <w:r w:rsidR="00942C62" w:rsidRPr="00942C62">
        <w:rPr>
          <w:rFonts w:ascii="Tahoma" w:hAnsi="Tahoma" w:cs="Tahoma"/>
          <w:sz w:val="22"/>
          <w:szCs w:val="22"/>
        </w:rPr>
        <w:t xml:space="preserve"> </w:t>
      </w:r>
      <w:r w:rsidR="00942C62" w:rsidRPr="00D76F88">
        <w:rPr>
          <w:rFonts w:ascii="Tahoma" w:hAnsi="Tahoma" w:cs="Tahoma"/>
          <w:sz w:val="22"/>
          <w:szCs w:val="22"/>
        </w:rPr>
        <w:t>těchto obchodních podmínek</w:t>
      </w:r>
      <w:r>
        <w:rPr>
          <w:rFonts w:ascii="Tahoma" w:hAnsi="Tahoma" w:cs="Tahoma"/>
          <w:sz w:val="22"/>
          <w:szCs w:val="22"/>
        </w:rPr>
        <w:t xml:space="preserve">, je povinen zaplatit objednateli smluvní pokutu ve výši </w:t>
      </w:r>
      <w:r w:rsidR="003F7614">
        <w:rPr>
          <w:rFonts w:ascii="Tahoma" w:hAnsi="Tahoma" w:cs="Tahoma"/>
          <w:sz w:val="22"/>
          <w:szCs w:val="22"/>
        </w:rPr>
        <w:t>300</w:t>
      </w:r>
      <w:r w:rsidR="0096685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Kč, a to za každý započatý den prodlení až do odstranění oznámené vady.</w:t>
      </w:r>
    </w:p>
    <w:p w14:paraId="40EF2CCC" w14:textId="77777777" w:rsidR="00E93985" w:rsidRDefault="00E93985" w:rsidP="00E93985">
      <w:pPr>
        <w:pStyle w:val="OdstavecSmlouvy"/>
        <w:numPr>
          <w:ilvl w:val="0"/>
          <w:numId w:val="0"/>
        </w:numPr>
        <w:spacing w:after="0"/>
        <w:ind w:left="340"/>
        <w:rPr>
          <w:rFonts w:ascii="Tahoma" w:hAnsi="Tahoma" w:cs="Tahoma"/>
          <w:sz w:val="22"/>
          <w:szCs w:val="22"/>
        </w:rPr>
      </w:pPr>
    </w:p>
    <w:p w14:paraId="32966494" w14:textId="77777777" w:rsidR="00E93985" w:rsidRPr="004F11E1" w:rsidRDefault="00E93985" w:rsidP="00E93985">
      <w:pPr>
        <w:pStyle w:val="OdstavecSmlouvy"/>
        <w:numPr>
          <w:ilvl w:val="0"/>
          <w:numId w:val="0"/>
        </w:numPr>
        <w:spacing w:after="0"/>
        <w:ind w:left="340"/>
        <w:rPr>
          <w:rFonts w:ascii="Tahoma" w:hAnsi="Tahoma" w:cs="Tahoma"/>
          <w:sz w:val="22"/>
          <w:szCs w:val="22"/>
        </w:rPr>
      </w:pPr>
    </w:p>
    <w:p w14:paraId="4E9D4CC5" w14:textId="77777777" w:rsidR="00F10279" w:rsidRPr="00653778" w:rsidRDefault="00F10279" w:rsidP="00942B1D">
      <w:pPr>
        <w:pStyle w:val="Nadpis1"/>
      </w:pPr>
      <w:r w:rsidRPr="00653778">
        <w:lastRenderedPageBreak/>
        <w:t>XI</w:t>
      </w:r>
      <w:r>
        <w:t>I</w:t>
      </w:r>
      <w:r w:rsidRPr="00653778">
        <w:t>.</w:t>
      </w:r>
    </w:p>
    <w:p w14:paraId="0396F497" w14:textId="77777777" w:rsidR="00F10279" w:rsidRPr="00BB27DB" w:rsidRDefault="00F10279" w:rsidP="00942B1D">
      <w:pPr>
        <w:pStyle w:val="Nadpis1"/>
      </w:pPr>
      <w:r w:rsidRPr="00653778">
        <w:t>Závěrečná ustanovení</w:t>
      </w:r>
    </w:p>
    <w:p w14:paraId="51320239" w14:textId="77777777" w:rsidR="00F10279" w:rsidRPr="006E3853" w:rsidRDefault="00F10279" w:rsidP="00E93985">
      <w:pPr>
        <w:numPr>
          <w:ilvl w:val="0"/>
          <w:numId w:val="31"/>
        </w:numPr>
        <w:tabs>
          <w:tab w:val="clear" w:pos="720"/>
          <w:tab w:val="num" w:pos="360"/>
          <w:tab w:val="left" w:pos="426"/>
        </w:tabs>
        <w:spacing w:before="120" w:after="0" w:line="240" w:lineRule="auto"/>
        <w:ind w:left="360"/>
        <w:jc w:val="both"/>
        <w:rPr>
          <w:rFonts w:ascii="Tahoma" w:hAnsi="Tahoma" w:cs="Tahoma"/>
        </w:rPr>
      </w:pPr>
      <w:r w:rsidRPr="006E3853">
        <w:rPr>
          <w:rFonts w:ascii="Tahoma" w:hAnsi="Tahoma" w:cs="Tahoma"/>
        </w:rPr>
        <w:t xml:space="preserve">Doplňování nebo změnu </w:t>
      </w:r>
      <w:r>
        <w:rPr>
          <w:rFonts w:ascii="Tahoma" w:hAnsi="Tahoma" w:cs="Tahoma"/>
        </w:rPr>
        <w:t>objednávky</w:t>
      </w:r>
      <w:r w:rsidRPr="006E3853">
        <w:rPr>
          <w:rFonts w:ascii="Tahoma" w:hAnsi="Tahoma" w:cs="Tahoma"/>
        </w:rPr>
        <w:t xml:space="preserve"> lze provádět jen se souhlasem </w:t>
      </w:r>
      <w:r>
        <w:rPr>
          <w:rFonts w:ascii="Tahoma" w:hAnsi="Tahoma" w:cs="Tahoma"/>
        </w:rPr>
        <w:t xml:space="preserve">dodavatele </w:t>
      </w:r>
      <w:r>
        <w:rPr>
          <w:rFonts w:ascii="Tahoma" w:hAnsi="Tahoma" w:cs="Tahoma"/>
        </w:rPr>
        <w:br/>
        <w:t>a objednatele</w:t>
      </w:r>
      <w:r w:rsidRPr="006E3853">
        <w:rPr>
          <w:rFonts w:ascii="Tahoma" w:hAnsi="Tahoma" w:cs="Tahoma"/>
        </w:rPr>
        <w:t>, a to pouze formou písemných, postupně číslovaných a takto označených dodatků.</w:t>
      </w:r>
    </w:p>
    <w:p w14:paraId="068C157C" w14:textId="77777777" w:rsidR="00F10279" w:rsidRPr="006E3853" w:rsidRDefault="00F10279" w:rsidP="00E93985">
      <w:pPr>
        <w:numPr>
          <w:ilvl w:val="0"/>
          <w:numId w:val="31"/>
        </w:numPr>
        <w:tabs>
          <w:tab w:val="clear" w:pos="720"/>
          <w:tab w:val="num" w:pos="360"/>
          <w:tab w:val="left" w:pos="426"/>
        </w:tabs>
        <w:spacing w:before="120"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</w:t>
      </w:r>
      <w:r w:rsidRPr="006E3853">
        <w:rPr>
          <w:rFonts w:ascii="Tahoma" w:hAnsi="Tahoma" w:cs="Tahoma"/>
        </w:rPr>
        <w:t xml:space="preserve">nemůže bez souhlasu </w:t>
      </w:r>
      <w:r>
        <w:rPr>
          <w:rFonts w:ascii="Tahoma" w:hAnsi="Tahoma" w:cs="Tahoma"/>
        </w:rPr>
        <w:t>objednatele</w:t>
      </w:r>
      <w:r w:rsidRPr="006E3853">
        <w:rPr>
          <w:rFonts w:ascii="Tahoma" w:hAnsi="Tahoma" w:cs="Tahoma"/>
        </w:rPr>
        <w:t xml:space="preserve"> postoupit svá práva a povinnosti plynoucí </w:t>
      </w:r>
      <w:r w:rsidRPr="006E3853">
        <w:rPr>
          <w:rFonts w:ascii="Tahoma" w:hAnsi="Tahoma" w:cs="Tahoma"/>
        </w:rPr>
        <w:br/>
        <w:t xml:space="preserve">z </w:t>
      </w:r>
      <w:r>
        <w:rPr>
          <w:rFonts w:ascii="Tahoma" w:hAnsi="Tahoma" w:cs="Tahoma"/>
        </w:rPr>
        <w:t>objednávky</w:t>
      </w:r>
      <w:r w:rsidRPr="006E3853">
        <w:rPr>
          <w:rFonts w:ascii="Tahoma" w:hAnsi="Tahoma" w:cs="Tahoma"/>
        </w:rPr>
        <w:t xml:space="preserve"> třetí straně, ani provést jednostranný zápočet.</w:t>
      </w:r>
    </w:p>
    <w:p w14:paraId="4720E22E" w14:textId="77777777" w:rsidR="00F10279" w:rsidRPr="00323E4D" w:rsidRDefault="0013280A" w:rsidP="00E93985">
      <w:pPr>
        <w:numPr>
          <w:ilvl w:val="0"/>
          <w:numId w:val="31"/>
        </w:numPr>
        <w:tabs>
          <w:tab w:val="clear" w:pos="720"/>
          <w:tab w:val="num" w:pos="360"/>
          <w:tab w:val="left" w:pos="426"/>
        </w:tabs>
        <w:spacing w:before="120"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10279" w:rsidRPr="00323E4D">
        <w:rPr>
          <w:rFonts w:ascii="Tahoma" w:hAnsi="Tahoma" w:cs="Tahoma"/>
        </w:rPr>
        <w:t xml:space="preserve">bjednávka bude objednatelem uveřejněna v registru smluv </w:t>
      </w:r>
      <w:r w:rsidR="00F10279">
        <w:rPr>
          <w:rFonts w:ascii="Tahoma" w:hAnsi="Tahoma" w:cs="Tahoma"/>
        </w:rPr>
        <w:t>dle</w:t>
      </w:r>
      <w:r w:rsidR="00F10279" w:rsidRPr="00323E4D">
        <w:rPr>
          <w:rFonts w:ascii="Tahoma" w:hAnsi="Tahoma" w:cs="Tahoma"/>
        </w:rPr>
        <w:t xml:space="preserve"> zákon</w:t>
      </w:r>
      <w:r w:rsidR="00F10279">
        <w:rPr>
          <w:rFonts w:ascii="Tahoma" w:hAnsi="Tahoma" w:cs="Tahoma"/>
        </w:rPr>
        <w:t>a</w:t>
      </w:r>
      <w:r w:rsidR="00F10279" w:rsidRPr="00323E4D">
        <w:rPr>
          <w:rFonts w:ascii="Tahoma" w:hAnsi="Tahoma" w:cs="Tahoma"/>
        </w:rPr>
        <w:t xml:space="preserve"> č. 340/2015 Sb., </w:t>
      </w:r>
      <w:r w:rsidR="00F10279" w:rsidRPr="0023778B">
        <w:rPr>
          <w:rFonts w:ascii="Tahoma" w:hAnsi="Tahoma" w:cs="Tahoma"/>
        </w:rPr>
        <w:t>o zvláštních podmínkách účinnosti některých smluv, uveřejňování těchto smluv a</w:t>
      </w:r>
      <w:r w:rsidR="00F10279">
        <w:rPr>
          <w:rFonts w:ascii="Tahoma" w:hAnsi="Tahoma" w:cs="Tahoma"/>
        </w:rPr>
        <w:t> </w:t>
      </w:r>
      <w:r w:rsidR="00F10279" w:rsidRPr="0023778B">
        <w:rPr>
          <w:rFonts w:ascii="Tahoma" w:hAnsi="Tahoma" w:cs="Tahoma"/>
        </w:rPr>
        <w:t>o</w:t>
      </w:r>
      <w:r w:rsidR="00F10279">
        <w:rPr>
          <w:rFonts w:ascii="Tahoma" w:hAnsi="Tahoma" w:cs="Tahoma"/>
        </w:rPr>
        <w:t> </w:t>
      </w:r>
      <w:r w:rsidR="00F10279" w:rsidRPr="0023778B">
        <w:rPr>
          <w:rFonts w:ascii="Tahoma" w:hAnsi="Tahoma" w:cs="Tahoma"/>
        </w:rPr>
        <w:t>registru smluv (zákon o registru smluv), ve znění pozdějších předpisů</w:t>
      </w:r>
      <w:r w:rsidR="00F10279">
        <w:rPr>
          <w:rFonts w:ascii="Tahoma" w:hAnsi="Tahoma" w:cs="Tahoma"/>
        </w:rPr>
        <w:t>,</w:t>
      </w:r>
      <w:r w:rsidR="00F10279" w:rsidRPr="00323E4D">
        <w:rPr>
          <w:rFonts w:ascii="Tahoma" w:hAnsi="Tahoma" w:cs="Tahoma"/>
        </w:rPr>
        <w:t xml:space="preserve"> </w:t>
      </w:r>
      <w:r w:rsidR="005C65AD">
        <w:rPr>
          <w:rFonts w:ascii="Tahoma" w:hAnsi="Tahoma" w:cs="Tahoma"/>
        </w:rPr>
        <w:t>v případě</w:t>
      </w:r>
      <w:r w:rsidR="00F10279">
        <w:rPr>
          <w:rFonts w:ascii="Tahoma" w:hAnsi="Tahoma" w:cs="Tahoma"/>
        </w:rPr>
        <w:t>, že objednávka podléhá uveřejnění</w:t>
      </w:r>
      <w:r w:rsidR="005C65AD">
        <w:rPr>
          <w:rFonts w:ascii="Tahoma" w:hAnsi="Tahoma" w:cs="Tahoma"/>
        </w:rPr>
        <w:t xml:space="preserve"> ve smyslu zákona </w:t>
      </w:r>
      <w:r w:rsidR="00447368">
        <w:rPr>
          <w:rFonts w:ascii="Tahoma" w:hAnsi="Tahoma" w:cs="Tahoma"/>
        </w:rPr>
        <w:t>o registru smluv</w:t>
      </w:r>
      <w:r w:rsidR="00F10279">
        <w:rPr>
          <w:rFonts w:ascii="Tahoma" w:hAnsi="Tahoma" w:cs="Tahoma"/>
        </w:rPr>
        <w:t>.</w:t>
      </w:r>
      <w:r w:rsidR="00F10279" w:rsidRPr="00323E4D">
        <w:rPr>
          <w:rFonts w:ascii="Tahoma" w:hAnsi="Tahoma" w:cs="Tahoma"/>
        </w:rPr>
        <w:t xml:space="preserve"> </w:t>
      </w:r>
    </w:p>
    <w:p w14:paraId="5391D806" w14:textId="77777777" w:rsidR="00F10279" w:rsidRDefault="00F10279" w:rsidP="00E93985">
      <w:pPr>
        <w:numPr>
          <w:ilvl w:val="0"/>
          <w:numId w:val="31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Tyto obchodní podmínky není oprávněn měnit ani objednatel ani dodavatel. Oprávnění ke změně či úpravě těchto obchodních podmínek má pouze Moravskoslezský kraj jako centrální zadavatel v rámci DNS. O jakýchkoliv úpravách těchto obchodních podmínek Moravskoslezský kraj informuje objednatele i dodavatele.</w:t>
      </w:r>
    </w:p>
    <w:p w14:paraId="1D194BCD" w14:textId="77777777" w:rsidR="00FF608E" w:rsidRDefault="00447368" w:rsidP="00E93985">
      <w:pPr>
        <w:numPr>
          <w:ilvl w:val="0"/>
          <w:numId w:val="31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Nedílnou součástí těchto obchodních podmínek je</w:t>
      </w:r>
      <w:r w:rsidR="00664735">
        <w:rPr>
          <w:rFonts w:ascii="Tahoma" w:hAnsi="Tahoma" w:cs="Tahoma"/>
        </w:rPr>
        <w:t xml:space="preserve">: </w:t>
      </w:r>
    </w:p>
    <w:p w14:paraId="6E7DC758" w14:textId="77777777" w:rsidR="00D74422" w:rsidRDefault="00664735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 1</w:t>
      </w:r>
      <w:r w:rsidR="00FF608E">
        <w:rPr>
          <w:rFonts w:ascii="Tahoma" w:hAnsi="Tahoma" w:cs="Tahoma"/>
        </w:rPr>
        <w:t xml:space="preserve"> – Objednávková tabulka</w:t>
      </w:r>
    </w:p>
    <w:p w14:paraId="6A556CEF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6A40F14D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58760710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42F9E6D3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081909B8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43967BE2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7F1B7519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5B6844C7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4A237A82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4E1F9C80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2DC3BB16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48ECF3A3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454B9A58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006CEB8D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6D9541EF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120F5322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70F4EE2E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7F6248B4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788C141A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30EC2D3F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6F9090D7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181188D6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73BB2F9D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1: Objednávková tabulka</w:t>
      </w:r>
    </w:p>
    <w:p w14:paraId="6F1E8AE0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30"/>
        <w:gridCol w:w="4329"/>
      </w:tblGrid>
      <w:tr w:rsidR="008D31AD" w14:paraId="22E0A400" w14:textId="77777777" w:rsidTr="0095769A">
        <w:tc>
          <w:tcPr>
            <w:tcW w:w="8659" w:type="dxa"/>
            <w:gridSpan w:val="2"/>
          </w:tcPr>
          <w:p w14:paraId="01C2A27F" w14:textId="77777777" w:rsidR="008D31AD" w:rsidRPr="00A53C5F" w:rsidRDefault="008D31AD" w:rsidP="00A53C5F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A53C5F">
              <w:rPr>
                <w:rFonts w:ascii="Tahoma" w:hAnsi="Tahoma" w:cs="Tahoma"/>
                <w:b/>
                <w:bCs/>
              </w:rPr>
              <w:t>Objednávková tabulka</w:t>
            </w:r>
            <w:r w:rsidR="004F514F">
              <w:rPr>
                <w:rFonts w:ascii="Tahoma" w:hAnsi="Tahoma" w:cs="Tahoma"/>
                <w:b/>
                <w:bCs/>
              </w:rPr>
              <w:t xml:space="preserve"> k Dynamickému nákupnímu systému</w:t>
            </w:r>
            <w:r w:rsidR="00BE3D7D">
              <w:rPr>
                <w:rFonts w:ascii="Tahoma" w:hAnsi="Tahoma" w:cs="Tahoma"/>
                <w:b/>
                <w:bCs/>
              </w:rPr>
              <w:t xml:space="preserve"> na nákup výpočetní techniky pro PO MSK, číslo dílčí veřejné zakázky***/202*</w:t>
            </w:r>
          </w:p>
        </w:tc>
      </w:tr>
      <w:tr w:rsidR="008D31AD" w14:paraId="22886EE6" w14:textId="77777777" w:rsidTr="008D31AD">
        <w:tc>
          <w:tcPr>
            <w:tcW w:w="4330" w:type="dxa"/>
          </w:tcPr>
          <w:p w14:paraId="1F0060E2" w14:textId="77777777" w:rsidR="008D31AD" w:rsidRDefault="003E3335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Druh položky zboží/obchodní název</w:t>
            </w:r>
          </w:p>
        </w:tc>
        <w:tc>
          <w:tcPr>
            <w:tcW w:w="4329" w:type="dxa"/>
          </w:tcPr>
          <w:p w14:paraId="6C917027" w14:textId="77777777" w:rsidR="008D31AD" w:rsidRDefault="008D31AD" w:rsidP="00FF608E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5B56D7" w14:paraId="149B0269" w14:textId="77777777" w:rsidTr="008D31AD">
        <w:tc>
          <w:tcPr>
            <w:tcW w:w="4330" w:type="dxa"/>
          </w:tcPr>
          <w:p w14:paraId="6713223A" w14:textId="77777777" w:rsidR="005B56D7" w:rsidRDefault="005B56D7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Podrobná specifikace zboží</w:t>
            </w:r>
          </w:p>
        </w:tc>
        <w:tc>
          <w:tcPr>
            <w:tcW w:w="4329" w:type="dxa"/>
          </w:tcPr>
          <w:p w14:paraId="6414FF82" w14:textId="77777777" w:rsidR="005B56D7" w:rsidRDefault="005B56D7" w:rsidP="00FF608E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8D31AD" w14:paraId="582797EA" w14:textId="77777777" w:rsidTr="008D31AD">
        <w:tc>
          <w:tcPr>
            <w:tcW w:w="4330" w:type="dxa"/>
          </w:tcPr>
          <w:p w14:paraId="19B82401" w14:textId="77777777" w:rsidR="008D31AD" w:rsidRDefault="003E3335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Množství položek zboží </w:t>
            </w:r>
          </w:p>
        </w:tc>
        <w:tc>
          <w:tcPr>
            <w:tcW w:w="4329" w:type="dxa"/>
          </w:tcPr>
          <w:p w14:paraId="4849F422" w14:textId="77777777" w:rsidR="008D31AD" w:rsidRDefault="008D31AD" w:rsidP="00FF608E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8D31AD" w14:paraId="5E87A739" w14:textId="77777777" w:rsidTr="008D31AD">
        <w:tc>
          <w:tcPr>
            <w:tcW w:w="4330" w:type="dxa"/>
          </w:tcPr>
          <w:p w14:paraId="01FBC481" w14:textId="77777777" w:rsidR="008D31AD" w:rsidRDefault="003E3335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bez DPH</w:t>
            </w:r>
          </w:p>
        </w:tc>
        <w:tc>
          <w:tcPr>
            <w:tcW w:w="4329" w:type="dxa"/>
          </w:tcPr>
          <w:p w14:paraId="32AE29D5" w14:textId="77777777" w:rsidR="008D31AD" w:rsidRDefault="008D31AD" w:rsidP="00FF608E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8D31AD" w14:paraId="527BC304" w14:textId="77777777" w:rsidTr="008D31AD">
        <w:tc>
          <w:tcPr>
            <w:tcW w:w="4330" w:type="dxa"/>
          </w:tcPr>
          <w:p w14:paraId="15271432" w14:textId="77777777" w:rsidR="008D31AD" w:rsidRDefault="003532A5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včetně DPH</w:t>
            </w:r>
          </w:p>
        </w:tc>
        <w:tc>
          <w:tcPr>
            <w:tcW w:w="4329" w:type="dxa"/>
          </w:tcPr>
          <w:p w14:paraId="173E7784" w14:textId="77777777" w:rsidR="008D31AD" w:rsidRDefault="003532A5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Vyplní se podle daňového režimu</w:t>
            </w:r>
          </w:p>
        </w:tc>
      </w:tr>
      <w:tr w:rsidR="008D31AD" w14:paraId="47DC5DE3" w14:textId="77777777" w:rsidTr="008D31AD">
        <w:tc>
          <w:tcPr>
            <w:tcW w:w="4330" w:type="dxa"/>
          </w:tcPr>
          <w:p w14:paraId="70F555E7" w14:textId="77777777" w:rsidR="008D31AD" w:rsidRDefault="00841F67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Celková cena bez DPH/včetně DPH</w:t>
            </w:r>
          </w:p>
        </w:tc>
        <w:tc>
          <w:tcPr>
            <w:tcW w:w="4329" w:type="dxa"/>
          </w:tcPr>
          <w:p w14:paraId="0EED7CE0" w14:textId="77777777" w:rsidR="008D31AD" w:rsidRDefault="008D31AD" w:rsidP="00FF608E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8D31AD" w14:paraId="7631A336" w14:textId="77777777" w:rsidTr="008D31AD">
        <w:tc>
          <w:tcPr>
            <w:tcW w:w="4330" w:type="dxa"/>
          </w:tcPr>
          <w:p w14:paraId="6C0AB65D" w14:textId="77777777" w:rsidR="008D31AD" w:rsidRDefault="00841F67" w:rsidP="00FF608E">
            <w:pPr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Místo dodání </w:t>
            </w:r>
          </w:p>
        </w:tc>
        <w:tc>
          <w:tcPr>
            <w:tcW w:w="4329" w:type="dxa"/>
          </w:tcPr>
          <w:p w14:paraId="7202F303" w14:textId="77777777" w:rsidR="008D31AD" w:rsidRDefault="008D31AD" w:rsidP="00FF608E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</w:tbl>
    <w:p w14:paraId="694F48D3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21A9AA62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04FA4261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0FD12F60" w14:textId="77777777" w:rsidR="00D74422" w:rsidRDefault="00D74422" w:rsidP="00FF608E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671328D3" w14:textId="77777777" w:rsidR="00447368" w:rsidRDefault="00447368" w:rsidP="00A53C5F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5121445" w14:textId="77777777" w:rsidR="00F10279" w:rsidRPr="006E3853" w:rsidRDefault="00F10279" w:rsidP="00F10279">
      <w:pPr>
        <w:tabs>
          <w:tab w:val="left" w:pos="567"/>
          <w:tab w:val="left" w:pos="1701"/>
        </w:tabs>
        <w:rPr>
          <w:rFonts w:ascii="Tahoma" w:hAnsi="Tahoma" w:cs="Tahoma"/>
        </w:rPr>
      </w:pPr>
    </w:p>
    <w:p w14:paraId="01A0914F" w14:textId="77777777" w:rsidR="00F10279" w:rsidRDefault="00F10279" w:rsidP="00F10279">
      <w:pPr>
        <w:rPr>
          <w:rFonts w:ascii="Tahoma" w:hAnsi="Tahoma" w:cs="Tahoma"/>
          <w:iCs/>
        </w:rPr>
      </w:pPr>
    </w:p>
    <w:p w14:paraId="07F328F1" w14:textId="77777777" w:rsidR="00F10279" w:rsidRPr="00ED4201" w:rsidRDefault="00F10279" w:rsidP="00F102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6766398" w14:textId="77777777" w:rsidR="00C55CC7" w:rsidRDefault="00C55CC7" w:rsidP="003E25FB">
      <w:pPr>
        <w:suppressAutoHyphens/>
        <w:autoSpaceDE w:val="0"/>
        <w:spacing w:after="0" w:line="240" w:lineRule="auto"/>
        <w:jc w:val="both"/>
        <w:rPr>
          <w:rFonts w:ascii="Tahoma" w:hAnsi="Tahoma" w:cs="Tahoma"/>
          <w:b/>
        </w:rPr>
      </w:pPr>
    </w:p>
    <w:sectPr w:rsidR="00C55C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742C" w14:textId="77777777" w:rsidR="00345C68" w:rsidRDefault="00345C68" w:rsidP="00E00C96">
      <w:pPr>
        <w:spacing w:after="0" w:line="240" w:lineRule="auto"/>
      </w:pPr>
      <w:r>
        <w:separator/>
      </w:r>
    </w:p>
  </w:endnote>
  <w:endnote w:type="continuationSeparator" w:id="0">
    <w:p w14:paraId="5AB2D07E" w14:textId="77777777" w:rsidR="00345C68" w:rsidRDefault="00345C68" w:rsidP="00E00C96">
      <w:pPr>
        <w:spacing w:after="0" w:line="240" w:lineRule="auto"/>
      </w:pPr>
      <w:r>
        <w:continuationSeparator/>
      </w:r>
    </w:p>
  </w:endnote>
  <w:endnote w:type="continuationNotice" w:id="1">
    <w:p w14:paraId="14B05FBA" w14:textId="77777777" w:rsidR="00345C68" w:rsidRDefault="00345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EDF0" w14:textId="77777777" w:rsidR="00E00C96" w:rsidRDefault="00A53C5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5C3571" wp14:editId="437B09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8c144399490fcab0b2324e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204288" w14:textId="77777777" w:rsidR="00A53C5F" w:rsidRPr="00A53C5F" w:rsidRDefault="00A53C5F" w:rsidP="00A53C5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3C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661C" id="_x0000_t202" coordsize="21600,21600" o:spt="202" path="m,l,21600r21600,l21600,xe">
              <v:stroke joinstyle="miter"/>
              <v:path gradientshapeok="t" o:connecttype="rect"/>
            </v:shapetype>
            <v:shape id="MSIPCM08c144399490fcab0b2324e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F5tu+sfAwAAO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:rsidR="00A53C5F" w:rsidRPr="00A53C5F" w:rsidRDefault="00A53C5F" w:rsidP="00A53C5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3C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3089757"/>
        <w:docPartObj>
          <w:docPartGallery w:val="Page Numbers (Bottom of Page)"/>
          <w:docPartUnique/>
        </w:docPartObj>
      </w:sdtPr>
      <w:sdtEndPr/>
      <w:sdtContent>
        <w:r w:rsidR="00E00C96">
          <w:fldChar w:fldCharType="begin"/>
        </w:r>
        <w:r w:rsidR="00E00C96">
          <w:instrText>PAGE   \* MERGEFORMAT</w:instrText>
        </w:r>
        <w:r w:rsidR="00E00C96">
          <w:fldChar w:fldCharType="separate"/>
        </w:r>
        <w:r w:rsidR="002B0592">
          <w:rPr>
            <w:noProof/>
          </w:rPr>
          <w:t>1</w:t>
        </w:r>
        <w:r w:rsidR="00E00C96">
          <w:fldChar w:fldCharType="end"/>
        </w:r>
      </w:sdtContent>
    </w:sdt>
  </w:p>
  <w:p w14:paraId="24ECCC5B" w14:textId="77777777" w:rsidR="00E00C96" w:rsidRDefault="00E00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826B" w14:textId="77777777" w:rsidR="00345C68" w:rsidRDefault="00345C68" w:rsidP="00E00C96">
      <w:pPr>
        <w:spacing w:after="0" w:line="240" w:lineRule="auto"/>
      </w:pPr>
      <w:r>
        <w:separator/>
      </w:r>
    </w:p>
  </w:footnote>
  <w:footnote w:type="continuationSeparator" w:id="0">
    <w:p w14:paraId="0C731848" w14:textId="77777777" w:rsidR="00345C68" w:rsidRDefault="00345C68" w:rsidP="00E00C96">
      <w:pPr>
        <w:spacing w:after="0" w:line="240" w:lineRule="auto"/>
      </w:pPr>
      <w:r>
        <w:continuationSeparator/>
      </w:r>
    </w:p>
  </w:footnote>
  <w:footnote w:type="continuationNotice" w:id="1">
    <w:p w14:paraId="18C6DD34" w14:textId="77777777" w:rsidR="00345C68" w:rsidRDefault="00345C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87B"/>
    <w:multiLevelType w:val="multilevel"/>
    <w:tmpl w:val="5C080DBC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1" w15:restartNumberingAfterBreak="0">
    <w:nsid w:val="05B05CC9"/>
    <w:multiLevelType w:val="hybridMultilevel"/>
    <w:tmpl w:val="A27603F6"/>
    <w:lvl w:ilvl="0" w:tplc="E4F8A5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A68"/>
    <w:multiLevelType w:val="hybridMultilevel"/>
    <w:tmpl w:val="137010C4"/>
    <w:lvl w:ilvl="0" w:tplc="6B9014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A156D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32717"/>
    <w:multiLevelType w:val="hybridMultilevel"/>
    <w:tmpl w:val="8B746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07538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B1F36"/>
    <w:multiLevelType w:val="multilevel"/>
    <w:tmpl w:val="F2E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C1E47A6"/>
    <w:multiLevelType w:val="hybridMultilevel"/>
    <w:tmpl w:val="83C0D1A4"/>
    <w:lvl w:ilvl="0" w:tplc="FFC26026">
      <w:start w:val="1"/>
      <w:numFmt w:val="decimal"/>
      <w:pStyle w:val="Normln-sl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07515"/>
    <w:multiLevelType w:val="hybridMultilevel"/>
    <w:tmpl w:val="01B61F3E"/>
    <w:lvl w:ilvl="0" w:tplc="B5C8671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6BF"/>
    <w:multiLevelType w:val="hybridMultilevel"/>
    <w:tmpl w:val="01B61F3E"/>
    <w:lvl w:ilvl="0" w:tplc="B5C8671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2465"/>
    <w:multiLevelType w:val="hybridMultilevel"/>
    <w:tmpl w:val="B7CC8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B4751"/>
    <w:multiLevelType w:val="hybridMultilevel"/>
    <w:tmpl w:val="362ED588"/>
    <w:lvl w:ilvl="0" w:tplc="7316A6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CF95A08"/>
    <w:multiLevelType w:val="hybridMultilevel"/>
    <w:tmpl w:val="B7CC8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50D2"/>
    <w:multiLevelType w:val="hybridMultilevel"/>
    <w:tmpl w:val="B7CC8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05911"/>
    <w:multiLevelType w:val="hybridMultilevel"/>
    <w:tmpl w:val="6B868FCC"/>
    <w:lvl w:ilvl="0" w:tplc="04050019">
      <w:start w:val="1"/>
      <w:numFmt w:val="lowerLetter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442CF"/>
    <w:multiLevelType w:val="hybridMultilevel"/>
    <w:tmpl w:val="B7CC8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27AA0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DB72436"/>
    <w:multiLevelType w:val="hybridMultilevel"/>
    <w:tmpl w:val="DA32644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FC2373"/>
    <w:multiLevelType w:val="hybridMultilevel"/>
    <w:tmpl w:val="B7CC8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919D8"/>
    <w:multiLevelType w:val="hybridMultilevel"/>
    <w:tmpl w:val="CE505F3E"/>
    <w:lvl w:ilvl="0" w:tplc="E196DD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973C7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2409AD"/>
    <w:multiLevelType w:val="hybridMultilevel"/>
    <w:tmpl w:val="01B61F3E"/>
    <w:lvl w:ilvl="0" w:tplc="B5C8671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534652"/>
    <w:multiLevelType w:val="hybridMultilevel"/>
    <w:tmpl w:val="5B30C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A65A9"/>
    <w:multiLevelType w:val="hybridMultilevel"/>
    <w:tmpl w:val="A27603F6"/>
    <w:lvl w:ilvl="0" w:tplc="E4F8A5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7671AF4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E7DB4"/>
    <w:multiLevelType w:val="hybridMultilevel"/>
    <w:tmpl w:val="01B61F3E"/>
    <w:lvl w:ilvl="0" w:tplc="B5C8671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450613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5" w15:restartNumberingAfterBreak="0">
    <w:nsid w:val="7F6F0DEC"/>
    <w:multiLevelType w:val="hybridMultilevel"/>
    <w:tmpl w:val="72DE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36"/>
  </w:num>
  <w:num w:numId="5">
    <w:abstractNumId w:val="45"/>
  </w:num>
  <w:num w:numId="6">
    <w:abstractNumId w:val="38"/>
  </w:num>
  <w:num w:numId="7">
    <w:abstractNumId w:val="1"/>
  </w:num>
  <w:num w:numId="8">
    <w:abstractNumId w:val="7"/>
  </w:num>
  <w:num w:numId="9">
    <w:abstractNumId w:val="3"/>
  </w:num>
  <w:num w:numId="10">
    <w:abstractNumId w:val="41"/>
  </w:num>
  <w:num w:numId="11">
    <w:abstractNumId w:val="44"/>
  </w:num>
  <w:num w:numId="12">
    <w:abstractNumId w:val="31"/>
  </w:num>
  <w:num w:numId="13">
    <w:abstractNumId w:val="6"/>
  </w:num>
  <w:num w:numId="14">
    <w:abstractNumId w:val="35"/>
  </w:num>
  <w:num w:numId="15">
    <w:abstractNumId w:val="21"/>
  </w:num>
  <w:num w:numId="16">
    <w:abstractNumId w:val="19"/>
  </w:num>
  <w:num w:numId="17">
    <w:abstractNumId w:val="30"/>
  </w:num>
  <w:num w:numId="18">
    <w:abstractNumId w:val="27"/>
  </w:num>
  <w:num w:numId="19">
    <w:abstractNumId w:val="18"/>
  </w:num>
  <w:num w:numId="20">
    <w:abstractNumId w:val="13"/>
  </w:num>
  <w:num w:numId="21">
    <w:abstractNumId w:val="39"/>
  </w:num>
  <w:num w:numId="22">
    <w:abstractNumId w:val="14"/>
  </w:num>
  <w:num w:numId="23">
    <w:abstractNumId w:val="33"/>
  </w:num>
  <w:num w:numId="24">
    <w:abstractNumId w:val="23"/>
  </w:num>
  <w:num w:numId="25">
    <w:abstractNumId w:val="43"/>
  </w:num>
  <w:num w:numId="26">
    <w:abstractNumId w:val="25"/>
  </w:num>
  <w:num w:numId="27">
    <w:abstractNumId w:val="15"/>
  </w:num>
  <w:num w:numId="28">
    <w:abstractNumId w:val="12"/>
  </w:num>
  <w:num w:numId="29">
    <w:abstractNumId w:val="9"/>
  </w:num>
  <w:num w:numId="30">
    <w:abstractNumId w:val="4"/>
  </w:num>
  <w:num w:numId="31">
    <w:abstractNumId w:val="17"/>
  </w:num>
  <w:num w:numId="32">
    <w:abstractNumId w:val="28"/>
  </w:num>
  <w:num w:numId="33">
    <w:abstractNumId w:val="34"/>
  </w:num>
  <w:num w:numId="34">
    <w:abstractNumId w:val="40"/>
  </w:num>
  <w:num w:numId="35">
    <w:abstractNumId w:val="10"/>
  </w:num>
  <w:num w:numId="36">
    <w:abstractNumId w:val="5"/>
  </w:num>
  <w:num w:numId="37">
    <w:abstractNumId w:val="26"/>
  </w:num>
  <w:num w:numId="38">
    <w:abstractNumId w:val="2"/>
  </w:num>
  <w:num w:numId="39">
    <w:abstractNumId w:val="20"/>
  </w:num>
  <w:num w:numId="40">
    <w:abstractNumId w:val="22"/>
  </w:num>
  <w:num w:numId="41">
    <w:abstractNumId w:val="32"/>
  </w:num>
  <w:num w:numId="42">
    <w:abstractNumId w:val="42"/>
  </w:num>
  <w:num w:numId="43">
    <w:abstractNumId w:val="24"/>
  </w:num>
  <w:num w:numId="44">
    <w:abstractNumId w:val="37"/>
  </w:num>
  <w:num w:numId="45">
    <w:abstractNumId w:val="1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2C"/>
    <w:rsid w:val="00000F35"/>
    <w:rsid w:val="00003437"/>
    <w:rsid w:val="000053BB"/>
    <w:rsid w:val="000127F3"/>
    <w:rsid w:val="00017719"/>
    <w:rsid w:val="00021918"/>
    <w:rsid w:val="0002689C"/>
    <w:rsid w:val="00027039"/>
    <w:rsid w:val="0002746E"/>
    <w:rsid w:val="00031170"/>
    <w:rsid w:val="00035B4D"/>
    <w:rsid w:val="0004511B"/>
    <w:rsid w:val="000455C5"/>
    <w:rsid w:val="0004633C"/>
    <w:rsid w:val="00053610"/>
    <w:rsid w:val="000559BF"/>
    <w:rsid w:val="00072239"/>
    <w:rsid w:val="00076A26"/>
    <w:rsid w:val="00080A23"/>
    <w:rsid w:val="0009383A"/>
    <w:rsid w:val="00093DB8"/>
    <w:rsid w:val="000A24CC"/>
    <w:rsid w:val="000A3CF2"/>
    <w:rsid w:val="000A5937"/>
    <w:rsid w:val="000A7896"/>
    <w:rsid w:val="000B2CB6"/>
    <w:rsid w:val="000B4987"/>
    <w:rsid w:val="000B504A"/>
    <w:rsid w:val="000B675B"/>
    <w:rsid w:val="000D1081"/>
    <w:rsid w:val="000D15A8"/>
    <w:rsid w:val="000D2BC4"/>
    <w:rsid w:val="000D54CF"/>
    <w:rsid w:val="000E0125"/>
    <w:rsid w:val="000E046B"/>
    <w:rsid w:val="000E17A8"/>
    <w:rsid w:val="000E405A"/>
    <w:rsid w:val="000E42DD"/>
    <w:rsid w:val="000E5762"/>
    <w:rsid w:val="000F0626"/>
    <w:rsid w:val="000F37EA"/>
    <w:rsid w:val="000F6C35"/>
    <w:rsid w:val="001109CD"/>
    <w:rsid w:val="00115910"/>
    <w:rsid w:val="00124AA8"/>
    <w:rsid w:val="001271C0"/>
    <w:rsid w:val="001308F2"/>
    <w:rsid w:val="00130A6C"/>
    <w:rsid w:val="0013280A"/>
    <w:rsid w:val="0013346E"/>
    <w:rsid w:val="00134905"/>
    <w:rsid w:val="00135E02"/>
    <w:rsid w:val="001361E7"/>
    <w:rsid w:val="00136930"/>
    <w:rsid w:val="00141248"/>
    <w:rsid w:val="00141A35"/>
    <w:rsid w:val="00143271"/>
    <w:rsid w:val="00146F3C"/>
    <w:rsid w:val="00147176"/>
    <w:rsid w:val="00147B6F"/>
    <w:rsid w:val="00152785"/>
    <w:rsid w:val="0015477C"/>
    <w:rsid w:val="0015538E"/>
    <w:rsid w:val="0016436A"/>
    <w:rsid w:val="001648CA"/>
    <w:rsid w:val="00170ECE"/>
    <w:rsid w:val="001775C6"/>
    <w:rsid w:val="00186BEE"/>
    <w:rsid w:val="00191EEC"/>
    <w:rsid w:val="00192052"/>
    <w:rsid w:val="00192AFF"/>
    <w:rsid w:val="0019309C"/>
    <w:rsid w:val="00193319"/>
    <w:rsid w:val="001A1736"/>
    <w:rsid w:val="001A2B8F"/>
    <w:rsid w:val="001A53D8"/>
    <w:rsid w:val="001A607F"/>
    <w:rsid w:val="001B19DD"/>
    <w:rsid w:val="001B4CEA"/>
    <w:rsid w:val="001B5FE3"/>
    <w:rsid w:val="001C09E9"/>
    <w:rsid w:val="001D033E"/>
    <w:rsid w:val="001D0F19"/>
    <w:rsid w:val="001D1EBC"/>
    <w:rsid w:val="001D2BF1"/>
    <w:rsid w:val="001D33CE"/>
    <w:rsid w:val="001D4C73"/>
    <w:rsid w:val="001E1D79"/>
    <w:rsid w:val="001E35C2"/>
    <w:rsid w:val="001E3B69"/>
    <w:rsid w:val="001F04F0"/>
    <w:rsid w:val="001F0DDA"/>
    <w:rsid w:val="001F234A"/>
    <w:rsid w:val="001F6929"/>
    <w:rsid w:val="0020142C"/>
    <w:rsid w:val="00201F21"/>
    <w:rsid w:val="0020486F"/>
    <w:rsid w:val="00206CF0"/>
    <w:rsid w:val="00212D67"/>
    <w:rsid w:val="00213017"/>
    <w:rsid w:val="00215637"/>
    <w:rsid w:val="00215C99"/>
    <w:rsid w:val="00216FF9"/>
    <w:rsid w:val="00217D15"/>
    <w:rsid w:val="00220CD6"/>
    <w:rsid w:val="00223A34"/>
    <w:rsid w:val="002313BF"/>
    <w:rsid w:val="00234A2E"/>
    <w:rsid w:val="00235C5E"/>
    <w:rsid w:val="00241F02"/>
    <w:rsid w:val="00244203"/>
    <w:rsid w:val="002515BC"/>
    <w:rsid w:val="00251B4D"/>
    <w:rsid w:val="00256984"/>
    <w:rsid w:val="0026302E"/>
    <w:rsid w:val="00264696"/>
    <w:rsid w:val="002673D0"/>
    <w:rsid w:val="00270935"/>
    <w:rsid w:val="0027185C"/>
    <w:rsid w:val="00273D0D"/>
    <w:rsid w:val="00282846"/>
    <w:rsid w:val="00283582"/>
    <w:rsid w:val="0029152F"/>
    <w:rsid w:val="00295A56"/>
    <w:rsid w:val="0029693C"/>
    <w:rsid w:val="002A5700"/>
    <w:rsid w:val="002B0592"/>
    <w:rsid w:val="002B4A42"/>
    <w:rsid w:val="002B552F"/>
    <w:rsid w:val="002C0833"/>
    <w:rsid w:val="002C3E06"/>
    <w:rsid w:val="002D41B1"/>
    <w:rsid w:val="002D4C33"/>
    <w:rsid w:val="002D5DD0"/>
    <w:rsid w:val="002D6052"/>
    <w:rsid w:val="002E258E"/>
    <w:rsid w:val="002E4976"/>
    <w:rsid w:val="002E6243"/>
    <w:rsid w:val="002E78AB"/>
    <w:rsid w:val="002F04E7"/>
    <w:rsid w:val="002F234C"/>
    <w:rsid w:val="002F6794"/>
    <w:rsid w:val="002F6E4C"/>
    <w:rsid w:val="002F72DE"/>
    <w:rsid w:val="00302BE7"/>
    <w:rsid w:val="0030490A"/>
    <w:rsid w:val="00312654"/>
    <w:rsid w:val="0031528A"/>
    <w:rsid w:val="003166B7"/>
    <w:rsid w:val="00322841"/>
    <w:rsid w:val="003235C8"/>
    <w:rsid w:val="00324076"/>
    <w:rsid w:val="00330D6B"/>
    <w:rsid w:val="00332745"/>
    <w:rsid w:val="003347DF"/>
    <w:rsid w:val="00335396"/>
    <w:rsid w:val="00335F02"/>
    <w:rsid w:val="00337EAB"/>
    <w:rsid w:val="00342CD4"/>
    <w:rsid w:val="00342EDD"/>
    <w:rsid w:val="003433AE"/>
    <w:rsid w:val="00343A5F"/>
    <w:rsid w:val="00344425"/>
    <w:rsid w:val="00345C68"/>
    <w:rsid w:val="003463BC"/>
    <w:rsid w:val="00346607"/>
    <w:rsid w:val="00352513"/>
    <w:rsid w:val="00352A2B"/>
    <w:rsid w:val="003532A5"/>
    <w:rsid w:val="00353505"/>
    <w:rsid w:val="00353F25"/>
    <w:rsid w:val="00360243"/>
    <w:rsid w:val="00360E2B"/>
    <w:rsid w:val="00365B95"/>
    <w:rsid w:val="00370419"/>
    <w:rsid w:val="0037341D"/>
    <w:rsid w:val="003802A1"/>
    <w:rsid w:val="00382707"/>
    <w:rsid w:val="00385225"/>
    <w:rsid w:val="003867C6"/>
    <w:rsid w:val="00390078"/>
    <w:rsid w:val="00391BE5"/>
    <w:rsid w:val="0039595C"/>
    <w:rsid w:val="003A22B8"/>
    <w:rsid w:val="003A36E1"/>
    <w:rsid w:val="003A62B9"/>
    <w:rsid w:val="003A7125"/>
    <w:rsid w:val="003B2446"/>
    <w:rsid w:val="003B4A5F"/>
    <w:rsid w:val="003B6004"/>
    <w:rsid w:val="003B7245"/>
    <w:rsid w:val="003C5995"/>
    <w:rsid w:val="003C7AFF"/>
    <w:rsid w:val="003D019A"/>
    <w:rsid w:val="003D4F4C"/>
    <w:rsid w:val="003D605A"/>
    <w:rsid w:val="003E0098"/>
    <w:rsid w:val="003E25FB"/>
    <w:rsid w:val="003E3335"/>
    <w:rsid w:val="003E3343"/>
    <w:rsid w:val="003E36A3"/>
    <w:rsid w:val="003E600A"/>
    <w:rsid w:val="003F555E"/>
    <w:rsid w:val="003F7614"/>
    <w:rsid w:val="0040092F"/>
    <w:rsid w:val="00402113"/>
    <w:rsid w:val="00402736"/>
    <w:rsid w:val="00406844"/>
    <w:rsid w:val="00407485"/>
    <w:rsid w:val="00412B36"/>
    <w:rsid w:val="004139D8"/>
    <w:rsid w:val="0041496B"/>
    <w:rsid w:val="00417068"/>
    <w:rsid w:val="004215CB"/>
    <w:rsid w:val="00424807"/>
    <w:rsid w:val="004252AC"/>
    <w:rsid w:val="0042662C"/>
    <w:rsid w:val="00431299"/>
    <w:rsid w:val="00431CD9"/>
    <w:rsid w:val="0043241A"/>
    <w:rsid w:val="00432C8F"/>
    <w:rsid w:val="00435F02"/>
    <w:rsid w:val="0043743C"/>
    <w:rsid w:val="00441355"/>
    <w:rsid w:val="0044297C"/>
    <w:rsid w:val="00444ED9"/>
    <w:rsid w:val="0044523C"/>
    <w:rsid w:val="00447144"/>
    <w:rsid w:val="00447368"/>
    <w:rsid w:val="00447641"/>
    <w:rsid w:val="004477BD"/>
    <w:rsid w:val="00452417"/>
    <w:rsid w:val="004539FB"/>
    <w:rsid w:val="0045522A"/>
    <w:rsid w:val="00456E89"/>
    <w:rsid w:val="00463862"/>
    <w:rsid w:val="00467C77"/>
    <w:rsid w:val="00467F9F"/>
    <w:rsid w:val="00470736"/>
    <w:rsid w:val="00472BD7"/>
    <w:rsid w:val="00473958"/>
    <w:rsid w:val="004748DE"/>
    <w:rsid w:val="00480530"/>
    <w:rsid w:val="0048099E"/>
    <w:rsid w:val="0048331F"/>
    <w:rsid w:val="00487EF6"/>
    <w:rsid w:val="00493B95"/>
    <w:rsid w:val="004A080E"/>
    <w:rsid w:val="004A376F"/>
    <w:rsid w:val="004A68F0"/>
    <w:rsid w:val="004B1563"/>
    <w:rsid w:val="004B370A"/>
    <w:rsid w:val="004B4310"/>
    <w:rsid w:val="004B6CDE"/>
    <w:rsid w:val="004C1361"/>
    <w:rsid w:val="004C4F72"/>
    <w:rsid w:val="004C77BE"/>
    <w:rsid w:val="004D2928"/>
    <w:rsid w:val="004D72D0"/>
    <w:rsid w:val="004E0B08"/>
    <w:rsid w:val="004E42FC"/>
    <w:rsid w:val="004E5C0F"/>
    <w:rsid w:val="004E625E"/>
    <w:rsid w:val="004F11E1"/>
    <w:rsid w:val="004F251A"/>
    <w:rsid w:val="004F3073"/>
    <w:rsid w:val="004F4B1C"/>
    <w:rsid w:val="004F514F"/>
    <w:rsid w:val="0050081E"/>
    <w:rsid w:val="0050105C"/>
    <w:rsid w:val="0050298F"/>
    <w:rsid w:val="00504F5D"/>
    <w:rsid w:val="00506611"/>
    <w:rsid w:val="005108DD"/>
    <w:rsid w:val="005119D8"/>
    <w:rsid w:val="005127BB"/>
    <w:rsid w:val="00513E08"/>
    <w:rsid w:val="00516069"/>
    <w:rsid w:val="005178BE"/>
    <w:rsid w:val="00517A59"/>
    <w:rsid w:val="0052364C"/>
    <w:rsid w:val="0052449C"/>
    <w:rsid w:val="00525CFE"/>
    <w:rsid w:val="00526402"/>
    <w:rsid w:val="00527A32"/>
    <w:rsid w:val="00532539"/>
    <w:rsid w:val="00534892"/>
    <w:rsid w:val="00535F2D"/>
    <w:rsid w:val="00540800"/>
    <w:rsid w:val="00540F1C"/>
    <w:rsid w:val="005419A4"/>
    <w:rsid w:val="00541A62"/>
    <w:rsid w:val="005425ED"/>
    <w:rsid w:val="00543D60"/>
    <w:rsid w:val="00545647"/>
    <w:rsid w:val="00545BC5"/>
    <w:rsid w:val="0054742D"/>
    <w:rsid w:val="005510A3"/>
    <w:rsid w:val="00560FBD"/>
    <w:rsid w:val="00562403"/>
    <w:rsid w:val="00565264"/>
    <w:rsid w:val="005711D4"/>
    <w:rsid w:val="00573068"/>
    <w:rsid w:val="005749B6"/>
    <w:rsid w:val="00577954"/>
    <w:rsid w:val="00577D59"/>
    <w:rsid w:val="005811F7"/>
    <w:rsid w:val="005924CC"/>
    <w:rsid w:val="00592B86"/>
    <w:rsid w:val="005947F3"/>
    <w:rsid w:val="00595DEA"/>
    <w:rsid w:val="005A465C"/>
    <w:rsid w:val="005A69E3"/>
    <w:rsid w:val="005B2CCC"/>
    <w:rsid w:val="005B2FEF"/>
    <w:rsid w:val="005B56D7"/>
    <w:rsid w:val="005B6DC7"/>
    <w:rsid w:val="005C0978"/>
    <w:rsid w:val="005C2F7A"/>
    <w:rsid w:val="005C65AD"/>
    <w:rsid w:val="005D1C5A"/>
    <w:rsid w:val="005D3155"/>
    <w:rsid w:val="005D7102"/>
    <w:rsid w:val="005D7393"/>
    <w:rsid w:val="005E110B"/>
    <w:rsid w:val="005E11BC"/>
    <w:rsid w:val="005E2033"/>
    <w:rsid w:val="005E26BE"/>
    <w:rsid w:val="005E4062"/>
    <w:rsid w:val="005E4529"/>
    <w:rsid w:val="005F066A"/>
    <w:rsid w:val="005F19F5"/>
    <w:rsid w:val="005F306F"/>
    <w:rsid w:val="005F4096"/>
    <w:rsid w:val="005F5818"/>
    <w:rsid w:val="005F5E95"/>
    <w:rsid w:val="005F6D21"/>
    <w:rsid w:val="005F7A46"/>
    <w:rsid w:val="00601B25"/>
    <w:rsid w:val="00601D8D"/>
    <w:rsid w:val="00601DCE"/>
    <w:rsid w:val="00602A0F"/>
    <w:rsid w:val="00603699"/>
    <w:rsid w:val="00604CDE"/>
    <w:rsid w:val="00605CBF"/>
    <w:rsid w:val="00605DF9"/>
    <w:rsid w:val="00606A87"/>
    <w:rsid w:val="006101EE"/>
    <w:rsid w:val="006109FE"/>
    <w:rsid w:val="00611C94"/>
    <w:rsid w:val="00612DEE"/>
    <w:rsid w:val="00613A3C"/>
    <w:rsid w:val="0061568A"/>
    <w:rsid w:val="00620CBD"/>
    <w:rsid w:val="0062376A"/>
    <w:rsid w:val="00630C49"/>
    <w:rsid w:val="006320B3"/>
    <w:rsid w:val="00636CBC"/>
    <w:rsid w:val="00641760"/>
    <w:rsid w:val="00642FBF"/>
    <w:rsid w:val="006433B5"/>
    <w:rsid w:val="00650AB0"/>
    <w:rsid w:val="00653227"/>
    <w:rsid w:val="00653E1B"/>
    <w:rsid w:val="00655176"/>
    <w:rsid w:val="00656644"/>
    <w:rsid w:val="00656EAC"/>
    <w:rsid w:val="0065780F"/>
    <w:rsid w:val="00664735"/>
    <w:rsid w:val="00665BCE"/>
    <w:rsid w:val="0066621B"/>
    <w:rsid w:val="00670ABA"/>
    <w:rsid w:val="00672B25"/>
    <w:rsid w:val="006768C7"/>
    <w:rsid w:val="00677AB1"/>
    <w:rsid w:val="00677E74"/>
    <w:rsid w:val="00681CE6"/>
    <w:rsid w:val="006832D0"/>
    <w:rsid w:val="00683845"/>
    <w:rsid w:val="0068546D"/>
    <w:rsid w:val="00685E94"/>
    <w:rsid w:val="00691006"/>
    <w:rsid w:val="00695F65"/>
    <w:rsid w:val="00697906"/>
    <w:rsid w:val="006A0949"/>
    <w:rsid w:val="006A1FA1"/>
    <w:rsid w:val="006A21A5"/>
    <w:rsid w:val="006A3E42"/>
    <w:rsid w:val="006A6103"/>
    <w:rsid w:val="006A750B"/>
    <w:rsid w:val="006A7893"/>
    <w:rsid w:val="006B1557"/>
    <w:rsid w:val="006B34FA"/>
    <w:rsid w:val="006B65E7"/>
    <w:rsid w:val="006B6985"/>
    <w:rsid w:val="006C10F4"/>
    <w:rsid w:val="006C277F"/>
    <w:rsid w:val="006C33F1"/>
    <w:rsid w:val="006C42B4"/>
    <w:rsid w:val="006D0125"/>
    <w:rsid w:val="006D014C"/>
    <w:rsid w:val="006D2901"/>
    <w:rsid w:val="006D759E"/>
    <w:rsid w:val="006E1CFF"/>
    <w:rsid w:val="006E591C"/>
    <w:rsid w:val="006F0906"/>
    <w:rsid w:val="006F0DDB"/>
    <w:rsid w:val="006F295C"/>
    <w:rsid w:val="006F525D"/>
    <w:rsid w:val="006F7799"/>
    <w:rsid w:val="00701500"/>
    <w:rsid w:val="00702C1F"/>
    <w:rsid w:val="00723936"/>
    <w:rsid w:val="00723F23"/>
    <w:rsid w:val="007251EB"/>
    <w:rsid w:val="007252ED"/>
    <w:rsid w:val="00727B01"/>
    <w:rsid w:val="00731F7B"/>
    <w:rsid w:val="00734E32"/>
    <w:rsid w:val="00735BDE"/>
    <w:rsid w:val="00735FDA"/>
    <w:rsid w:val="00736BA1"/>
    <w:rsid w:val="00740984"/>
    <w:rsid w:val="007420A6"/>
    <w:rsid w:val="00743754"/>
    <w:rsid w:val="00743CFB"/>
    <w:rsid w:val="00744449"/>
    <w:rsid w:val="00750467"/>
    <w:rsid w:val="0075253E"/>
    <w:rsid w:val="00754009"/>
    <w:rsid w:val="00755A24"/>
    <w:rsid w:val="007618BC"/>
    <w:rsid w:val="00767548"/>
    <w:rsid w:val="00773344"/>
    <w:rsid w:val="007733DD"/>
    <w:rsid w:val="00773E94"/>
    <w:rsid w:val="007810C1"/>
    <w:rsid w:val="00781251"/>
    <w:rsid w:val="0078526A"/>
    <w:rsid w:val="007901F5"/>
    <w:rsid w:val="0079038D"/>
    <w:rsid w:val="0079098E"/>
    <w:rsid w:val="0079342C"/>
    <w:rsid w:val="007941D8"/>
    <w:rsid w:val="00795512"/>
    <w:rsid w:val="007A3A72"/>
    <w:rsid w:val="007B574D"/>
    <w:rsid w:val="007C134B"/>
    <w:rsid w:val="007C29CE"/>
    <w:rsid w:val="007C6AF8"/>
    <w:rsid w:val="007D1B75"/>
    <w:rsid w:val="007D2075"/>
    <w:rsid w:val="007D3021"/>
    <w:rsid w:val="007D5275"/>
    <w:rsid w:val="007D6689"/>
    <w:rsid w:val="007D761B"/>
    <w:rsid w:val="007E34D3"/>
    <w:rsid w:val="007E398D"/>
    <w:rsid w:val="007E59F3"/>
    <w:rsid w:val="007E5B87"/>
    <w:rsid w:val="007E6AE9"/>
    <w:rsid w:val="007F1139"/>
    <w:rsid w:val="007F3A5B"/>
    <w:rsid w:val="007F41E4"/>
    <w:rsid w:val="007F4DF5"/>
    <w:rsid w:val="00800548"/>
    <w:rsid w:val="008020B9"/>
    <w:rsid w:val="008024A6"/>
    <w:rsid w:val="0080531A"/>
    <w:rsid w:val="00805FFA"/>
    <w:rsid w:val="00811B49"/>
    <w:rsid w:val="008161EA"/>
    <w:rsid w:val="00817396"/>
    <w:rsid w:val="00820B49"/>
    <w:rsid w:val="0082201D"/>
    <w:rsid w:val="00827956"/>
    <w:rsid w:val="0083205D"/>
    <w:rsid w:val="00835B0A"/>
    <w:rsid w:val="0083742C"/>
    <w:rsid w:val="00841F67"/>
    <w:rsid w:val="00850DF9"/>
    <w:rsid w:val="0085147B"/>
    <w:rsid w:val="00853A36"/>
    <w:rsid w:val="008554FF"/>
    <w:rsid w:val="00855B9E"/>
    <w:rsid w:val="008562D7"/>
    <w:rsid w:val="00860430"/>
    <w:rsid w:val="00863650"/>
    <w:rsid w:val="00875162"/>
    <w:rsid w:val="008755E5"/>
    <w:rsid w:val="00877400"/>
    <w:rsid w:val="00883FEC"/>
    <w:rsid w:val="008862D9"/>
    <w:rsid w:val="008A41FB"/>
    <w:rsid w:val="008A42AA"/>
    <w:rsid w:val="008A4B75"/>
    <w:rsid w:val="008A4EB2"/>
    <w:rsid w:val="008B4C41"/>
    <w:rsid w:val="008B4ED0"/>
    <w:rsid w:val="008C3398"/>
    <w:rsid w:val="008C60C4"/>
    <w:rsid w:val="008C6E50"/>
    <w:rsid w:val="008C7E14"/>
    <w:rsid w:val="008D31AD"/>
    <w:rsid w:val="008E3E1D"/>
    <w:rsid w:val="008E4EEB"/>
    <w:rsid w:val="008E55AB"/>
    <w:rsid w:val="008E5D5C"/>
    <w:rsid w:val="008E7073"/>
    <w:rsid w:val="008F0601"/>
    <w:rsid w:val="008F6AE9"/>
    <w:rsid w:val="0090027B"/>
    <w:rsid w:val="00900C66"/>
    <w:rsid w:val="00901458"/>
    <w:rsid w:val="00904878"/>
    <w:rsid w:val="00905568"/>
    <w:rsid w:val="00907A16"/>
    <w:rsid w:val="009128E6"/>
    <w:rsid w:val="00917C89"/>
    <w:rsid w:val="0092027F"/>
    <w:rsid w:val="009230B2"/>
    <w:rsid w:val="00923A2E"/>
    <w:rsid w:val="00930042"/>
    <w:rsid w:val="00934076"/>
    <w:rsid w:val="00935180"/>
    <w:rsid w:val="00942B1D"/>
    <w:rsid w:val="00942C62"/>
    <w:rsid w:val="0094301C"/>
    <w:rsid w:val="00943A23"/>
    <w:rsid w:val="00944301"/>
    <w:rsid w:val="00945F0F"/>
    <w:rsid w:val="009510DF"/>
    <w:rsid w:val="00953F21"/>
    <w:rsid w:val="0095769A"/>
    <w:rsid w:val="009602B1"/>
    <w:rsid w:val="0096188A"/>
    <w:rsid w:val="00961C8D"/>
    <w:rsid w:val="0096685E"/>
    <w:rsid w:val="00967CB7"/>
    <w:rsid w:val="0098004F"/>
    <w:rsid w:val="0098065B"/>
    <w:rsid w:val="0098212F"/>
    <w:rsid w:val="00986BA7"/>
    <w:rsid w:val="00986DBB"/>
    <w:rsid w:val="00987036"/>
    <w:rsid w:val="00991AF6"/>
    <w:rsid w:val="00996C38"/>
    <w:rsid w:val="009A1BEC"/>
    <w:rsid w:val="009B3A38"/>
    <w:rsid w:val="009C15AA"/>
    <w:rsid w:val="009C24B5"/>
    <w:rsid w:val="009C5514"/>
    <w:rsid w:val="009D1E67"/>
    <w:rsid w:val="009D209A"/>
    <w:rsid w:val="009D394C"/>
    <w:rsid w:val="009D55E0"/>
    <w:rsid w:val="009D5B03"/>
    <w:rsid w:val="009E1736"/>
    <w:rsid w:val="009E3732"/>
    <w:rsid w:val="009E59B6"/>
    <w:rsid w:val="009F2263"/>
    <w:rsid w:val="009F4CEB"/>
    <w:rsid w:val="009F61B6"/>
    <w:rsid w:val="00A027FF"/>
    <w:rsid w:val="00A0409A"/>
    <w:rsid w:val="00A0721A"/>
    <w:rsid w:val="00A10BA8"/>
    <w:rsid w:val="00A114FB"/>
    <w:rsid w:val="00A1315B"/>
    <w:rsid w:val="00A1738A"/>
    <w:rsid w:val="00A21A45"/>
    <w:rsid w:val="00A21B41"/>
    <w:rsid w:val="00A22D50"/>
    <w:rsid w:val="00A233C0"/>
    <w:rsid w:val="00A237CE"/>
    <w:rsid w:val="00A307C9"/>
    <w:rsid w:val="00A35415"/>
    <w:rsid w:val="00A37EE0"/>
    <w:rsid w:val="00A414A1"/>
    <w:rsid w:val="00A44E80"/>
    <w:rsid w:val="00A466FD"/>
    <w:rsid w:val="00A53C5F"/>
    <w:rsid w:val="00A54042"/>
    <w:rsid w:val="00A54FB9"/>
    <w:rsid w:val="00A55563"/>
    <w:rsid w:val="00A6027B"/>
    <w:rsid w:val="00A61DA8"/>
    <w:rsid w:val="00A628DB"/>
    <w:rsid w:val="00A65D22"/>
    <w:rsid w:val="00A67D32"/>
    <w:rsid w:val="00A760A4"/>
    <w:rsid w:val="00A80CB7"/>
    <w:rsid w:val="00A825B2"/>
    <w:rsid w:val="00A857DD"/>
    <w:rsid w:val="00A862F4"/>
    <w:rsid w:val="00A90463"/>
    <w:rsid w:val="00A90FAB"/>
    <w:rsid w:val="00A944B9"/>
    <w:rsid w:val="00A9592A"/>
    <w:rsid w:val="00AA01C0"/>
    <w:rsid w:val="00AA531E"/>
    <w:rsid w:val="00AA7B48"/>
    <w:rsid w:val="00AB096C"/>
    <w:rsid w:val="00AB101A"/>
    <w:rsid w:val="00AB2C1C"/>
    <w:rsid w:val="00AB39E7"/>
    <w:rsid w:val="00AB4444"/>
    <w:rsid w:val="00AC4103"/>
    <w:rsid w:val="00AC520C"/>
    <w:rsid w:val="00AD04DF"/>
    <w:rsid w:val="00AD618D"/>
    <w:rsid w:val="00AE3526"/>
    <w:rsid w:val="00AE3A6C"/>
    <w:rsid w:val="00AE665D"/>
    <w:rsid w:val="00AF201B"/>
    <w:rsid w:val="00AF254A"/>
    <w:rsid w:val="00AF2901"/>
    <w:rsid w:val="00AF2BD3"/>
    <w:rsid w:val="00AF3038"/>
    <w:rsid w:val="00AF4190"/>
    <w:rsid w:val="00AF73AC"/>
    <w:rsid w:val="00AF7C0A"/>
    <w:rsid w:val="00B00C79"/>
    <w:rsid w:val="00B03124"/>
    <w:rsid w:val="00B122C2"/>
    <w:rsid w:val="00B15381"/>
    <w:rsid w:val="00B15A53"/>
    <w:rsid w:val="00B22684"/>
    <w:rsid w:val="00B2365B"/>
    <w:rsid w:val="00B24354"/>
    <w:rsid w:val="00B26352"/>
    <w:rsid w:val="00B27890"/>
    <w:rsid w:val="00B31853"/>
    <w:rsid w:val="00B319EA"/>
    <w:rsid w:val="00B3343E"/>
    <w:rsid w:val="00B447EF"/>
    <w:rsid w:val="00B453E3"/>
    <w:rsid w:val="00B47DD4"/>
    <w:rsid w:val="00B51412"/>
    <w:rsid w:val="00B517ED"/>
    <w:rsid w:val="00B51E7E"/>
    <w:rsid w:val="00B60453"/>
    <w:rsid w:val="00B66662"/>
    <w:rsid w:val="00B70D90"/>
    <w:rsid w:val="00B7106D"/>
    <w:rsid w:val="00B719D9"/>
    <w:rsid w:val="00B72ECF"/>
    <w:rsid w:val="00B7651E"/>
    <w:rsid w:val="00B766C4"/>
    <w:rsid w:val="00B77FE8"/>
    <w:rsid w:val="00B84B55"/>
    <w:rsid w:val="00B91958"/>
    <w:rsid w:val="00B93DB5"/>
    <w:rsid w:val="00B959E1"/>
    <w:rsid w:val="00B97E7C"/>
    <w:rsid w:val="00BA3325"/>
    <w:rsid w:val="00BA4E14"/>
    <w:rsid w:val="00BA6044"/>
    <w:rsid w:val="00BA7681"/>
    <w:rsid w:val="00BB0661"/>
    <w:rsid w:val="00BB2ADC"/>
    <w:rsid w:val="00BB40C0"/>
    <w:rsid w:val="00BB525B"/>
    <w:rsid w:val="00BB7E51"/>
    <w:rsid w:val="00BC0363"/>
    <w:rsid w:val="00BC331C"/>
    <w:rsid w:val="00BC71DF"/>
    <w:rsid w:val="00BD1695"/>
    <w:rsid w:val="00BD1E59"/>
    <w:rsid w:val="00BD60E5"/>
    <w:rsid w:val="00BD659B"/>
    <w:rsid w:val="00BE2EC4"/>
    <w:rsid w:val="00BE2EC6"/>
    <w:rsid w:val="00BE3D7D"/>
    <w:rsid w:val="00BE4189"/>
    <w:rsid w:val="00BE4595"/>
    <w:rsid w:val="00BF35CA"/>
    <w:rsid w:val="00BF3C01"/>
    <w:rsid w:val="00BF3D2D"/>
    <w:rsid w:val="00BF4E54"/>
    <w:rsid w:val="00C01908"/>
    <w:rsid w:val="00C055F0"/>
    <w:rsid w:val="00C1038A"/>
    <w:rsid w:val="00C10615"/>
    <w:rsid w:val="00C15FF1"/>
    <w:rsid w:val="00C219CA"/>
    <w:rsid w:val="00C22FE2"/>
    <w:rsid w:val="00C25575"/>
    <w:rsid w:val="00C25933"/>
    <w:rsid w:val="00C25F08"/>
    <w:rsid w:val="00C3192A"/>
    <w:rsid w:val="00C31E04"/>
    <w:rsid w:val="00C3773D"/>
    <w:rsid w:val="00C42F0B"/>
    <w:rsid w:val="00C4643E"/>
    <w:rsid w:val="00C51318"/>
    <w:rsid w:val="00C54241"/>
    <w:rsid w:val="00C55CC7"/>
    <w:rsid w:val="00C577AF"/>
    <w:rsid w:val="00C621BA"/>
    <w:rsid w:val="00C65877"/>
    <w:rsid w:val="00C7107C"/>
    <w:rsid w:val="00C71902"/>
    <w:rsid w:val="00C71B1C"/>
    <w:rsid w:val="00C72977"/>
    <w:rsid w:val="00C83856"/>
    <w:rsid w:val="00C84E90"/>
    <w:rsid w:val="00C9280F"/>
    <w:rsid w:val="00C92975"/>
    <w:rsid w:val="00C94876"/>
    <w:rsid w:val="00C95E54"/>
    <w:rsid w:val="00C977D3"/>
    <w:rsid w:val="00CA08A3"/>
    <w:rsid w:val="00CA35BF"/>
    <w:rsid w:val="00CA3B18"/>
    <w:rsid w:val="00CB0265"/>
    <w:rsid w:val="00CC044E"/>
    <w:rsid w:val="00CC0DC5"/>
    <w:rsid w:val="00CC3944"/>
    <w:rsid w:val="00CC42B9"/>
    <w:rsid w:val="00CC610E"/>
    <w:rsid w:val="00CC6B29"/>
    <w:rsid w:val="00CD1EB2"/>
    <w:rsid w:val="00CD576F"/>
    <w:rsid w:val="00CD76AF"/>
    <w:rsid w:val="00CE090D"/>
    <w:rsid w:val="00CE2779"/>
    <w:rsid w:val="00CE4074"/>
    <w:rsid w:val="00CE4C79"/>
    <w:rsid w:val="00CF163D"/>
    <w:rsid w:val="00CF2593"/>
    <w:rsid w:val="00CF43B2"/>
    <w:rsid w:val="00CF736F"/>
    <w:rsid w:val="00D011E3"/>
    <w:rsid w:val="00D03DD0"/>
    <w:rsid w:val="00D04753"/>
    <w:rsid w:val="00D05054"/>
    <w:rsid w:val="00D175DE"/>
    <w:rsid w:val="00D2227E"/>
    <w:rsid w:val="00D24198"/>
    <w:rsid w:val="00D24B06"/>
    <w:rsid w:val="00D25036"/>
    <w:rsid w:val="00D26D69"/>
    <w:rsid w:val="00D27FEE"/>
    <w:rsid w:val="00D30162"/>
    <w:rsid w:val="00D33413"/>
    <w:rsid w:val="00D373E7"/>
    <w:rsid w:val="00D40A18"/>
    <w:rsid w:val="00D4286C"/>
    <w:rsid w:val="00D4418A"/>
    <w:rsid w:val="00D4589C"/>
    <w:rsid w:val="00D47931"/>
    <w:rsid w:val="00D50293"/>
    <w:rsid w:val="00D50552"/>
    <w:rsid w:val="00D53C36"/>
    <w:rsid w:val="00D53F17"/>
    <w:rsid w:val="00D5588F"/>
    <w:rsid w:val="00D61565"/>
    <w:rsid w:val="00D61B18"/>
    <w:rsid w:val="00D636C1"/>
    <w:rsid w:val="00D64D9D"/>
    <w:rsid w:val="00D74422"/>
    <w:rsid w:val="00D83379"/>
    <w:rsid w:val="00D86D5E"/>
    <w:rsid w:val="00D93B90"/>
    <w:rsid w:val="00DA22F0"/>
    <w:rsid w:val="00DA319B"/>
    <w:rsid w:val="00DB1C9C"/>
    <w:rsid w:val="00DB386F"/>
    <w:rsid w:val="00DB7FB8"/>
    <w:rsid w:val="00DC1607"/>
    <w:rsid w:val="00DC2F75"/>
    <w:rsid w:val="00DC6CB9"/>
    <w:rsid w:val="00DC72FA"/>
    <w:rsid w:val="00DC7407"/>
    <w:rsid w:val="00DD04E6"/>
    <w:rsid w:val="00DD1447"/>
    <w:rsid w:val="00DD2A37"/>
    <w:rsid w:val="00DD4789"/>
    <w:rsid w:val="00DD496C"/>
    <w:rsid w:val="00DD4EFB"/>
    <w:rsid w:val="00DD75E5"/>
    <w:rsid w:val="00DD7DBA"/>
    <w:rsid w:val="00DF20D3"/>
    <w:rsid w:val="00DF69CD"/>
    <w:rsid w:val="00E00C96"/>
    <w:rsid w:val="00E02653"/>
    <w:rsid w:val="00E034B6"/>
    <w:rsid w:val="00E04286"/>
    <w:rsid w:val="00E0665E"/>
    <w:rsid w:val="00E06F1A"/>
    <w:rsid w:val="00E105A8"/>
    <w:rsid w:val="00E117EC"/>
    <w:rsid w:val="00E14485"/>
    <w:rsid w:val="00E25687"/>
    <w:rsid w:val="00E2579E"/>
    <w:rsid w:val="00E2708A"/>
    <w:rsid w:val="00E3242D"/>
    <w:rsid w:val="00E34C58"/>
    <w:rsid w:val="00E353F3"/>
    <w:rsid w:val="00E36DD8"/>
    <w:rsid w:val="00E41D83"/>
    <w:rsid w:val="00E42573"/>
    <w:rsid w:val="00E4386A"/>
    <w:rsid w:val="00E45DE5"/>
    <w:rsid w:val="00E46BAA"/>
    <w:rsid w:val="00E51EE6"/>
    <w:rsid w:val="00E53B97"/>
    <w:rsid w:val="00E545A9"/>
    <w:rsid w:val="00E54AEC"/>
    <w:rsid w:val="00E5658C"/>
    <w:rsid w:val="00E5754C"/>
    <w:rsid w:val="00E6105A"/>
    <w:rsid w:val="00E62F4E"/>
    <w:rsid w:val="00E65DE1"/>
    <w:rsid w:val="00E70E92"/>
    <w:rsid w:val="00E74041"/>
    <w:rsid w:val="00E74684"/>
    <w:rsid w:val="00E767B5"/>
    <w:rsid w:val="00E77CE9"/>
    <w:rsid w:val="00E804FE"/>
    <w:rsid w:val="00E843D9"/>
    <w:rsid w:val="00E8720E"/>
    <w:rsid w:val="00E87B33"/>
    <w:rsid w:val="00E91CDF"/>
    <w:rsid w:val="00E93985"/>
    <w:rsid w:val="00E94361"/>
    <w:rsid w:val="00E96DF2"/>
    <w:rsid w:val="00E9742D"/>
    <w:rsid w:val="00E9750B"/>
    <w:rsid w:val="00EA0BD1"/>
    <w:rsid w:val="00EA4921"/>
    <w:rsid w:val="00EA49B2"/>
    <w:rsid w:val="00EA5690"/>
    <w:rsid w:val="00EA74AE"/>
    <w:rsid w:val="00EB20EF"/>
    <w:rsid w:val="00EB21BB"/>
    <w:rsid w:val="00EB2439"/>
    <w:rsid w:val="00EB53BD"/>
    <w:rsid w:val="00EB558D"/>
    <w:rsid w:val="00EB5697"/>
    <w:rsid w:val="00EB7578"/>
    <w:rsid w:val="00EB7C71"/>
    <w:rsid w:val="00EC05CA"/>
    <w:rsid w:val="00EC1A0D"/>
    <w:rsid w:val="00EC59EE"/>
    <w:rsid w:val="00EC6F10"/>
    <w:rsid w:val="00EC7077"/>
    <w:rsid w:val="00ED2C19"/>
    <w:rsid w:val="00ED3218"/>
    <w:rsid w:val="00ED4201"/>
    <w:rsid w:val="00ED45C8"/>
    <w:rsid w:val="00ED5B47"/>
    <w:rsid w:val="00EE1798"/>
    <w:rsid w:val="00EE4EA1"/>
    <w:rsid w:val="00EE5612"/>
    <w:rsid w:val="00EE7C2A"/>
    <w:rsid w:val="00EF26FD"/>
    <w:rsid w:val="00EF2F4B"/>
    <w:rsid w:val="00EF448D"/>
    <w:rsid w:val="00F01E1C"/>
    <w:rsid w:val="00F01F7B"/>
    <w:rsid w:val="00F0506E"/>
    <w:rsid w:val="00F05C06"/>
    <w:rsid w:val="00F07E95"/>
    <w:rsid w:val="00F10279"/>
    <w:rsid w:val="00F13051"/>
    <w:rsid w:val="00F20DDD"/>
    <w:rsid w:val="00F2345B"/>
    <w:rsid w:val="00F23CDE"/>
    <w:rsid w:val="00F24176"/>
    <w:rsid w:val="00F26938"/>
    <w:rsid w:val="00F34D1C"/>
    <w:rsid w:val="00F36249"/>
    <w:rsid w:val="00F36FA8"/>
    <w:rsid w:val="00F37DD2"/>
    <w:rsid w:val="00F4035C"/>
    <w:rsid w:val="00F46412"/>
    <w:rsid w:val="00F47D5E"/>
    <w:rsid w:val="00F50103"/>
    <w:rsid w:val="00F50228"/>
    <w:rsid w:val="00F50ED9"/>
    <w:rsid w:val="00F52D9E"/>
    <w:rsid w:val="00F55D33"/>
    <w:rsid w:val="00F56D33"/>
    <w:rsid w:val="00F56F2E"/>
    <w:rsid w:val="00F577F7"/>
    <w:rsid w:val="00F613EA"/>
    <w:rsid w:val="00F645E5"/>
    <w:rsid w:val="00F648C4"/>
    <w:rsid w:val="00F65F43"/>
    <w:rsid w:val="00F7438F"/>
    <w:rsid w:val="00F758C6"/>
    <w:rsid w:val="00F75C07"/>
    <w:rsid w:val="00F80D7F"/>
    <w:rsid w:val="00F82285"/>
    <w:rsid w:val="00F85BCE"/>
    <w:rsid w:val="00F8638F"/>
    <w:rsid w:val="00F86D9A"/>
    <w:rsid w:val="00F9098C"/>
    <w:rsid w:val="00F92E6E"/>
    <w:rsid w:val="00F94180"/>
    <w:rsid w:val="00F9749E"/>
    <w:rsid w:val="00F9767F"/>
    <w:rsid w:val="00F97AEB"/>
    <w:rsid w:val="00FA2A3E"/>
    <w:rsid w:val="00FA5363"/>
    <w:rsid w:val="00FA5656"/>
    <w:rsid w:val="00FA6265"/>
    <w:rsid w:val="00FB0D7F"/>
    <w:rsid w:val="00FB2C81"/>
    <w:rsid w:val="00FB4BA8"/>
    <w:rsid w:val="00FC30E0"/>
    <w:rsid w:val="00FD03F7"/>
    <w:rsid w:val="00FD20C7"/>
    <w:rsid w:val="00FD6458"/>
    <w:rsid w:val="00FE2962"/>
    <w:rsid w:val="00FE54E8"/>
    <w:rsid w:val="00FF1FC5"/>
    <w:rsid w:val="00FF2743"/>
    <w:rsid w:val="00FF608E"/>
    <w:rsid w:val="00FF7187"/>
    <w:rsid w:val="1119FF82"/>
    <w:rsid w:val="126C0D73"/>
    <w:rsid w:val="1A27A335"/>
    <w:rsid w:val="21F85906"/>
    <w:rsid w:val="26ECFDE0"/>
    <w:rsid w:val="6D62E945"/>
    <w:rsid w:val="74D5B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D75D6"/>
  <w15:docId w15:val="{0969049B-584D-407E-B62B-90F3AFA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2B1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hAnsi="Tahoma" w:cs="Tahom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1A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42C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48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eb">
    <w:name w:val="web"/>
    <w:basedOn w:val="Standardnpsmoodstavce"/>
    <w:rsid w:val="0048331F"/>
  </w:style>
  <w:style w:type="character" w:customStyle="1" w:styleId="internetbanking">
    <w:name w:val="internetbanking"/>
    <w:basedOn w:val="Standardnpsmoodstavce"/>
    <w:rsid w:val="0048331F"/>
  </w:style>
  <w:style w:type="character" w:styleId="Odkaznakoment">
    <w:name w:val="annotation reference"/>
    <w:basedOn w:val="Standardnpsmoodstavce"/>
    <w:uiPriority w:val="99"/>
    <w:semiHidden/>
    <w:unhideWhenUsed/>
    <w:rsid w:val="009D2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20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20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0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0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9A"/>
    <w:rPr>
      <w:rFonts w:ascii="Tahoma" w:hAnsi="Tahoma" w:cs="Tahoma"/>
      <w:sz w:val="16"/>
      <w:szCs w:val="16"/>
    </w:rPr>
  </w:style>
  <w:style w:type="paragraph" w:customStyle="1" w:styleId="Nadpis1-BS">
    <w:name w:val="Nadpis 1 - BS"/>
    <w:next w:val="Nadpis2-BS"/>
    <w:rsid w:val="0004633C"/>
    <w:pPr>
      <w:numPr>
        <w:numId w:val="1"/>
      </w:numPr>
      <w:spacing w:before="240" w:after="60" w:line="240" w:lineRule="auto"/>
    </w:pPr>
    <w:rPr>
      <w:rFonts w:ascii="Calibri" w:eastAsia="Times New Roman" w:hAnsi="Calibri" w:cs="Times New Roman"/>
      <w:b/>
      <w:lang w:eastAsia="cs-CZ"/>
    </w:rPr>
  </w:style>
  <w:style w:type="paragraph" w:customStyle="1" w:styleId="Nadpis2-BS">
    <w:name w:val="Nadpis 2 - BS"/>
    <w:basedOn w:val="Nadpis1-BS"/>
    <w:link w:val="Nadpis2-BSChar"/>
    <w:rsid w:val="0004633C"/>
    <w:pPr>
      <w:numPr>
        <w:ilvl w:val="1"/>
      </w:numPr>
      <w:tabs>
        <w:tab w:val="num" w:pos="720"/>
      </w:tabs>
      <w:ind w:left="720" w:hanging="360"/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rsid w:val="0004633C"/>
    <w:pPr>
      <w:numPr>
        <w:ilvl w:val="3"/>
      </w:numPr>
      <w:tabs>
        <w:tab w:val="clear" w:pos="1134"/>
        <w:tab w:val="num" w:pos="360"/>
        <w:tab w:val="num" w:pos="1440"/>
        <w:tab w:val="left" w:pos="1843"/>
      </w:tabs>
      <w:ind w:left="1843" w:hanging="360"/>
    </w:pPr>
  </w:style>
  <w:style w:type="paragraph" w:customStyle="1" w:styleId="Nadpis5-BS">
    <w:name w:val="Nadpis 5 - BS"/>
    <w:basedOn w:val="Nadpis4-BS"/>
    <w:link w:val="Nadpis5-BSChar"/>
    <w:rsid w:val="0004633C"/>
    <w:pPr>
      <w:numPr>
        <w:ilvl w:val="4"/>
      </w:numPr>
      <w:tabs>
        <w:tab w:val="clear" w:pos="1134"/>
        <w:tab w:val="num" w:pos="360"/>
        <w:tab w:val="num" w:pos="1800"/>
      </w:tabs>
      <w:ind w:hanging="360"/>
    </w:pPr>
  </w:style>
  <w:style w:type="character" w:customStyle="1" w:styleId="Nadpis2-BSChar">
    <w:name w:val="Nadpis 2 - BS Char"/>
    <w:link w:val="Nadpis2-BS"/>
    <w:locked/>
    <w:rsid w:val="0004633C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adpis3-BS">
    <w:name w:val="Nadpis 3 -BS"/>
    <w:basedOn w:val="Nadpis2-BS"/>
    <w:rsid w:val="0004633C"/>
    <w:pPr>
      <w:numPr>
        <w:ilvl w:val="2"/>
      </w:numPr>
      <w:tabs>
        <w:tab w:val="num" w:pos="360"/>
        <w:tab w:val="num" w:pos="1080"/>
        <w:tab w:val="num" w:pos="1134"/>
        <w:tab w:val="num" w:pos="1276"/>
      </w:tabs>
      <w:ind w:left="1276" w:hanging="709"/>
    </w:pPr>
  </w:style>
  <w:style w:type="character" w:customStyle="1" w:styleId="Nadpis5-BSChar">
    <w:name w:val="Nadpis 5 - BS Char"/>
    <w:basedOn w:val="Standardnpsmoodstavce"/>
    <w:link w:val="Nadpis5-BS"/>
    <w:locked/>
    <w:rsid w:val="00EF2F4B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42B1D"/>
    <w:rPr>
      <w:rFonts w:ascii="Tahoma" w:hAnsi="Tahoma" w:cs="Tahoma"/>
      <w:b/>
      <w:bCs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D27FEE"/>
    <w:pPr>
      <w:ind w:left="720"/>
      <w:contextualSpacing/>
    </w:pPr>
  </w:style>
  <w:style w:type="paragraph" w:customStyle="1" w:styleId="Smlouva-slo">
    <w:name w:val="Smlouva-číslo"/>
    <w:basedOn w:val="Normln"/>
    <w:rsid w:val="00781251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7812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tavecSmlouvy">
    <w:name w:val="OdstavecSmlouvy"/>
    <w:basedOn w:val="Normln"/>
    <w:rsid w:val="00653227"/>
    <w:pPr>
      <w:keepLines/>
      <w:numPr>
        <w:numId w:val="10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Char0">
    <w:name w:val="Char Char Char0"/>
    <w:basedOn w:val="Normln"/>
    <w:rsid w:val="008C60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4">
    <w:name w:val="Styl4"/>
    <w:basedOn w:val="Normln"/>
    <w:rsid w:val="006D0125"/>
    <w:pPr>
      <w:widowControl w:val="0"/>
      <w:suppressAutoHyphens/>
      <w:adjustRightInd w:val="0"/>
      <w:spacing w:before="200" w:after="120" w:line="240" w:lineRule="auto"/>
      <w:jc w:val="both"/>
      <w:textAlignment w:val="baseline"/>
    </w:pPr>
    <w:rPr>
      <w:rFonts w:ascii="Palatino Linotype" w:eastAsia="Times New Roman" w:hAnsi="Palatino Linotype" w:cs="Times New Roman"/>
      <w:b/>
      <w:sz w:val="28"/>
      <w:szCs w:val="28"/>
      <w:lang w:eastAsia="ar-SA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qFormat/>
    <w:locked/>
    <w:rsid w:val="006D012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77A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E0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C96"/>
  </w:style>
  <w:style w:type="paragraph" w:styleId="Zpat">
    <w:name w:val="footer"/>
    <w:basedOn w:val="Normln"/>
    <w:link w:val="ZpatChar"/>
    <w:uiPriority w:val="99"/>
    <w:unhideWhenUsed/>
    <w:rsid w:val="00E0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C96"/>
  </w:style>
  <w:style w:type="character" w:styleId="Siln">
    <w:name w:val="Strong"/>
    <w:basedOn w:val="Standardnpsmoodstavce"/>
    <w:uiPriority w:val="22"/>
    <w:qFormat/>
    <w:rsid w:val="00697906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1CE6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C55C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55CC7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customStyle="1" w:styleId="Normln-slo">
    <w:name w:val="Normální-číslo"/>
    <w:basedOn w:val="OdstavecSmlouvy"/>
    <w:qFormat/>
    <w:rsid w:val="00F10279"/>
    <w:pPr>
      <w:numPr>
        <w:numId w:val="28"/>
      </w:numPr>
      <w:spacing w:before="120" w:after="0"/>
    </w:pPr>
    <w:rPr>
      <w:rFonts w:ascii="Tahoma" w:hAnsi="Tahoma"/>
      <w:sz w:val="22"/>
      <w:lang w:val="x-none" w:eastAsia="x-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F1027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F10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4">
    <w:name w:val="Import 14"/>
    <w:basedOn w:val="Normln"/>
    <w:rsid w:val="00F10279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6">
    <w:name w:val="Import 16"/>
    <w:basedOn w:val="Normln"/>
    <w:rsid w:val="00F10279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1A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katabulky">
    <w:name w:val="Table Grid"/>
    <w:basedOn w:val="Normlntabulka"/>
    <w:uiPriority w:val="59"/>
    <w:rsid w:val="0054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">
    <w:name w:val="Char Char Char1"/>
    <w:basedOn w:val="Normln"/>
    <w:rsid w:val="002569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4CD96481671499CAA3F04039BD849" ma:contentTypeVersion="2" ma:contentTypeDescription="Create a new document." ma:contentTypeScope="" ma:versionID="7fdadb2fb0313b11b14fc458559c95b9">
  <xsd:schema xmlns:xsd="http://www.w3.org/2001/XMLSchema" xmlns:xs="http://www.w3.org/2001/XMLSchema" xmlns:p="http://schemas.microsoft.com/office/2006/metadata/properties" xmlns:ns2="a0c8e64c-b8ef-4d4f-b0d9-bfa72e507fff" targetNamespace="http://schemas.microsoft.com/office/2006/metadata/properties" ma:root="true" ma:fieldsID="fd7e6207d8d0202d12b64fe123462572" ns2:_="">
    <xsd:import namespace="a0c8e64c-b8ef-4d4f-b0d9-bfa72e507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e64c-b8ef-4d4f-b0d9-bfa72e507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D15FF-596E-45F2-8E56-88014E5B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8e64c-b8ef-4d4f-b0d9-bfa72e507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BC4B1-6301-49DD-B1F1-06381FDCD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1D09F-68C5-4935-A396-3B4E36CA1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4708</Words>
  <Characters>27784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Samková Petra</dc:creator>
  <cp:keywords/>
  <cp:lastModifiedBy>Kamila Molková</cp:lastModifiedBy>
  <cp:revision>3</cp:revision>
  <cp:lastPrinted>2022-02-15T11:02:00Z</cp:lastPrinted>
  <dcterms:created xsi:type="dcterms:W3CDTF">2022-03-21T11:35:00Z</dcterms:created>
  <dcterms:modified xsi:type="dcterms:W3CDTF">2022-03-21T11:46:00Z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0x010100C064CD96481671499CAA3F04039BD849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2022-02-08T10:39:20Z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fc36e373-dc8c-4ecd-9178-97a32b27b540</vt:lpwstr>
  </property>
  <property fmtid="{D5CDD505-2E9C-101B-9397-08002B2CF9AE}" pid="9" name="MSIP_Label_63ff9749-f68b-40ec-aa05-229831920469_ContentBits">
    <vt:lpwstr>2</vt:lpwstr>
  </property>
</Properties>
</file>