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387A867C"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4F86061B" w14:textId="374098A8" w:rsidR="00754B12" w:rsidRDefault="00E252E6" w:rsidP="00485C86">
      <w:pPr>
        <w:spacing w:after="0" w:line="240" w:lineRule="auto"/>
        <w:jc w:val="center"/>
        <w:rPr>
          <w:b/>
          <w:bCs/>
          <w:sz w:val="32"/>
          <w:szCs w:val="32"/>
        </w:rPr>
      </w:pPr>
      <w:r w:rsidRPr="00E252E6">
        <w:rPr>
          <w:b/>
          <w:bCs/>
          <w:sz w:val="32"/>
          <w:szCs w:val="32"/>
          <w:highlight w:val="black"/>
        </w:rPr>
        <w:t>XXXXXXXX</w:t>
      </w:r>
    </w:p>
    <w:p w14:paraId="279DF47B" w14:textId="77777777" w:rsidR="00485C86" w:rsidRPr="00F86136" w:rsidRDefault="00485C86" w:rsidP="00485C86">
      <w:pPr>
        <w:spacing w:after="0" w:line="240" w:lineRule="auto"/>
        <w:jc w:val="center"/>
        <w:rPr>
          <w:b/>
          <w:bCs/>
          <w:sz w:val="32"/>
          <w:szCs w:val="32"/>
        </w:rPr>
      </w:pPr>
    </w:p>
    <w:p w14:paraId="069ABD9A" w14:textId="705483AB" w:rsidR="00EF45C2" w:rsidRPr="000D2B82" w:rsidRDefault="00485C86" w:rsidP="000D2B82">
      <w:pPr>
        <w:jc w:val="center"/>
      </w:pPr>
      <w:r>
        <w:t>uzavřená dohodou smluvních stran v souladu s § 1746 odst. 2 zákona č. 89/2012 Sb., občanského zákoníku (dále jen „občanský zákoník“)</w:t>
      </w: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 xml:space="preserve">Ing. Josefem </w:t>
      </w:r>
      <w:proofErr w:type="spellStart"/>
      <w:r w:rsidRPr="00327F5C">
        <w:rPr>
          <w:rFonts w:ascii="Calibri" w:hAnsi="Calibri" w:cs="Calibri"/>
        </w:rPr>
        <w:t>Diesslem</w:t>
      </w:r>
      <w:proofErr w:type="spellEnd"/>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459E2322"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JUDr. Petrem Vaňkem, Ph.D.,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8C41964" w14:textId="187C59DF" w:rsidR="00EF45C2" w:rsidRPr="00AF22F3" w:rsidRDefault="00C55E57" w:rsidP="00DE11BD">
      <w:pPr>
        <w:jc w:val="both"/>
        <w:rPr>
          <w:rFonts w:ascii="Calibri" w:hAnsi="Calibri" w:cs="Calibri"/>
        </w:rPr>
      </w:pPr>
      <w:r w:rsidRPr="00327F5C">
        <w:rPr>
          <w:rFonts w:ascii="Calibri" w:hAnsi="Calibri" w:cs="Calibri"/>
          <w:b/>
        </w:rPr>
        <w:t>Mgr. Kateřinou Podrazilovou, Ph.D.</w:t>
      </w:r>
      <w:r w:rsidRPr="00327F5C">
        <w:rPr>
          <w:rFonts w:ascii="Calibri" w:hAnsi="Calibri" w:cs="Calibri"/>
        </w:rPr>
        <w:t xml:space="preserve">, předsedkyní Lékové komise Svazu zdravotních pojišťoven ČR, bytem </w:t>
      </w:r>
      <w:r w:rsidR="003F2775" w:rsidRPr="003F2775">
        <w:rPr>
          <w:rFonts w:ascii="Calibri" w:hAnsi="Calibri" w:cs="Calibri"/>
          <w:highlight w:val="black"/>
        </w:rPr>
        <w:t>XXXXXXXXXXXXXXXXXX</w:t>
      </w: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3C0C123E" w14:textId="77777777" w:rsidR="000D2B82" w:rsidRDefault="00F86136" w:rsidP="000D2B82">
      <w:pPr>
        <w:spacing w:after="0"/>
        <w:jc w:val="both"/>
        <w:rPr>
          <w:rFonts w:ascii="Calibri" w:hAnsi="Calibri" w:cs="Calibri"/>
          <w:i/>
          <w:iCs/>
          <w:color w:val="FF0000"/>
        </w:rPr>
      </w:pPr>
      <w:r w:rsidRPr="00B33223">
        <w:rPr>
          <w:rFonts w:cstheme="minorHAnsi"/>
          <w:b/>
        </w:rPr>
        <w:t xml:space="preserve">Držitel </w:t>
      </w:r>
      <w:proofErr w:type="spellStart"/>
      <w:r w:rsidR="00B33223" w:rsidRPr="0067456B">
        <w:rPr>
          <w:rFonts w:cstheme="minorHAnsi"/>
          <w:b/>
        </w:rPr>
        <w:t>Intercept</w:t>
      </w:r>
      <w:proofErr w:type="spellEnd"/>
      <w:r w:rsidR="00B33223" w:rsidRPr="0067456B">
        <w:rPr>
          <w:rFonts w:cstheme="minorHAnsi"/>
          <w:b/>
        </w:rPr>
        <w:t xml:space="preserve"> Pharma International Ltd.</w:t>
      </w:r>
    </w:p>
    <w:p w14:paraId="78E16D4A" w14:textId="383DF5D1" w:rsidR="00CE2EC5" w:rsidRPr="000D2B82" w:rsidRDefault="00F3444A" w:rsidP="000D2B82">
      <w:pPr>
        <w:spacing w:after="0"/>
        <w:jc w:val="both"/>
        <w:rPr>
          <w:rFonts w:ascii="Calibri" w:hAnsi="Calibri" w:cs="Calibri"/>
          <w:i/>
          <w:iCs/>
          <w:color w:val="FF0000"/>
        </w:rPr>
      </w:pPr>
      <w:r w:rsidRPr="00AF22F3">
        <w:rPr>
          <w:rFonts w:ascii="Calibri" w:hAnsi="Calibri" w:cs="Calibri"/>
        </w:rPr>
        <w:t>Sídlo:</w:t>
      </w:r>
      <w:r w:rsidR="00F97C5E">
        <w:rPr>
          <w:rFonts w:ascii="Calibri" w:hAnsi="Calibri" w:cs="Calibri"/>
        </w:rPr>
        <w:t xml:space="preserve"> </w:t>
      </w:r>
      <w:r w:rsidR="00F97C5E" w:rsidRPr="0067456B">
        <w:rPr>
          <w:rFonts w:cstheme="minorHAnsi"/>
        </w:rPr>
        <w:t>10 EARLSFORT TERRACE, D02 T380 IRELAND, D02T380 DUBLIN 2, Irsko</w:t>
      </w:r>
    </w:p>
    <w:p w14:paraId="6382B864" w14:textId="0F80AD06" w:rsidR="0013258C" w:rsidRPr="0013258C" w:rsidRDefault="0013258C" w:rsidP="000D2B82">
      <w:pPr>
        <w:spacing w:after="0" w:line="276" w:lineRule="auto"/>
        <w:ind w:right="113"/>
        <w:jc w:val="both"/>
      </w:pPr>
      <w:r w:rsidRPr="0067456B">
        <w:t xml:space="preserve">Registrační číslo: 634539 </w:t>
      </w:r>
    </w:p>
    <w:p w14:paraId="06754C8B" w14:textId="77777777" w:rsidR="000D2B82" w:rsidRPr="0067456B" w:rsidRDefault="000D2B82" w:rsidP="000D2B82">
      <w:pPr>
        <w:spacing w:after="0" w:line="276" w:lineRule="auto"/>
        <w:ind w:right="113"/>
        <w:jc w:val="both"/>
      </w:pPr>
      <w:r w:rsidRPr="0067456B">
        <w:rPr>
          <w:rFonts w:cstheme="minorHAnsi"/>
        </w:rPr>
        <w:t>Zapsaný ve veřejném</w:t>
      </w:r>
      <w:r w:rsidRPr="0067456B">
        <w:t xml:space="preserve"> rejstříku </w:t>
      </w:r>
      <w:proofErr w:type="spellStart"/>
      <w:r w:rsidRPr="0067456B">
        <w:t>The</w:t>
      </w:r>
      <w:proofErr w:type="spellEnd"/>
      <w:r w:rsidRPr="0067456B">
        <w:t xml:space="preserve"> </w:t>
      </w:r>
      <w:proofErr w:type="spellStart"/>
      <w:r w:rsidRPr="0067456B">
        <w:t>Companies</w:t>
      </w:r>
      <w:proofErr w:type="spellEnd"/>
      <w:r w:rsidRPr="0067456B">
        <w:t xml:space="preserve"> </w:t>
      </w:r>
      <w:proofErr w:type="spellStart"/>
      <w:r w:rsidRPr="0067456B">
        <w:t>Registration</w:t>
      </w:r>
      <w:proofErr w:type="spellEnd"/>
      <w:r w:rsidRPr="0067456B">
        <w:t xml:space="preserve"> Office – </w:t>
      </w:r>
      <w:proofErr w:type="spellStart"/>
      <w:r w:rsidRPr="0067456B">
        <w:t>an</w:t>
      </w:r>
      <w:proofErr w:type="spellEnd"/>
      <w:r w:rsidRPr="0067456B">
        <w:t xml:space="preserve"> </w:t>
      </w:r>
      <w:proofErr w:type="spellStart"/>
      <w:r w:rsidRPr="0067456B">
        <w:t>Oifig</w:t>
      </w:r>
      <w:proofErr w:type="spellEnd"/>
      <w:r w:rsidRPr="0067456B">
        <w:t xml:space="preserve"> um </w:t>
      </w:r>
      <w:proofErr w:type="spellStart"/>
      <w:r w:rsidRPr="0067456B">
        <w:t>Chlarú</w:t>
      </w:r>
      <w:proofErr w:type="spellEnd"/>
      <w:r w:rsidRPr="0067456B">
        <w:t xml:space="preserve"> </w:t>
      </w:r>
      <w:proofErr w:type="spellStart"/>
      <w:r w:rsidRPr="0067456B">
        <w:t>Cuideachtaí</w:t>
      </w:r>
      <w:proofErr w:type="spellEnd"/>
    </w:p>
    <w:p w14:paraId="0F4ECB40" w14:textId="366639FA" w:rsidR="00CE2EC5" w:rsidRPr="00AF22F3" w:rsidRDefault="00F3444A" w:rsidP="00DE11BD">
      <w:pPr>
        <w:jc w:val="both"/>
        <w:rPr>
          <w:rFonts w:ascii="Calibri" w:hAnsi="Calibri" w:cs="Calibri"/>
        </w:rPr>
      </w:pPr>
      <w:r w:rsidRPr="00AF22F3">
        <w:rPr>
          <w:rFonts w:ascii="Calibri" w:hAnsi="Calibri" w:cs="Calibri"/>
        </w:rPr>
        <w:lastRenderedPageBreak/>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77777777" w:rsidR="00510BB5" w:rsidRPr="00AF22F3" w:rsidRDefault="00510BB5">
      <w:pPr>
        <w:rPr>
          <w:rFonts w:ascii="Calibri" w:hAnsi="Calibri" w:cs="Calibri"/>
        </w:rPr>
      </w:pPr>
      <w:r w:rsidRPr="00AF22F3">
        <w:rPr>
          <w:rFonts w:ascii="Calibri" w:hAnsi="Calibri" w:cs="Calibri"/>
        </w:rPr>
        <w:br w:type="page"/>
      </w: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lastRenderedPageBreak/>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597654D0"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7E0B35C1" w14:textId="21F632A8" w:rsidR="00475146"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p>
    <w:p w14:paraId="7DF76C2E" w14:textId="6B931200"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p>
    <w:p w14:paraId="04267D78" w14:textId="77777777" w:rsidR="00485C86" w:rsidRPr="00AF22F3" w:rsidRDefault="00485C86" w:rsidP="00485C86">
      <w:pPr>
        <w:pStyle w:val="ListParagraph"/>
        <w:ind w:left="993"/>
        <w:jc w:val="both"/>
        <w:rPr>
          <w:rFonts w:ascii="Calibri" w:hAnsi="Calibri" w:cs="Calibri"/>
        </w:rPr>
      </w:pPr>
    </w:p>
    <w:p w14:paraId="7C7358AF" w14:textId="449DBA39" w:rsidR="001E42DC"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dohodly, že v případě nalezení Ceny původce v některém z členských států Evropské unie v hodnotě nižší, než je Cena původce vycházející z ceny pro konečného spotřebitele dle Přílohy č. 1 s procentuální slevou za balení Přípravku, uzavřou dodatek, jímž bude sjednána cena pro konečného spotřebitele v nové (nižší) výši, a to do 30 dnů ode dne, kdy kterákoli ze smluvních stran vyzve druhou stranu k uzavření takového dodatku.</w:t>
      </w:r>
    </w:p>
    <w:p w14:paraId="4EC5F4C1" w14:textId="77777777" w:rsidR="001E42DC" w:rsidRPr="00AF22F3" w:rsidRDefault="00F3444A" w:rsidP="001E42DC">
      <w:pPr>
        <w:pStyle w:val="ListParagraph"/>
        <w:ind w:left="567"/>
        <w:jc w:val="both"/>
        <w:rPr>
          <w:rFonts w:ascii="Calibri" w:hAnsi="Calibri" w:cs="Calibri"/>
        </w:rPr>
      </w:pPr>
      <w:r w:rsidRPr="00AF22F3">
        <w:rPr>
          <w:rFonts w:ascii="Calibri" w:hAnsi="Calibri" w:cs="Calibri"/>
        </w:rPr>
        <w:t>Zdrojem pro nalezení Ceny původce je „Seznam veřejně dostupných referenčních zdrojů cen léčiv a potravin pro zvláštní lékařské účely používaných SÚKL pro účely cenové a úhradové regulace“ oficiálně zveřejněný na webových stránkách Ústavu. Přepočet zahraničních cen z cizí měny bude prováděn v souladu s vyhláškou č. 376/2011 Sb., kterou se provádějí některá ustanovení zákona o veřejném zdravotním pojištění, ve znění pozdějších předpisů.</w:t>
      </w:r>
    </w:p>
    <w:p w14:paraId="4BF42366" w14:textId="53A8149F" w:rsidR="00475146" w:rsidRDefault="00F3444A" w:rsidP="001E42DC">
      <w:pPr>
        <w:pStyle w:val="ListParagraph"/>
        <w:ind w:left="567"/>
        <w:jc w:val="both"/>
        <w:rPr>
          <w:rFonts w:ascii="Calibri" w:hAnsi="Calibri" w:cs="Calibri"/>
        </w:rPr>
      </w:pPr>
      <w:r w:rsidRPr="00AF22F3">
        <w:rPr>
          <w:rFonts w:ascii="Calibri" w:hAnsi="Calibri" w:cs="Calibri"/>
        </w:rPr>
        <w:t>Smluvní strany se dohodly, že k uzavření dodatku dle předchozího odstavce může být přistoupeno maximálně dvakrát v průběhu dvanácti po sobě jdoucích kalendářních měsíců</w:t>
      </w:r>
      <w:r w:rsidR="001E42DC" w:rsidRPr="00AF22F3">
        <w:rPr>
          <w:rFonts w:ascii="Calibri" w:hAnsi="Calibri" w:cs="Calibri"/>
        </w:rPr>
        <w:t>.</w:t>
      </w:r>
    </w:p>
    <w:p w14:paraId="722C0228" w14:textId="77777777" w:rsidR="00485C86" w:rsidRPr="00AF22F3" w:rsidRDefault="00485C86" w:rsidP="001E42DC">
      <w:pPr>
        <w:pStyle w:val="ListParagraph"/>
        <w:ind w:left="567"/>
        <w:jc w:val="both"/>
        <w:rPr>
          <w:rFonts w:ascii="Calibri" w:hAnsi="Calibri" w:cs="Calibri"/>
        </w:rPr>
      </w:pPr>
    </w:p>
    <w:p w14:paraId="0B0F3DB4" w14:textId="4BB2DE59"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lastRenderedPageBreak/>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1D5BB60A" w:rsidR="00475146" w:rsidRDefault="00F3444A" w:rsidP="00181CFC">
      <w:pPr>
        <w:pStyle w:val="ListParagraph"/>
        <w:numPr>
          <w:ilvl w:val="2"/>
          <w:numId w:val="4"/>
        </w:numPr>
        <w:ind w:left="567" w:hanging="567"/>
        <w:jc w:val="both"/>
        <w:rPr>
          <w:rFonts w:ascii="Calibri" w:hAnsi="Calibri" w:cs="Calibri"/>
        </w:rPr>
      </w:pPr>
      <w:r w:rsidRPr="00AF22F3">
        <w:rPr>
          <w:rFonts w:ascii="Calibri" w:hAnsi="Calibri" w:cs="Calibri"/>
        </w:rPr>
        <w:t xml:space="preserve">Držitel považuje specifikaci Přípravku (a to včetně kód SÚKL, název LP, doplněk názvu LP) </w:t>
      </w:r>
      <w:r w:rsidR="00D73168">
        <w:rPr>
          <w:rFonts w:ascii="Calibri" w:hAnsi="Calibri" w:cs="Calibri"/>
        </w:rPr>
        <w:br/>
      </w:r>
      <w:r w:rsidRPr="00AF22F3">
        <w:rPr>
          <w:rFonts w:ascii="Calibri" w:hAnsi="Calibri" w:cs="Calibri"/>
        </w:rPr>
        <w:t xml:space="preserve">a Dohodnutou cenu za své obchodní tajemství ve smyslu § 504 občanského zákoníku. Skutečnosti označené takto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Pr>
          <w:rFonts w:ascii="Calibri" w:hAnsi="Calibri" w:cs="Calibri"/>
        </w:rPr>
        <w:br/>
      </w:r>
      <w:r w:rsidRPr="00AF22F3">
        <w:rPr>
          <w:rFonts w:ascii="Calibri" w:hAnsi="Calibri" w:cs="Calibri"/>
        </w:rPr>
        <w:t>za obchodní tajemství nenaplňují definici ve smyslu §</w:t>
      </w:r>
      <w:r w:rsidR="001E42DC" w:rsidRPr="00AF22F3">
        <w:rPr>
          <w:rFonts w:ascii="Calibri" w:hAnsi="Calibri" w:cs="Calibri"/>
        </w:rPr>
        <w:t> </w:t>
      </w:r>
      <w:r w:rsidRPr="00AF22F3">
        <w:rPr>
          <w:rFonts w:ascii="Calibri" w:hAnsi="Calibri" w:cs="Calibri"/>
        </w:rPr>
        <w:t>504 občanského zákoníku.</w:t>
      </w:r>
    </w:p>
    <w:p w14:paraId="62635AB3" w14:textId="77777777" w:rsidR="00485C86" w:rsidRPr="00AF22F3" w:rsidRDefault="00485C86" w:rsidP="00485C86">
      <w:pPr>
        <w:pStyle w:val="ListParagraph"/>
        <w:ind w:left="567"/>
        <w:jc w:val="both"/>
        <w:rPr>
          <w:rFonts w:ascii="Calibri" w:hAnsi="Calibri" w:cs="Calibri"/>
        </w:rPr>
      </w:pPr>
    </w:p>
    <w:p w14:paraId="0E900B32" w14:textId="21DF6062" w:rsidR="00181CFC" w:rsidRPr="00AF22F3" w:rsidRDefault="00D73168" w:rsidP="00AF22F3">
      <w:pPr>
        <w:pStyle w:val="ListParagraph"/>
        <w:numPr>
          <w:ilvl w:val="2"/>
          <w:numId w:val="4"/>
        </w:numPr>
        <w:ind w:left="567" w:hanging="567"/>
        <w:jc w:val="both"/>
        <w:rPr>
          <w:rFonts w:ascii="Calibri" w:hAnsi="Calibri" w:cs="Calibri"/>
        </w:rPr>
      </w:pPr>
      <w:r>
        <w:rPr>
          <w:rFonts w:ascii="Calibri" w:hAnsi="Calibri" w:cs="Calibri"/>
        </w:rPr>
        <w:t>V souladu s</w:t>
      </w:r>
      <w:r w:rsidR="00181CFC" w:rsidRPr="00AF22F3">
        <w:rPr>
          <w:rFonts w:ascii="Calibri" w:hAnsi="Calibri" w:cs="Calibri"/>
        </w:rPr>
        <w:t xml:space="preserve"> § 39g odst. 13 zákona o veřejném zdravotním pojištění </w:t>
      </w:r>
      <w:r>
        <w:rPr>
          <w:rFonts w:ascii="Calibri" w:hAnsi="Calibri" w:cs="Calibri"/>
        </w:rPr>
        <w:t xml:space="preserve">se </w:t>
      </w:r>
      <w:r w:rsidR="00181CFC" w:rsidRPr="00AF22F3">
        <w:rPr>
          <w:rFonts w:ascii="Calibri" w:hAnsi="Calibri" w:cs="Calibri"/>
        </w:rPr>
        <w:t xml:space="preserve">Držitel </w:t>
      </w:r>
      <w:r>
        <w:rPr>
          <w:rFonts w:ascii="Calibri" w:hAnsi="Calibri" w:cs="Calibri"/>
        </w:rPr>
        <w:t xml:space="preserve">zavazuje </w:t>
      </w:r>
      <w:r w:rsidR="00181CFC" w:rsidRPr="00AF22F3">
        <w:rPr>
          <w:rFonts w:ascii="Calibri" w:hAnsi="Calibri" w:cs="Calibri"/>
        </w:rPr>
        <w:t>oznám</w:t>
      </w:r>
      <w:r>
        <w:rPr>
          <w:rFonts w:ascii="Calibri" w:hAnsi="Calibri" w:cs="Calibri"/>
        </w:rPr>
        <w:t>it</w:t>
      </w:r>
      <w:r w:rsidR="00181CFC" w:rsidRPr="00AF22F3">
        <w:rPr>
          <w:rFonts w:ascii="Calibri" w:hAnsi="Calibri" w:cs="Calibri"/>
        </w:rPr>
        <w:t xml:space="preserve"> cenu </w:t>
      </w:r>
      <w:r w:rsidR="0026601F">
        <w:rPr>
          <w:rFonts w:ascii="Calibri" w:hAnsi="Calibri" w:cs="Calibri"/>
        </w:rPr>
        <w:t xml:space="preserve">Přípravku </w:t>
      </w:r>
      <w:r w:rsidR="00181CFC" w:rsidRPr="00AF22F3">
        <w:rPr>
          <w:rFonts w:ascii="Calibri" w:hAnsi="Calibri" w:cs="Calibri"/>
        </w:rPr>
        <w:t>sjednanou v Příloze č. 1 této Smlouvy</w:t>
      </w:r>
      <w:r>
        <w:rPr>
          <w:rFonts w:ascii="Calibri" w:hAnsi="Calibri" w:cs="Calibri"/>
        </w:rPr>
        <w:t xml:space="preserve"> všem</w:t>
      </w:r>
      <w:r w:rsidR="00181CFC" w:rsidRPr="00AF22F3">
        <w:rPr>
          <w:rFonts w:ascii="Calibri" w:hAnsi="Calibri" w:cs="Calibri"/>
        </w:rPr>
        <w:t xml:space="preserve"> </w:t>
      </w:r>
      <w:r w:rsidR="007309F6">
        <w:rPr>
          <w:rFonts w:ascii="Calibri" w:hAnsi="Calibri" w:cs="Calibri"/>
        </w:rPr>
        <w:t>P</w:t>
      </w:r>
      <w:r w:rsidR="00181CFC" w:rsidRPr="00AF22F3">
        <w:rPr>
          <w:rFonts w:ascii="Calibri" w:hAnsi="Calibri" w:cs="Calibri"/>
        </w:rPr>
        <w:t>oskytovatel</w:t>
      </w:r>
      <w:r w:rsidR="005D72B3" w:rsidRPr="00AF22F3">
        <w:rPr>
          <w:rFonts w:ascii="Calibri" w:hAnsi="Calibri" w:cs="Calibri"/>
        </w:rPr>
        <w:t>ům</w:t>
      </w:r>
      <w:r w:rsidR="00181CFC" w:rsidRPr="00AF22F3">
        <w:rPr>
          <w:rFonts w:ascii="Calibri" w:hAnsi="Calibri" w:cs="Calibri"/>
        </w:rPr>
        <w:t xml:space="preserve">, kterým bude </w:t>
      </w:r>
      <w:r w:rsidR="005D72B3" w:rsidRPr="00AF22F3">
        <w:rPr>
          <w:rFonts w:ascii="Calibri" w:hAnsi="Calibri" w:cs="Calibri"/>
        </w:rPr>
        <w:t>Přípravek dodáván</w:t>
      </w:r>
      <w:r w:rsidR="003E580B">
        <w:rPr>
          <w:rFonts w:ascii="Calibri" w:hAnsi="Calibri" w:cs="Calibri"/>
        </w:rPr>
        <w:t>, a to nejpozději k okamžiku, od kterého má taková cena dle této Smlouvy platit</w:t>
      </w:r>
      <w:r w:rsidR="005D72B3" w:rsidRPr="00AF22F3">
        <w:rPr>
          <w:rFonts w:ascii="Calibri" w:hAnsi="Calibri" w:cs="Calibri"/>
        </w:rPr>
        <w:t xml:space="preserve">. </w:t>
      </w:r>
      <w:r w:rsidR="003E580B">
        <w:rPr>
          <w:rFonts w:ascii="Calibri" w:hAnsi="Calibri" w:cs="Calibri"/>
        </w:rPr>
        <w:t>Zároveň výslovně nebude považováno</w:t>
      </w:r>
      <w:r w:rsidR="001F6D11">
        <w:rPr>
          <w:rFonts w:ascii="Calibri" w:hAnsi="Calibri" w:cs="Calibri"/>
        </w:rPr>
        <w:t xml:space="preserve"> za </w:t>
      </w:r>
      <w:r w:rsidR="005D72B3" w:rsidRPr="00AF22F3">
        <w:rPr>
          <w:rFonts w:ascii="Calibri" w:hAnsi="Calibri" w:cs="Calibri"/>
        </w:rPr>
        <w:t xml:space="preserve">porušení obchodního tajemství </w:t>
      </w:r>
      <w:r w:rsidR="001F6D11">
        <w:rPr>
          <w:rFonts w:ascii="Calibri" w:hAnsi="Calibri" w:cs="Calibri"/>
        </w:rPr>
        <w:t>ve smyslu</w:t>
      </w:r>
      <w:r w:rsidR="005D72B3" w:rsidRPr="00AF22F3">
        <w:rPr>
          <w:rFonts w:ascii="Calibri" w:hAnsi="Calibri" w:cs="Calibri"/>
        </w:rPr>
        <w:t xml:space="preserve"> </w:t>
      </w:r>
      <w:r w:rsidR="001F6D11">
        <w:rPr>
          <w:rFonts w:ascii="Calibri" w:hAnsi="Calibri" w:cs="Calibri"/>
        </w:rPr>
        <w:t>předchoz</w:t>
      </w:r>
      <w:r w:rsidR="003E580B">
        <w:rPr>
          <w:rFonts w:ascii="Calibri" w:hAnsi="Calibri" w:cs="Calibri"/>
        </w:rPr>
        <w:t xml:space="preserve">ího odstavce, pokud se takový Poskytovatel následně dozví o </w:t>
      </w:r>
      <w:r w:rsidR="0026601F">
        <w:rPr>
          <w:rFonts w:ascii="Calibri" w:hAnsi="Calibri" w:cs="Calibri"/>
        </w:rPr>
        <w:t xml:space="preserve">výši takto </w:t>
      </w:r>
      <w:r w:rsidR="003E580B">
        <w:rPr>
          <w:rFonts w:ascii="Calibri" w:hAnsi="Calibri" w:cs="Calibri"/>
        </w:rPr>
        <w:t>sjednané cen</w:t>
      </w:r>
      <w:r w:rsidR="0026601F">
        <w:rPr>
          <w:rFonts w:ascii="Calibri" w:hAnsi="Calibri" w:cs="Calibri"/>
        </w:rPr>
        <w:t xml:space="preserve">y </w:t>
      </w:r>
      <w:r w:rsidR="003E580B">
        <w:rPr>
          <w:rFonts w:ascii="Calibri" w:hAnsi="Calibri" w:cs="Calibri"/>
        </w:rPr>
        <w:t>Přípravku ze strany Pojišťovny.</w:t>
      </w:r>
    </w:p>
    <w:p w14:paraId="55CCE4E4" w14:textId="62BEB421" w:rsidR="00181CFC" w:rsidRPr="00AF22F3" w:rsidRDefault="00181CFC" w:rsidP="00DE11BD">
      <w:pPr>
        <w:pStyle w:val="ListParagraph"/>
        <w:ind w:left="0"/>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69DDF1CC" w14:textId="38AE89EB" w:rsidR="006F229B" w:rsidRPr="00AF22F3" w:rsidRDefault="006F229B" w:rsidP="001E42DC">
      <w:pPr>
        <w:pStyle w:val="ListParagraph"/>
        <w:numPr>
          <w:ilvl w:val="0"/>
          <w:numId w:val="8"/>
        </w:numPr>
        <w:ind w:left="567" w:hanging="567"/>
        <w:jc w:val="both"/>
        <w:rPr>
          <w:rFonts w:ascii="Calibri" w:hAnsi="Calibri" w:cs="Calibri"/>
        </w:rPr>
      </w:pPr>
      <w:r w:rsidRPr="00AF22F3">
        <w:rPr>
          <w:rFonts w:ascii="Calibri" w:hAnsi="Calibri" w:cs="Calibri"/>
        </w:rPr>
        <w:t>Pro případ porušení povinnosti Držitele:</w:t>
      </w:r>
    </w:p>
    <w:p w14:paraId="15866CA2" w14:textId="34F11675" w:rsidR="006F229B" w:rsidRPr="00AF22F3" w:rsidRDefault="006F229B" w:rsidP="006F229B">
      <w:pPr>
        <w:pStyle w:val="ListParagraph"/>
        <w:numPr>
          <w:ilvl w:val="0"/>
          <w:numId w:val="26"/>
        </w:numPr>
        <w:ind w:left="993" w:hanging="437"/>
        <w:jc w:val="both"/>
        <w:rPr>
          <w:rFonts w:ascii="Calibri" w:hAnsi="Calibri" w:cs="Calibri"/>
        </w:rPr>
      </w:pPr>
      <w:r w:rsidRPr="00AF22F3">
        <w:rPr>
          <w:rFonts w:ascii="Calibri" w:hAnsi="Calibri" w:cs="Calibri"/>
        </w:rPr>
        <w:t xml:space="preserve">dle článku V. odst. 1 písm. a. Smlouvy, sjednávají smluvní strany jednorázovou smluvní pokutu ve výši </w:t>
      </w:r>
      <w:proofErr w:type="gramStart"/>
      <w:r w:rsidR="00C55E57" w:rsidRPr="00AF22F3">
        <w:rPr>
          <w:rFonts w:ascii="Calibri" w:hAnsi="Calibri" w:cs="Calibri"/>
        </w:rPr>
        <w:t>6</w:t>
      </w:r>
      <w:r w:rsidRPr="00AF22F3">
        <w:rPr>
          <w:rFonts w:ascii="Calibri" w:hAnsi="Calibri" w:cs="Calibri"/>
        </w:rPr>
        <w:t>.000.000,-</w:t>
      </w:r>
      <w:proofErr w:type="gramEnd"/>
      <w:r w:rsidRPr="00AF22F3">
        <w:rPr>
          <w:rFonts w:ascii="Calibri" w:hAnsi="Calibri" w:cs="Calibri"/>
        </w:rPr>
        <w:t xml:space="preserve"> Kč.</w:t>
      </w:r>
    </w:p>
    <w:p w14:paraId="6265464C" w14:textId="6DFEBB3F" w:rsidR="00475146" w:rsidRPr="00AF22F3" w:rsidRDefault="00F3444A" w:rsidP="006F229B">
      <w:pPr>
        <w:pStyle w:val="ListParagraph"/>
        <w:numPr>
          <w:ilvl w:val="0"/>
          <w:numId w:val="26"/>
        </w:numPr>
        <w:ind w:left="993" w:hanging="437"/>
        <w:jc w:val="both"/>
        <w:rPr>
          <w:rFonts w:ascii="Calibri" w:hAnsi="Calibri" w:cs="Calibri"/>
        </w:rPr>
      </w:pPr>
      <w:r w:rsidRPr="00AF22F3">
        <w:rPr>
          <w:rFonts w:ascii="Calibri" w:hAnsi="Calibri" w:cs="Calibri"/>
        </w:rPr>
        <w:t xml:space="preserve">dle článku V. odst. 1 písm. d. Smlouvy, sjednávají smluvní strany jednorázovou smluvní pokutu ve výši </w:t>
      </w:r>
      <w:proofErr w:type="gramStart"/>
      <w:r w:rsidR="00C55E57" w:rsidRPr="00AF22F3">
        <w:rPr>
          <w:rFonts w:ascii="Calibri" w:hAnsi="Calibri" w:cs="Calibri"/>
        </w:rPr>
        <w:t>6</w:t>
      </w:r>
      <w:r w:rsidR="006F229B" w:rsidRPr="00AF22F3">
        <w:rPr>
          <w:rFonts w:ascii="Calibri" w:hAnsi="Calibri" w:cs="Calibri"/>
        </w:rPr>
        <w:t>00.000,-</w:t>
      </w:r>
      <w:proofErr w:type="gramEnd"/>
      <w:r w:rsidR="006F229B" w:rsidRPr="00AF22F3">
        <w:rPr>
          <w:rFonts w:ascii="Calibri" w:hAnsi="Calibri" w:cs="Calibri"/>
        </w:rPr>
        <w:t xml:space="preserve">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12FD7B45"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234FFF">
        <w:rPr>
          <w:rFonts w:ascii="Calibri" w:hAnsi="Calibri" w:cs="Calibri"/>
          <w:b/>
          <w:bCs/>
        </w:rPr>
        <w:t>S</w:t>
      </w:r>
      <w:r w:rsidR="00F257A9" w:rsidRPr="00AF22F3">
        <w:rPr>
          <w:rFonts w:ascii="Calibri" w:hAnsi="Calibri" w:cs="Calibri"/>
          <w:b/>
          <w:bCs/>
        </w:rPr>
        <w:t>mlouvy v registru smluv</w:t>
      </w:r>
    </w:p>
    <w:bookmarkEnd w:id="0"/>
    <w:p w14:paraId="611CCE6E" w14:textId="77777777" w:rsidR="003158E6" w:rsidRPr="00AF22F3" w:rsidRDefault="003158E6" w:rsidP="003158E6">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w:t>
      </w:r>
      <w:proofErr w:type="gramStart"/>
      <w:r w:rsidRPr="00AF22F3">
        <w:rPr>
          <w:rFonts w:ascii="Calibri" w:hAnsi="Calibri" w:cs="Calibri"/>
        </w:rPr>
        <w:t>ruší</w:t>
      </w:r>
      <w:proofErr w:type="gramEnd"/>
      <w:r w:rsidRPr="00AF22F3">
        <w:rPr>
          <w:rFonts w:ascii="Calibri" w:hAnsi="Calibri" w:cs="Calibri"/>
        </w:rPr>
        <w:t xml:space="preserve">.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29282C2D" w14:textId="77777777" w:rsidR="003158E6" w:rsidRPr="00AF22F3" w:rsidRDefault="003158E6" w:rsidP="003158E6">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05338880" w14:textId="77777777" w:rsidR="003158E6" w:rsidRPr="00AF22F3" w:rsidRDefault="003158E6" w:rsidP="003158E6">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lastRenderedPageBreak/>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25085B49" w14:textId="77777777" w:rsidR="003158E6" w:rsidRPr="00AF22F3" w:rsidRDefault="003158E6" w:rsidP="003158E6">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4CA2CF9E" w14:textId="77777777" w:rsidR="003158E6" w:rsidRPr="00AF22F3" w:rsidRDefault="003158E6" w:rsidP="003158E6">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1D03C0E9" w14:textId="77777777" w:rsidR="003158E6" w:rsidRPr="00AF22F3" w:rsidRDefault="003158E6" w:rsidP="003158E6">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w:t>
      </w:r>
      <w:proofErr w:type="gramStart"/>
      <w:r w:rsidRPr="00AF22F3">
        <w:rPr>
          <w:rFonts w:ascii="Calibri" w:hAnsi="Calibri" w:cs="Calibri"/>
        </w:rPr>
        <w:t>pověří</w:t>
      </w:r>
      <w:proofErr w:type="gramEnd"/>
      <w:r w:rsidRPr="00AF22F3">
        <w:rPr>
          <w:rFonts w:ascii="Calibri" w:hAnsi="Calibri" w:cs="Calibri"/>
        </w:rPr>
        <w:t xml:space="preserve">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w:t>
      </w:r>
      <w:proofErr w:type="gramStart"/>
      <w:r w:rsidRPr="00AF22F3">
        <w:rPr>
          <w:rFonts w:ascii="Calibri" w:hAnsi="Calibri" w:cs="Calibri"/>
        </w:rPr>
        <w:t>obdrží</w:t>
      </w:r>
      <w:proofErr w:type="gramEnd"/>
      <w:r w:rsidRPr="00AF22F3">
        <w:rPr>
          <w:rFonts w:ascii="Calibri" w:hAnsi="Calibri" w:cs="Calibri"/>
        </w:rPr>
        <w:t xml:space="preserve">. Písemnost adresovaná se považuje za doručenou rovněž okamžikem, kdy ji adresát odmítne převzít nebo jakýmkoliv způsobem </w:t>
      </w:r>
      <w:proofErr w:type="gramStart"/>
      <w:r w:rsidRPr="00AF22F3">
        <w:rPr>
          <w:rFonts w:ascii="Calibri" w:hAnsi="Calibri" w:cs="Calibri"/>
        </w:rPr>
        <w:t>zmaří</w:t>
      </w:r>
      <w:proofErr w:type="gramEnd"/>
      <w:r w:rsidRPr="00AF22F3">
        <w:rPr>
          <w:rFonts w:ascii="Calibri" w:hAnsi="Calibri" w:cs="Calibri"/>
        </w:rPr>
        <w:t xml:space="preserve">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w:t>
      </w:r>
      <w:r w:rsidRPr="00AF22F3">
        <w:rPr>
          <w:rFonts w:ascii="Calibri" w:hAnsi="Calibri" w:cs="Calibri"/>
        </w:rPr>
        <w:lastRenderedPageBreak/>
        <w:t>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295EDFBF"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9F76C7">
        <w:rPr>
          <w:rFonts w:ascii="Calibri" w:hAnsi="Calibri" w:cs="Calibri"/>
        </w:rPr>
        <w:t xml:space="preserve"> </w:t>
      </w:r>
      <w:r w:rsidR="00E252E6" w:rsidRPr="00E252E6">
        <w:rPr>
          <w:rFonts w:ascii="Calibri" w:hAnsi="Calibri" w:cs="Calibri"/>
          <w:highlight w:val="black"/>
        </w:rPr>
        <w:t>XXXXXXXXXXXXXXXXXXXXXX</w:t>
      </w:r>
    </w:p>
    <w:p w14:paraId="43501A48" w14:textId="5130ADA7" w:rsidR="00DD0A09" w:rsidRPr="00AF22F3" w:rsidRDefault="00F3444A" w:rsidP="00DD732C">
      <w:pPr>
        <w:pStyle w:val="ListParagraph"/>
        <w:numPr>
          <w:ilvl w:val="1"/>
          <w:numId w:val="17"/>
        </w:numPr>
        <w:ind w:left="993" w:hanging="426"/>
        <w:rPr>
          <w:rFonts w:ascii="Calibri" w:hAnsi="Calibri" w:cs="Calibri"/>
        </w:rPr>
      </w:pPr>
      <w:r w:rsidRPr="00AF22F3">
        <w:rPr>
          <w:rFonts w:ascii="Calibri" w:hAnsi="Calibri" w:cs="Calibri"/>
        </w:rPr>
        <w:t>Za Držitele:</w:t>
      </w:r>
      <w:r w:rsidR="00DD732C">
        <w:rPr>
          <w:rFonts w:ascii="Calibri" w:hAnsi="Calibri" w:cs="Calibri"/>
        </w:rPr>
        <w:t xml:space="preserve"> </w:t>
      </w:r>
      <w:r w:rsidR="00E252E6" w:rsidRPr="00E252E6">
        <w:rPr>
          <w:rFonts w:ascii="Calibri" w:hAnsi="Calibri" w:cs="Calibri"/>
          <w:highlight w:val="black"/>
        </w:rPr>
        <w:t>XXXXXXXXXXXXXXXXXXXXXX</w:t>
      </w:r>
      <w:r w:rsidR="00DD732C" w:rsidRPr="002C44DB">
        <w:rPr>
          <w:rFonts w:ascii="Calibri" w:hAnsi="Calibri" w:cs="Calibri"/>
        </w:rPr>
        <w:t xml:space="preserve">, </w:t>
      </w:r>
      <w:r w:rsidR="00E252E6" w:rsidRPr="00E252E6">
        <w:rPr>
          <w:rFonts w:ascii="Calibri" w:hAnsi="Calibri" w:cs="Calibri"/>
          <w:highlight w:val="black"/>
        </w:rPr>
        <w:t>XXXXXXXXXXXXXXXXXXXXXX</w:t>
      </w:r>
      <w:r w:rsidR="00DD732C" w:rsidRPr="002C44DB">
        <w:rPr>
          <w:rFonts w:ascii="Calibri" w:hAnsi="Calibri" w:cs="Calibri"/>
        </w:rPr>
        <w:t>, email:</w:t>
      </w:r>
      <w:r w:rsidR="00DD732C">
        <w:rPr>
          <w:rFonts w:ascii="Calibri" w:hAnsi="Calibri" w:cs="Calibri"/>
        </w:rPr>
        <w:t xml:space="preserve"> </w:t>
      </w:r>
      <w:r w:rsidR="00E252E6" w:rsidRPr="00E252E6">
        <w:rPr>
          <w:rFonts w:ascii="Calibri" w:hAnsi="Calibri" w:cs="Calibri"/>
          <w:highlight w:val="black"/>
        </w:rPr>
        <w:t>XXXXXXXXXXXXXXXXXXXXXX</w:t>
      </w:r>
      <w:r w:rsidR="00DD732C" w:rsidRPr="002C44DB">
        <w:rPr>
          <w:rFonts w:ascii="Calibri" w:hAnsi="Calibri" w:cs="Calibri"/>
        </w:rPr>
        <w:t xml:space="preserve">, tel.: </w:t>
      </w:r>
      <w:r w:rsidR="00E252E6" w:rsidRPr="00E252E6">
        <w:rPr>
          <w:rFonts w:ascii="Calibri" w:hAnsi="Calibri" w:cs="Calibri"/>
          <w:highlight w:val="black"/>
        </w:rPr>
        <w:t>XXXXXXXXXXXXXXXXXXXXXX</w:t>
      </w:r>
      <w:r w:rsidR="00DD732C" w:rsidRPr="002C44DB">
        <w:rPr>
          <w:rFonts w:ascii="Calibri" w:hAnsi="Calibri" w:cs="Calibri"/>
        </w:rPr>
        <w:t xml:space="preserve">, </w:t>
      </w:r>
      <w:r w:rsidR="00F6088B" w:rsidRPr="00E252E6">
        <w:rPr>
          <w:rFonts w:ascii="Calibri" w:hAnsi="Calibri" w:cs="Calibri"/>
          <w:highlight w:val="black"/>
        </w:rPr>
        <w:t>XXXXXXXXXXXXXXXXXXXXXX</w:t>
      </w:r>
      <w:r w:rsidR="00DD732C" w:rsidRPr="002C44DB">
        <w:rPr>
          <w:rFonts w:ascii="Calibri" w:hAnsi="Calibri" w:cs="Calibri"/>
        </w:rPr>
        <w:t>,</w:t>
      </w:r>
      <w:r w:rsidR="00C65BD2">
        <w:rPr>
          <w:rFonts w:ascii="Calibri" w:hAnsi="Calibri" w:cs="Calibri"/>
        </w:rPr>
        <w:t xml:space="preserve"> </w:t>
      </w:r>
      <w:r w:rsidR="00DD732C" w:rsidRPr="002C44DB">
        <w:rPr>
          <w:rFonts w:ascii="Calibri" w:hAnsi="Calibri" w:cs="Calibri"/>
        </w:rPr>
        <w:t xml:space="preserve">email:  </w:t>
      </w:r>
      <w:hyperlink r:id="rId7" w:history="1">
        <w:r w:rsidR="00F6088B" w:rsidRPr="00F6088B">
          <w:rPr>
            <w:rFonts w:ascii="Calibri" w:hAnsi="Calibri" w:cs="Calibri"/>
            <w:highlight w:val="black"/>
          </w:rPr>
          <w:t xml:space="preserve"> </w:t>
        </w:r>
        <w:r w:rsidR="00F6088B" w:rsidRPr="00E252E6">
          <w:rPr>
            <w:rFonts w:ascii="Calibri" w:hAnsi="Calibri" w:cs="Calibri"/>
            <w:highlight w:val="black"/>
          </w:rPr>
          <w:t>XXXXXXXXXXXXXXXXXXXXXX</w:t>
        </w:r>
        <w:r w:rsidR="00F6088B">
          <w:rPr>
            <w:rFonts w:ascii="Calibri" w:hAnsi="Calibri" w:cs="Calibri"/>
          </w:rPr>
          <w:t xml:space="preserve"> </w:t>
        </w:r>
      </w:hyperlink>
      <w:r w:rsidR="00C65BD2">
        <w:rPr>
          <w:rFonts w:ascii="Calibri" w:hAnsi="Calibri" w:cs="Calibri"/>
        </w:rPr>
        <w:t xml:space="preserve"> a </w:t>
      </w:r>
      <w:r w:rsidR="00F6088B" w:rsidRPr="00E252E6">
        <w:rPr>
          <w:rFonts w:ascii="Calibri" w:hAnsi="Calibri" w:cs="Calibri"/>
          <w:highlight w:val="black"/>
        </w:rPr>
        <w:t>XXXXXXXXXXXXXXXXXXXXXX</w:t>
      </w:r>
      <w:r w:rsidR="00DD732C" w:rsidRPr="002C44DB">
        <w:rPr>
          <w:rFonts w:ascii="Calibri" w:hAnsi="Calibri" w:cs="Calibri"/>
        </w:rPr>
        <w:t xml:space="preserve">, email: </w:t>
      </w:r>
      <w:hyperlink r:id="rId8" w:history="1">
        <w:r w:rsidR="00F6088B" w:rsidRPr="00F6088B">
          <w:rPr>
            <w:rFonts w:ascii="Calibri" w:hAnsi="Calibri" w:cs="Calibri"/>
            <w:highlight w:val="black"/>
          </w:rPr>
          <w:t xml:space="preserve"> </w:t>
        </w:r>
        <w:r w:rsidR="00F6088B" w:rsidRPr="00E252E6">
          <w:rPr>
            <w:rFonts w:ascii="Calibri" w:hAnsi="Calibri" w:cs="Calibri"/>
            <w:highlight w:val="black"/>
          </w:rPr>
          <w:t>XXXXXXXXXXXXXXXXXXXXXX</w:t>
        </w:r>
        <w:r w:rsidR="00F6088B">
          <w:rPr>
            <w:rFonts w:ascii="Calibri" w:hAnsi="Calibri" w:cs="Calibri"/>
          </w:rPr>
          <w:t xml:space="preserve"> </w:t>
        </w:r>
      </w:hyperlink>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70652C36"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5E3770">
        <w:rPr>
          <w:rFonts w:ascii="Calibri" w:hAnsi="Calibri" w:cs="Calibri"/>
        </w:rPr>
        <w:t xml:space="preserve"> </w:t>
      </w:r>
      <w:r w:rsidR="00F6088B" w:rsidRPr="00E252E6">
        <w:rPr>
          <w:rFonts w:ascii="Calibri" w:hAnsi="Calibri" w:cs="Calibri"/>
          <w:highlight w:val="black"/>
        </w:rPr>
        <w:t>XXXXXXXXXXXXXXXXXXXXXX</w:t>
      </w:r>
    </w:p>
    <w:p w14:paraId="00B4E681" w14:textId="5622E885"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1B04FC">
        <w:rPr>
          <w:rFonts w:ascii="Calibri" w:hAnsi="Calibri" w:cs="Calibri"/>
        </w:rPr>
        <w:t xml:space="preserve"> </w:t>
      </w:r>
      <w:r w:rsidR="00F6088B" w:rsidRPr="00E252E6">
        <w:rPr>
          <w:rFonts w:ascii="Calibri" w:hAnsi="Calibri" w:cs="Calibri"/>
          <w:highlight w:val="black"/>
        </w:rPr>
        <w:t>XXXXXXXXXXXXXXXXXXXXXX</w:t>
      </w:r>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Smluvní strany se tímto zavazují, že </w:t>
      </w:r>
      <w:proofErr w:type="gramStart"/>
      <w:r w:rsidRPr="00AF22F3">
        <w:rPr>
          <w:rFonts w:ascii="Calibri" w:hAnsi="Calibri" w:cs="Calibri"/>
        </w:rPr>
        <w:t>vynaloží</w:t>
      </w:r>
      <w:proofErr w:type="gramEnd"/>
      <w:r w:rsidRPr="00AF22F3">
        <w:rPr>
          <w:rFonts w:ascii="Calibri" w:hAnsi="Calibri" w:cs="Calibri"/>
        </w:rPr>
        <w:t xml:space="preserve"> veškeré rozumné úsilí k urovnání všech sporů z této Smlouvy smírnou cestou. Pokud smluvní strany </w:t>
      </w:r>
      <w:proofErr w:type="gramStart"/>
      <w:r w:rsidRPr="00AF22F3">
        <w:rPr>
          <w:rFonts w:ascii="Calibri" w:hAnsi="Calibri" w:cs="Calibri"/>
        </w:rPr>
        <w:t>nevyřeší</w:t>
      </w:r>
      <w:proofErr w:type="gramEnd"/>
      <w:r w:rsidRPr="00AF22F3">
        <w:rPr>
          <w:rFonts w:ascii="Calibri" w:hAnsi="Calibri" w:cs="Calibri"/>
        </w:rPr>
        <w:t xml:space="preserve">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2A37C1E5" w:rsidR="00DD0A09"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lastRenderedPageBreak/>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490CF5A1" w14:textId="77777777" w:rsidR="00C330DF" w:rsidRPr="00C330DF" w:rsidRDefault="00C330DF" w:rsidP="00C330DF">
      <w:pPr>
        <w:pStyle w:val="ListParagraph"/>
        <w:rPr>
          <w:rFonts w:ascii="Calibri" w:hAnsi="Calibri" w:cs="Calibri"/>
        </w:rPr>
      </w:pPr>
    </w:p>
    <w:p w14:paraId="3BDD5AD7" w14:textId="1D11A7C0" w:rsidR="00510BB5" w:rsidRPr="00C330DF" w:rsidRDefault="00C330DF" w:rsidP="00DE11BD">
      <w:pPr>
        <w:pStyle w:val="ListParagraph"/>
        <w:numPr>
          <w:ilvl w:val="0"/>
          <w:numId w:val="22"/>
        </w:numPr>
        <w:ind w:left="567" w:hanging="567"/>
        <w:jc w:val="both"/>
        <w:rPr>
          <w:rFonts w:ascii="Calibri" w:hAnsi="Calibri" w:cs="Calibri"/>
        </w:rPr>
      </w:pPr>
      <w:r w:rsidRPr="00C330DF">
        <w:rPr>
          <w:rFonts w:ascii="Calibri" w:hAnsi="Calibri" w:cs="Calibri"/>
        </w:rPr>
        <w:t xml:space="preserve">Tato Smlouva v plném rozsahu zrušuje a nahrazuje Prohlášení o ceně Držitele ze dne 24. června 2019. </w:t>
      </w: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3BB7AB1E"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Tato Smlouva nabývá platnosti dnem podpisu poslední smluvní stranou a účinnosti prvním dnem </w:t>
      </w:r>
      <w:r w:rsidR="00DC4750">
        <w:rPr>
          <w:rFonts w:ascii="Calibri" w:hAnsi="Calibri" w:cs="Calibri"/>
        </w:rPr>
        <w:t>druhého</w:t>
      </w:r>
      <w:r w:rsidR="00944257">
        <w:rPr>
          <w:rFonts w:ascii="Calibri" w:hAnsi="Calibri" w:cs="Calibri"/>
        </w:rPr>
        <w:t xml:space="preserve"> </w:t>
      </w:r>
      <w:r w:rsidRPr="00AF22F3">
        <w:rPr>
          <w:rFonts w:ascii="Calibri" w:hAnsi="Calibri" w:cs="Calibri"/>
        </w:rPr>
        <w:t>kalendářního měsíce bezprostředně následujícího po měsíci, ve kterém došlo ke zveřejnění Smlouvy v registru smluv.</w:t>
      </w:r>
    </w:p>
    <w:p w14:paraId="4A6CF81D" w14:textId="3329A7B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Smlouva je vyhotovena ve dvou (2) stejnopisech, z nichž každá smluvní strana </w:t>
      </w:r>
      <w:proofErr w:type="gramStart"/>
      <w:r w:rsidRPr="00AF22F3">
        <w:rPr>
          <w:rFonts w:ascii="Calibri" w:hAnsi="Calibri" w:cs="Calibri"/>
        </w:rPr>
        <w:t>obdrží</w:t>
      </w:r>
      <w:proofErr w:type="gramEnd"/>
      <w:r w:rsidRPr="00AF22F3">
        <w:rPr>
          <w:rFonts w:ascii="Calibri" w:hAnsi="Calibri" w:cs="Calibri"/>
        </w:rPr>
        <w:t xml:space="preserve">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5B5B4676"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6515E7">
        <w:rPr>
          <w:rFonts w:ascii="Calibri" w:hAnsi="Calibri" w:cs="Calibri"/>
        </w:rPr>
        <w:t xml:space="preserve">10. 3. </w:t>
      </w:r>
      <w:r w:rsidR="006074CE">
        <w:rPr>
          <w:rFonts w:ascii="Calibri" w:hAnsi="Calibri" w:cs="Calibri"/>
        </w:rPr>
        <w:t>2022</w:t>
      </w:r>
      <w:r w:rsidR="00DD0A09" w:rsidRPr="00AF22F3">
        <w:rPr>
          <w:rFonts w:ascii="Calibri" w:hAnsi="Calibri" w:cs="Calibri"/>
        </w:rPr>
        <w:tab/>
      </w:r>
      <w:r w:rsidRPr="00AF22F3">
        <w:rPr>
          <w:rFonts w:ascii="Calibri" w:hAnsi="Calibri" w:cs="Calibri"/>
        </w:rPr>
        <w:t xml:space="preserve">V </w:t>
      </w:r>
      <w:r w:rsidR="006074CE">
        <w:rPr>
          <w:rFonts w:ascii="Calibri" w:hAnsi="Calibri" w:cs="Calibri"/>
        </w:rPr>
        <w:t>UK</w:t>
      </w:r>
      <w:r w:rsidRPr="00AF22F3">
        <w:rPr>
          <w:rFonts w:ascii="Calibri" w:hAnsi="Calibri" w:cs="Calibri"/>
        </w:rPr>
        <w:t xml:space="preserve"> dne </w:t>
      </w:r>
      <w:r w:rsidR="006074CE">
        <w:rPr>
          <w:rFonts w:ascii="Calibri" w:hAnsi="Calibri" w:cs="Calibri"/>
        </w:rPr>
        <w:t>2. 3. 2022</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057EFDA1" w:rsidR="00E471FC" w:rsidRPr="006074CE" w:rsidRDefault="00E471FC" w:rsidP="00510BB5">
      <w:pPr>
        <w:tabs>
          <w:tab w:val="left" w:pos="4820"/>
        </w:tabs>
        <w:spacing w:line="240" w:lineRule="exact"/>
        <w:rPr>
          <w:rFonts w:ascii="Calibri" w:hAnsi="Calibri" w:cs="Calibri"/>
          <w:b/>
        </w:rPr>
      </w:pPr>
      <w:r w:rsidRPr="006074CE">
        <w:rPr>
          <w:rFonts w:ascii="Calibri" w:hAnsi="Calibri" w:cs="Calibri"/>
          <w:b/>
          <w:highlight w:val="black"/>
        </w:rPr>
        <w:t>Mgr. Kateřina Podrazilová, Ph.D.</w:t>
      </w:r>
      <w:r w:rsidRPr="006074CE">
        <w:rPr>
          <w:rFonts w:ascii="Calibri" w:hAnsi="Calibri" w:cs="Calibri"/>
          <w:b/>
        </w:rPr>
        <w:tab/>
      </w:r>
      <w:r w:rsidR="00A62368" w:rsidRPr="006074CE">
        <w:rPr>
          <w:highlight w:val="black"/>
          <w:lang w:val="en-GB"/>
        </w:rPr>
        <w:t xml:space="preserve">Giancarlo </w:t>
      </w:r>
      <w:proofErr w:type="spellStart"/>
      <w:r w:rsidR="00A62368" w:rsidRPr="006074CE">
        <w:rPr>
          <w:highlight w:val="black"/>
          <w:lang w:val="en-GB"/>
        </w:rPr>
        <w:t>Notarianni</w:t>
      </w:r>
      <w:proofErr w:type="spellEnd"/>
    </w:p>
    <w:p w14:paraId="74C3B732" w14:textId="4F706789" w:rsidR="00E471FC" w:rsidRPr="006074CE" w:rsidRDefault="00E471FC" w:rsidP="00510BB5">
      <w:pPr>
        <w:tabs>
          <w:tab w:val="left" w:pos="4820"/>
        </w:tabs>
        <w:spacing w:before="120" w:after="0" w:line="240" w:lineRule="auto"/>
        <w:rPr>
          <w:rFonts w:ascii="Calibri" w:hAnsi="Calibri" w:cs="Calibri"/>
        </w:rPr>
      </w:pPr>
      <w:r w:rsidRPr="006074CE">
        <w:rPr>
          <w:rFonts w:ascii="Calibri" w:hAnsi="Calibri" w:cs="Calibri"/>
          <w:highlight w:val="black"/>
        </w:rPr>
        <w:t>předsedkyně Lékové komise</w:t>
      </w:r>
      <w:r w:rsidRPr="006074CE">
        <w:rPr>
          <w:rFonts w:ascii="Calibri" w:hAnsi="Calibri" w:cs="Calibri"/>
        </w:rPr>
        <w:t xml:space="preserve"> </w:t>
      </w:r>
      <w:r w:rsidRPr="006074CE">
        <w:rPr>
          <w:rFonts w:ascii="Calibri" w:hAnsi="Calibri" w:cs="Calibri"/>
        </w:rPr>
        <w:tab/>
      </w:r>
      <w:r w:rsidR="005F0651" w:rsidRPr="006074CE">
        <w:rPr>
          <w:rFonts w:ascii="Calibri" w:hAnsi="Calibri" w:cs="Calibri"/>
          <w:highlight w:val="black"/>
        </w:rPr>
        <w:t>ředitel</w:t>
      </w:r>
    </w:p>
    <w:p w14:paraId="1357F4B9" w14:textId="3C3B0C8D" w:rsidR="00E471FC" w:rsidRPr="00AF22F3" w:rsidRDefault="00E471FC" w:rsidP="00510BB5">
      <w:pPr>
        <w:tabs>
          <w:tab w:val="left" w:pos="4253"/>
          <w:tab w:val="left" w:pos="4536"/>
          <w:tab w:val="left" w:pos="4820"/>
        </w:tabs>
        <w:spacing w:after="0" w:line="240" w:lineRule="auto"/>
        <w:rPr>
          <w:rFonts w:ascii="Calibri" w:hAnsi="Calibri" w:cs="Calibri"/>
        </w:rPr>
      </w:pPr>
      <w:r w:rsidRPr="006074CE">
        <w:rPr>
          <w:rFonts w:ascii="Calibri" w:hAnsi="Calibri" w:cs="Calibri"/>
          <w:highlight w:val="black"/>
        </w:rPr>
        <w:t>Svazu zdravotních pojišťoven ČR</w:t>
      </w:r>
      <w:r w:rsidR="00661751" w:rsidRPr="006074CE">
        <w:rPr>
          <w:rFonts w:ascii="Calibri" w:hAnsi="Calibri" w:cs="Calibri"/>
        </w:rPr>
        <w:t xml:space="preserve">                                       </w:t>
      </w:r>
      <w:proofErr w:type="spellStart"/>
      <w:r w:rsidR="00661751" w:rsidRPr="006074CE">
        <w:rPr>
          <w:rFonts w:ascii="Calibri" w:hAnsi="Calibri" w:cs="Calibri"/>
          <w:highlight w:val="black"/>
        </w:rPr>
        <w:t>Intercept</w:t>
      </w:r>
      <w:proofErr w:type="spellEnd"/>
      <w:r w:rsidR="00661751" w:rsidRPr="006074CE">
        <w:rPr>
          <w:rFonts w:ascii="Calibri" w:hAnsi="Calibri" w:cs="Calibri"/>
          <w:highlight w:val="black"/>
        </w:rPr>
        <w:t xml:space="preserve"> Pharma International Limited</w:t>
      </w:r>
    </w:p>
    <w:p w14:paraId="79726EEF" w14:textId="2C3E3F0B" w:rsidR="0044272B" w:rsidRPr="00AF22F3" w:rsidRDefault="0044272B" w:rsidP="00510BB5">
      <w:pPr>
        <w:pStyle w:val="ListParagraph"/>
        <w:tabs>
          <w:tab w:val="left" w:pos="4820"/>
        </w:tabs>
        <w:ind w:left="0"/>
        <w:jc w:val="both"/>
        <w:rPr>
          <w:rFonts w:ascii="Calibri" w:hAnsi="Calibri" w:cs="Calibri"/>
        </w:rPr>
      </w:pPr>
    </w:p>
    <w:sectPr w:rsidR="0044272B" w:rsidRPr="00AF22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26CB" w14:textId="77777777" w:rsidR="00A26837" w:rsidRDefault="00A26837" w:rsidP="00602BDD">
      <w:pPr>
        <w:spacing w:after="0" w:line="240" w:lineRule="auto"/>
      </w:pPr>
      <w:r>
        <w:separator/>
      </w:r>
    </w:p>
  </w:endnote>
  <w:endnote w:type="continuationSeparator" w:id="0">
    <w:p w14:paraId="3E06C860" w14:textId="77777777" w:rsidR="00A26837" w:rsidRDefault="00A26837"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73EE4482" w:rsidR="00602BDD" w:rsidRDefault="00602BDD">
        <w:pPr>
          <w:pStyle w:val="Footer"/>
          <w:jc w:val="right"/>
        </w:pPr>
        <w:r>
          <w:fldChar w:fldCharType="begin"/>
        </w:r>
        <w:r>
          <w:instrText>PAGE   \* MERGEFORMAT</w:instrText>
        </w:r>
        <w:r>
          <w:fldChar w:fldCharType="separate"/>
        </w:r>
        <w:r w:rsidR="0026601F">
          <w:rPr>
            <w:noProof/>
          </w:rPr>
          <w:t>4</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792F" w14:textId="77777777" w:rsidR="00A26837" w:rsidRDefault="00A26837" w:rsidP="00602BDD">
      <w:pPr>
        <w:spacing w:after="0" w:line="240" w:lineRule="auto"/>
      </w:pPr>
      <w:r>
        <w:separator/>
      </w:r>
    </w:p>
  </w:footnote>
  <w:footnote w:type="continuationSeparator" w:id="0">
    <w:p w14:paraId="5C604FFE" w14:textId="77777777" w:rsidR="00A26837" w:rsidRDefault="00A26837"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258EC"/>
    <w:rsid w:val="000D2B82"/>
    <w:rsid w:val="0013258C"/>
    <w:rsid w:val="00181CFC"/>
    <w:rsid w:val="001B04FC"/>
    <w:rsid w:val="001E42DC"/>
    <w:rsid w:val="001E5372"/>
    <w:rsid w:val="001F6D11"/>
    <w:rsid w:val="00234FFF"/>
    <w:rsid w:val="00262C9C"/>
    <w:rsid w:val="0026601F"/>
    <w:rsid w:val="002A1AD9"/>
    <w:rsid w:val="002C3EAE"/>
    <w:rsid w:val="003158E6"/>
    <w:rsid w:val="00327F5C"/>
    <w:rsid w:val="003E580B"/>
    <w:rsid w:val="003F2775"/>
    <w:rsid w:val="00412020"/>
    <w:rsid w:val="0044272B"/>
    <w:rsid w:val="00475146"/>
    <w:rsid w:val="0047746D"/>
    <w:rsid w:val="00485C86"/>
    <w:rsid w:val="004A50A0"/>
    <w:rsid w:val="004C55A6"/>
    <w:rsid w:val="00510BB5"/>
    <w:rsid w:val="0053368A"/>
    <w:rsid w:val="0054103B"/>
    <w:rsid w:val="005A3BFB"/>
    <w:rsid w:val="005D72B3"/>
    <w:rsid w:val="005E3770"/>
    <w:rsid w:val="005E6505"/>
    <w:rsid w:val="005F0651"/>
    <w:rsid w:val="00602BDD"/>
    <w:rsid w:val="006074CE"/>
    <w:rsid w:val="0061105C"/>
    <w:rsid w:val="006515E7"/>
    <w:rsid w:val="00661751"/>
    <w:rsid w:val="006C38A9"/>
    <w:rsid w:val="006F229B"/>
    <w:rsid w:val="007309F6"/>
    <w:rsid w:val="00742729"/>
    <w:rsid w:val="00751F60"/>
    <w:rsid w:val="00754B12"/>
    <w:rsid w:val="00774E8B"/>
    <w:rsid w:val="007E3F08"/>
    <w:rsid w:val="007F102F"/>
    <w:rsid w:val="00826CDF"/>
    <w:rsid w:val="00944257"/>
    <w:rsid w:val="00976399"/>
    <w:rsid w:val="009E7171"/>
    <w:rsid w:val="009F76C7"/>
    <w:rsid w:val="00A26837"/>
    <w:rsid w:val="00A6041B"/>
    <w:rsid w:val="00A62368"/>
    <w:rsid w:val="00A87750"/>
    <w:rsid w:val="00AC73A8"/>
    <w:rsid w:val="00AF22F3"/>
    <w:rsid w:val="00AF7167"/>
    <w:rsid w:val="00B33223"/>
    <w:rsid w:val="00B924D1"/>
    <w:rsid w:val="00B957EF"/>
    <w:rsid w:val="00C2627B"/>
    <w:rsid w:val="00C330DF"/>
    <w:rsid w:val="00C4420E"/>
    <w:rsid w:val="00C55E57"/>
    <w:rsid w:val="00C65BD2"/>
    <w:rsid w:val="00CA3537"/>
    <w:rsid w:val="00CA56E5"/>
    <w:rsid w:val="00CC5D89"/>
    <w:rsid w:val="00CD61BA"/>
    <w:rsid w:val="00CE2EC5"/>
    <w:rsid w:val="00CF3B4B"/>
    <w:rsid w:val="00D139FB"/>
    <w:rsid w:val="00D169A2"/>
    <w:rsid w:val="00D32772"/>
    <w:rsid w:val="00D50345"/>
    <w:rsid w:val="00D52C7C"/>
    <w:rsid w:val="00D62DA1"/>
    <w:rsid w:val="00D73168"/>
    <w:rsid w:val="00D73B58"/>
    <w:rsid w:val="00D95CA7"/>
    <w:rsid w:val="00DC4750"/>
    <w:rsid w:val="00DD0A09"/>
    <w:rsid w:val="00DD732C"/>
    <w:rsid w:val="00DE11BD"/>
    <w:rsid w:val="00E17380"/>
    <w:rsid w:val="00E252E6"/>
    <w:rsid w:val="00E471FC"/>
    <w:rsid w:val="00E679B9"/>
    <w:rsid w:val="00E96398"/>
    <w:rsid w:val="00EF45C2"/>
    <w:rsid w:val="00F257A9"/>
    <w:rsid w:val="00F3444A"/>
    <w:rsid w:val="00F379F9"/>
    <w:rsid w:val="00F6088B"/>
    <w:rsid w:val="00F67E46"/>
    <w:rsid w:val="00F67FFB"/>
    <w:rsid w:val="00F86136"/>
    <w:rsid w:val="00F9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tavec_muj,Nad,Odstavec cíl se seznamem,Odstavec se seznamem5,Odrážky,Odstavec_muj1,Odstavec_muj2,Odstavec_muj3,Nad1,List Paragraph1,Odstavec_muj4,Nad2,List Paragraph2,Odstavec_muj5,Odstavec_muj6,Odstavec_muj7"/>
    <w:basedOn w:val="Normal"/>
    <w:link w:val="ListParagraphChar"/>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character" w:customStyle="1" w:styleId="ListParagraphChar">
    <w:name w:val="List Paragraph Char"/>
    <w:aliases w:val="Odstavec_muj Char,Nad Char,Odstavec cíl se seznamem Char,Odstavec se seznamem5 Char,Odrážky Char,Odstavec_muj1 Char,Odstavec_muj2 Char,Odstavec_muj3 Char,Nad1 Char,List Paragraph1 Char,Odstavec_muj4 Char,Nad2 Char,Odstavec_muj5 Char"/>
    <w:basedOn w:val="DefaultParagraphFont"/>
    <w:link w:val="ListParagraph"/>
    <w:uiPriority w:val="34"/>
    <w:locked/>
    <w:rsid w:val="00C3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Barcelo@interceptpharma.com" TargetMode="External"/><Relationship Id="rId3" Type="http://schemas.openxmlformats.org/officeDocument/2006/relationships/settings" Target="settings.xml"/><Relationship Id="rId7" Type="http://schemas.openxmlformats.org/officeDocument/2006/relationships/hyperlink" Target="mailto:femi.adekunle@interceptpha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2428</Words>
  <Characters>14331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Martina Prochazkova</cp:lastModifiedBy>
  <cp:revision>13</cp:revision>
  <cp:lastPrinted>2021-07-15T13:43:00Z</cp:lastPrinted>
  <dcterms:created xsi:type="dcterms:W3CDTF">2022-02-22T13:06:00Z</dcterms:created>
  <dcterms:modified xsi:type="dcterms:W3CDTF">2022-03-14T12:01:00Z</dcterms:modified>
</cp:coreProperties>
</file>