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D46" w:rsidRDefault="0044378B">
      <w:pPr>
        <w:pStyle w:val="Bodytext30"/>
        <w:shd w:val="clear" w:color="auto" w:fill="auto"/>
        <w:spacing w:after="371" w:line="260" w:lineRule="exact"/>
        <w:ind w:right="40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5.55pt;margin-top:10.3pt;width:47.5pt;height:20.9pt;z-index:-125829376;mso-wrap-distance-left:5pt;mso-wrap-distance-top:6.95pt;mso-wrap-distance-right:5pt;mso-wrap-distance-bottom:62.75pt;mso-position-horizontal-relative:margin" filled="f" stroked="f">
            <v:textbox style="mso-fit-shape-to-text:t" inset="0,0,0,0">
              <w:txbxContent>
                <w:p w:rsidR="00EE3D46" w:rsidRDefault="0044378B">
                  <w:pPr>
                    <w:pStyle w:val="Picturecaption"/>
                    <w:shd w:val="clear" w:color="auto" w:fill="auto"/>
                    <w:spacing w:line="240" w:lineRule="exact"/>
                  </w:pPr>
                  <w:r>
                    <w:rPr>
                      <w:rStyle w:val="PicturecaptionExact0"/>
                      <w:i/>
                      <w:iCs/>
                    </w:rPr>
                    <w:t>U.</w:t>
                  </w:r>
                </w:p>
              </w:txbxContent>
            </v:textbox>
            <w10:wrap type="square" side="left" anchorx="margin"/>
          </v:shape>
        </w:pict>
      </w:r>
      <w:r>
        <w:t>SMLOUVA O DÍLO</w:t>
      </w:r>
    </w:p>
    <w:p w:rsidR="00EE3D46" w:rsidRDefault="0044378B">
      <w:pPr>
        <w:pStyle w:val="Heading20"/>
        <w:keepNext/>
        <w:keepLines/>
        <w:shd w:val="clear" w:color="auto" w:fill="auto"/>
        <w:spacing w:before="0" w:after="85" w:line="200" w:lineRule="exact"/>
        <w:ind w:left="4320"/>
      </w:pPr>
      <w:bookmarkStart w:id="1" w:name="bookmark0"/>
      <w:r>
        <w:t>I.</w:t>
      </w:r>
      <w:bookmarkEnd w:id="1"/>
    </w:p>
    <w:p w:rsidR="00EE3D46" w:rsidRDefault="0044378B">
      <w:pPr>
        <w:pStyle w:val="Bodytext40"/>
        <w:shd w:val="clear" w:color="auto" w:fill="auto"/>
        <w:spacing w:before="0" w:after="212" w:line="210" w:lineRule="exact"/>
        <w:ind w:right="40" w:firstLine="0"/>
      </w:pPr>
      <w:r>
        <w:t>Smluvní strany</w:t>
      </w:r>
    </w:p>
    <w:p w:rsidR="00EE3D46" w:rsidRDefault="0044378B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57" w:line="210" w:lineRule="exact"/>
        <w:ind w:left="400"/>
      </w:pPr>
      <w:bookmarkStart w:id="2" w:name="bookmark1"/>
      <w:r>
        <w:t>Nemocnice Třinec, příspěvková organizace</w:t>
      </w:r>
      <w:bookmarkEnd w:id="2"/>
    </w:p>
    <w:p w:rsidR="00EE3D46" w:rsidRDefault="0044378B">
      <w:pPr>
        <w:pStyle w:val="Bodytext20"/>
        <w:shd w:val="clear" w:color="auto" w:fill="auto"/>
        <w:spacing w:before="0"/>
        <w:ind w:left="400" w:hanging="400"/>
      </w:pPr>
      <w:r>
        <w:pict>
          <v:shape id="_x0000_s1028" type="#_x0000_t202" style="position:absolute;left:0;text-align:left;margin-left:23.15pt;margin-top:-3.2pt;width:88.8pt;height:79.65pt;z-index:-125829374;mso-wrap-distance-left:5pt;mso-wrap-distance-right:37.7pt;mso-position-horizontal-relative:margin" filled="f" stroked="f">
            <v:textbox style="mso-fit-shape-to-text:t" inset="0,0,0,0">
              <w:txbxContent>
                <w:p w:rsidR="00EE3D46" w:rsidRDefault="0044378B">
                  <w:pPr>
                    <w:pStyle w:val="Bodytext20"/>
                    <w:shd w:val="clear" w:color="auto" w:fill="auto"/>
                    <w:spacing w:before="0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se sídlem: zastoupena:</w:t>
                  </w:r>
                </w:p>
                <w:p w:rsidR="00EE3D46" w:rsidRDefault="0044378B">
                  <w:pPr>
                    <w:pStyle w:val="Bodytext5"/>
                    <w:shd w:val="clear" w:color="auto" w:fill="auto"/>
                  </w:pPr>
                  <w:r>
                    <w:t>IČ:</w:t>
                  </w:r>
                </w:p>
                <w:p w:rsidR="00EE3D46" w:rsidRDefault="0044378B">
                  <w:pPr>
                    <w:pStyle w:val="Bodytext20"/>
                    <w:shd w:val="clear" w:color="auto" w:fill="auto"/>
                    <w:spacing w:before="0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DIČ:</w:t>
                  </w:r>
                </w:p>
                <w:p w:rsidR="00EE3D46" w:rsidRDefault="0044378B">
                  <w:pPr>
                    <w:pStyle w:val="Bodytext20"/>
                    <w:shd w:val="clear" w:color="auto" w:fill="auto"/>
                    <w:spacing w:before="0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Bankovní spojení: Číslo účtu:</w:t>
                  </w:r>
                </w:p>
              </w:txbxContent>
            </v:textbox>
            <w10:wrap type="square" side="right" anchorx="margin"/>
          </v:shape>
        </w:pict>
      </w:r>
      <w:r>
        <w:t>Kaštanová 268, Dolní Líštná, 739 61 Třinec</w:t>
      </w:r>
    </w:p>
    <w:p w:rsidR="00EE3D46" w:rsidRDefault="0044378B">
      <w:pPr>
        <w:pStyle w:val="Bodytext20"/>
        <w:shd w:val="clear" w:color="auto" w:fill="auto"/>
        <w:spacing w:before="0"/>
        <w:ind w:left="400" w:hanging="400"/>
      </w:pPr>
      <w:r>
        <w:t>Ing. Jiří Veverka</w:t>
      </w:r>
    </w:p>
    <w:p w:rsidR="00EE3D46" w:rsidRDefault="0044378B">
      <w:pPr>
        <w:pStyle w:val="Bodytext20"/>
        <w:shd w:val="clear" w:color="auto" w:fill="auto"/>
        <w:spacing w:before="0"/>
        <w:ind w:left="400" w:hanging="400"/>
      </w:pPr>
      <w:r>
        <w:t>00534242</w:t>
      </w:r>
    </w:p>
    <w:p w:rsidR="00EE3D46" w:rsidRDefault="0044378B">
      <w:pPr>
        <w:pStyle w:val="Bodytext20"/>
        <w:shd w:val="clear" w:color="auto" w:fill="auto"/>
        <w:spacing w:before="0"/>
        <w:ind w:left="400" w:hanging="400"/>
      </w:pPr>
      <w:r>
        <w:t>CZ00534242</w:t>
      </w:r>
    </w:p>
    <w:p w:rsidR="00EE3D46" w:rsidRDefault="0044378B">
      <w:pPr>
        <w:pStyle w:val="Bodytext20"/>
        <w:shd w:val="clear" w:color="auto" w:fill="auto"/>
        <w:spacing w:before="0"/>
        <w:ind w:right="2840" w:firstLine="0"/>
        <w:jc w:val="left"/>
      </w:pPr>
      <w:r>
        <w:t xml:space="preserve">Komerční banka Třinec, a. </w:t>
      </w:r>
      <w:r>
        <w:t>s. 29034-781/0100</w:t>
      </w:r>
    </w:p>
    <w:p w:rsidR="00EE3D46" w:rsidRDefault="0044378B">
      <w:pPr>
        <w:pStyle w:val="Bodytext20"/>
        <w:shd w:val="clear" w:color="auto" w:fill="auto"/>
        <w:spacing w:before="0" w:after="92" w:line="210" w:lineRule="exact"/>
        <w:ind w:left="400" w:firstLine="0"/>
        <w:jc w:val="left"/>
      </w:pPr>
      <w:r>
        <w:t>Zapsána v obchodním rejstříku u Krajského soudu v Ostravě, oddíl Pr, vložka 908</w:t>
      </w:r>
    </w:p>
    <w:p w:rsidR="00EE3D46" w:rsidRDefault="0044378B">
      <w:pPr>
        <w:pStyle w:val="Bodytext20"/>
        <w:shd w:val="clear" w:color="auto" w:fill="auto"/>
        <w:spacing w:before="0" w:after="92" w:line="210" w:lineRule="exact"/>
        <w:ind w:left="400" w:firstLine="0"/>
        <w:jc w:val="left"/>
      </w:pPr>
      <w:r>
        <w:t>Osoba oprávněná jednat ve věcech technických a realizace stavby:</w:t>
      </w:r>
    </w:p>
    <w:p w:rsidR="00EE3D46" w:rsidRDefault="0044378B">
      <w:pPr>
        <w:pStyle w:val="Bodytext20"/>
        <w:shd w:val="clear" w:color="auto" w:fill="auto"/>
        <w:spacing w:before="0" w:after="88" w:line="210" w:lineRule="exact"/>
        <w:ind w:left="400" w:firstLine="0"/>
        <w:jc w:val="left"/>
      </w:pPr>
      <w:r>
        <w:t>Bc. Jaroslav Brzyszkowski, provozně-technický náměstek tel.: 558 309 751</w:t>
      </w:r>
    </w:p>
    <w:p w:rsidR="00EE3D46" w:rsidRDefault="0044378B">
      <w:pPr>
        <w:pStyle w:val="Bodytext40"/>
        <w:shd w:val="clear" w:color="auto" w:fill="auto"/>
        <w:spacing w:before="0" w:after="473" w:line="210" w:lineRule="exact"/>
        <w:ind w:left="400" w:firstLine="0"/>
        <w:jc w:val="left"/>
      </w:pPr>
      <w:r>
        <w:rPr>
          <w:rStyle w:val="Bodytext4NotBold"/>
        </w:rPr>
        <w:t xml:space="preserve">(dále jen </w:t>
      </w:r>
      <w:r>
        <w:t>„objednate</w:t>
      </w:r>
      <w:r>
        <w:t>l")</w:t>
      </w:r>
    </w:p>
    <w:p w:rsidR="00EE3D46" w:rsidRDefault="0044378B">
      <w:pPr>
        <w:pStyle w:val="Bodytext20"/>
        <w:shd w:val="clear" w:color="auto" w:fill="auto"/>
        <w:spacing w:before="0"/>
        <w:ind w:right="2840" w:firstLine="0"/>
        <w:jc w:val="left"/>
      </w:pPr>
      <w:r>
        <w:pict>
          <v:shape id="_x0000_s1029" type="#_x0000_t202" style="position:absolute;margin-left:12.1pt;margin-top:-15.2pt;width:100.1pt;height:92.15pt;z-index:-125829373;mso-wrap-distance-left:5pt;mso-wrap-distance-right:36.5pt;mso-position-horizontal-relative:margin" filled="f" stroked="f">
            <v:textbox style="mso-fit-shape-to-text:t" inset="0,0,0,0">
              <w:txbxContent>
                <w:p w:rsidR="00EE3D46" w:rsidRDefault="0044378B">
                  <w:pPr>
                    <w:pStyle w:val="Bodytext40"/>
                    <w:shd w:val="clear" w:color="auto" w:fill="auto"/>
                    <w:spacing w:before="0" w:after="0" w:line="254" w:lineRule="exact"/>
                    <w:ind w:firstLine="0"/>
                    <w:jc w:val="left"/>
                  </w:pPr>
                  <w:r>
                    <w:rPr>
                      <w:rStyle w:val="Bodytext4Exact"/>
                      <w:b/>
                      <w:bCs/>
                    </w:rPr>
                    <w:t>2. OSBAU s.r.o.</w:t>
                  </w:r>
                </w:p>
                <w:p w:rsidR="00EE3D46" w:rsidRDefault="0044378B">
                  <w:pPr>
                    <w:pStyle w:val="Bodytext20"/>
                    <w:shd w:val="clear" w:color="auto" w:fill="auto"/>
                    <w:spacing w:before="0"/>
                    <w:ind w:left="360" w:firstLine="0"/>
                    <w:jc w:val="left"/>
                  </w:pPr>
                  <w:r>
                    <w:rPr>
                      <w:rStyle w:val="Bodytext2Exact"/>
                    </w:rPr>
                    <w:t>se sídlem: zastoupena:</w:t>
                  </w:r>
                </w:p>
                <w:p w:rsidR="00EE3D46" w:rsidRDefault="0044378B">
                  <w:pPr>
                    <w:pStyle w:val="Bodytext20"/>
                    <w:shd w:val="clear" w:color="auto" w:fill="auto"/>
                    <w:spacing w:before="0"/>
                    <w:ind w:left="360" w:firstLine="0"/>
                    <w:jc w:val="left"/>
                  </w:pPr>
                  <w:r>
                    <w:rPr>
                      <w:rStyle w:val="Bodytext2Exact"/>
                    </w:rPr>
                    <w:t>IČ:</w:t>
                  </w:r>
                </w:p>
                <w:p w:rsidR="00EE3D46" w:rsidRDefault="0044378B">
                  <w:pPr>
                    <w:pStyle w:val="Bodytext20"/>
                    <w:shd w:val="clear" w:color="auto" w:fill="auto"/>
                    <w:spacing w:before="0"/>
                    <w:ind w:left="360" w:firstLine="0"/>
                    <w:jc w:val="left"/>
                  </w:pPr>
                  <w:r>
                    <w:rPr>
                      <w:rStyle w:val="Bodytext2Exact"/>
                    </w:rPr>
                    <w:t>DIČ:</w:t>
                  </w:r>
                </w:p>
                <w:p w:rsidR="00EE3D46" w:rsidRDefault="0044378B">
                  <w:pPr>
                    <w:pStyle w:val="Bodytext20"/>
                    <w:shd w:val="clear" w:color="auto" w:fill="auto"/>
                    <w:spacing w:before="0"/>
                    <w:ind w:left="360" w:firstLine="0"/>
                    <w:jc w:val="left"/>
                  </w:pPr>
                  <w:r>
                    <w:rPr>
                      <w:rStyle w:val="Bodytext2Exact"/>
                    </w:rPr>
                    <w:t>bankovní spojení: číslo účtu:</w:t>
                  </w:r>
                </w:p>
              </w:txbxContent>
            </v:textbox>
            <w10:wrap type="square" side="right" anchorx="margin"/>
          </v:shape>
        </w:pict>
      </w:r>
      <w:r>
        <w:t>Radvanická 2269, 735 41 Petřvald Tomášem Hrtánkem - jednatelem 02117436 CZ02117436 KB a.s.</w:t>
      </w:r>
    </w:p>
    <w:p w:rsidR="00EE3D46" w:rsidRDefault="0044378B">
      <w:pPr>
        <w:pStyle w:val="Bodytext20"/>
        <w:shd w:val="clear" w:color="auto" w:fill="auto"/>
        <w:spacing w:before="0" w:after="28"/>
        <w:ind w:left="400" w:hanging="400"/>
      </w:pPr>
      <w:r>
        <w:t>107-5569120237/0100</w:t>
      </w:r>
    </w:p>
    <w:p w:rsidR="00EE3D46" w:rsidRDefault="0044378B">
      <w:pPr>
        <w:pStyle w:val="Bodytext20"/>
        <w:shd w:val="clear" w:color="auto" w:fill="auto"/>
        <w:spacing w:before="0" w:line="370" w:lineRule="exact"/>
        <w:ind w:left="400" w:firstLine="0"/>
        <w:jc w:val="left"/>
      </w:pPr>
      <w:r>
        <w:t xml:space="preserve">Zapsána v obchodním rejstříku vedeném Krajským soudem v </w:t>
      </w:r>
      <w:r>
        <w:t>Ostravě, sp. zn. C 57221 Osoba oprávněná jednat ve věcech technických a realizace stavby:</w:t>
      </w:r>
    </w:p>
    <w:p w:rsidR="00EE3D46" w:rsidRDefault="0044378B">
      <w:pPr>
        <w:pStyle w:val="Bodytext20"/>
        <w:shd w:val="clear" w:color="auto" w:fill="auto"/>
        <w:spacing w:before="0" w:line="312" w:lineRule="exact"/>
        <w:ind w:left="400" w:firstLine="0"/>
        <w:jc w:val="left"/>
      </w:pPr>
      <w:r>
        <w:t>Ing. Michal Osička - výrobní ředitel, tel.: 739 521 108 Miroslav Záhradník - stavbyvedoucí, tel: 721 557 576</w:t>
      </w:r>
    </w:p>
    <w:p w:rsidR="00EE3D46" w:rsidRDefault="0044378B">
      <w:pPr>
        <w:pStyle w:val="Bodytext40"/>
        <w:shd w:val="clear" w:color="auto" w:fill="auto"/>
        <w:spacing w:before="0" w:after="373" w:line="210" w:lineRule="exact"/>
        <w:ind w:left="400" w:firstLine="0"/>
        <w:jc w:val="left"/>
      </w:pPr>
      <w:r>
        <w:rPr>
          <w:rStyle w:val="Bodytext4NotBold"/>
        </w:rPr>
        <w:t xml:space="preserve">(dále jen </w:t>
      </w:r>
      <w:r>
        <w:t>„zhotovitel")</w:t>
      </w:r>
    </w:p>
    <w:p w:rsidR="00EE3D46" w:rsidRDefault="0044378B">
      <w:pPr>
        <w:pStyle w:val="Heading30"/>
        <w:keepNext/>
        <w:keepLines/>
        <w:shd w:val="clear" w:color="auto" w:fill="auto"/>
        <w:spacing w:before="0" w:after="88" w:line="210" w:lineRule="exact"/>
        <w:ind w:left="4320" w:firstLine="0"/>
        <w:jc w:val="left"/>
      </w:pPr>
      <w:bookmarkStart w:id="3" w:name="bookmark2"/>
      <w:r>
        <w:t>II.</w:t>
      </w:r>
      <w:bookmarkEnd w:id="3"/>
    </w:p>
    <w:p w:rsidR="00EE3D46" w:rsidRDefault="0044378B">
      <w:pPr>
        <w:pStyle w:val="Bodytext40"/>
        <w:shd w:val="clear" w:color="auto" w:fill="auto"/>
        <w:spacing w:before="0" w:after="57" w:line="210" w:lineRule="exact"/>
        <w:ind w:right="40" w:firstLine="0"/>
      </w:pPr>
      <w:r>
        <w:t>Základní ustanovení</w:t>
      </w:r>
    </w:p>
    <w:p w:rsidR="00EE3D46" w:rsidRDefault="0044378B">
      <w:pPr>
        <w:pStyle w:val="Bodytext20"/>
        <w:numPr>
          <w:ilvl w:val="0"/>
          <w:numId w:val="2"/>
        </w:numPr>
        <w:shd w:val="clear" w:color="auto" w:fill="auto"/>
        <w:tabs>
          <w:tab w:val="left" w:pos="339"/>
        </w:tabs>
        <w:spacing w:before="0" w:after="120"/>
        <w:ind w:left="400" w:hanging="400"/>
      </w:pPr>
      <w:r>
        <w:t xml:space="preserve">Tato </w:t>
      </w:r>
      <w:r>
        <w:t>smlouva je uzavřena dle § 2586 a násl. zákona č. 89/2012 Sb., občanský zákoník, ve znění pozdějších předpisů (dále jen „občanský zákoník"); práva a povinnosti stran touto smlouvou neupravená se řídí příslušnými ustanoveními občanského zákoníku.</w:t>
      </w:r>
    </w:p>
    <w:p w:rsidR="00EE3D46" w:rsidRDefault="0044378B">
      <w:pPr>
        <w:pStyle w:val="Bodytext20"/>
        <w:numPr>
          <w:ilvl w:val="0"/>
          <w:numId w:val="2"/>
        </w:numPr>
        <w:shd w:val="clear" w:color="auto" w:fill="auto"/>
        <w:tabs>
          <w:tab w:val="left" w:pos="349"/>
        </w:tabs>
        <w:spacing w:before="0" w:after="112"/>
        <w:ind w:left="400" w:hanging="400"/>
      </w:pPr>
      <w:r>
        <w:t>Smluvní str</w:t>
      </w:r>
      <w:r>
        <w:t>any prohlašují, že údaje uvedené v čl. I této smlouvy jsou v souladu se skutečností v době uzavření smlouvy. Smluvní strany se zavazují, že změny dotčených údajů oznámí bez prodlení písemně druhé smluvní straně. V případě změny účtu zhotovitele je zhotovit</w:t>
      </w:r>
      <w:r>
        <w:t>el povinen rovněž doložit vlastnictví k novému účtu, a to kopií příslušné smlouvy nebo potvrzením peněžního ústavu. Při změně identifikačních údajů smluvních stran včetně změny účtu není nutné uzavírat ke smlouvě dodatek.</w:t>
      </w:r>
    </w:p>
    <w:p w:rsidR="00EE3D46" w:rsidRDefault="0044378B">
      <w:pPr>
        <w:pStyle w:val="Bodytext20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124" w:line="264" w:lineRule="exact"/>
        <w:ind w:left="400" w:hanging="400"/>
      </w:pPr>
      <w:r>
        <w:t xml:space="preserve">Smluvní strany prohlašují, že </w:t>
      </w:r>
      <w:r>
        <w:t>osoby podepisující tuto smlouvu jsou k tomuto jednání oprávněny.</w:t>
      </w:r>
    </w:p>
    <w:p w:rsidR="00EE3D46" w:rsidRDefault="0044378B">
      <w:pPr>
        <w:pStyle w:val="Bodytext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259" w:lineRule="exact"/>
        <w:ind w:left="400" w:hanging="400"/>
      </w:pPr>
      <w:r>
        <w:t>Zhotovitel prohlašuje, že je odborně způsobilý k zajištění předmětu plnění podle této smlouvy.</w:t>
      </w:r>
      <w:r>
        <w:br w:type="page"/>
      </w:r>
    </w:p>
    <w:p w:rsidR="00EE3D46" w:rsidRDefault="0044378B">
      <w:pPr>
        <w:pStyle w:val="Bodytext20"/>
        <w:numPr>
          <w:ilvl w:val="0"/>
          <w:numId w:val="2"/>
        </w:numPr>
        <w:shd w:val="clear" w:color="auto" w:fill="auto"/>
        <w:tabs>
          <w:tab w:val="left" w:pos="344"/>
        </w:tabs>
        <w:spacing w:before="0" w:after="56"/>
        <w:ind w:left="400" w:hanging="400"/>
      </w:pPr>
      <w:r>
        <w:lastRenderedPageBreak/>
        <w:t xml:space="preserve">Zhotovitel potvrzuje, že se detailně seznámil s rozsahem a povahou díla, že jsou mu známy </w:t>
      </w:r>
      <w:r>
        <w:t>veškeré technické, kvalitativní a jiné podmínky nezbytné k realizaci díla a že disponuje takovými kapacitami a odbornými znalostmi, které jsou nezbytné pro realizaci díla za dohodnutou smluvní cenu, způsobem a v termínech touto smlouvou stanovených.</w:t>
      </w:r>
    </w:p>
    <w:p w:rsidR="00EE3D46" w:rsidRDefault="0044378B">
      <w:pPr>
        <w:pStyle w:val="Bodytext20"/>
        <w:numPr>
          <w:ilvl w:val="0"/>
          <w:numId w:val="2"/>
        </w:numPr>
        <w:shd w:val="clear" w:color="auto" w:fill="auto"/>
        <w:tabs>
          <w:tab w:val="left" w:pos="344"/>
        </w:tabs>
        <w:spacing w:before="0" w:after="64" w:line="259" w:lineRule="exact"/>
        <w:ind w:left="400" w:hanging="400"/>
      </w:pPr>
      <w:r>
        <w:t>Smluvn</w:t>
      </w:r>
      <w:r>
        <w:t>í strany prohlašují, že předmět plnění podle této smlouvy není plněním nemožným a že smlouvu uzavírají po pečlivém zvážení všech možných důsledků.</w:t>
      </w:r>
    </w:p>
    <w:p w:rsidR="00EE3D46" w:rsidRDefault="0044378B">
      <w:pPr>
        <w:pStyle w:val="Bodytext20"/>
        <w:numPr>
          <w:ilvl w:val="0"/>
          <w:numId w:val="2"/>
        </w:numPr>
        <w:shd w:val="clear" w:color="auto" w:fill="auto"/>
        <w:tabs>
          <w:tab w:val="left" w:pos="344"/>
        </w:tabs>
        <w:spacing w:before="0"/>
        <w:ind w:left="400" w:hanging="400"/>
      </w:pPr>
      <w:r>
        <w:t>Účelem smlouvy je posílení odolnosti, vybavenosti a připravenosti Nemocnice Třinec, příspěvkové organizace re</w:t>
      </w:r>
      <w:r>
        <w:t>agovat na dopady krize související s pandemií COVID-19.</w:t>
      </w:r>
    </w:p>
    <w:p w:rsidR="00EE3D46" w:rsidRDefault="0044378B">
      <w:pPr>
        <w:pStyle w:val="Bodytext20"/>
        <w:numPr>
          <w:ilvl w:val="0"/>
          <w:numId w:val="2"/>
        </w:numPr>
        <w:shd w:val="clear" w:color="auto" w:fill="auto"/>
        <w:tabs>
          <w:tab w:val="left" w:pos="344"/>
        </w:tabs>
        <w:spacing w:before="0"/>
        <w:ind w:left="400" w:hanging="400"/>
      </w:pPr>
      <w:r>
        <w:t>Zhotovitel bere na vědomí, že předmět plnění dle této smlouvy je výstupem projektu Modernizace Nemocnice Třinec, reg. č. CZ.06.6.127/0.0/0.0/21_121/0016357 (dále jen „projekt"), který je spolufinancov</w:t>
      </w:r>
      <w:r>
        <w:t>án z prostředků Evropské unie, Evropského fondu pro regionální rozvoj prostřednictvím Integrovaného regionálního operačního programu (IROP), SC 6.1 REACT-EU.</w:t>
      </w:r>
    </w:p>
    <w:p w:rsidR="00EE3D46" w:rsidRDefault="0044378B">
      <w:pPr>
        <w:pStyle w:val="Bodytext20"/>
        <w:numPr>
          <w:ilvl w:val="0"/>
          <w:numId w:val="2"/>
        </w:numPr>
        <w:shd w:val="clear" w:color="auto" w:fill="auto"/>
        <w:tabs>
          <w:tab w:val="left" w:pos="344"/>
        </w:tabs>
        <w:spacing w:before="0"/>
        <w:ind w:left="400" w:hanging="400"/>
      </w:pPr>
      <w:r>
        <w:t>S ohledem na skutečnost uvedenou v předchozím odstavci se prodávající zavazuje:</w:t>
      </w:r>
    </w:p>
    <w:p w:rsidR="00EE3D46" w:rsidRDefault="0044378B">
      <w:pPr>
        <w:pStyle w:val="Bodytext20"/>
        <w:numPr>
          <w:ilvl w:val="0"/>
          <w:numId w:val="3"/>
        </w:numPr>
        <w:shd w:val="clear" w:color="auto" w:fill="auto"/>
        <w:tabs>
          <w:tab w:val="left" w:pos="748"/>
        </w:tabs>
        <w:spacing w:before="0"/>
        <w:ind w:left="740" w:hanging="340"/>
      </w:pPr>
      <w:r>
        <w:t>při plnění této sm</w:t>
      </w:r>
      <w:r>
        <w:t>louvy postupovat v souladu se všemi závaznými právními předpisy platnými na území České republiky, Evropské unie a dle veškerých metodických pokynů IROP,</w:t>
      </w:r>
    </w:p>
    <w:p w:rsidR="00EE3D46" w:rsidRDefault="0044378B">
      <w:pPr>
        <w:pStyle w:val="Bodytext20"/>
        <w:numPr>
          <w:ilvl w:val="0"/>
          <w:numId w:val="3"/>
        </w:numPr>
        <w:shd w:val="clear" w:color="auto" w:fill="auto"/>
        <w:tabs>
          <w:tab w:val="left" w:pos="748"/>
        </w:tabs>
        <w:spacing w:before="0"/>
        <w:ind w:left="740" w:hanging="340"/>
      </w:pPr>
      <w:r>
        <w:t>projednat předem jakékoliv změny této smlouvy s osobou oprávněnou jednat za Nemocnici Třinec, p.o.,</w:t>
      </w:r>
    </w:p>
    <w:p w:rsidR="00EE3D46" w:rsidRDefault="0044378B">
      <w:pPr>
        <w:pStyle w:val="Bodytext20"/>
        <w:numPr>
          <w:ilvl w:val="0"/>
          <w:numId w:val="3"/>
        </w:numPr>
        <w:shd w:val="clear" w:color="auto" w:fill="auto"/>
        <w:tabs>
          <w:tab w:val="left" w:pos="748"/>
        </w:tabs>
        <w:spacing w:before="0"/>
        <w:ind w:left="740" w:hanging="340"/>
      </w:pPr>
      <w:r>
        <w:t>um</w:t>
      </w:r>
      <w:r>
        <w:t>ožnit zaměstnancům nebo zmocněncům poskytovatele dotace, Ministerstvu pro místní rozvoj ČR, Ministerstvu financí ČR, auditnímu orgánu, Evropské komisi, Evropskému účetnímu dvoru, Nejvyššímu kontrolnímu úřadu, finančnímu úřadu, Národnímu fondu, Evropskému ú</w:t>
      </w:r>
      <w:r>
        <w:t>řadu pro potírání podvodného jednání a dalším oprávněným orgánům státní správy vstup do objektů a na pozemky dotčené projektem a jeho realizací a kontrolu dokladů souvisejících s projektem,</w:t>
      </w:r>
    </w:p>
    <w:p w:rsidR="00EE3D46" w:rsidRDefault="0044378B">
      <w:pPr>
        <w:pStyle w:val="Bodytext20"/>
        <w:numPr>
          <w:ilvl w:val="0"/>
          <w:numId w:val="3"/>
        </w:numPr>
        <w:shd w:val="clear" w:color="auto" w:fill="auto"/>
        <w:tabs>
          <w:tab w:val="left" w:pos="748"/>
        </w:tabs>
        <w:spacing w:before="0"/>
        <w:ind w:left="740" w:hanging="340"/>
      </w:pPr>
      <w:r>
        <w:t>vytvořit podmínky k provedení kontroly vztahující se k realizaci p</w:t>
      </w:r>
      <w:r>
        <w:t>rojektu a poskytnout veškeré doklady vážící se k realizaci projektu, umožnit průběžné ověřování souladu údajů o realizaci projektu uváděných ve zprávách o realizaci projektu se skutečným stavem v místě jeho realizace a poskytnout součinnost všem osobám opr</w:t>
      </w:r>
      <w:r>
        <w:t>ávněným k provádění kontroly. Těmito oprávněnými osobami jsou zaměstnanci nebo zmocněnci poskytovatele dotace, územní finanční orgány, Ministerstvo financí ČR, Nejvyšší kontrolní úřad, Evropská komise a Evropský účetní dvůr, případně další orgány oprávněné</w:t>
      </w:r>
      <w:r>
        <w:t xml:space="preserve"> k výkonu kontroly,</w:t>
      </w:r>
    </w:p>
    <w:p w:rsidR="00EE3D46" w:rsidRDefault="0044378B">
      <w:pPr>
        <w:pStyle w:val="Bodytext20"/>
        <w:numPr>
          <w:ilvl w:val="0"/>
          <w:numId w:val="3"/>
        </w:numPr>
        <w:shd w:val="clear" w:color="auto" w:fill="auto"/>
        <w:tabs>
          <w:tab w:val="left" w:pos="748"/>
        </w:tabs>
        <w:spacing w:before="0" w:after="336"/>
        <w:ind w:left="740" w:hanging="340"/>
      </w:pPr>
      <w:r>
        <w:t xml:space="preserve">uchovávat odpovídajícím způsobem v souladu se zákonem č. 499/2004 Sb., o archivnictví a spisové službě a o změně některých zákonů, ve znění pozdějších předpisů, a v souladu se zákonem č. 563/1991 Sb., o účetnictví, ve znění pozdějších </w:t>
      </w:r>
      <w:r>
        <w:t>předpisů, a v souladu s obecnými pravidly pro žadatele a příjemce pro IROP do roku 2028 včetně veškeré originály účetních dokladů, smlouvu včetně jejích dodatků a další originály dokumentů, vztahující se k projektu.</w:t>
      </w:r>
    </w:p>
    <w:p w:rsidR="00EE3D46" w:rsidRDefault="0044378B">
      <w:pPr>
        <w:pStyle w:val="Heading30"/>
        <w:keepNext/>
        <w:keepLines/>
        <w:shd w:val="clear" w:color="auto" w:fill="auto"/>
        <w:spacing w:before="0" w:after="0" w:line="210" w:lineRule="exact"/>
        <w:ind w:left="400"/>
      </w:pPr>
      <w:bookmarkStart w:id="4" w:name="bookmark3"/>
      <w:r>
        <w:t>III.</w:t>
      </w:r>
      <w:bookmarkEnd w:id="4"/>
    </w:p>
    <w:p w:rsidR="00EE3D46" w:rsidRDefault="0044378B">
      <w:pPr>
        <w:pStyle w:val="Bodytext40"/>
        <w:shd w:val="clear" w:color="auto" w:fill="auto"/>
        <w:spacing w:before="0" w:after="2" w:line="210" w:lineRule="exact"/>
        <w:ind w:left="400"/>
        <w:jc w:val="both"/>
      </w:pPr>
      <w:r>
        <w:t>Předmět smlouvy</w:t>
      </w:r>
    </w:p>
    <w:p w:rsidR="00EE3D46" w:rsidRDefault="0044378B">
      <w:pPr>
        <w:pStyle w:val="Bodytext20"/>
        <w:numPr>
          <w:ilvl w:val="0"/>
          <w:numId w:val="4"/>
        </w:numPr>
        <w:shd w:val="clear" w:color="auto" w:fill="auto"/>
        <w:tabs>
          <w:tab w:val="left" w:pos="344"/>
        </w:tabs>
        <w:spacing w:before="0"/>
        <w:ind w:left="400" w:hanging="400"/>
      </w:pPr>
      <w:r>
        <w:t>Zhotovitel se zavaz</w:t>
      </w:r>
      <w:r>
        <w:t>uje provést pro objednatele na svůj náklad a nebezpečí stavbu „Stavební úpravy Centrální sterilizace" (dále jen „stavba") v rozsahu dle:</w:t>
      </w:r>
    </w:p>
    <w:p w:rsidR="00EE3D46" w:rsidRDefault="0044378B">
      <w:pPr>
        <w:pStyle w:val="Bodytext20"/>
        <w:numPr>
          <w:ilvl w:val="0"/>
          <w:numId w:val="5"/>
        </w:numPr>
        <w:shd w:val="clear" w:color="auto" w:fill="auto"/>
        <w:tabs>
          <w:tab w:val="left" w:pos="748"/>
        </w:tabs>
        <w:spacing w:before="0"/>
        <w:ind w:left="740" w:hanging="340"/>
      </w:pPr>
      <w:r>
        <w:t>projektové dokumentace stavby zpracované v březnu 2021 projekční kanceláří LAPLAN s.r.o., Cejl 504/38, 602 00 Brno, IČ:</w:t>
      </w:r>
      <w:r>
        <w:t xml:space="preserve"> 29201691;</w:t>
      </w:r>
    </w:p>
    <w:p w:rsidR="00EE3D46" w:rsidRDefault="0044378B">
      <w:pPr>
        <w:pStyle w:val="Bodytext20"/>
        <w:numPr>
          <w:ilvl w:val="0"/>
          <w:numId w:val="5"/>
        </w:numPr>
        <w:shd w:val="clear" w:color="auto" w:fill="auto"/>
        <w:tabs>
          <w:tab w:val="left" w:pos="748"/>
        </w:tabs>
        <w:spacing w:before="0"/>
        <w:ind w:left="740" w:hanging="340"/>
      </w:pPr>
      <w:r>
        <w:t>oceněného soupisu prací, dodávek a služeb, který je součástí nabídky zhotovitele podané v rámci veřejné zakázky na výběr zhotovitele díla dle této smlouvy (dále jen „soupis prací"),</w:t>
      </w:r>
    </w:p>
    <w:p w:rsidR="00EE3D46" w:rsidRDefault="0044378B">
      <w:pPr>
        <w:pStyle w:val="Bodytext20"/>
        <w:shd w:val="clear" w:color="auto" w:fill="auto"/>
        <w:spacing w:before="0"/>
        <w:ind w:left="680" w:hanging="340"/>
      </w:pPr>
      <w:r>
        <w:t>• podmínek pravomocného stavebního povolení, které vydal Magist</w:t>
      </w:r>
      <w:r>
        <w:t>rát Města Třince, odbor stavebního řádu a územního plánování, Jablunkovská 160, 739 61 Třinec, dne 14. 6. 2021 pod č.j.: MMT/38259/2021</w:t>
      </w:r>
    </w:p>
    <w:p w:rsidR="00EE3D46" w:rsidRDefault="0044378B">
      <w:pPr>
        <w:pStyle w:val="Bodytext20"/>
        <w:shd w:val="clear" w:color="auto" w:fill="auto"/>
        <w:spacing w:before="0" w:after="388" w:line="210" w:lineRule="exact"/>
        <w:ind w:firstLine="0"/>
      </w:pPr>
      <w:r>
        <w:t>• předpisů upravujících provádění stavebních děl a ustanovení této smlouvy (dále jen „dílo").</w:t>
      </w:r>
    </w:p>
    <w:p w:rsidR="00EE3D46" w:rsidRDefault="0044378B">
      <w:pPr>
        <w:pStyle w:val="Bodytext20"/>
        <w:numPr>
          <w:ilvl w:val="0"/>
          <w:numId w:val="4"/>
        </w:numPr>
        <w:shd w:val="clear" w:color="auto" w:fill="auto"/>
        <w:tabs>
          <w:tab w:val="left" w:pos="336"/>
        </w:tabs>
        <w:spacing w:before="0" w:line="210" w:lineRule="exact"/>
        <w:ind w:firstLine="0"/>
      </w:pPr>
      <w:r>
        <w:t>Součástí díla je také:</w:t>
      </w:r>
    </w:p>
    <w:p w:rsidR="00EE3D46" w:rsidRDefault="0044378B">
      <w:pPr>
        <w:pStyle w:val="Bodytext20"/>
        <w:numPr>
          <w:ilvl w:val="0"/>
          <w:numId w:val="6"/>
        </w:numPr>
        <w:shd w:val="clear" w:color="auto" w:fill="auto"/>
        <w:tabs>
          <w:tab w:val="left" w:pos="681"/>
        </w:tabs>
        <w:spacing w:before="0"/>
        <w:ind w:left="680" w:hanging="340"/>
      </w:pPr>
      <w:r>
        <w:t xml:space="preserve">zpracování projektové dokumentace skutečného provedení stavby ve dvou vyhotoveních a </w:t>
      </w:r>
      <w:r>
        <w:lastRenderedPageBreak/>
        <w:t>geodetické zaměření stavby včetně geometrického plánu v šesti vyhotoveních, bude-li k provedení díla potřebné. Projektová dokumentace skutečného provedení stavby a geodeti</w:t>
      </w:r>
      <w:r>
        <w:t>cké zaměření stavby budou objednateli dodány také 2x v elektronické podobě, a to na CD ROM ve formátu pro texty *.doc (*.rtf), pro tabulky *.xls, pro skenované dokumenty *.pdf, pro výkresovou dokumentaci *.dwg a zároveň *.pdf. Případné vícetisky budou účto</w:t>
      </w:r>
      <w:r>
        <w:t>vány zvlášť. Za dokumentaci skutečného provedení stavby se nepovažuje realizační dokumentace s červeně vyznačenými změnami,</w:t>
      </w:r>
    </w:p>
    <w:p w:rsidR="00EE3D46" w:rsidRDefault="0044378B">
      <w:pPr>
        <w:pStyle w:val="Bodytext20"/>
        <w:numPr>
          <w:ilvl w:val="0"/>
          <w:numId w:val="6"/>
        </w:numPr>
        <w:shd w:val="clear" w:color="auto" w:fill="auto"/>
        <w:tabs>
          <w:tab w:val="left" w:pos="681"/>
        </w:tabs>
        <w:spacing w:before="0"/>
        <w:ind w:left="680" w:hanging="340"/>
      </w:pPr>
      <w:r>
        <w:t>zabezpečení souhlasu (rozhodnutí) ke zvláštnímu užívání veřejného prostranství nebo komunikací dle platných předpisů, bude-li k prov</w:t>
      </w:r>
      <w:r>
        <w:t>edení díla potřebné, v souladu s požadavky projektové dokumentace. Neprodleně po vydání souhlasu (rozhodnutí), předání úplné kopie souhlasu (rozhodnutí), včetně případných příloh (podmínek) objednateli,</w:t>
      </w:r>
    </w:p>
    <w:p w:rsidR="00EE3D46" w:rsidRDefault="0044378B">
      <w:pPr>
        <w:pStyle w:val="Bodytext20"/>
        <w:numPr>
          <w:ilvl w:val="0"/>
          <w:numId w:val="6"/>
        </w:numPr>
        <w:shd w:val="clear" w:color="auto" w:fill="auto"/>
        <w:tabs>
          <w:tab w:val="left" w:pos="681"/>
        </w:tabs>
        <w:spacing w:before="0"/>
        <w:ind w:left="680" w:hanging="340"/>
      </w:pPr>
      <w:r>
        <w:t>zpracování dokumentace dočasného dopravního značení v</w:t>
      </w:r>
      <w:r>
        <w:t>četně projednání s příslušnými správními orgány, bude-li k provedení díla potřebné,</w:t>
      </w:r>
    </w:p>
    <w:p w:rsidR="00EE3D46" w:rsidRDefault="0044378B">
      <w:pPr>
        <w:pStyle w:val="Bodytext20"/>
        <w:numPr>
          <w:ilvl w:val="0"/>
          <w:numId w:val="6"/>
        </w:numPr>
        <w:shd w:val="clear" w:color="auto" w:fill="auto"/>
        <w:tabs>
          <w:tab w:val="left" w:pos="681"/>
        </w:tabs>
        <w:spacing w:before="0"/>
        <w:ind w:left="680" w:hanging="340"/>
      </w:pPr>
      <w:r>
        <w:t>osazení a údržba dopravního značení v průběhu provádění stavebních prací dle dokumentace dopravního značení, včetně uvedení do původního stavu a vrácení jejich správci, bud</w:t>
      </w:r>
      <w:r>
        <w:t>e-li k provedení díla potřebné,</w:t>
      </w:r>
    </w:p>
    <w:p w:rsidR="00EE3D46" w:rsidRDefault="0044378B">
      <w:pPr>
        <w:pStyle w:val="Bodytext20"/>
        <w:numPr>
          <w:ilvl w:val="0"/>
          <w:numId w:val="6"/>
        </w:numPr>
        <w:shd w:val="clear" w:color="auto" w:fill="auto"/>
        <w:tabs>
          <w:tab w:val="left" w:pos="681"/>
        </w:tabs>
        <w:spacing w:before="0"/>
        <w:ind w:left="680" w:hanging="340"/>
      </w:pPr>
      <w:r>
        <w:t>vybudování a zajištění zařízení staveniště a jeho provoz v souladu s potřebami zhotovitele, dokumentací předanou objednatelem, požadavky objednatele a s platnými právními předpisy, včetně případného zajištění ohlášení dle zá</w:t>
      </w:r>
      <w:r>
        <w:t>kona č. 183/2006 Sb., o územním plánování a stavebním řádu (stavební zákon), ve znění pozdějších předpisů (dále jen „stavební zákon"),</w:t>
      </w:r>
    </w:p>
    <w:p w:rsidR="00EE3D46" w:rsidRDefault="0044378B">
      <w:pPr>
        <w:pStyle w:val="Bodytext20"/>
        <w:numPr>
          <w:ilvl w:val="0"/>
          <w:numId w:val="6"/>
        </w:numPr>
        <w:shd w:val="clear" w:color="auto" w:fill="auto"/>
        <w:tabs>
          <w:tab w:val="left" w:pos="681"/>
        </w:tabs>
        <w:spacing w:before="0" w:line="210" w:lineRule="exact"/>
        <w:ind w:left="680" w:hanging="340"/>
      </w:pPr>
      <w:r>
        <w:t>zajištění vytyčení obvodu staveniště,</w:t>
      </w:r>
    </w:p>
    <w:p w:rsidR="00EE3D46" w:rsidRDefault="0044378B">
      <w:pPr>
        <w:pStyle w:val="Bodytext20"/>
        <w:numPr>
          <w:ilvl w:val="0"/>
          <w:numId w:val="6"/>
        </w:numPr>
        <w:shd w:val="clear" w:color="auto" w:fill="auto"/>
        <w:tabs>
          <w:tab w:val="left" w:pos="681"/>
        </w:tabs>
        <w:spacing w:before="0"/>
        <w:ind w:left="680" w:hanging="340"/>
      </w:pPr>
      <w:r>
        <w:t>zajištění funkce odpovědného úředně oprávněného zeměměřického inženýra (tj. zeměměř</w:t>
      </w:r>
      <w:r>
        <w:t>ického inženýra, který je držitelem oprávnění pro ověřování výsledků zeměměřičských činností dle zákona č. 200/1994 Sb., o zeměměřictví a o změně a doplnění některých zákonů souvisejících s jeho zavedením, ve znění pozdějších předpisů) po dobu realizace st</w:t>
      </w:r>
      <w:r>
        <w:t>avby včetně geometrického zaměření dokončené stavby a vyhotovení geometrického plánu, budou-li k provedení díla potřebné,</w:t>
      </w:r>
    </w:p>
    <w:p w:rsidR="00EE3D46" w:rsidRDefault="0044378B">
      <w:pPr>
        <w:pStyle w:val="Bodytext20"/>
        <w:numPr>
          <w:ilvl w:val="0"/>
          <w:numId w:val="6"/>
        </w:numPr>
        <w:shd w:val="clear" w:color="auto" w:fill="auto"/>
        <w:tabs>
          <w:tab w:val="left" w:pos="681"/>
        </w:tabs>
        <w:spacing w:before="0"/>
        <w:ind w:left="680" w:hanging="340"/>
      </w:pPr>
      <w:r>
        <w:t xml:space="preserve">zajištění vytýčení inženýrských sítí (tras technické infrastruktury) podle podmínek jejich správců včetně zajištění jejich případných </w:t>
      </w:r>
      <w:r>
        <w:t>aktualizací, a to před zahájením prací na staveništi včetně jejich zaměření a zakreslení dle skutečného stavu do příslušné dokumentace a včetně jejich písemného a zpětného předání jednotlivým správcům, bude-li k provedení díla potřebné,</w:t>
      </w:r>
    </w:p>
    <w:p w:rsidR="00EE3D46" w:rsidRDefault="0044378B">
      <w:pPr>
        <w:pStyle w:val="Bodytext20"/>
        <w:numPr>
          <w:ilvl w:val="0"/>
          <w:numId w:val="6"/>
        </w:numPr>
        <w:shd w:val="clear" w:color="auto" w:fill="auto"/>
        <w:tabs>
          <w:tab w:val="left" w:pos="681"/>
        </w:tabs>
        <w:spacing w:before="0"/>
        <w:ind w:left="680" w:hanging="340"/>
      </w:pPr>
      <w:r>
        <w:t>předání odpadu k od</w:t>
      </w:r>
      <w:r>
        <w:t>stranění na řízenou skládku nebo jiný způsob jeho odstranění nebo využití v souladu se zákonem č. 541/2020 Sb., o odpadech (dále jen „zákon o odpadech"); o způsobu nakládání s odpadem bude předložen písemný doklad vystavený příslušnou oprávněnou osobou pod</w:t>
      </w:r>
      <w:r>
        <w:t>le zákona o odpadech,</w:t>
      </w:r>
    </w:p>
    <w:p w:rsidR="00EE3D46" w:rsidRDefault="0044378B">
      <w:pPr>
        <w:pStyle w:val="Bodytext20"/>
        <w:numPr>
          <w:ilvl w:val="0"/>
          <w:numId w:val="6"/>
        </w:numPr>
        <w:shd w:val="clear" w:color="auto" w:fill="auto"/>
        <w:tabs>
          <w:tab w:val="left" w:pos="681"/>
        </w:tabs>
        <w:spacing w:before="0"/>
        <w:ind w:left="680" w:hanging="340"/>
      </w:pPr>
      <w:r>
        <w:t>návrh provozních řádů a technických zařízení, dodávka všech dokladů o zkouškách, revizích, atestech a provozních návodů a předpisů v českém jazyce (všechny doklady ve 2 vyhotoveních) včetně zaškolení obsluhy,</w:t>
      </w:r>
    </w:p>
    <w:p w:rsidR="00EE3D46" w:rsidRDefault="0044378B">
      <w:pPr>
        <w:pStyle w:val="Bodytext20"/>
        <w:numPr>
          <w:ilvl w:val="0"/>
          <w:numId w:val="6"/>
        </w:numPr>
        <w:shd w:val="clear" w:color="auto" w:fill="auto"/>
        <w:tabs>
          <w:tab w:val="left" w:pos="739"/>
        </w:tabs>
        <w:spacing w:before="0" w:after="60"/>
        <w:ind w:left="760" w:hanging="360"/>
      </w:pPr>
      <w:r>
        <w:t>předání všech dokladů a n</w:t>
      </w:r>
      <w:r>
        <w:t>áležitostí umožňujících zahájení řízení, případně jiného postupu dle stavebního zákona, na základě kterého bude možno započít s trvalým užíváním stavby, tj. aby bylo možno vydat kolaudační souhlas nebo bylo možno stavbu trvale užívat na základě oznámení st</w:t>
      </w:r>
      <w:r>
        <w:t>avebnímu úřadu se započetím užívání dle stavebního zákona, bude-li k provedení díla potřebné,</w:t>
      </w:r>
    </w:p>
    <w:p w:rsidR="00EE3D46" w:rsidRDefault="0044378B">
      <w:pPr>
        <w:pStyle w:val="Bodytext20"/>
        <w:numPr>
          <w:ilvl w:val="0"/>
          <w:numId w:val="6"/>
        </w:numPr>
        <w:shd w:val="clear" w:color="auto" w:fill="auto"/>
        <w:tabs>
          <w:tab w:val="left" w:pos="739"/>
        </w:tabs>
        <w:spacing w:before="0" w:after="60"/>
        <w:ind w:left="760" w:hanging="360"/>
      </w:pPr>
      <w:r>
        <w:t>zřízení deponie materiálů na vymezených plochách tak, aby nevznikly žádné škody na sousedních pozemcích,</w:t>
      </w:r>
    </w:p>
    <w:p w:rsidR="00EE3D46" w:rsidRDefault="0044378B">
      <w:pPr>
        <w:pStyle w:val="Bodytext20"/>
        <w:numPr>
          <w:ilvl w:val="0"/>
          <w:numId w:val="6"/>
        </w:numPr>
        <w:shd w:val="clear" w:color="auto" w:fill="auto"/>
        <w:tabs>
          <w:tab w:val="left" w:pos="796"/>
        </w:tabs>
        <w:spacing w:before="0" w:after="60"/>
        <w:ind w:left="760" w:hanging="360"/>
      </w:pPr>
      <w:r>
        <w:t xml:space="preserve">provedení předepsaných zkoušek dle platných právních </w:t>
      </w:r>
      <w:r>
        <w:t>předpisů a technických norem, úspěšné provedení těchto zkoušek je podmínkou k převzetí díla,</w:t>
      </w:r>
    </w:p>
    <w:p w:rsidR="00EE3D46" w:rsidRDefault="0044378B">
      <w:pPr>
        <w:pStyle w:val="Bodytext20"/>
        <w:numPr>
          <w:ilvl w:val="0"/>
          <w:numId w:val="6"/>
        </w:numPr>
        <w:shd w:val="clear" w:color="auto" w:fill="auto"/>
        <w:tabs>
          <w:tab w:val="left" w:pos="796"/>
        </w:tabs>
        <w:spacing w:before="0" w:after="96"/>
        <w:ind w:left="760" w:hanging="360"/>
      </w:pPr>
      <w:r>
        <w:t>udržování stavbou dotčených zpevněných ploch, veřejných komunikací a výjezdů ze staveniště v čistotě a jejich uvedení do původního stavu,</w:t>
      </w:r>
    </w:p>
    <w:p w:rsidR="00EE3D46" w:rsidRDefault="0044378B">
      <w:pPr>
        <w:pStyle w:val="Bodytext20"/>
        <w:numPr>
          <w:ilvl w:val="0"/>
          <w:numId w:val="6"/>
        </w:numPr>
        <w:shd w:val="clear" w:color="auto" w:fill="auto"/>
        <w:tabs>
          <w:tab w:val="left" w:pos="796"/>
        </w:tabs>
        <w:spacing w:before="0" w:line="210" w:lineRule="exact"/>
        <w:ind w:left="760" w:hanging="360"/>
      </w:pPr>
      <w:r>
        <w:lastRenderedPageBreak/>
        <w:t>zajištění ochrany proti š</w:t>
      </w:r>
      <w:r>
        <w:t>íření prašnosti a nadměrného hluku,</w:t>
      </w:r>
    </w:p>
    <w:p w:rsidR="00EE3D46" w:rsidRDefault="0044378B">
      <w:pPr>
        <w:pStyle w:val="Bodytext20"/>
        <w:numPr>
          <w:ilvl w:val="0"/>
          <w:numId w:val="6"/>
        </w:numPr>
        <w:shd w:val="clear" w:color="auto" w:fill="auto"/>
        <w:tabs>
          <w:tab w:val="left" w:pos="796"/>
        </w:tabs>
        <w:spacing w:before="0" w:after="60"/>
        <w:ind w:left="760" w:hanging="360"/>
      </w:pPr>
      <w:r>
        <w:t>provedení veškerých geodetických prací a případných doplňujících průzkumů souvisejících s provedením díla,</w:t>
      </w:r>
    </w:p>
    <w:p w:rsidR="00EE3D46" w:rsidRDefault="0044378B">
      <w:pPr>
        <w:pStyle w:val="Bodytext20"/>
        <w:numPr>
          <w:ilvl w:val="0"/>
          <w:numId w:val="6"/>
        </w:numPr>
        <w:shd w:val="clear" w:color="auto" w:fill="auto"/>
        <w:tabs>
          <w:tab w:val="left" w:pos="796"/>
        </w:tabs>
        <w:spacing w:before="0" w:after="60"/>
        <w:ind w:left="760" w:hanging="360"/>
      </w:pPr>
      <w:r>
        <w:t xml:space="preserve">zajištění zpracování všech případných dalších dokumentací potřebných pro provedení díla (jako je např. výrobní a </w:t>
      </w:r>
      <w:r>
        <w:t>realizační dodavatelská dokumentace),</w:t>
      </w:r>
    </w:p>
    <w:p w:rsidR="00EE3D46" w:rsidRDefault="0044378B">
      <w:pPr>
        <w:pStyle w:val="Bodytext20"/>
        <w:numPr>
          <w:ilvl w:val="0"/>
          <w:numId w:val="6"/>
        </w:numPr>
        <w:shd w:val="clear" w:color="auto" w:fill="auto"/>
        <w:tabs>
          <w:tab w:val="left" w:pos="796"/>
        </w:tabs>
        <w:spacing w:before="0" w:after="56"/>
        <w:ind w:left="760" w:hanging="360"/>
      </w:pPr>
      <w:r>
        <w:t>pořizování fotodokumentace o průběhu zhotovení stavby a její předání objednateli při předání a převzetí plnění předmětu smlouvy v digitální podobě na CD,</w:t>
      </w:r>
    </w:p>
    <w:p w:rsidR="00EE3D46" w:rsidRDefault="0044378B">
      <w:pPr>
        <w:pStyle w:val="Bodytext20"/>
        <w:numPr>
          <w:ilvl w:val="0"/>
          <w:numId w:val="6"/>
        </w:numPr>
        <w:shd w:val="clear" w:color="auto" w:fill="auto"/>
        <w:tabs>
          <w:tab w:val="left" w:pos="796"/>
        </w:tabs>
        <w:spacing w:before="0" w:after="64" w:line="259" w:lineRule="exact"/>
        <w:ind w:left="760" w:hanging="360"/>
      </w:pPr>
      <w:r>
        <w:t>hlášení archeologických nálezů v souladu se zákonem č. 20/1987 S</w:t>
      </w:r>
      <w:r>
        <w:t>b., o státní památkové péči, ve znění pozdějších předpisů.</w:t>
      </w:r>
    </w:p>
    <w:p w:rsidR="00EE3D46" w:rsidRDefault="0044378B">
      <w:pPr>
        <w:pStyle w:val="Bodytext20"/>
        <w:numPr>
          <w:ilvl w:val="0"/>
          <w:numId w:val="6"/>
        </w:numPr>
        <w:shd w:val="clear" w:color="auto" w:fill="auto"/>
        <w:tabs>
          <w:tab w:val="left" w:pos="796"/>
        </w:tabs>
        <w:spacing w:before="0" w:after="96"/>
        <w:ind w:left="760" w:hanging="360"/>
      </w:pPr>
      <w:r>
        <w:t>zajištění veškerých prací a dodávek souvisejících s bezpečnostními opatřeními na ochranu lidí a majetku (zejména chodců a vozidel v místech dotčených stavbou),</w:t>
      </w:r>
    </w:p>
    <w:p w:rsidR="00EE3D46" w:rsidRDefault="0044378B">
      <w:pPr>
        <w:pStyle w:val="Bodytext20"/>
        <w:numPr>
          <w:ilvl w:val="0"/>
          <w:numId w:val="6"/>
        </w:numPr>
        <w:shd w:val="clear" w:color="auto" w:fill="auto"/>
        <w:tabs>
          <w:tab w:val="left" w:pos="796"/>
        </w:tabs>
        <w:spacing w:before="0" w:line="210" w:lineRule="exact"/>
        <w:ind w:left="760" w:hanging="360"/>
      </w:pPr>
      <w:r>
        <w:t>vybavení stavby podle požární zprávy,</w:t>
      </w:r>
    </w:p>
    <w:p w:rsidR="00EE3D46" w:rsidRDefault="0044378B">
      <w:pPr>
        <w:pStyle w:val="Bodytext20"/>
        <w:numPr>
          <w:ilvl w:val="0"/>
          <w:numId w:val="6"/>
        </w:numPr>
        <w:shd w:val="clear" w:color="auto" w:fill="auto"/>
        <w:tabs>
          <w:tab w:val="left" w:pos="796"/>
        </w:tabs>
        <w:spacing w:before="0" w:after="96"/>
        <w:ind w:left="760" w:hanging="360"/>
      </w:pPr>
      <w:r>
        <w:t>zajištění bezpečných přechodů a přejezdů přes výkopy pro zabezpečení přístupu a příjezdu k objektům,</w:t>
      </w:r>
    </w:p>
    <w:p w:rsidR="00EE3D46" w:rsidRDefault="0044378B">
      <w:pPr>
        <w:pStyle w:val="Bodytext20"/>
        <w:numPr>
          <w:ilvl w:val="0"/>
          <w:numId w:val="4"/>
        </w:numPr>
        <w:shd w:val="clear" w:color="auto" w:fill="auto"/>
        <w:tabs>
          <w:tab w:val="left" w:pos="343"/>
        </w:tabs>
        <w:spacing w:before="0" w:line="210" w:lineRule="exact"/>
        <w:ind w:left="400" w:hanging="400"/>
      </w:pPr>
      <w:r>
        <w:t>Zhotovitel je povinen při provádění díla zejména:</w:t>
      </w:r>
    </w:p>
    <w:p w:rsidR="00EE3D46" w:rsidRDefault="0044378B">
      <w:pPr>
        <w:pStyle w:val="Bodytext20"/>
        <w:numPr>
          <w:ilvl w:val="0"/>
          <w:numId w:val="7"/>
        </w:numPr>
        <w:shd w:val="clear" w:color="auto" w:fill="auto"/>
        <w:tabs>
          <w:tab w:val="left" w:pos="743"/>
        </w:tabs>
        <w:spacing w:before="0" w:after="96"/>
        <w:ind w:left="760" w:hanging="360"/>
      </w:pPr>
      <w:r>
        <w:t xml:space="preserve">plnit podmínky příslušných stavebních povolení či jiných rozhodnutí nebo opatření stavebních úřadů a </w:t>
      </w:r>
      <w:r>
        <w:t>požadavky dotčených orgánů a organizací související s realizací stavby,</w:t>
      </w:r>
    </w:p>
    <w:p w:rsidR="00EE3D46" w:rsidRDefault="0044378B">
      <w:pPr>
        <w:pStyle w:val="Bodytext20"/>
        <w:numPr>
          <w:ilvl w:val="0"/>
          <w:numId w:val="7"/>
        </w:numPr>
        <w:shd w:val="clear" w:color="auto" w:fill="auto"/>
        <w:tabs>
          <w:tab w:val="left" w:pos="743"/>
        </w:tabs>
        <w:spacing w:before="0" w:after="57" w:line="210" w:lineRule="exact"/>
        <w:ind w:left="760" w:hanging="360"/>
      </w:pPr>
      <w:r>
        <w:t>zohlednit vyjádření dotčených orgánů a organizací související s realizací stavby</w:t>
      </w:r>
    </w:p>
    <w:p w:rsidR="00EE3D46" w:rsidRDefault="0044378B">
      <w:pPr>
        <w:pStyle w:val="Bodytext20"/>
        <w:numPr>
          <w:ilvl w:val="0"/>
          <w:numId w:val="4"/>
        </w:numPr>
        <w:shd w:val="clear" w:color="auto" w:fill="auto"/>
        <w:tabs>
          <w:tab w:val="left" w:pos="343"/>
        </w:tabs>
        <w:spacing w:before="0" w:after="60"/>
        <w:ind w:left="400" w:hanging="400"/>
      </w:pPr>
      <w:r>
        <w:t>Zhotovitel se zavazuje provést dílo v souladu s technickými a právními předpisy platnými v České</w:t>
      </w:r>
      <w:r>
        <w:rPr>
          <w:vertAlign w:val="subscript"/>
        </w:rPr>
        <w:t>v</w:t>
      </w:r>
      <w:r>
        <w:t xml:space="preserve"> republice v době provádění díla. Pro provedení díla jsou závazné všechny platné normy ČSN.</w:t>
      </w:r>
    </w:p>
    <w:p w:rsidR="00EE3D46" w:rsidRDefault="0044378B">
      <w:pPr>
        <w:pStyle w:val="Bodytext20"/>
        <w:numPr>
          <w:ilvl w:val="0"/>
          <w:numId w:val="4"/>
        </w:numPr>
        <w:shd w:val="clear" w:color="auto" w:fill="auto"/>
        <w:tabs>
          <w:tab w:val="left" w:pos="343"/>
        </w:tabs>
        <w:spacing w:before="0" w:after="60"/>
        <w:ind w:left="400" w:hanging="400"/>
      </w:pPr>
      <w:r>
        <w:t>Zhotovitel se zavazuje průběžně provádět veškeré potřebné zkoušky, měření a atesty k prokázání kvalitativních parametrů předmětu díla.</w:t>
      </w:r>
    </w:p>
    <w:p w:rsidR="00EE3D46" w:rsidRDefault="0044378B">
      <w:pPr>
        <w:pStyle w:val="Bodytext20"/>
        <w:numPr>
          <w:ilvl w:val="0"/>
          <w:numId w:val="4"/>
        </w:numPr>
        <w:shd w:val="clear" w:color="auto" w:fill="auto"/>
        <w:tabs>
          <w:tab w:val="left" w:pos="343"/>
        </w:tabs>
        <w:spacing w:before="0" w:after="60"/>
        <w:ind w:left="400" w:hanging="400"/>
      </w:pPr>
      <w:r>
        <w:t>Zhotovitel se zavazuje provés</w:t>
      </w:r>
      <w:r>
        <w:t>t veškeré činnosti a úkony související s provedením díla nutné pro vydání kolaudačního souhlasu pro stavbu, zejména vyřizování veškerých povolení, překopů, záborů, souhlasů, oznámení apod.</w:t>
      </w:r>
    </w:p>
    <w:p w:rsidR="00EE3D46" w:rsidRDefault="0044378B">
      <w:pPr>
        <w:pStyle w:val="Bodytext20"/>
        <w:numPr>
          <w:ilvl w:val="0"/>
          <w:numId w:val="4"/>
        </w:numPr>
        <w:shd w:val="clear" w:color="auto" w:fill="auto"/>
        <w:tabs>
          <w:tab w:val="left" w:pos="343"/>
        </w:tabs>
        <w:spacing w:before="0" w:after="60"/>
        <w:ind w:left="400" w:hanging="400"/>
      </w:pPr>
      <w:r>
        <w:t>Objednatel se zavazuje dokončené dílo bez vad a nedodělků bránících</w:t>
      </w:r>
      <w:r>
        <w:t xml:space="preserve"> jeho řádnému užívání převzít a zaplatit za ně zhotoviteli za dohodnutých podmínek cenu dle čl. V této smlouvy.</w:t>
      </w:r>
    </w:p>
    <w:p w:rsidR="00EE3D46" w:rsidRDefault="0044378B">
      <w:pPr>
        <w:pStyle w:val="Bodytext20"/>
        <w:numPr>
          <w:ilvl w:val="0"/>
          <w:numId w:val="4"/>
        </w:numPr>
        <w:shd w:val="clear" w:color="auto" w:fill="auto"/>
        <w:tabs>
          <w:tab w:val="left" w:pos="343"/>
        </w:tabs>
        <w:spacing w:before="0"/>
        <w:ind w:left="400" w:hanging="400"/>
      </w:pPr>
      <w:r>
        <w:t xml:space="preserve">Případné vícepráce či méněpráce budou smluvními stranami sjednány písemnými dodatky smlouvy, a to při dodržení podmínek stanovených příslušnými </w:t>
      </w:r>
      <w:r>
        <w:t>ustanoveními zákona č. 134/2016 Sb., o zadávání veřejných zakázek, ve znění pozdějších předpisů (dále jen „ZZVZ"). Vícepráce budou realizovány až po uzavření příslušného dodatku ke smlouvě.</w:t>
      </w:r>
    </w:p>
    <w:p w:rsidR="00EE3D46" w:rsidRDefault="0044378B">
      <w:pPr>
        <w:pStyle w:val="Heading30"/>
        <w:keepNext/>
        <w:keepLines/>
        <w:shd w:val="clear" w:color="auto" w:fill="auto"/>
        <w:spacing w:before="0" w:after="28" w:line="210" w:lineRule="exact"/>
        <w:ind w:left="4320" w:firstLine="0"/>
        <w:jc w:val="left"/>
      </w:pPr>
      <w:bookmarkStart w:id="5" w:name="bookmark4"/>
      <w:r>
        <w:t>IV.</w:t>
      </w:r>
      <w:bookmarkEnd w:id="5"/>
    </w:p>
    <w:p w:rsidR="00EE3D46" w:rsidRDefault="0044378B">
      <w:pPr>
        <w:pStyle w:val="Heading30"/>
        <w:keepNext/>
        <w:keepLines/>
        <w:shd w:val="clear" w:color="auto" w:fill="auto"/>
        <w:spacing w:before="0" w:after="117" w:line="210" w:lineRule="exact"/>
        <w:ind w:firstLine="0"/>
        <w:jc w:val="center"/>
      </w:pPr>
      <w:bookmarkStart w:id="6" w:name="bookmark5"/>
      <w:r>
        <w:t>Doba a místo plnění</w:t>
      </w:r>
      <w:bookmarkEnd w:id="6"/>
    </w:p>
    <w:p w:rsidR="00EE3D46" w:rsidRDefault="0044378B">
      <w:pPr>
        <w:pStyle w:val="Bodytext20"/>
        <w:numPr>
          <w:ilvl w:val="0"/>
          <w:numId w:val="8"/>
        </w:numPr>
        <w:shd w:val="clear" w:color="auto" w:fill="auto"/>
        <w:tabs>
          <w:tab w:val="left" w:pos="336"/>
        </w:tabs>
        <w:spacing w:before="0" w:after="180"/>
        <w:ind w:left="400" w:hanging="400"/>
      </w:pPr>
      <w:r>
        <w:t>Zhotovitel se zavazuje provést dílo do 150</w:t>
      </w:r>
      <w:r>
        <w:t xml:space="preserve"> kalendářních dnů od nabytí účinnosti této smlouvy a nejpozději poslední den doby plnění dokončené dílo předat objednateli. Dílo je provedeno, je-li dokončeno (tj. objednateli je předvedena způsobilost díla sloužit svému účelu) a předáno objednateli.</w:t>
      </w:r>
    </w:p>
    <w:p w:rsidR="00EE3D46" w:rsidRDefault="0044378B">
      <w:pPr>
        <w:pStyle w:val="Bodytext20"/>
        <w:shd w:val="clear" w:color="auto" w:fill="auto"/>
        <w:spacing w:before="0" w:after="180"/>
        <w:ind w:left="400" w:firstLine="0"/>
      </w:pPr>
      <w:r>
        <w:t>Zadav</w:t>
      </w:r>
      <w:r>
        <w:t>atel stanovuje podmínky provádění jednotlivých stavebních prací a termíny, čímž se rozumí jednotlivé závazné termíny provádění stavebních prací, následovně:</w:t>
      </w:r>
    </w:p>
    <w:p w:rsidR="00EE3D46" w:rsidRDefault="0044378B">
      <w:pPr>
        <w:pStyle w:val="Bodytext20"/>
        <w:shd w:val="clear" w:color="auto" w:fill="auto"/>
        <w:spacing w:before="0"/>
        <w:ind w:left="400" w:firstLine="0"/>
      </w:pPr>
      <w:r>
        <w:t>Termín provádění stavebních prací v délce trvání prvních 60 dnů celkové stanovené lhůty v délce 150</w:t>
      </w:r>
      <w:r>
        <w:t xml:space="preserve"> dnů:</w:t>
      </w:r>
    </w:p>
    <w:p w:rsidR="00EE3D46" w:rsidRDefault="0044378B">
      <w:pPr>
        <w:pStyle w:val="Bodytext20"/>
        <w:numPr>
          <w:ilvl w:val="0"/>
          <w:numId w:val="9"/>
        </w:numPr>
        <w:shd w:val="clear" w:color="auto" w:fill="auto"/>
        <w:tabs>
          <w:tab w:val="left" w:pos="745"/>
        </w:tabs>
        <w:spacing w:before="0"/>
        <w:ind w:left="400" w:firstLine="0"/>
      </w:pPr>
      <w:r>
        <w:t>stavební objekt SO 02 - Dočasná sterilizace (Projektová dokumentace),</w:t>
      </w:r>
    </w:p>
    <w:p w:rsidR="00EE3D46" w:rsidRDefault="0044378B">
      <w:pPr>
        <w:pStyle w:val="Bodytext20"/>
        <w:numPr>
          <w:ilvl w:val="0"/>
          <w:numId w:val="9"/>
        </w:numPr>
        <w:shd w:val="clear" w:color="auto" w:fill="auto"/>
        <w:tabs>
          <w:tab w:val="left" w:pos="745"/>
        </w:tabs>
        <w:spacing w:before="0"/>
        <w:ind w:left="400" w:firstLine="0"/>
      </w:pPr>
      <w:r>
        <w:t>stavební práce budou probíhat v plném provozu oddělení,</w:t>
      </w:r>
    </w:p>
    <w:p w:rsidR="00EE3D46" w:rsidRDefault="0044378B">
      <w:pPr>
        <w:pStyle w:val="Bodytext20"/>
        <w:numPr>
          <w:ilvl w:val="0"/>
          <w:numId w:val="9"/>
        </w:numPr>
        <w:shd w:val="clear" w:color="auto" w:fill="auto"/>
        <w:tabs>
          <w:tab w:val="left" w:pos="745"/>
        </w:tabs>
        <w:spacing w:before="0" w:line="264" w:lineRule="exact"/>
        <w:ind w:left="760" w:hanging="360"/>
        <w:jc w:val="left"/>
      </w:pPr>
      <w:r>
        <w:t>v tomto termínu budou provedeny veškeré stavební práce zahrnující dočasnou část stavby,</w:t>
      </w:r>
    </w:p>
    <w:p w:rsidR="00EE3D46" w:rsidRDefault="0044378B">
      <w:pPr>
        <w:pStyle w:val="Bodytext20"/>
        <w:numPr>
          <w:ilvl w:val="0"/>
          <w:numId w:val="9"/>
        </w:numPr>
        <w:shd w:val="clear" w:color="auto" w:fill="auto"/>
        <w:tabs>
          <w:tab w:val="left" w:pos="745"/>
        </w:tabs>
        <w:spacing w:before="0" w:after="184" w:line="259" w:lineRule="exact"/>
        <w:ind w:left="760" w:hanging="360"/>
        <w:jc w:val="left"/>
      </w:pPr>
      <w:r>
        <w:t xml:space="preserve">stavební práce na SO 01 - Centrální </w:t>
      </w:r>
      <w:r>
        <w:t>sterilizace nelze provádět dříve než po zprovoznění stavebního objektu SO 02</w:t>
      </w:r>
    </w:p>
    <w:p w:rsidR="00EE3D46" w:rsidRDefault="0044378B">
      <w:pPr>
        <w:pStyle w:val="Bodytext20"/>
        <w:shd w:val="clear" w:color="auto" w:fill="auto"/>
        <w:spacing w:before="0"/>
        <w:ind w:left="400" w:firstLine="0"/>
      </w:pPr>
      <w:r>
        <w:t xml:space="preserve">Termín provádění stavebních prací v délce trvání následujících 90 dnů (po uplynutí 60 dnů) z </w:t>
      </w:r>
      <w:r>
        <w:lastRenderedPageBreak/>
        <w:t>celkové stanovené lhůty v délce 150 dnů:</w:t>
      </w:r>
    </w:p>
    <w:p w:rsidR="00EE3D46" w:rsidRDefault="0044378B">
      <w:pPr>
        <w:pStyle w:val="Bodytext20"/>
        <w:numPr>
          <w:ilvl w:val="0"/>
          <w:numId w:val="9"/>
        </w:numPr>
        <w:shd w:val="clear" w:color="auto" w:fill="auto"/>
        <w:tabs>
          <w:tab w:val="left" w:pos="745"/>
        </w:tabs>
        <w:spacing w:before="0" w:after="32" w:line="210" w:lineRule="exact"/>
        <w:ind w:left="400" w:firstLine="0"/>
      </w:pPr>
      <w:r>
        <w:t>stavební práce na SO 01 - Centrální steriliza</w:t>
      </w:r>
      <w:r>
        <w:t>ce</w:t>
      </w:r>
    </w:p>
    <w:p w:rsidR="00EE3D46" w:rsidRDefault="0044378B">
      <w:pPr>
        <w:pStyle w:val="Bodytext20"/>
        <w:numPr>
          <w:ilvl w:val="0"/>
          <w:numId w:val="9"/>
        </w:numPr>
        <w:shd w:val="clear" w:color="auto" w:fill="auto"/>
        <w:tabs>
          <w:tab w:val="left" w:pos="745"/>
        </w:tabs>
        <w:spacing w:before="0" w:after="152" w:line="210" w:lineRule="exact"/>
        <w:ind w:left="400" w:firstLine="0"/>
      </w:pPr>
      <w:r>
        <w:t>stavební práce budou probíhat za omezeného provozu oddělení</w:t>
      </w:r>
    </w:p>
    <w:p w:rsidR="00EE3D46" w:rsidRDefault="0044378B">
      <w:pPr>
        <w:pStyle w:val="Bodytext20"/>
        <w:numPr>
          <w:ilvl w:val="0"/>
          <w:numId w:val="8"/>
        </w:numPr>
        <w:shd w:val="clear" w:color="auto" w:fill="auto"/>
        <w:tabs>
          <w:tab w:val="left" w:pos="336"/>
        </w:tabs>
        <w:spacing w:before="0" w:after="117" w:line="210" w:lineRule="exact"/>
        <w:ind w:left="400" w:hanging="400"/>
      </w:pPr>
      <w:r>
        <w:t>Místem plnění je areál Nemocnice Třinec, p.o.</w:t>
      </w:r>
    </w:p>
    <w:p w:rsidR="00EE3D46" w:rsidRDefault="0044378B">
      <w:pPr>
        <w:pStyle w:val="Bodytext20"/>
        <w:numPr>
          <w:ilvl w:val="0"/>
          <w:numId w:val="8"/>
        </w:numPr>
        <w:shd w:val="clear" w:color="auto" w:fill="auto"/>
        <w:tabs>
          <w:tab w:val="left" w:pos="336"/>
        </w:tabs>
        <w:spacing w:before="0" w:after="336"/>
        <w:ind w:left="400" w:hanging="400"/>
      </w:pPr>
      <w:r>
        <w:t xml:space="preserve">V případě omezení postupu prací vlivem nepříznivých klimatických podmínek, tj. v případě, že nebude zjevně možné vlivem klimatických podmínek </w:t>
      </w:r>
      <w:r>
        <w:t>pokračovat v pracích dle harmonogramu výstavby, aniž by došlo k porušení právních/bezpečnostních předpisů nebo technických/technologických norem, bude se zhotovitelem jednáno o možnosti stavění běhu doby plnění dle odst. 1 tohoto článku smlouvy. Doba, na k</w:t>
      </w:r>
      <w:r>
        <w:t xml:space="preserve">terou se běh doby plnění dle odst. 1 tohoto článku smlouvy staví, bude zahájena zápisem do stavebního deníku a ukončena výzvou objednatele k opětovnému zahájení prací, uvedenou ve stavebním deníku. Oba tyto zápisy ve stavebním deníku musí být odsouhlaseny </w:t>
      </w:r>
      <w:r>
        <w:t>a podepsány osobou oprávněnou jednat ve věcech realizace stavby dle čl. I odst. 1 této smlouvy. Stavění doby plnění sjednané výše uvedeným způsobem není nutno upravit dodatkem ke smlouvě. Přerušením prací z důvodů stavění doby plnění však není dotčena povi</w:t>
      </w:r>
      <w:r>
        <w:t>nnost zhotovitele zajistit hlídání staveniště a zajistit rozpracované dílo proti poškození.</w:t>
      </w:r>
    </w:p>
    <w:p w:rsidR="00EE3D46" w:rsidRDefault="0044378B">
      <w:pPr>
        <w:pStyle w:val="Heading30"/>
        <w:keepNext/>
        <w:keepLines/>
        <w:shd w:val="clear" w:color="auto" w:fill="auto"/>
        <w:spacing w:before="0" w:after="23" w:line="210" w:lineRule="exact"/>
        <w:ind w:left="4320" w:firstLine="0"/>
        <w:jc w:val="left"/>
      </w:pPr>
      <w:bookmarkStart w:id="7" w:name="bookmark6"/>
      <w:r>
        <w:t>V</w:t>
      </w:r>
      <w:bookmarkEnd w:id="7"/>
    </w:p>
    <w:p w:rsidR="00EE3D46" w:rsidRDefault="0044378B">
      <w:pPr>
        <w:pStyle w:val="Heading30"/>
        <w:keepNext/>
        <w:keepLines/>
        <w:shd w:val="clear" w:color="auto" w:fill="auto"/>
        <w:spacing w:before="0" w:after="117" w:line="210" w:lineRule="exact"/>
        <w:ind w:firstLine="0"/>
        <w:jc w:val="center"/>
      </w:pPr>
      <w:bookmarkStart w:id="8" w:name="bookmark7"/>
      <w:r>
        <w:t>Cena za dílo</w:t>
      </w:r>
      <w:bookmarkEnd w:id="8"/>
    </w:p>
    <w:p w:rsidR="00EE3D46" w:rsidRDefault="0044378B">
      <w:pPr>
        <w:pStyle w:val="Bodytext20"/>
        <w:numPr>
          <w:ilvl w:val="0"/>
          <w:numId w:val="10"/>
        </w:numPr>
        <w:shd w:val="clear" w:color="auto" w:fill="auto"/>
        <w:tabs>
          <w:tab w:val="left" w:pos="336"/>
        </w:tabs>
        <w:spacing w:before="0" w:after="216"/>
        <w:ind w:left="400" w:hanging="400"/>
      </w:pPr>
      <w:r>
        <w:t xml:space="preserve">Cena za provedené dílo je stanovena dohodou smluvních stran a činí: 16 911 557,31,- Kč bez DPH (slovy: šestnáct milionů devět set jedenáct tisíc pět </w:t>
      </w:r>
      <w:r>
        <w:t>set padesát sedm korun českých třicet jeden haléřů).</w:t>
      </w:r>
    </w:p>
    <w:p w:rsidR="00EE3D46" w:rsidRDefault="0044378B">
      <w:pPr>
        <w:pStyle w:val="Bodytext20"/>
        <w:shd w:val="clear" w:color="auto" w:fill="auto"/>
        <w:spacing w:before="0" w:after="101" w:line="210" w:lineRule="exact"/>
        <w:ind w:left="400" w:firstLine="0"/>
      </w:pPr>
      <w:r>
        <w:t>Souhrnný rozpočet je nedílnou přílohou č. 1 této smlouvy</w:t>
      </w:r>
    </w:p>
    <w:p w:rsidR="00EE3D46" w:rsidRDefault="0044378B">
      <w:pPr>
        <w:pStyle w:val="Bodytext20"/>
        <w:numPr>
          <w:ilvl w:val="0"/>
          <w:numId w:val="10"/>
        </w:numPr>
        <w:shd w:val="clear" w:color="auto" w:fill="auto"/>
        <w:tabs>
          <w:tab w:val="left" w:pos="336"/>
        </w:tabs>
        <w:spacing w:before="0" w:after="72" w:line="274" w:lineRule="exact"/>
        <w:ind w:left="400" w:hanging="400"/>
      </w:pPr>
      <w:r>
        <w:t>Součástí sjednané ceny jsou veškeré práce a dodávky, poplatky, náklady zhotovitele nutné pro vybudování, provoz a demontáž zařízení staveniště vč.</w:t>
      </w:r>
      <w:r>
        <w:t xml:space="preserve"> poplatků a nájmů za dočasné zábory sousedních pozemků a jiné náklady nezbytné pro řádné a úplné provedení díla.</w:t>
      </w:r>
    </w:p>
    <w:p w:rsidR="00EE3D46" w:rsidRDefault="0044378B">
      <w:pPr>
        <w:pStyle w:val="Bodytext20"/>
        <w:numPr>
          <w:ilvl w:val="0"/>
          <w:numId w:val="10"/>
        </w:numPr>
        <w:shd w:val="clear" w:color="auto" w:fill="auto"/>
        <w:tabs>
          <w:tab w:val="left" w:pos="336"/>
        </w:tabs>
        <w:spacing w:before="0" w:line="259" w:lineRule="exact"/>
        <w:ind w:left="400" w:hanging="400"/>
      </w:pPr>
      <w:r>
        <w:t>Cena za dílo bez DPH uvedená v odst. 1 tohoto článku je cenou nejvýše přípustnou a lze ji změnit pouze v případě:</w:t>
      </w:r>
    </w:p>
    <w:p w:rsidR="00EE3D46" w:rsidRDefault="0044378B">
      <w:pPr>
        <w:pStyle w:val="Bodytext60"/>
        <w:shd w:val="clear" w:color="auto" w:fill="auto"/>
        <w:spacing w:after="0" w:line="220" w:lineRule="exact"/>
        <w:ind w:left="420"/>
      </w:pPr>
      <w:r>
        <w:t>MÉNĚPRACÍ</w:t>
      </w:r>
    </w:p>
    <w:p w:rsidR="00EE3D46" w:rsidRDefault="0044378B">
      <w:pPr>
        <w:pStyle w:val="Bodytext70"/>
        <w:numPr>
          <w:ilvl w:val="0"/>
          <w:numId w:val="11"/>
        </w:numPr>
        <w:shd w:val="clear" w:color="auto" w:fill="auto"/>
        <w:tabs>
          <w:tab w:val="left" w:pos="1449"/>
        </w:tabs>
        <w:spacing w:before="0"/>
        <w:ind w:left="1460" w:hanging="360"/>
      </w:pPr>
      <w:r>
        <w:t xml:space="preserve">nebude-li některá </w:t>
      </w:r>
      <w:r>
        <w:t>část díla v důsledku sjednaných méněprací provedena, bude cena za dílo snížena, a to odečtením veškerých nákladů na provedení těch částí díla, které v rámci méněprací nebudou provedeny. Náklady na méněpráce budou odečteny ve výši součtu veškerých odpovídaj</w:t>
      </w:r>
      <w:r>
        <w:t>ících položek a nákladů neprovedených dle soupisu prací, to však pouze za splnění podmínek dle § 222 ZZVZ,</w:t>
      </w:r>
    </w:p>
    <w:p w:rsidR="00EE3D46" w:rsidRDefault="0044378B">
      <w:pPr>
        <w:pStyle w:val="Bodytext60"/>
        <w:shd w:val="clear" w:color="auto" w:fill="auto"/>
        <w:spacing w:line="278" w:lineRule="exact"/>
        <w:ind w:left="420"/>
      </w:pPr>
      <w:r>
        <w:t>VÍCEPRACÍ</w:t>
      </w:r>
    </w:p>
    <w:p w:rsidR="00EE3D46" w:rsidRDefault="0044378B">
      <w:pPr>
        <w:pStyle w:val="Bodytext70"/>
        <w:numPr>
          <w:ilvl w:val="0"/>
          <w:numId w:val="11"/>
        </w:numPr>
        <w:shd w:val="clear" w:color="auto" w:fill="auto"/>
        <w:tabs>
          <w:tab w:val="left" w:pos="1449"/>
        </w:tabs>
        <w:spacing w:before="0" w:after="64"/>
        <w:ind w:left="1460" w:hanging="360"/>
      </w:pPr>
      <w:r>
        <w:t>přičtením veškerých nákladů na provedení těch částí díla, které objednatel nařídil formou dodatečných prací provádět nad rámec množství neb</w:t>
      </w:r>
      <w:r>
        <w:t>o kvality uvedené v DPS nebo soupisu prací, to však pouze za splnění podmínek dle § 222 ZZVZ. Cena za vícepráce bude stanovena součtem nákladů jednotlivých položek víceprací, přičemž pro stanovení jejich jednotkové ceny se použije níže uvedený způsob naceň</w:t>
      </w:r>
      <w:r>
        <w:t>ování:</w:t>
      </w:r>
    </w:p>
    <w:p w:rsidR="00EE3D46" w:rsidRDefault="0044378B">
      <w:pPr>
        <w:pStyle w:val="Bodytext70"/>
        <w:numPr>
          <w:ilvl w:val="0"/>
          <w:numId w:val="5"/>
        </w:numPr>
        <w:shd w:val="clear" w:color="auto" w:fill="auto"/>
        <w:tabs>
          <w:tab w:val="left" w:pos="1449"/>
        </w:tabs>
        <w:spacing w:before="0" w:after="76" w:line="274" w:lineRule="exact"/>
        <w:ind w:left="1460" w:hanging="360"/>
      </w:pPr>
      <w:r>
        <w:rPr>
          <w:rStyle w:val="Bodytext71"/>
        </w:rPr>
        <w:t>pro položky vyskytující se v soupise prací, tzv. existující položky fnapř. v rámci víceprací se nárokuje větší množství výměry')</w:t>
      </w:r>
      <w:r>
        <w:t xml:space="preserve"> se jednotková cena položek bude účtovat podle odpovídající jednotkové ceny uvedené v soupisu prací. Pokud ovšem byla jed</w:t>
      </w:r>
      <w:r>
        <w:t xml:space="preserve">notková cena existující položky v soupisu prací stanovena odkazem a kódem podle konkrétní cenové soustavy (standardizovaného ceníku), </w:t>
      </w:r>
      <w:r>
        <w:lastRenderedPageBreak/>
        <w:t>bude zhotovitelem provedeno a doloženo porovnání jednotkové ceny existující položky s ceníkovou cenou podle této cenové so</w:t>
      </w:r>
      <w:r>
        <w:t>ustavy v její aktuální cenové úrovni. Výsledná jednotková cena u takové položky bude potom stanovena použitím nižší jednotkové ceny z tohoto porovnání.</w:t>
      </w:r>
    </w:p>
    <w:p w:rsidR="00EE3D46" w:rsidRDefault="0044378B">
      <w:pPr>
        <w:pStyle w:val="Bodytext20"/>
        <w:numPr>
          <w:ilvl w:val="0"/>
          <w:numId w:val="5"/>
        </w:numPr>
        <w:shd w:val="clear" w:color="auto" w:fill="auto"/>
        <w:tabs>
          <w:tab w:val="left" w:pos="1449"/>
        </w:tabs>
        <w:spacing w:before="0" w:after="60"/>
        <w:ind w:left="1460" w:hanging="360"/>
      </w:pPr>
      <w:r>
        <w:rPr>
          <w:rStyle w:val="Bodytext21"/>
        </w:rPr>
        <w:t>pro položky tzv. nové, které se nevyskytují v soupise prací,</w:t>
      </w:r>
      <w:r>
        <w:t xml:space="preserve"> se jednotková cena položek bude účtovat pod</w:t>
      </w:r>
      <w:r>
        <w:t>le cenové soustavy URS v její aktuální cenové úrovni.</w:t>
      </w:r>
    </w:p>
    <w:p w:rsidR="00EE3D46" w:rsidRDefault="0044378B">
      <w:pPr>
        <w:pStyle w:val="Bodytext70"/>
        <w:numPr>
          <w:ilvl w:val="0"/>
          <w:numId w:val="5"/>
        </w:numPr>
        <w:shd w:val="clear" w:color="auto" w:fill="auto"/>
        <w:tabs>
          <w:tab w:val="left" w:pos="1449"/>
        </w:tabs>
        <w:spacing w:before="0" w:after="396" w:line="254" w:lineRule="exact"/>
        <w:ind w:left="1460" w:hanging="360"/>
      </w:pPr>
      <w:r>
        <w:t>pouze ve výjimečných případech, kdy nelze pro stanovení jednotkové ceny nové položky víceprací použít žádný z výše uvedených postupů, doloží zhotovitel individuální kalkulaci jednotkové ceny. Jednotková</w:t>
      </w:r>
      <w:r>
        <w:t xml:space="preserve"> cena nové položky tak bude stanovena na základě dohody objednatele a zhotovitele. Objednatel je v tomto případě oprávněn ověřit přiměřenost jednotkové ceny nezávislým subjektem,</w:t>
      </w:r>
    </w:p>
    <w:p w:rsidR="00EE3D46" w:rsidRDefault="0044378B">
      <w:pPr>
        <w:pStyle w:val="Bodytext40"/>
        <w:shd w:val="clear" w:color="auto" w:fill="auto"/>
        <w:spacing w:before="0" w:after="0" w:line="210" w:lineRule="exact"/>
        <w:ind w:left="420" w:firstLine="0"/>
        <w:jc w:val="left"/>
      </w:pPr>
      <w:r>
        <w:t>ZÁMĚNY POLOŽEK dle § 222 odst. 7 ZZVZ</w:t>
      </w:r>
    </w:p>
    <w:p w:rsidR="00EE3D46" w:rsidRDefault="0044378B">
      <w:pPr>
        <w:pStyle w:val="Bodytext70"/>
        <w:numPr>
          <w:ilvl w:val="0"/>
          <w:numId w:val="11"/>
        </w:numPr>
        <w:shd w:val="clear" w:color="auto" w:fill="auto"/>
        <w:tabs>
          <w:tab w:val="left" w:pos="1449"/>
        </w:tabs>
        <w:spacing w:before="0" w:after="356" w:line="274" w:lineRule="exact"/>
        <w:ind w:left="1460" w:hanging="360"/>
      </w:pPr>
      <w:r>
        <w:t>v případě, že nové položky soupisu prac</w:t>
      </w:r>
      <w:r>
        <w:t>í představují srovnatelný druh materiálu nebo prací ve vztahu k nahrazovaným položkám, cena materiálu nebo prací podle nových položek soupisu prací je ve vztahu k nahrazovaným položkám stejná nebo nižší a zároveň materiál nebo práce podle nových položek js</w:t>
      </w:r>
      <w:r>
        <w:t>ou ve vztahu k nahrazovaným položkám kvalitativně stejné nebo vyšší. Zhotovitel se zavazuje vyhotovit o každé jednotlivé záměně přehled obsahující nové položky soupisu prací s vymezením položek v původním soupisu, které jsou takto nahrazovány, spolu s podr</w:t>
      </w:r>
      <w:r>
        <w:t>obným a srozumitelným odůvodněním srovnatelnosti materiálu nebo prací stejné nebo vyšší kvality.</w:t>
      </w:r>
    </w:p>
    <w:p w:rsidR="00EE3D46" w:rsidRDefault="0044378B">
      <w:pPr>
        <w:pStyle w:val="Bodytext70"/>
        <w:shd w:val="clear" w:color="auto" w:fill="auto"/>
        <w:spacing w:before="0"/>
        <w:ind w:left="420"/>
        <w:jc w:val="left"/>
      </w:pPr>
      <w:r>
        <w:t>4) Postup dle odst. 3 tohoto článku se uplatní při veškerých změnách díla s dopadem do ceny díla nebo soupisu prací včetně případů, kdy:</w:t>
      </w:r>
    </w:p>
    <w:p w:rsidR="00EE3D46" w:rsidRDefault="0044378B">
      <w:pPr>
        <w:pStyle w:val="Bodytext70"/>
        <w:numPr>
          <w:ilvl w:val="0"/>
          <w:numId w:val="12"/>
        </w:numPr>
        <w:shd w:val="clear" w:color="auto" w:fill="auto"/>
        <w:tabs>
          <w:tab w:val="left" w:pos="385"/>
        </w:tabs>
        <w:spacing w:before="0"/>
        <w:ind w:left="380" w:hanging="380"/>
      </w:pPr>
      <w:r>
        <w:t>se při realizaci zjist</w:t>
      </w:r>
      <w:r>
        <w:t>í skutečnosti, které nebyly v době podpisu smlouvy známy, a zhotovitel je nezavinil ani nemohl předvídat,</w:t>
      </w:r>
    </w:p>
    <w:p w:rsidR="00EE3D46" w:rsidRDefault="0044378B">
      <w:pPr>
        <w:pStyle w:val="Bodytext70"/>
        <w:numPr>
          <w:ilvl w:val="0"/>
          <w:numId w:val="12"/>
        </w:numPr>
        <w:shd w:val="clear" w:color="auto" w:fill="auto"/>
        <w:tabs>
          <w:tab w:val="left" w:pos="385"/>
        </w:tabs>
        <w:spacing w:before="0" w:after="225" w:line="259" w:lineRule="exact"/>
        <w:ind w:left="380" w:hanging="380"/>
      </w:pPr>
      <w:r>
        <w:t>se při realizaci zjistí skutečnosti odlišné od dokumentace předané objednatelem (neodpovídají geologické údaje apod.).</w:t>
      </w:r>
    </w:p>
    <w:p w:rsidR="00EE3D46" w:rsidRDefault="0044378B">
      <w:pPr>
        <w:pStyle w:val="Bodytext70"/>
        <w:numPr>
          <w:ilvl w:val="0"/>
          <w:numId w:val="13"/>
        </w:numPr>
        <w:shd w:val="clear" w:color="auto" w:fill="auto"/>
        <w:tabs>
          <w:tab w:val="left" w:pos="385"/>
        </w:tabs>
        <w:spacing w:before="0" w:after="244"/>
        <w:ind w:left="380" w:hanging="380"/>
      </w:pPr>
      <w:r>
        <w:t xml:space="preserve">Rozsah případných méněprací </w:t>
      </w:r>
      <w:r>
        <w:t>nebo víceprací a cena za jejich realizaci, jakož i jakékoliv překročení ceny stanovené v odst. 1 tohoto článku smlouvy nebo záměna položek dle § 222 odst. 7 ZZVZ budou vždy předem sjednány dodatkem k této smlouvě.</w:t>
      </w:r>
    </w:p>
    <w:p w:rsidR="00EE3D46" w:rsidRDefault="0044378B">
      <w:pPr>
        <w:pStyle w:val="Bodytext70"/>
        <w:numPr>
          <w:ilvl w:val="0"/>
          <w:numId w:val="13"/>
        </w:numPr>
        <w:shd w:val="clear" w:color="auto" w:fill="auto"/>
        <w:tabs>
          <w:tab w:val="left" w:pos="385"/>
        </w:tabs>
        <w:spacing w:before="0" w:after="591" w:line="274" w:lineRule="exact"/>
        <w:ind w:left="380" w:hanging="380"/>
      </w:pPr>
      <w:r>
        <w:t>Zhotovitel je povinen zpracovat veškeré zm</w:t>
      </w:r>
      <w:r>
        <w:t>ěnové listy a dále oceněné soupisy méněprací a víceprací dle odstavce 3 tohoto článku smlouvy a předložit je ke kontrole, k vyjádření a k odsouhlasení osobě vykonávající technický dozor stavebníka a osobě vykonávající autorský dozor projektanta. Součástí t</w:t>
      </w:r>
      <w:r>
        <w:t>akto oceněných soupisů bude i výkaz výměr s uvedením postupu výpočtu množství.</w:t>
      </w:r>
    </w:p>
    <w:p w:rsidR="00EE3D46" w:rsidRDefault="0044378B">
      <w:pPr>
        <w:pStyle w:val="Heading30"/>
        <w:keepNext/>
        <w:keepLines/>
        <w:shd w:val="clear" w:color="auto" w:fill="auto"/>
        <w:spacing w:before="0" w:after="0" w:line="210" w:lineRule="exact"/>
        <w:ind w:left="4560" w:firstLine="0"/>
        <w:jc w:val="left"/>
      </w:pPr>
      <w:bookmarkStart w:id="9" w:name="bookmark8"/>
      <w:r>
        <w:t>VI.</w:t>
      </w:r>
      <w:bookmarkEnd w:id="9"/>
    </w:p>
    <w:p w:rsidR="00EE3D46" w:rsidRDefault="0044378B">
      <w:pPr>
        <w:pStyle w:val="Heading30"/>
        <w:keepNext/>
        <w:keepLines/>
        <w:shd w:val="clear" w:color="auto" w:fill="auto"/>
        <w:spacing w:before="0" w:after="0" w:line="370" w:lineRule="exact"/>
        <w:ind w:right="300" w:firstLine="0"/>
        <w:jc w:val="center"/>
      </w:pPr>
      <w:bookmarkStart w:id="10" w:name="bookmark9"/>
      <w:r>
        <w:t>Platební podmínky</w:t>
      </w:r>
      <w:bookmarkEnd w:id="10"/>
    </w:p>
    <w:p w:rsidR="00EE3D46" w:rsidRDefault="0044378B">
      <w:pPr>
        <w:pStyle w:val="Bodytext20"/>
        <w:numPr>
          <w:ilvl w:val="0"/>
          <w:numId w:val="14"/>
        </w:numPr>
        <w:shd w:val="clear" w:color="auto" w:fill="auto"/>
        <w:tabs>
          <w:tab w:val="left" w:pos="720"/>
        </w:tabs>
        <w:spacing w:before="0" w:line="370" w:lineRule="exact"/>
        <w:ind w:left="680" w:hanging="300"/>
      </w:pPr>
      <w:r>
        <w:t>Zálohy na platby nejsou sjednány.</w:t>
      </w:r>
    </w:p>
    <w:p w:rsidR="00EE3D46" w:rsidRDefault="0044378B">
      <w:pPr>
        <w:pStyle w:val="Heading30"/>
        <w:keepNext/>
        <w:keepLines/>
        <w:numPr>
          <w:ilvl w:val="0"/>
          <w:numId w:val="14"/>
        </w:numPr>
        <w:shd w:val="clear" w:color="auto" w:fill="auto"/>
        <w:tabs>
          <w:tab w:val="left" w:pos="720"/>
        </w:tabs>
        <w:spacing w:before="0" w:after="0" w:line="370" w:lineRule="exact"/>
        <w:ind w:left="680" w:hanging="300"/>
      </w:pPr>
      <w:bookmarkStart w:id="11" w:name="bookmark10"/>
      <w:r>
        <w:t xml:space="preserve">Na plnění dle této smlouvy se vztahuje režim přenesení daňové povinnosti </w:t>
      </w:r>
      <w:r>
        <w:rPr>
          <w:rStyle w:val="Heading3NotBold"/>
        </w:rPr>
        <w:t>dle</w:t>
      </w:r>
      <w:bookmarkEnd w:id="11"/>
    </w:p>
    <w:p w:rsidR="00EE3D46" w:rsidRDefault="0044378B">
      <w:pPr>
        <w:pStyle w:val="Bodytext20"/>
        <w:shd w:val="clear" w:color="auto" w:fill="auto"/>
        <w:spacing w:before="0"/>
        <w:ind w:left="680" w:firstLine="0"/>
      </w:pPr>
      <w:r>
        <w:t xml:space="preserve">zákona č. 235/2004 Sb., o dani z přidané </w:t>
      </w:r>
      <w:r>
        <w:t xml:space="preserve">hodnoty, ve znění pozdějších předpisů (dále jen „zákon o DPH"), a zhotovitelem proto budou za předmětné plnění vystaveny faktury bez </w:t>
      </w:r>
      <w:r>
        <w:lastRenderedPageBreak/>
        <w:t>uvedení daně z přidané hodnoty.</w:t>
      </w:r>
    </w:p>
    <w:p w:rsidR="00EE3D46" w:rsidRDefault="0044378B">
      <w:pPr>
        <w:pStyle w:val="Bodytext20"/>
        <w:numPr>
          <w:ilvl w:val="0"/>
          <w:numId w:val="14"/>
        </w:numPr>
        <w:shd w:val="clear" w:color="auto" w:fill="auto"/>
        <w:tabs>
          <w:tab w:val="left" w:pos="720"/>
        </w:tabs>
        <w:spacing w:before="0"/>
        <w:ind w:left="680" w:hanging="300"/>
      </w:pPr>
      <w:r>
        <w:t>Podkladem pro úhradu ceny za dílo budou faktury, které budou mít náležitosti daňového dokla</w:t>
      </w:r>
      <w:r>
        <w:t>du a náležitosti stanovené dalšími obecně závaznými právními předpisy (dále jen „faktura"). Kromě náležitostí stanovených platnými právními předpisy pro daňový doklad bude zhotovitel povinen ve faktuře uvést i tyto údaje:</w:t>
      </w:r>
    </w:p>
    <w:p w:rsidR="00EE3D46" w:rsidRDefault="0044378B">
      <w:pPr>
        <w:pStyle w:val="Bodytext20"/>
        <w:numPr>
          <w:ilvl w:val="0"/>
          <w:numId w:val="15"/>
        </w:numPr>
        <w:shd w:val="clear" w:color="auto" w:fill="auto"/>
        <w:tabs>
          <w:tab w:val="left" w:pos="1026"/>
        </w:tabs>
        <w:spacing w:before="0" w:line="210" w:lineRule="exact"/>
        <w:ind w:left="1040" w:hanging="360"/>
      </w:pPr>
      <w:r>
        <w:t>číslo smlouvy objednatele, IČO obj</w:t>
      </w:r>
      <w:r>
        <w:t>ednatele,</w:t>
      </w:r>
    </w:p>
    <w:p w:rsidR="00EE3D46" w:rsidRDefault="0044378B">
      <w:pPr>
        <w:pStyle w:val="Bodytext20"/>
        <w:numPr>
          <w:ilvl w:val="0"/>
          <w:numId w:val="15"/>
        </w:numPr>
        <w:shd w:val="clear" w:color="auto" w:fill="auto"/>
        <w:tabs>
          <w:tab w:val="left" w:pos="1026"/>
        </w:tabs>
        <w:spacing w:before="0" w:line="210" w:lineRule="exact"/>
        <w:ind w:left="1040" w:hanging="360"/>
      </w:pPr>
      <w:r>
        <w:t>předmět smlouvy, tj. text: „Zhotovení stavby - „Stavební úpravy Centrální sterilizace",</w:t>
      </w:r>
    </w:p>
    <w:p w:rsidR="00EE3D46" w:rsidRDefault="0044378B">
      <w:pPr>
        <w:pStyle w:val="Bodytext20"/>
        <w:numPr>
          <w:ilvl w:val="0"/>
          <w:numId w:val="15"/>
        </w:numPr>
        <w:shd w:val="clear" w:color="auto" w:fill="auto"/>
        <w:tabs>
          <w:tab w:val="left" w:pos="1026"/>
        </w:tabs>
        <w:spacing w:before="0"/>
        <w:ind w:left="1040" w:hanging="360"/>
      </w:pPr>
      <w:r>
        <w:t>název projektu a informaci, že se jedná o projekt hrazený z IROP, tj. text ve znění: „projekt Modernizace Nemocnice Třinec", reg. č. CZ.06.6.127/0.0/0.0/21_12</w:t>
      </w:r>
      <w:r>
        <w:t>1/0016357 je spolufinancován z prostředků Evropské unie, Evropského fondu pro regionální rozvoj prostřednictvím Integrovaného regionálního operačního programu",</w:t>
      </w:r>
    </w:p>
    <w:p w:rsidR="00EE3D46" w:rsidRDefault="0044378B">
      <w:pPr>
        <w:pStyle w:val="Bodytext20"/>
        <w:numPr>
          <w:ilvl w:val="0"/>
          <w:numId w:val="15"/>
        </w:numPr>
        <w:shd w:val="clear" w:color="auto" w:fill="auto"/>
        <w:tabs>
          <w:tab w:val="left" w:pos="1026"/>
        </w:tabs>
        <w:spacing w:before="0" w:line="307" w:lineRule="exact"/>
        <w:ind w:left="1040" w:hanging="360"/>
      </w:pPr>
      <w:r>
        <w:t>označení banky a číslo zveřejněného účtu, na který musí být zaplaceno,</w:t>
      </w:r>
    </w:p>
    <w:p w:rsidR="00EE3D46" w:rsidRDefault="0044378B">
      <w:pPr>
        <w:pStyle w:val="Bodytext20"/>
        <w:numPr>
          <w:ilvl w:val="0"/>
          <w:numId w:val="15"/>
        </w:numPr>
        <w:shd w:val="clear" w:color="auto" w:fill="auto"/>
        <w:tabs>
          <w:tab w:val="left" w:pos="1026"/>
        </w:tabs>
        <w:spacing w:before="0" w:line="307" w:lineRule="exact"/>
        <w:ind w:left="1040" w:hanging="360"/>
      </w:pPr>
      <w:r>
        <w:t>lhůtu splatnosti faktury</w:t>
      </w:r>
      <w:r>
        <w:t>,</w:t>
      </w:r>
    </w:p>
    <w:p w:rsidR="00EE3D46" w:rsidRDefault="0044378B">
      <w:pPr>
        <w:pStyle w:val="Bodytext20"/>
        <w:numPr>
          <w:ilvl w:val="0"/>
          <w:numId w:val="15"/>
        </w:numPr>
        <w:shd w:val="clear" w:color="auto" w:fill="auto"/>
        <w:tabs>
          <w:tab w:val="left" w:pos="1026"/>
        </w:tabs>
        <w:spacing w:before="0" w:line="307" w:lineRule="exact"/>
        <w:ind w:left="1040" w:hanging="360"/>
      </w:pPr>
      <w:r>
        <w:t>označení osoby, která fakturu vyhotovila, včetně jejího podpisu a kontaktního telefonu,</w:t>
      </w:r>
    </w:p>
    <w:p w:rsidR="00EE3D46" w:rsidRDefault="0044378B">
      <w:pPr>
        <w:pStyle w:val="Bodytext20"/>
        <w:numPr>
          <w:ilvl w:val="0"/>
          <w:numId w:val="15"/>
        </w:numPr>
        <w:shd w:val="clear" w:color="auto" w:fill="auto"/>
        <w:tabs>
          <w:tab w:val="left" w:pos="1028"/>
        </w:tabs>
        <w:spacing w:before="0"/>
        <w:ind w:left="1040" w:hanging="360"/>
      </w:pPr>
      <w:r>
        <w:t>přílohou konečné faktury bude protokol o předání a převzetí díla dle této smlouvy, obsahující prohlášení objednatele, že dílo přejímá. V případě, že dílo bylo převzat</w:t>
      </w:r>
      <w:r>
        <w:t>o s výhradami (tj. s vadami a nedodělky nebránícími řádnému užívání díla), bude přílohou konečné faktury také zápis o odstranění těchto vad a nedodělků podepsaný osobou vykonávající technický dozor stavebníka.</w:t>
      </w:r>
    </w:p>
    <w:p w:rsidR="00EE3D46" w:rsidRDefault="0044378B">
      <w:pPr>
        <w:pStyle w:val="Bodytext20"/>
        <w:numPr>
          <w:ilvl w:val="0"/>
          <w:numId w:val="14"/>
        </w:numPr>
        <w:shd w:val="clear" w:color="auto" w:fill="auto"/>
        <w:tabs>
          <w:tab w:val="left" w:pos="720"/>
        </w:tabs>
        <w:spacing w:before="0" w:after="60"/>
        <w:ind w:left="680" w:hanging="300"/>
      </w:pPr>
      <w:r>
        <w:t xml:space="preserve">V souladu s ustanovením zákona o DPH </w:t>
      </w:r>
      <w:r>
        <w:t>sjednávají smluvní strany dílčí plnění v rozsahu skutečně provedeného plnění za období od druhého dne kalendářního měsíce do prvého dne kalendářního měsíce bezprostředně následujícího. Dílčí plnění odsouhlasené podpisem oprávněného zástupce objednatele v s</w:t>
      </w:r>
      <w:r>
        <w:t>oupisu skutečně provedených prací a zjišťovacím protokolu, včetně dohody o ocenění, se považuje za samostatné zdanitelné plnění uskutečněné první den kalendářního měsíce bezprostředně následujícího, tj. poslední den výše sjednaného období. V případě předán</w:t>
      </w:r>
      <w:r>
        <w:t>í a převzetí ukončených stavebních objektů či jiných prací již v průběhu výše uvedeného období se v souladu s § 21 odst. 7 a § 21 odst. 4 písm. a) zákona o DPH za den uskutečnění zdanitelného plnění považuje den potvrzení převzetí prací zástupcem objednate</w:t>
      </w:r>
      <w:r>
        <w:t>le na zjišťovacím protokolu. Zhotovitel vystaví na zdanitelné plnění fakturu, jejíž nedílnou součástí bude soupis provedených prací a zjišťovací protokol - obojí podepsané zhotovitelem a odsouhlasené osobou vykonávající technický dozor objednatele (stavebn</w:t>
      </w:r>
      <w:r>
        <w:t>íka).</w:t>
      </w:r>
    </w:p>
    <w:p w:rsidR="00EE3D46" w:rsidRDefault="0044378B">
      <w:pPr>
        <w:pStyle w:val="Bodytext20"/>
        <w:numPr>
          <w:ilvl w:val="0"/>
          <w:numId w:val="14"/>
        </w:numPr>
        <w:shd w:val="clear" w:color="auto" w:fill="auto"/>
        <w:tabs>
          <w:tab w:val="left" w:pos="699"/>
        </w:tabs>
        <w:spacing w:before="0" w:after="60"/>
        <w:ind w:left="700" w:hanging="340"/>
      </w:pPr>
      <w:r>
        <w:t>Konečná faktura bude vystavena po předání a převzetí dokončeného díla bez vad a nedodělků a zároveň bude možno v souladu se stavebním zákonem započít s trvalým užíváním stavby. Součástí konečné faktury bude rekapitulace vystavených faktur a rekapitul</w:t>
      </w:r>
      <w:r>
        <w:t>ace veškerých provedených prací, která bude zpracována v souladu s odsouhlaseným soupisem prací.</w:t>
      </w:r>
    </w:p>
    <w:p w:rsidR="00EE3D46" w:rsidRDefault="0044378B">
      <w:pPr>
        <w:pStyle w:val="Bodytext20"/>
        <w:numPr>
          <w:ilvl w:val="0"/>
          <w:numId w:val="14"/>
        </w:numPr>
        <w:shd w:val="clear" w:color="auto" w:fill="auto"/>
        <w:tabs>
          <w:tab w:val="left" w:pos="699"/>
        </w:tabs>
        <w:spacing w:before="0" w:after="60"/>
        <w:ind w:left="700" w:hanging="340"/>
      </w:pPr>
      <w:r>
        <w:t>V případě dodatečných prací fakturovaných na základě dodatků uzavřených k této smlouvě (vícepráce) bude soupis těchto prací tvořit samostatnou přílohu faktury.</w:t>
      </w:r>
    </w:p>
    <w:p w:rsidR="00EE3D46" w:rsidRDefault="0044378B">
      <w:pPr>
        <w:pStyle w:val="Bodytext20"/>
        <w:numPr>
          <w:ilvl w:val="0"/>
          <w:numId w:val="14"/>
        </w:numPr>
        <w:shd w:val="clear" w:color="auto" w:fill="auto"/>
        <w:tabs>
          <w:tab w:val="left" w:pos="699"/>
        </w:tabs>
        <w:spacing w:before="0" w:after="60"/>
        <w:ind w:left="700" w:hanging="340"/>
      </w:pPr>
      <w:r>
        <w:t>Lhůta splatnosti jednotlivých faktur je dohodou stanovena na 30 kalendářních dnů ode dne jejich doručení objednateli.</w:t>
      </w:r>
    </w:p>
    <w:p w:rsidR="00EE3D46" w:rsidRDefault="0044378B">
      <w:pPr>
        <w:pStyle w:val="Bodytext20"/>
        <w:numPr>
          <w:ilvl w:val="0"/>
          <w:numId w:val="14"/>
        </w:numPr>
        <w:shd w:val="clear" w:color="auto" w:fill="auto"/>
        <w:tabs>
          <w:tab w:val="left" w:pos="699"/>
        </w:tabs>
        <w:spacing w:before="0" w:after="60"/>
        <w:ind w:left="700" w:hanging="340"/>
      </w:pPr>
      <w:r>
        <w:t>Doručení faktury se provede osobně na sekretariátě příspěvkové organizace oproti podpisu potvrzující převzetí, doručenkou prostřednictvím</w:t>
      </w:r>
      <w:r>
        <w:t xml:space="preserve"> provozovatele poštovních služeb nebo prostřednictvím datové schránky.</w:t>
      </w:r>
    </w:p>
    <w:p w:rsidR="00EE3D46" w:rsidRDefault="0044378B">
      <w:pPr>
        <w:pStyle w:val="Bodytext20"/>
        <w:numPr>
          <w:ilvl w:val="0"/>
          <w:numId w:val="14"/>
        </w:numPr>
        <w:shd w:val="clear" w:color="auto" w:fill="auto"/>
        <w:tabs>
          <w:tab w:val="left" w:pos="699"/>
        </w:tabs>
        <w:spacing w:before="0" w:after="60"/>
        <w:ind w:left="700" w:hanging="340"/>
      </w:pPr>
      <w:r>
        <w:t>Zhotovitel je povinen doručit fakturu objednateli nejpozději 16. den následující po dni uskutečnění zdanitelného plnění. Nesplní-li zhotovitel tuto povinnost a objednateli v důsledku to</w:t>
      </w:r>
      <w:r>
        <w:t>ho vznikne škoda (např. uhrazením sankcí uložených příslušným správcem daně v důsledku pozdní úhrady DPH objednatelem), bude zhotovitel povinen objednateli tuto škodu v plném rozsahu uhradit.</w:t>
      </w:r>
    </w:p>
    <w:p w:rsidR="00EE3D46" w:rsidRDefault="0044378B">
      <w:pPr>
        <w:pStyle w:val="Bodytext20"/>
        <w:numPr>
          <w:ilvl w:val="0"/>
          <w:numId w:val="14"/>
        </w:numPr>
        <w:shd w:val="clear" w:color="auto" w:fill="auto"/>
        <w:tabs>
          <w:tab w:val="left" w:pos="754"/>
        </w:tabs>
        <w:spacing w:before="0" w:after="60"/>
        <w:ind w:left="700" w:hanging="340"/>
      </w:pPr>
      <w:r>
        <w:t>Objednatel je oprávněn vadnou fakturu před uplynutím lhůty splat</w:t>
      </w:r>
      <w:r>
        <w:t>nosti vrátit druhé smluvní straně bez zaplacení k provedení opravy v těchto případech:</w:t>
      </w:r>
    </w:p>
    <w:p w:rsidR="00EE3D46" w:rsidRDefault="0044378B">
      <w:pPr>
        <w:pStyle w:val="Bodytext20"/>
        <w:numPr>
          <w:ilvl w:val="0"/>
          <w:numId w:val="16"/>
        </w:numPr>
        <w:shd w:val="clear" w:color="auto" w:fill="auto"/>
        <w:tabs>
          <w:tab w:val="left" w:pos="1046"/>
        </w:tabs>
        <w:spacing w:before="0" w:after="56"/>
        <w:ind w:left="1040" w:hanging="340"/>
        <w:jc w:val="left"/>
      </w:pPr>
      <w:r>
        <w:lastRenderedPageBreak/>
        <w:t>nebude-ll faktura obsahovat některou povinnou nebo dohodnutou náležitost nebo bude-li chybně vyúčtována cena za dílo,</w:t>
      </w:r>
    </w:p>
    <w:p w:rsidR="00EE3D46" w:rsidRDefault="0044378B">
      <w:pPr>
        <w:pStyle w:val="Bodytext20"/>
        <w:numPr>
          <w:ilvl w:val="0"/>
          <w:numId w:val="16"/>
        </w:numPr>
        <w:shd w:val="clear" w:color="auto" w:fill="auto"/>
        <w:tabs>
          <w:tab w:val="left" w:pos="1046"/>
        </w:tabs>
        <w:spacing w:before="0" w:after="64" w:line="259" w:lineRule="exact"/>
        <w:ind w:left="1040" w:hanging="340"/>
        <w:jc w:val="left"/>
      </w:pPr>
      <w:r>
        <w:t>budou-li vyúčtovány práce, které nebyly provedeny č</w:t>
      </w:r>
      <w:r>
        <w:t>i nebyly potvrzeny oprávněným zástupcem objednatele,</w:t>
      </w:r>
    </w:p>
    <w:p w:rsidR="00EE3D46" w:rsidRDefault="0044378B">
      <w:pPr>
        <w:pStyle w:val="Bodytext20"/>
        <w:shd w:val="clear" w:color="auto" w:fill="auto"/>
        <w:spacing w:before="0" w:after="60"/>
        <w:ind w:left="700" w:firstLine="0"/>
      </w:pPr>
      <w:r>
        <w:t>Ve vrácené faktuře objednatel vyznačí důvod vrácení. Zhotovitel provede opravu vystavením nové faktury. Vrátí-li objednatel vadnou fakturu zhotoviteli, přestává běžet původní lhůta splatnosti. Celá lhůta</w:t>
      </w:r>
      <w:r>
        <w:t xml:space="preserve"> splatnosti běží opět ode dne doručení nově vyhotovené faktury objednateli. Zhotovitel je povinen doručit objednateli opravenou fakturu do 3 dnů po obdržení objednatelem vrácené vadné faktury.</w:t>
      </w:r>
    </w:p>
    <w:p w:rsidR="00EE3D46" w:rsidRDefault="0044378B">
      <w:pPr>
        <w:pStyle w:val="Bodytext20"/>
        <w:numPr>
          <w:ilvl w:val="0"/>
          <w:numId w:val="14"/>
        </w:numPr>
        <w:shd w:val="clear" w:color="auto" w:fill="auto"/>
        <w:tabs>
          <w:tab w:val="left" w:pos="759"/>
        </w:tabs>
        <w:spacing w:before="0" w:after="60"/>
        <w:ind w:left="700" w:hanging="340"/>
      </w:pPr>
      <w:r>
        <w:t>Povinnost zaplatit cenu za dílo je splněna dnem odepsání příslu</w:t>
      </w:r>
      <w:r>
        <w:t>šné částky z účtu objednatele.</w:t>
      </w:r>
    </w:p>
    <w:p w:rsidR="00EE3D46" w:rsidRDefault="0044378B">
      <w:pPr>
        <w:pStyle w:val="Bodytext20"/>
        <w:numPr>
          <w:ilvl w:val="0"/>
          <w:numId w:val="14"/>
        </w:numPr>
        <w:shd w:val="clear" w:color="auto" w:fill="auto"/>
        <w:tabs>
          <w:tab w:val="left" w:pos="759"/>
        </w:tabs>
        <w:spacing w:before="0" w:after="336"/>
        <w:ind w:left="700" w:hanging="340"/>
      </w:pPr>
      <w:r>
        <w:t>Objednatel je oprávněn pozastavit financování v případě, že zhotovitel bezdůvodně přeruší práce nebo práce bude provádět v rozporu s projektovou dokumentací, touto smlouvou nebo pokyny objednatele.</w:t>
      </w:r>
    </w:p>
    <w:p w:rsidR="00EE3D46" w:rsidRDefault="0044378B">
      <w:pPr>
        <w:pStyle w:val="Heading30"/>
        <w:keepNext/>
        <w:keepLines/>
        <w:shd w:val="clear" w:color="auto" w:fill="auto"/>
        <w:spacing w:before="0" w:after="28" w:line="210" w:lineRule="exact"/>
        <w:ind w:left="4480" w:firstLine="0"/>
        <w:jc w:val="left"/>
      </w:pPr>
      <w:bookmarkStart w:id="12" w:name="bookmark11"/>
      <w:r>
        <w:t>VII.</w:t>
      </w:r>
      <w:bookmarkEnd w:id="12"/>
    </w:p>
    <w:p w:rsidR="00EE3D46" w:rsidRDefault="0044378B">
      <w:pPr>
        <w:pStyle w:val="Heading30"/>
        <w:keepNext/>
        <w:keepLines/>
        <w:shd w:val="clear" w:color="auto" w:fill="auto"/>
        <w:spacing w:before="0" w:after="53" w:line="210" w:lineRule="exact"/>
        <w:ind w:right="280" w:firstLine="0"/>
        <w:jc w:val="center"/>
      </w:pPr>
      <w:bookmarkStart w:id="13" w:name="bookmark12"/>
      <w:r>
        <w:t>Jakost díla</w:t>
      </w:r>
      <w:bookmarkEnd w:id="13"/>
    </w:p>
    <w:p w:rsidR="00EE3D46" w:rsidRDefault="0044378B">
      <w:pPr>
        <w:pStyle w:val="Bodytext20"/>
        <w:numPr>
          <w:ilvl w:val="0"/>
          <w:numId w:val="17"/>
        </w:numPr>
        <w:shd w:val="clear" w:color="auto" w:fill="auto"/>
        <w:tabs>
          <w:tab w:val="left" w:pos="699"/>
        </w:tabs>
        <w:spacing w:before="0"/>
        <w:ind w:left="700" w:hanging="340"/>
      </w:pPr>
      <w:r>
        <w:t>Zhotovitel</w:t>
      </w:r>
      <w:r>
        <w:t xml:space="preserve"> se zavazuje k tomu, že celkový souhrn vlastností provedeného díla bude dávat schopnost uspokojit stanovené potřeby, tj. využitelnost, bezpečnost, bezporuchovost, udržovatelnost, hospodárnost, ochranu životního prostředí, požární bezpečnost, hygienické pož</w:t>
      </w:r>
      <w:r>
        <w:t>adavky. Ty budou odpovídat platné právní úpravě, českým technickým normám,</w:t>
      </w:r>
    </w:p>
    <w:p w:rsidR="00EE3D46" w:rsidRDefault="0044378B">
      <w:pPr>
        <w:pStyle w:val="Bodytext20"/>
        <w:shd w:val="clear" w:color="auto" w:fill="auto"/>
        <w:spacing w:before="0" w:after="56"/>
        <w:ind w:left="400" w:firstLine="0"/>
      </w:pPr>
      <w:r>
        <w:t xml:space="preserve">projektové dokumentaci, stavebnímu povolení, zadání veřejné zakázky a této smlouvě. K tomu se zhotovitel zavazuje používat pouze materiály a konstrukce vyhovující požadavkům </w:t>
      </w:r>
      <w:r>
        <w:t>kladeným na jejich jakost a mající prohlášení o shodě dle zákona č. 22/1997 Sb., o technických požadavcích na výrobky a o změně a doplnění některých zákonů, ve znění pozdějších předpisů a jeho prováděcích předpisů.</w:t>
      </w:r>
    </w:p>
    <w:p w:rsidR="00EE3D46" w:rsidRDefault="0044378B">
      <w:pPr>
        <w:pStyle w:val="Bodytext20"/>
        <w:numPr>
          <w:ilvl w:val="0"/>
          <w:numId w:val="17"/>
        </w:numPr>
        <w:shd w:val="clear" w:color="auto" w:fill="auto"/>
        <w:tabs>
          <w:tab w:val="left" w:pos="336"/>
        </w:tabs>
        <w:spacing w:before="0" w:after="64" w:line="259" w:lineRule="exact"/>
        <w:ind w:left="400" w:hanging="400"/>
      </w:pPr>
      <w:r>
        <w:t>Smluvní strany se dohodly, že bude-li v r</w:t>
      </w:r>
      <w:r>
        <w:t>ámci díla dodáváno zboží (spotřebiče, nábytek apod.), toto bude dodáno v I. jakosti.</w:t>
      </w:r>
    </w:p>
    <w:p w:rsidR="00EE3D46" w:rsidRDefault="0044378B">
      <w:pPr>
        <w:pStyle w:val="Bodytext20"/>
        <w:numPr>
          <w:ilvl w:val="0"/>
          <w:numId w:val="17"/>
        </w:numPr>
        <w:shd w:val="clear" w:color="auto" w:fill="auto"/>
        <w:tabs>
          <w:tab w:val="left" w:pos="336"/>
        </w:tabs>
        <w:spacing w:before="0" w:after="336"/>
        <w:ind w:left="400" w:hanging="400"/>
      </w:pPr>
      <w:r>
        <w:t>Jakost dodávaných materiálů a konstrukcí bude dokladována předepsaným způsobem při kontrolních prohlídkách a při předání a převzetí díla.</w:t>
      </w:r>
    </w:p>
    <w:p w:rsidR="00EE3D46" w:rsidRDefault="0044378B">
      <w:pPr>
        <w:pStyle w:val="Heading30"/>
        <w:keepNext/>
        <w:keepLines/>
        <w:shd w:val="clear" w:color="auto" w:fill="auto"/>
        <w:spacing w:before="0" w:after="32" w:line="210" w:lineRule="exact"/>
        <w:ind w:left="4200" w:firstLine="0"/>
        <w:jc w:val="left"/>
      </w:pPr>
      <w:bookmarkStart w:id="14" w:name="bookmark13"/>
      <w:r>
        <w:t>VIII.</w:t>
      </w:r>
      <w:bookmarkEnd w:id="14"/>
    </w:p>
    <w:p w:rsidR="00EE3D46" w:rsidRDefault="0044378B">
      <w:pPr>
        <w:pStyle w:val="Heading30"/>
        <w:keepNext/>
        <w:keepLines/>
        <w:shd w:val="clear" w:color="auto" w:fill="auto"/>
        <w:spacing w:before="0" w:after="62" w:line="210" w:lineRule="exact"/>
        <w:ind w:left="20" w:firstLine="0"/>
        <w:jc w:val="center"/>
      </w:pPr>
      <w:bookmarkStart w:id="15" w:name="bookmark14"/>
      <w:r>
        <w:t>Staveniště</w:t>
      </w:r>
      <w:bookmarkEnd w:id="15"/>
    </w:p>
    <w:p w:rsidR="00EE3D46" w:rsidRDefault="0044378B">
      <w:pPr>
        <w:pStyle w:val="Bodytext20"/>
        <w:numPr>
          <w:ilvl w:val="0"/>
          <w:numId w:val="18"/>
        </w:numPr>
        <w:shd w:val="clear" w:color="auto" w:fill="auto"/>
        <w:tabs>
          <w:tab w:val="left" w:pos="336"/>
        </w:tabs>
        <w:spacing w:before="0" w:after="60"/>
        <w:ind w:left="400" w:hanging="400"/>
      </w:pPr>
      <w:r>
        <w:t>Objednatel předá</w:t>
      </w:r>
      <w:r>
        <w:t xml:space="preserve"> a zhotovitel převezme staveniště nejpozději do 7 kalendářních dnů od nabytí účinnosti této smlouvy, nedohodnou-li se smluvní strany písemně jinak. Dohoda o změně termínu předání staveniště bude učiněna formou zápisu ve stavebním deníku nebo zápisu ze spol</w:t>
      </w:r>
      <w:r>
        <w:t>ečného jednání smluvních stran v rámci přípravy realizace stavby, podepsaném zástupci zhotovitele i objednatele s tím, že za objednatele tuto dohodu učiní osoba oprávněná jednat ve věcech realizace stavby dle čl. I odst. 1 této smlouvy. Změnu termínu předá</w:t>
      </w:r>
      <w:r>
        <w:t>ní staveniště sjednanou výše uvedeným způsobem není nutno upravit dodatkem ke smlouvě.</w:t>
      </w:r>
    </w:p>
    <w:p w:rsidR="00EE3D46" w:rsidRDefault="0044378B">
      <w:pPr>
        <w:pStyle w:val="Bodytext20"/>
        <w:numPr>
          <w:ilvl w:val="0"/>
          <w:numId w:val="18"/>
        </w:numPr>
        <w:shd w:val="clear" w:color="auto" w:fill="auto"/>
        <w:tabs>
          <w:tab w:val="left" w:pos="336"/>
        </w:tabs>
        <w:spacing w:before="0" w:after="60"/>
        <w:ind w:left="400" w:hanging="400"/>
      </w:pPr>
      <w:r>
        <w:t>O předání a převzetí staveniště vyhotoví smluvní strany zápis. Při předání staveniště objednatel předá zhotoviteli 1 vyhotovení projektové dokumentace stavby.</w:t>
      </w:r>
    </w:p>
    <w:p w:rsidR="00EE3D46" w:rsidRDefault="0044378B">
      <w:pPr>
        <w:pStyle w:val="Bodytext20"/>
        <w:numPr>
          <w:ilvl w:val="0"/>
          <w:numId w:val="18"/>
        </w:numPr>
        <w:shd w:val="clear" w:color="auto" w:fill="auto"/>
        <w:tabs>
          <w:tab w:val="left" w:pos="336"/>
        </w:tabs>
        <w:spacing w:before="0" w:after="60"/>
        <w:ind w:left="400" w:hanging="400"/>
      </w:pPr>
      <w:r>
        <w:t>Obvod stav</w:t>
      </w:r>
      <w:r>
        <w:t>eniště je vymezen projektovou dokumentací. Pokud bude zhotovitel potřebovat pro realizaci díla prostor větší, zajistí si jej na vlastní náklady a vlastním jménem. Určení základních vytyčovacích prvků bude provedeno při předání staveniště objednatelem.</w:t>
      </w:r>
    </w:p>
    <w:p w:rsidR="00EE3D46" w:rsidRDefault="0044378B">
      <w:pPr>
        <w:pStyle w:val="Bodytext20"/>
        <w:numPr>
          <w:ilvl w:val="0"/>
          <w:numId w:val="18"/>
        </w:numPr>
        <w:shd w:val="clear" w:color="auto" w:fill="auto"/>
        <w:tabs>
          <w:tab w:val="left" w:pos="336"/>
        </w:tabs>
        <w:spacing w:before="0" w:after="56"/>
        <w:ind w:left="400" w:hanging="400"/>
      </w:pPr>
      <w:r>
        <w:t>Vodné, stočné, elektrickou energii a další média odebraná při provádění díla hradí zhotovitel. Zhotovitel zabezpečí na své náklady odběrné místo a měření odběru médií. Odběrná místa budou po celou dobu výstavby přístupná objednateli a osobě vykonávající te</w:t>
      </w:r>
      <w:r>
        <w:t>chnický dozor stavebníka.</w:t>
      </w:r>
    </w:p>
    <w:p w:rsidR="00EE3D46" w:rsidRDefault="0044378B">
      <w:pPr>
        <w:pStyle w:val="Bodytext20"/>
        <w:numPr>
          <w:ilvl w:val="0"/>
          <w:numId w:val="18"/>
        </w:numPr>
        <w:shd w:val="clear" w:color="auto" w:fill="auto"/>
        <w:tabs>
          <w:tab w:val="left" w:pos="336"/>
        </w:tabs>
        <w:spacing w:before="0" w:after="64" w:line="259" w:lineRule="exact"/>
        <w:ind w:left="400" w:hanging="400"/>
      </w:pPr>
      <w:r>
        <w:t>Zhotovitel je povinen zajistit hlídání staveniště. Náklady na ostrahu jsou již zahrnuty v ceně za dílo.</w:t>
      </w:r>
    </w:p>
    <w:p w:rsidR="00EE3D46" w:rsidRDefault="0044378B">
      <w:pPr>
        <w:pStyle w:val="Bodytext20"/>
        <w:numPr>
          <w:ilvl w:val="0"/>
          <w:numId w:val="18"/>
        </w:numPr>
        <w:shd w:val="clear" w:color="auto" w:fill="auto"/>
        <w:tabs>
          <w:tab w:val="left" w:pos="336"/>
        </w:tabs>
        <w:spacing w:before="0" w:after="60"/>
        <w:ind w:left="400" w:hanging="400"/>
      </w:pPr>
      <w:r>
        <w:lastRenderedPageBreak/>
        <w:t>Zhotovitel se zavazuje zcela vyklidit a vyčistit staveniště do 14 dnů od provedení díla. Při nedodržení tohoto termínu se zhot</w:t>
      </w:r>
      <w:r>
        <w:t>ovitel zavazuje uhradit objednateli veškeré náklady a škody, které mu tím vznikly.</w:t>
      </w:r>
    </w:p>
    <w:p w:rsidR="00EE3D46" w:rsidRDefault="0044378B">
      <w:pPr>
        <w:pStyle w:val="Bodytext20"/>
        <w:numPr>
          <w:ilvl w:val="0"/>
          <w:numId w:val="18"/>
        </w:numPr>
        <w:shd w:val="clear" w:color="auto" w:fill="auto"/>
        <w:tabs>
          <w:tab w:val="left" w:pos="336"/>
        </w:tabs>
        <w:spacing w:before="0" w:after="60"/>
        <w:ind w:left="400" w:hanging="400"/>
      </w:pPr>
      <w:r>
        <w:t>Zhotovitel odpovídá za bezpečnost a ochranu zdraví všech osob v prostoru staveniště, za bezpečný přístup na stavbu, za dodržování bezpečnostních, hygienických a požárních př</w:t>
      </w:r>
      <w:r>
        <w:t>edpisů, včetně prostoru zařízení staveniště, a za bezpečnost provozu v prostoru staveniště.</w:t>
      </w:r>
    </w:p>
    <w:p w:rsidR="00EE3D46" w:rsidRDefault="0044378B">
      <w:pPr>
        <w:pStyle w:val="Bodytext20"/>
        <w:numPr>
          <w:ilvl w:val="0"/>
          <w:numId w:val="18"/>
        </w:numPr>
        <w:shd w:val="clear" w:color="auto" w:fill="auto"/>
        <w:tabs>
          <w:tab w:val="left" w:pos="336"/>
        </w:tabs>
        <w:spacing w:before="0" w:after="336"/>
        <w:ind w:left="400" w:hanging="400"/>
      </w:pPr>
      <w:r>
        <w:t>Zhotovitel se zavazuje udržovat na převzatém staveništi pořádek a čistotu, na svůj náklad odstraňovat odpady a nečistoty vzniklé jeho činností, a to v souladu s pož</w:t>
      </w:r>
      <w:r>
        <w:t>adavky uvedenými v projektové dokumentaci a příslušnými předpisy, zejména ekologickými a o likvidaci odpadů.</w:t>
      </w:r>
    </w:p>
    <w:p w:rsidR="00EE3D46" w:rsidRDefault="0044378B">
      <w:pPr>
        <w:pStyle w:val="Heading30"/>
        <w:keepNext/>
        <w:keepLines/>
        <w:shd w:val="clear" w:color="auto" w:fill="auto"/>
        <w:spacing w:before="0" w:after="32" w:line="210" w:lineRule="exact"/>
        <w:ind w:left="4200" w:firstLine="0"/>
        <w:jc w:val="left"/>
      </w:pPr>
      <w:bookmarkStart w:id="16" w:name="bookmark15"/>
      <w:r>
        <w:t>IX.</w:t>
      </w:r>
      <w:bookmarkEnd w:id="16"/>
    </w:p>
    <w:p w:rsidR="00EE3D46" w:rsidRDefault="0044378B">
      <w:pPr>
        <w:pStyle w:val="Bodytext40"/>
        <w:shd w:val="clear" w:color="auto" w:fill="auto"/>
        <w:spacing w:before="0" w:after="78" w:line="210" w:lineRule="exact"/>
        <w:ind w:left="20" w:firstLine="0"/>
      </w:pPr>
      <w:r>
        <w:t>Provádění díla, práva a povinnosti smluvních stran</w:t>
      </w:r>
    </w:p>
    <w:p w:rsidR="00EE3D46" w:rsidRDefault="0044378B">
      <w:pPr>
        <w:pStyle w:val="Bodytext20"/>
        <w:numPr>
          <w:ilvl w:val="0"/>
          <w:numId w:val="19"/>
        </w:numPr>
        <w:shd w:val="clear" w:color="auto" w:fill="auto"/>
        <w:tabs>
          <w:tab w:val="left" w:pos="336"/>
        </w:tabs>
        <w:spacing w:before="0" w:line="210" w:lineRule="exact"/>
        <w:ind w:left="400" w:hanging="400"/>
      </w:pPr>
      <w:r>
        <w:t>Zhotovitel je povinen:</w:t>
      </w:r>
    </w:p>
    <w:p w:rsidR="00EE3D46" w:rsidRDefault="0044378B">
      <w:pPr>
        <w:pStyle w:val="Bodytext20"/>
        <w:numPr>
          <w:ilvl w:val="0"/>
          <w:numId w:val="20"/>
        </w:numPr>
        <w:shd w:val="clear" w:color="auto" w:fill="auto"/>
        <w:tabs>
          <w:tab w:val="left" w:pos="764"/>
        </w:tabs>
        <w:spacing w:before="0" w:after="60"/>
        <w:ind w:left="760" w:hanging="340"/>
      </w:pPr>
      <w:r>
        <w:t>provést dílo řádně, včas a v odpovídající jakosti za použití postupů,</w:t>
      </w:r>
      <w:r>
        <w:t xml:space="preserve"> které odpovídají právním předpisům ČR; dílo musí odpovídat příslušným právním předpisům, normám nebo jiné dokumentaci vztahující se k provedení díla a umožňovat užívání, k němuž bylo určeno a zhotoveno,</w:t>
      </w:r>
    </w:p>
    <w:p w:rsidR="00EE3D46" w:rsidRDefault="0044378B">
      <w:pPr>
        <w:pStyle w:val="Bodytext20"/>
        <w:numPr>
          <w:ilvl w:val="0"/>
          <w:numId w:val="20"/>
        </w:numPr>
        <w:shd w:val="clear" w:color="auto" w:fill="auto"/>
        <w:tabs>
          <w:tab w:val="left" w:pos="764"/>
        </w:tabs>
        <w:spacing w:before="0" w:after="64"/>
        <w:ind w:left="760" w:hanging="340"/>
      </w:pPr>
      <w:r>
        <w:t xml:space="preserve">dodržovat při provádění díla ujednání této smlouvy, </w:t>
      </w:r>
      <w:r>
        <w:t>řídit se podklady a pokyny objednatele a poskytnout mu požadovanou dokumentaci a informace,</w:t>
      </w:r>
    </w:p>
    <w:p w:rsidR="00EE3D46" w:rsidRDefault="0044378B">
      <w:pPr>
        <w:pStyle w:val="Bodytext20"/>
        <w:numPr>
          <w:ilvl w:val="0"/>
          <w:numId w:val="20"/>
        </w:numPr>
        <w:shd w:val="clear" w:color="auto" w:fill="auto"/>
        <w:tabs>
          <w:tab w:val="left" w:pos="764"/>
        </w:tabs>
        <w:spacing w:before="0" w:after="56" w:line="250" w:lineRule="exact"/>
        <w:ind w:left="760" w:hanging="340"/>
      </w:pPr>
      <w:r>
        <w:t>účastnit se na základě pozvánky objednatele všech jednání týkajících se předmětného díla,</w:t>
      </w:r>
    </w:p>
    <w:p w:rsidR="00EE3D46" w:rsidRDefault="0044378B">
      <w:pPr>
        <w:pStyle w:val="Bodytext20"/>
        <w:numPr>
          <w:ilvl w:val="0"/>
          <w:numId w:val="20"/>
        </w:numPr>
        <w:shd w:val="clear" w:color="auto" w:fill="auto"/>
        <w:tabs>
          <w:tab w:val="left" w:pos="764"/>
        </w:tabs>
        <w:spacing w:before="0" w:after="60"/>
        <w:ind w:left="760" w:hanging="340"/>
      </w:pPr>
      <w:r>
        <w:t>do 7 dnů od předání staveniště zpracovat a objednateli předat podrobný har</w:t>
      </w:r>
      <w:r>
        <w:t>monogram výstavby. Zhotovitel je povinen harmonogram výstavby průběžně aktualizovat a aktualizace neprodleně předkládat osobě vykonávající technický dozor stavebníka a objednateli,</w:t>
      </w:r>
    </w:p>
    <w:p w:rsidR="00EE3D46" w:rsidRDefault="0044378B">
      <w:pPr>
        <w:pStyle w:val="Bodytext20"/>
        <w:numPr>
          <w:ilvl w:val="0"/>
          <w:numId w:val="20"/>
        </w:numPr>
        <w:shd w:val="clear" w:color="auto" w:fill="auto"/>
        <w:tabs>
          <w:tab w:val="left" w:pos="764"/>
        </w:tabs>
        <w:spacing w:before="0" w:after="64"/>
        <w:ind w:left="760" w:hanging="340"/>
      </w:pPr>
      <w:r>
        <w:t>dbát při provádění díla na ochranu životního prostředí a dodržovat platné t</w:t>
      </w:r>
      <w:r>
        <w:t>echnické, bezpečnostní, zdravotní, hygienické a jiné předpisy, včetně předpisů týkajících se ochrany životního prostředí,</w:t>
      </w:r>
    </w:p>
    <w:p w:rsidR="00EE3D46" w:rsidRDefault="0044378B">
      <w:pPr>
        <w:pStyle w:val="Bodytext20"/>
        <w:numPr>
          <w:ilvl w:val="0"/>
          <w:numId w:val="20"/>
        </w:numPr>
        <w:shd w:val="clear" w:color="auto" w:fill="auto"/>
        <w:tabs>
          <w:tab w:val="left" w:pos="764"/>
        </w:tabs>
        <w:spacing w:before="0" w:after="56" w:line="250" w:lineRule="exact"/>
        <w:ind w:left="760" w:hanging="340"/>
      </w:pPr>
      <w:r>
        <w:t>doložit platné atesty či certifikáty, případně další dokumenty prokazující splnění požadovaných technických a kvalitativních parametrů</w:t>
      </w:r>
      <w:r>
        <w:t xml:space="preserve"> používaných výrobků a materiálů, a to nejpozději před jejich osazováním do stavby. Bez doložení těchto atestů není zhotovitel oprávněn započít s osazováním příslušných výrobků do stavby.</w:t>
      </w:r>
    </w:p>
    <w:p w:rsidR="00EE3D46" w:rsidRDefault="0044378B">
      <w:pPr>
        <w:pStyle w:val="Bodytext20"/>
        <w:numPr>
          <w:ilvl w:val="0"/>
          <w:numId w:val="19"/>
        </w:numPr>
        <w:shd w:val="clear" w:color="auto" w:fill="auto"/>
        <w:tabs>
          <w:tab w:val="left" w:pos="504"/>
        </w:tabs>
        <w:spacing w:before="0" w:after="56"/>
        <w:ind w:left="520" w:hanging="340"/>
      </w:pPr>
      <w:r>
        <w:t>Zhotovitel je povinen informovat objednatele o skutečnostech majícíc</w:t>
      </w:r>
      <w:r>
        <w:t xml:space="preserve">h vliv na plnění této smlouvy, a to neprodleně, nejpozději následující pracovní den poté, kdy příslušná skutečnost nastane nebo zhotovitel zjistí, že by nastat mohla. Informace dle předchozí věty budou zaslány elektronickou poštou na adresu objednatele: </w:t>
      </w:r>
      <w:r>
        <w:rPr>
          <w:rStyle w:val="Bodytext21"/>
          <w:lang w:val="en-US" w:eastAsia="en-US" w:bidi="en-US"/>
        </w:rPr>
        <w:t>Ja</w:t>
      </w:r>
      <w:r>
        <w:rPr>
          <w:rStyle w:val="Bodytext21"/>
          <w:lang w:val="en-US" w:eastAsia="en-US" w:bidi="en-US"/>
        </w:rPr>
        <w:t>roslav.Brzvszkowskiianemtr.cz</w:t>
      </w:r>
      <w:r>
        <w:rPr>
          <w:lang w:val="en-US" w:eastAsia="en-US" w:bidi="en-US"/>
        </w:rPr>
        <w:t xml:space="preserve"> </w:t>
      </w:r>
      <w:r>
        <w:t>a následně písemně. Zhotovitel je povinen informovat objednatele zejména:</w:t>
      </w:r>
    </w:p>
    <w:p w:rsidR="00EE3D46" w:rsidRDefault="0044378B">
      <w:pPr>
        <w:pStyle w:val="Bodytext20"/>
        <w:numPr>
          <w:ilvl w:val="0"/>
          <w:numId w:val="21"/>
        </w:numPr>
        <w:shd w:val="clear" w:color="auto" w:fill="auto"/>
        <w:tabs>
          <w:tab w:val="left" w:pos="764"/>
        </w:tabs>
        <w:spacing w:before="0" w:after="99" w:line="259" w:lineRule="exact"/>
        <w:ind w:left="760" w:hanging="340"/>
      </w:pPr>
      <w:r>
        <w:t>zjistí-li při provádění díla skryté překážky bránící řádnému provedení díla. Zhotovitel je povinen navrhnout objednateli další postup,</w:t>
      </w:r>
    </w:p>
    <w:p w:rsidR="00EE3D46" w:rsidRDefault="0044378B">
      <w:pPr>
        <w:pStyle w:val="Bodytext20"/>
        <w:numPr>
          <w:ilvl w:val="0"/>
          <w:numId w:val="21"/>
        </w:numPr>
        <w:shd w:val="clear" w:color="auto" w:fill="auto"/>
        <w:tabs>
          <w:tab w:val="left" w:pos="764"/>
        </w:tabs>
        <w:spacing w:before="0" w:line="210" w:lineRule="exact"/>
        <w:ind w:left="760" w:hanging="340"/>
      </w:pPr>
      <w:r>
        <w:t xml:space="preserve">o případné </w:t>
      </w:r>
      <w:r>
        <w:t>nevhodnosti realizace vyžadovaných prací,</w:t>
      </w:r>
    </w:p>
    <w:p w:rsidR="00EE3D46" w:rsidRDefault="0044378B">
      <w:pPr>
        <w:pStyle w:val="Bodytext20"/>
        <w:numPr>
          <w:ilvl w:val="0"/>
          <w:numId w:val="21"/>
        </w:numPr>
        <w:shd w:val="clear" w:color="auto" w:fill="auto"/>
        <w:tabs>
          <w:tab w:val="left" w:pos="764"/>
        </w:tabs>
        <w:spacing w:before="0" w:after="60"/>
        <w:ind w:left="760" w:hanging="340"/>
      </w:pPr>
      <w:r>
        <w:t xml:space="preserve">zjistí-li v projektové dokumentaci stavby dle této smlouvy vady. Objednatel se na základě informace zhotovitele vyjádří, zda budou vady odstraněny, či na provedení díla dle vadné projektové dokumentace trvá. Pokud </w:t>
      </w:r>
      <w:r>
        <w:t>se objednatel rozhodne vady odstranit a jejich odstranění bude trvat déle než týden, dohodnou se zhotovitel a objednatel na dalším postupu do doby odstranění vady.</w:t>
      </w:r>
    </w:p>
    <w:p w:rsidR="00EE3D46" w:rsidRDefault="0044378B">
      <w:pPr>
        <w:pStyle w:val="Bodytext20"/>
        <w:numPr>
          <w:ilvl w:val="0"/>
          <w:numId w:val="19"/>
        </w:numPr>
        <w:shd w:val="clear" w:color="auto" w:fill="auto"/>
        <w:tabs>
          <w:tab w:val="left" w:pos="341"/>
        </w:tabs>
        <w:spacing w:before="0" w:after="60"/>
        <w:ind w:left="420"/>
      </w:pPr>
      <w:r>
        <w:t>Zhotovitel jako odborně způsobilá osoba je povinen zkontrolovat technickou část předané doku</w:t>
      </w:r>
      <w:r>
        <w:t>mentace vč. jejího rozsahu a obsahu dle požadavků stavebního zákona a souvisejících předpisů nejpozději před zahájením prací na příslušné části díla a upozornit objednatele bez zbytečného odkladu na zjištěné zjevné vady a nedostatky. Případný soupis zjiště</w:t>
      </w:r>
      <w:r>
        <w:t>ných vad a nedostatků předané dokumentace včetně návrhů na jejich odstranění a s dopadem na předmět a cenu díla zhotovitel předá bez zbytečného odkladu objednateli.</w:t>
      </w:r>
    </w:p>
    <w:p w:rsidR="00EE3D46" w:rsidRDefault="0044378B">
      <w:pPr>
        <w:pStyle w:val="Bodytext20"/>
        <w:numPr>
          <w:ilvl w:val="0"/>
          <w:numId w:val="19"/>
        </w:numPr>
        <w:shd w:val="clear" w:color="auto" w:fill="auto"/>
        <w:tabs>
          <w:tab w:val="left" w:pos="341"/>
        </w:tabs>
        <w:spacing w:before="0" w:after="60"/>
        <w:ind w:left="420"/>
      </w:pPr>
      <w:r>
        <w:lastRenderedPageBreak/>
        <w:t>Zhotovitel zabezpečí veškerá potřebná povolení k uzavírkám, prokopávkám, záborům komunikací</w:t>
      </w:r>
      <w:r>
        <w:t>, osazení a údržbu provizorního dopravního značení apod. dle projektové dokumentace včetně organizace dopravy po dobu výstavby a uvedení do původního stavu včetně předání správci, bude-li akce vyžadovat.</w:t>
      </w:r>
    </w:p>
    <w:p w:rsidR="00EE3D46" w:rsidRDefault="0044378B">
      <w:pPr>
        <w:pStyle w:val="Bodytext20"/>
        <w:numPr>
          <w:ilvl w:val="0"/>
          <w:numId w:val="19"/>
        </w:numPr>
        <w:shd w:val="clear" w:color="auto" w:fill="auto"/>
        <w:tabs>
          <w:tab w:val="left" w:pos="341"/>
        </w:tabs>
        <w:spacing w:before="0" w:after="56"/>
        <w:ind w:left="420"/>
      </w:pPr>
      <w:r>
        <w:t>Zhotovitel zajistí stavbu tak, aby nedošlo k ohrožov</w:t>
      </w:r>
      <w:r>
        <w:t>ání, nadměrnému nebo zbytečnému obtěžování okolí stavby, k omezování práv a právem chráněných zájmů vlastníků sousedních nemovitostí, ke znečištění komunikací apod.</w:t>
      </w:r>
    </w:p>
    <w:p w:rsidR="00EE3D46" w:rsidRDefault="0044378B">
      <w:pPr>
        <w:pStyle w:val="Bodytext20"/>
        <w:numPr>
          <w:ilvl w:val="0"/>
          <w:numId w:val="19"/>
        </w:numPr>
        <w:shd w:val="clear" w:color="auto" w:fill="auto"/>
        <w:tabs>
          <w:tab w:val="left" w:pos="504"/>
        </w:tabs>
        <w:spacing w:before="0" w:line="259" w:lineRule="exact"/>
        <w:ind w:left="520" w:hanging="340"/>
      </w:pPr>
      <w:r>
        <w:t>Zhotovitel nese odpovědnost původce odpadů, zavazuje se nezpůsobovat únik ropných, toxickýc</w:t>
      </w:r>
      <w:r>
        <w:t>h či jiných škodlivých látek na stavbě.</w:t>
      </w:r>
    </w:p>
    <w:p w:rsidR="00EE3D46" w:rsidRDefault="0044378B">
      <w:pPr>
        <w:pStyle w:val="Bodytext20"/>
        <w:numPr>
          <w:ilvl w:val="0"/>
          <w:numId w:val="19"/>
        </w:numPr>
        <w:shd w:val="clear" w:color="auto" w:fill="auto"/>
        <w:tabs>
          <w:tab w:val="left" w:pos="331"/>
        </w:tabs>
        <w:spacing w:before="0" w:after="60"/>
        <w:ind w:left="380" w:hanging="380"/>
      </w:pPr>
      <w:r>
        <w:t xml:space="preserve">Zhotovitel odpovídá za zajištění dostupnosti projektové dokumentace a všech dokladů potřebných k provádění stavby dle stavebního zákona. Projektová dokumentace a výše uvedené doklady musí být na staveništi přístupné </w:t>
      </w:r>
      <w:r>
        <w:t>kdykoliv v průběhu práce.</w:t>
      </w:r>
    </w:p>
    <w:p w:rsidR="00EE3D46" w:rsidRDefault="0044378B">
      <w:pPr>
        <w:pStyle w:val="Bodytext20"/>
        <w:numPr>
          <w:ilvl w:val="0"/>
          <w:numId w:val="19"/>
        </w:numPr>
        <w:shd w:val="clear" w:color="auto" w:fill="auto"/>
        <w:tabs>
          <w:tab w:val="left" w:pos="331"/>
        </w:tabs>
        <w:spacing w:before="0" w:after="60"/>
        <w:ind w:left="380" w:hanging="380"/>
      </w:pPr>
      <w:r>
        <w:t>Zhotovitel je povinen provedené stavební práce, zařizovací předměty a výrobky zabezpečit před poškozením a krádežemi až do předání díla k užívání objednateli, a to na vlastní náklady.</w:t>
      </w:r>
    </w:p>
    <w:p w:rsidR="00EE3D46" w:rsidRDefault="0044378B">
      <w:pPr>
        <w:pStyle w:val="Bodytext20"/>
        <w:numPr>
          <w:ilvl w:val="0"/>
          <w:numId w:val="19"/>
        </w:numPr>
        <w:shd w:val="clear" w:color="auto" w:fill="auto"/>
        <w:tabs>
          <w:tab w:val="left" w:pos="331"/>
        </w:tabs>
        <w:spacing w:before="0" w:after="60"/>
        <w:ind w:left="380" w:hanging="380"/>
      </w:pPr>
      <w:r>
        <w:t>Zhotovitel je povinen informovat objednatele o</w:t>
      </w:r>
      <w:r>
        <w:t xml:space="preserve"> poddodavatelích, kteří se budou podílet na realizaci díla, a to před zahájením plnění části díla tímto poddodavatelem a předat objednateli originály prohlášení poddodavatelů o součinnosti s koordinátorem BOZP, jehož vzor je přílohou č. 2 této smlouvy. Pov</w:t>
      </w:r>
      <w:r>
        <w:t>innost identifikovat poddodavatele se považuje za splněnou, jsou-li tyto údaje uvedeny ve stavebním deníku.</w:t>
      </w:r>
    </w:p>
    <w:p w:rsidR="00EE3D46" w:rsidRDefault="0044378B">
      <w:pPr>
        <w:pStyle w:val="Bodytext20"/>
        <w:numPr>
          <w:ilvl w:val="0"/>
          <w:numId w:val="19"/>
        </w:numPr>
        <w:shd w:val="clear" w:color="auto" w:fill="auto"/>
        <w:tabs>
          <w:tab w:val="left" w:pos="399"/>
        </w:tabs>
        <w:spacing w:before="0" w:after="60"/>
        <w:ind w:left="380" w:hanging="380"/>
      </w:pPr>
      <w:r>
        <w:t>Zhotovitel se zavazuje realizovat dílo prostřednictvím osob, kterými byla prokazována kvalifikace (dále jen „odborná osoba"). Zhotovitel je oprávněn</w:t>
      </w:r>
      <w:r>
        <w:t xml:space="preserve"> změnit odbornou osobu pouze z vážných důvodů, a to s předchozím písemným souhlasem objednatele (osoby oprávněné jednat ve věcech realizace stavby). Žádost o souhlas se změnou odborné osoby bude doložena doklady potřebnými k prokázání požadované kvalifikac</w:t>
      </w:r>
      <w:r>
        <w:t xml:space="preserve">e a v případě, že odborná osoba je poddodavatelem zhotovitele, také originály prohlášení poddodavatelů o součinnosti s koordinátorem BOZP, jehož vzor je přílohou č. 2 této smlouvy. Objednatel vydá písemný souhlas se změnou odborné osoby do 14 kalendářních </w:t>
      </w:r>
      <w:r>
        <w:t xml:space="preserve">dnů od doručení žádosti a všech potřebných dokladů za podmínky, že nová odborná osoba bude splňovat potřebnou kvalifikaci. Nová odborná osoba musí disponovat minimálně stejnou kvalifikací, jaká byla po této osobě požadována v zadávacích podmínkách veřejné </w:t>
      </w:r>
      <w:r>
        <w:t>zakázky.</w:t>
      </w:r>
    </w:p>
    <w:p w:rsidR="00EE3D46" w:rsidRDefault="0044378B">
      <w:pPr>
        <w:pStyle w:val="Bodytext20"/>
        <w:numPr>
          <w:ilvl w:val="0"/>
          <w:numId w:val="19"/>
        </w:numPr>
        <w:shd w:val="clear" w:color="auto" w:fill="auto"/>
        <w:tabs>
          <w:tab w:val="left" w:pos="399"/>
        </w:tabs>
        <w:spacing w:before="0" w:after="56"/>
        <w:ind w:left="380" w:hanging="380"/>
      </w:pPr>
      <w:r>
        <w:t>Zhotovitel odpovídá za zajištění odborného vedení stavby a odborného provádění prací oprávněnými osobami, za dodržení obecných technických požadavků na výstavbu a jiných technických předpisů, za vypracování další prováděcí dokumentace (technologic</w:t>
      </w:r>
      <w:r>
        <w:t>ký postup, plán kontrolní a zkušební činnosti apod.).</w:t>
      </w:r>
    </w:p>
    <w:p w:rsidR="00EE3D46" w:rsidRDefault="0044378B">
      <w:pPr>
        <w:pStyle w:val="Bodytext20"/>
        <w:numPr>
          <w:ilvl w:val="0"/>
          <w:numId w:val="19"/>
        </w:numPr>
        <w:shd w:val="clear" w:color="auto" w:fill="auto"/>
        <w:tabs>
          <w:tab w:val="left" w:pos="399"/>
        </w:tabs>
        <w:spacing w:before="0" w:after="64" w:line="259" w:lineRule="exact"/>
        <w:ind w:left="380" w:hanging="380"/>
      </w:pPr>
      <w:r>
        <w:t>Zhotovitel se zavazuje realizovat práce vyžadující zvláštní způsobilost nebo povolení podle příslušných předpisů osobami, které tuto podmínku splňují.</w:t>
      </w:r>
    </w:p>
    <w:p w:rsidR="00EE3D46" w:rsidRDefault="0044378B">
      <w:pPr>
        <w:pStyle w:val="Bodytext20"/>
        <w:numPr>
          <w:ilvl w:val="0"/>
          <w:numId w:val="19"/>
        </w:numPr>
        <w:shd w:val="clear" w:color="auto" w:fill="auto"/>
        <w:tabs>
          <w:tab w:val="left" w:pos="399"/>
        </w:tabs>
        <w:spacing w:before="0" w:after="60"/>
        <w:ind w:left="380" w:hanging="380"/>
      </w:pPr>
      <w:r>
        <w:t xml:space="preserve">Zhotovitel nejméně 15 pracovních dnů předem oznámí </w:t>
      </w:r>
      <w:r>
        <w:t>správcům sítí a osobě vykonávající technický dozor stavebníka práci v ochranném pásmu či křížení těchto sítí ke kontrole průběhu prací a převzetí před zpětným zásypem.</w:t>
      </w:r>
    </w:p>
    <w:p w:rsidR="00EE3D46" w:rsidRDefault="0044378B">
      <w:pPr>
        <w:pStyle w:val="Bodytext20"/>
        <w:numPr>
          <w:ilvl w:val="0"/>
          <w:numId w:val="19"/>
        </w:numPr>
        <w:shd w:val="clear" w:color="auto" w:fill="auto"/>
        <w:tabs>
          <w:tab w:val="left" w:pos="399"/>
        </w:tabs>
        <w:spacing w:before="0" w:after="60"/>
        <w:ind w:left="380" w:hanging="380"/>
      </w:pPr>
      <w:r>
        <w:t>Zhotovitel je srozuměn s tím, že uhradí jakoukoliv opravu nebo výměnu plynoucí ze zhotov</w:t>
      </w:r>
      <w:r>
        <w:t>itelem zaviněného poškození inženýrské sítě. Zhotovitel si je rovněž vědom toho, že nese veškerá rizika a náhrady škod z toho plynoucí.</w:t>
      </w:r>
    </w:p>
    <w:p w:rsidR="00EE3D46" w:rsidRDefault="0044378B">
      <w:pPr>
        <w:pStyle w:val="Bodytext20"/>
        <w:numPr>
          <w:ilvl w:val="0"/>
          <w:numId w:val="19"/>
        </w:numPr>
        <w:shd w:val="clear" w:color="auto" w:fill="auto"/>
        <w:tabs>
          <w:tab w:val="left" w:pos="399"/>
        </w:tabs>
        <w:spacing w:before="0" w:after="60"/>
        <w:ind w:left="380" w:hanging="380"/>
      </w:pPr>
      <w:r>
        <w:t>Zhotovitel je povinen do 7 dnů od nabytí účinnosti této smlouvy objednateli a koordinátorovi BOZP písemně sdělit veškeré</w:t>
      </w:r>
      <w:r>
        <w:t xml:space="preserve"> údaje, které jsou předmětem oznámení o zahájení prací minimálně v rozsahu „Přílohy č. 4 k nařízení vlády č. 591/2006 Sb., o bližších minimálních požadavcích na bezpečnost a ochranu zdraví při práci na staveništích".</w:t>
      </w:r>
    </w:p>
    <w:p w:rsidR="00EE3D46" w:rsidRDefault="0044378B">
      <w:pPr>
        <w:pStyle w:val="Bodytext20"/>
        <w:numPr>
          <w:ilvl w:val="0"/>
          <w:numId w:val="19"/>
        </w:numPr>
        <w:shd w:val="clear" w:color="auto" w:fill="auto"/>
        <w:tabs>
          <w:tab w:val="left" w:pos="399"/>
        </w:tabs>
        <w:spacing w:before="0" w:after="60"/>
        <w:ind w:left="380" w:hanging="380"/>
      </w:pPr>
      <w:r>
        <w:t>Zhotovitel se zavazuje po celou dobu re</w:t>
      </w:r>
      <w:r>
        <w:t>alizace stavby aktivně spolupracovat s projektantem a osobou vykonávající činnost autorského dozoru projektanta při realizaci stavby. V případě zjištění rozporu platné projektové dokumentace se skutečností na stavbě je zhotovitel povinen zjištěné rozpory ř</w:t>
      </w:r>
      <w:r>
        <w:t>ešit ve spolupráci s projektantem, a to bezodkladně.</w:t>
      </w:r>
    </w:p>
    <w:p w:rsidR="00EE3D46" w:rsidRDefault="0044378B">
      <w:pPr>
        <w:pStyle w:val="Bodytext20"/>
        <w:numPr>
          <w:ilvl w:val="0"/>
          <w:numId w:val="19"/>
        </w:numPr>
        <w:shd w:val="clear" w:color="auto" w:fill="auto"/>
        <w:tabs>
          <w:tab w:val="left" w:pos="399"/>
        </w:tabs>
        <w:spacing w:before="0"/>
        <w:ind w:left="380" w:hanging="380"/>
      </w:pPr>
      <w:r>
        <w:lastRenderedPageBreak/>
        <w:t xml:space="preserve">V případě, že zhotovitel bude používat stavební stroje, které vyvolávají vibrace a otřesy, zajistí si taková opatření, aby na blízkých stávajících objektech nedošlo vlivem stavební činnosti ke škodám. V </w:t>
      </w:r>
      <w:r>
        <w:t>opačném případě ponese plnou odpovědnost za způsobené škody a tyto škody uhradí.</w:t>
      </w:r>
    </w:p>
    <w:p w:rsidR="00EE3D46" w:rsidRDefault="0044378B">
      <w:pPr>
        <w:pStyle w:val="Bodytext20"/>
        <w:numPr>
          <w:ilvl w:val="0"/>
          <w:numId w:val="19"/>
        </w:numPr>
        <w:shd w:val="clear" w:color="auto" w:fill="auto"/>
        <w:tabs>
          <w:tab w:val="left" w:pos="415"/>
        </w:tabs>
        <w:spacing w:before="0" w:after="57" w:line="210" w:lineRule="exact"/>
        <w:ind w:left="380" w:hanging="380"/>
      </w:pPr>
      <w:r>
        <w:t>Bourací práce (hluk, prach) budou realizovány pouze po předchozím oznámení objednateli.</w:t>
      </w:r>
    </w:p>
    <w:p w:rsidR="00EE3D46" w:rsidRDefault="0044378B">
      <w:pPr>
        <w:pStyle w:val="Bodytext20"/>
        <w:numPr>
          <w:ilvl w:val="0"/>
          <w:numId w:val="19"/>
        </w:numPr>
        <w:shd w:val="clear" w:color="auto" w:fill="auto"/>
        <w:tabs>
          <w:tab w:val="left" w:pos="415"/>
        </w:tabs>
        <w:spacing w:before="0" w:after="124"/>
        <w:ind w:left="380" w:hanging="380"/>
      </w:pPr>
      <w:r>
        <w:t xml:space="preserve">Zhotovitel je povinen umožnit výkon technického dozoru stavebníka, autorského dozoru </w:t>
      </w:r>
      <w:r>
        <w:t>projektanta a výkon činnosti koordinátora BOZP a umožnit osobám, které je vykonávají, vstup na stavbu a staveniště.</w:t>
      </w:r>
    </w:p>
    <w:p w:rsidR="00EE3D46" w:rsidRDefault="0044378B">
      <w:pPr>
        <w:pStyle w:val="Bodytext20"/>
        <w:numPr>
          <w:ilvl w:val="0"/>
          <w:numId w:val="19"/>
        </w:numPr>
        <w:shd w:val="clear" w:color="auto" w:fill="auto"/>
        <w:tabs>
          <w:tab w:val="left" w:pos="429"/>
        </w:tabs>
        <w:spacing w:before="0" w:after="24" w:line="250" w:lineRule="exact"/>
        <w:ind w:left="380" w:hanging="380"/>
      </w:pPr>
      <w:r>
        <w:t>Zhotovitel ani osoba s ním propojená nesmí za objednatele vykonávat inženýrsko-investorskou činnost na stavbě (technický dozor stavebníka).</w:t>
      </w:r>
    </w:p>
    <w:p w:rsidR="00EE3D46" w:rsidRDefault="0044378B">
      <w:pPr>
        <w:pStyle w:val="Bodytext20"/>
        <w:shd w:val="clear" w:color="auto" w:fill="auto"/>
        <w:spacing w:before="0" w:line="370" w:lineRule="exact"/>
        <w:ind w:left="380" w:hanging="380"/>
      </w:pPr>
      <w:r>
        <w:t>KONTROLA PROVÁDĚNÝCH PRACÍ, ORGANIZACE KONTROLNÍCH DNŮ</w:t>
      </w:r>
    </w:p>
    <w:p w:rsidR="00EE3D46" w:rsidRDefault="0044378B">
      <w:pPr>
        <w:pStyle w:val="Bodytext20"/>
        <w:numPr>
          <w:ilvl w:val="0"/>
          <w:numId w:val="19"/>
        </w:numPr>
        <w:shd w:val="clear" w:color="auto" w:fill="auto"/>
        <w:tabs>
          <w:tab w:val="left" w:pos="429"/>
        </w:tabs>
        <w:spacing w:before="0" w:line="370" w:lineRule="exact"/>
        <w:ind w:left="380" w:hanging="380"/>
      </w:pPr>
      <w:r>
        <w:t>Kontrola prováděných prací bude realizována:</w:t>
      </w:r>
    </w:p>
    <w:p w:rsidR="00EE3D46" w:rsidRDefault="0044378B">
      <w:pPr>
        <w:pStyle w:val="Bodytext20"/>
        <w:numPr>
          <w:ilvl w:val="0"/>
          <w:numId w:val="5"/>
        </w:numPr>
        <w:shd w:val="clear" w:color="auto" w:fill="auto"/>
        <w:tabs>
          <w:tab w:val="left" w:pos="720"/>
        </w:tabs>
        <w:spacing w:before="0" w:line="370" w:lineRule="exact"/>
        <w:ind w:left="380" w:firstLine="0"/>
      </w:pPr>
      <w:r>
        <w:t>osobou vykonávající technický dozor stavebníka,</w:t>
      </w:r>
    </w:p>
    <w:p w:rsidR="00EE3D46" w:rsidRDefault="0044378B">
      <w:pPr>
        <w:pStyle w:val="Bodytext20"/>
        <w:numPr>
          <w:ilvl w:val="0"/>
          <w:numId w:val="5"/>
        </w:numPr>
        <w:shd w:val="clear" w:color="auto" w:fill="auto"/>
        <w:tabs>
          <w:tab w:val="left" w:pos="720"/>
        </w:tabs>
        <w:spacing w:before="0" w:line="370" w:lineRule="exact"/>
        <w:ind w:left="380" w:firstLine="0"/>
      </w:pPr>
      <w:r>
        <w:t>osobou vykonávající činnost autorského dozoru projektanta,</w:t>
      </w:r>
    </w:p>
    <w:p w:rsidR="00EE3D46" w:rsidRDefault="0044378B">
      <w:pPr>
        <w:pStyle w:val="Bodytext20"/>
        <w:numPr>
          <w:ilvl w:val="0"/>
          <w:numId w:val="5"/>
        </w:numPr>
        <w:shd w:val="clear" w:color="auto" w:fill="auto"/>
        <w:tabs>
          <w:tab w:val="left" w:pos="720"/>
        </w:tabs>
        <w:spacing w:before="0" w:line="370" w:lineRule="exact"/>
        <w:ind w:left="380" w:firstLine="0"/>
      </w:pPr>
      <w:r>
        <w:t>koordinátorem BOZP,</w:t>
      </w:r>
    </w:p>
    <w:p w:rsidR="00EE3D46" w:rsidRDefault="0044378B">
      <w:pPr>
        <w:pStyle w:val="Bodytext20"/>
        <w:numPr>
          <w:ilvl w:val="0"/>
          <w:numId w:val="5"/>
        </w:numPr>
        <w:shd w:val="clear" w:color="auto" w:fill="auto"/>
        <w:tabs>
          <w:tab w:val="left" w:pos="720"/>
        </w:tabs>
        <w:spacing w:before="0" w:line="370" w:lineRule="exact"/>
        <w:ind w:left="380" w:firstLine="0"/>
      </w:pPr>
      <w:r>
        <w:t xml:space="preserve">orgány státní správy </w:t>
      </w:r>
      <w:r>
        <w:t>oprávněnými ke kontrole na základě zvláštních předpisů,</w:t>
      </w:r>
    </w:p>
    <w:p w:rsidR="00EE3D46" w:rsidRDefault="0044378B">
      <w:pPr>
        <w:pStyle w:val="Bodytext20"/>
        <w:shd w:val="clear" w:color="auto" w:fill="auto"/>
        <w:spacing w:before="0" w:line="370" w:lineRule="exact"/>
        <w:ind w:left="380" w:firstLine="0"/>
      </w:pPr>
      <w:r>
        <w:t>Dále může provádět kontrolu objednatel a jím pověřené osoby.</w:t>
      </w:r>
    </w:p>
    <w:p w:rsidR="00EE3D46" w:rsidRDefault="0044378B">
      <w:pPr>
        <w:pStyle w:val="Bodytext20"/>
        <w:shd w:val="clear" w:color="auto" w:fill="auto"/>
        <w:spacing w:before="0" w:line="370" w:lineRule="exact"/>
        <w:ind w:left="380" w:firstLine="0"/>
      </w:pPr>
      <w:r>
        <w:t>Zhotovitel je povinen umožnit uvedeným osobám provedení kontroly realizovaných prací.</w:t>
      </w:r>
    </w:p>
    <w:p w:rsidR="00EE3D46" w:rsidRDefault="0044378B">
      <w:pPr>
        <w:pStyle w:val="Bodytext20"/>
        <w:numPr>
          <w:ilvl w:val="0"/>
          <w:numId w:val="19"/>
        </w:numPr>
        <w:shd w:val="clear" w:color="auto" w:fill="auto"/>
        <w:tabs>
          <w:tab w:val="left" w:pos="629"/>
        </w:tabs>
        <w:spacing w:before="0" w:after="152" w:line="250" w:lineRule="exact"/>
        <w:ind w:left="520" w:hanging="320"/>
      </w:pPr>
      <w:r>
        <w:t>Osoba vykonávající technický dozor stavebníka a funkc</w:t>
      </w:r>
      <w:r>
        <w:t>i koordinátora BOZP je kromě kontroly provádění díla oprávněna i ke kontrole dokumentace k realizaci stavby vypracované zhotovitelem, kontrole stavebního deníku, kontrole rozpočtů a faktur, kontrole hospodaření s odpady a rovněž ke kontrole bezpečnosti a o</w:t>
      </w:r>
      <w:r>
        <w:t>chrany zdraví při práci na staveništi a k dalším úkonům vyplývajícím z příslušné smlouvy na zajištění výkonu inženýrské a investorské činnosti a výkonu koordinace bezpečnosti a ochrany zdraví při práci na staveništi při realizaci stavby.</w:t>
      </w:r>
    </w:p>
    <w:p w:rsidR="00EE3D46" w:rsidRDefault="0044378B">
      <w:pPr>
        <w:pStyle w:val="Bodytext20"/>
        <w:numPr>
          <w:ilvl w:val="0"/>
          <w:numId w:val="19"/>
        </w:numPr>
        <w:shd w:val="clear" w:color="auto" w:fill="auto"/>
        <w:tabs>
          <w:tab w:val="left" w:pos="429"/>
        </w:tabs>
        <w:spacing w:before="0" w:after="88" w:line="210" w:lineRule="exact"/>
        <w:ind w:left="380" w:hanging="380"/>
      </w:pPr>
      <w:r>
        <w:t>Kontrola prováděný</w:t>
      </w:r>
      <w:r>
        <w:t>ch prací bude realizována zejména v rámci kontrolních dnů, s tím, že:</w:t>
      </w:r>
    </w:p>
    <w:p w:rsidR="00EE3D46" w:rsidRDefault="0044378B">
      <w:pPr>
        <w:pStyle w:val="Bodytext20"/>
        <w:numPr>
          <w:ilvl w:val="0"/>
          <w:numId w:val="5"/>
        </w:numPr>
        <w:shd w:val="clear" w:color="auto" w:fill="auto"/>
        <w:tabs>
          <w:tab w:val="left" w:pos="720"/>
        </w:tabs>
        <w:spacing w:before="0" w:after="62" w:line="210" w:lineRule="exact"/>
        <w:ind w:left="380" w:firstLine="0"/>
      </w:pPr>
      <w:r>
        <w:t>kontrolní dny se budou konat dle potřeby, zpravidla jednou týdně,</w:t>
      </w:r>
    </w:p>
    <w:p w:rsidR="00EE3D46" w:rsidRDefault="0044378B">
      <w:pPr>
        <w:pStyle w:val="Bodytext20"/>
        <w:numPr>
          <w:ilvl w:val="0"/>
          <w:numId w:val="5"/>
        </w:numPr>
        <w:shd w:val="clear" w:color="auto" w:fill="auto"/>
        <w:tabs>
          <w:tab w:val="left" w:pos="720"/>
        </w:tabs>
        <w:spacing w:before="0" w:after="156"/>
        <w:ind w:left="720" w:hanging="340"/>
      </w:pPr>
      <w:r>
        <w:t>termíny konání kontrolních dnů budou stanoveny v zápisu o předání staveniště; v případě potřeby budou kontrolní dny koná</w:t>
      </w:r>
      <w:r>
        <w:t>ny také mimo předem stanovený termín, a to buď na základě dohody stran uvedené v zápisu z kontrolního dne, nebo na základě výzvy osoby vykonávající technický dozor stavebníka,</w:t>
      </w:r>
    </w:p>
    <w:p w:rsidR="00EE3D46" w:rsidRDefault="0044378B">
      <w:pPr>
        <w:pStyle w:val="Bodytext20"/>
        <w:numPr>
          <w:ilvl w:val="0"/>
          <w:numId w:val="5"/>
        </w:numPr>
        <w:shd w:val="clear" w:color="auto" w:fill="auto"/>
        <w:tabs>
          <w:tab w:val="left" w:pos="720"/>
        </w:tabs>
        <w:spacing w:before="0" w:after="62" w:line="210" w:lineRule="exact"/>
        <w:ind w:left="380" w:firstLine="0"/>
      </w:pPr>
      <w:r>
        <w:t>kontrolní dny budou řízeny osobou vykonávající technický dozor stavebníka,</w:t>
      </w:r>
    </w:p>
    <w:p w:rsidR="00EE3D46" w:rsidRDefault="0044378B">
      <w:pPr>
        <w:pStyle w:val="Bodytext20"/>
        <w:numPr>
          <w:ilvl w:val="0"/>
          <w:numId w:val="5"/>
        </w:numPr>
        <w:shd w:val="clear" w:color="auto" w:fill="auto"/>
        <w:tabs>
          <w:tab w:val="left" w:pos="720"/>
        </w:tabs>
        <w:spacing w:before="0" w:after="120"/>
        <w:ind w:left="720" w:hanging="340"/>
      </w:pPr>
      <w:r>
        <w:t xml:space="preserve">z </w:t>
      </w:r>
      <w:r>
        <w:t>kontrolních dnů budou osobou vykonávající technický dozor stavebníka pořizovány zápisy, které budou zhotoviteli zasílány v elektronické podobě.</w:t>
      </w:r>
    </w:p>
    <w:p w:rsidR="00EE3D46" w:rsidRDefault="0044378B">
      <w:pPr>
        <w:pStyle w:val="Bodytext20"/>
        <w:numPr>
          <w:ilvl w:val="0"/>
          <w:numId w:val="19"/>
        </w:numPr>
        <w:shd w:val="clear" w:color="auto" w:fill="auto"/>
        <w:tabs>
          <w:tab w:val="left" w:pos="429"/>
        </w:tabs>
        <w:spacing w:before="0"/>
        <w:ind w:left="380" w:hanging="380"/>
      </w:pPr>
      <w:r>
        <w:t>Zhotovitel vyzve osobu vykonávající technický dozor stavebníka prokazatelnou formou nejméně 3 pracovní dny přede</w:t>
      </w:r>
      <w:r>
        <w:t>m k prověření kvality prací, jež budou dalším postupem při zhotovování díla zakryty.</w:t>
      </w:r>
    </w:p>
    <w:p w:rsidR="00EE3D46" w:rsidRDefault="0044378B">
      <w:pPr>
        <w:pStyle w:val="Bodytext20"/>
        <w:shd w:val="clear" w:color="auto" w:fill="auto"/>
        <w:spacing w:before="0" w:line="250" w:lineRule="exact"/>
        <w:ind w:left="380" w:firstLine="0"/>
      </w:pPr>
      <w:r>
        <w:t>V případě, že se na tuto výzvu osoba vykonávající technický dozor stavebníka bez vážných důvodů nedostaví, může zhotovitel pokračovat v provádění díla po předchozím písemn</w:t>
      </w:r>
      <w:r>
        <w:t>ém upozornění objednatele a předmětné práce zakrýt. Bude-li v tomto případě objednatel dodatečně požadovat jejich odkrytí, je zhotovitel povinen toto odkrytí provést na náklady objednatele. Pokud se však zjistí, že práce nebyly řádně provedeny, nese vešker</w:t>
      </w:r>
      <w:r>
        <w:t>é náklady spojené s odkrytím prací, opravou chybného stavu a následným zakrytím zhotovitel.</w:t>
      </w:r>
    </w:p>
    <w:p w:rsidR="00EE3D46" w:rsidRDefault="0044378B">
      <w:pPr>
        <w:pStyle w:val="Bodytext20"/>
        <w:shd w:val="clear" w:color="auto" w:fill="auto"/>
        <w:spacing w:before="0" w:after="116" w:line="250" w:lineRule="exact"/>
        <w:ind w:left="380" w:firstLine="0"/>
      </w:pPr>
      <w:r>
        <w:t>Pokud zhotovitel osobu vykonávající technický dozor stavebníka prokazatelnou formou k převzetí prací před jejich zakrytím nevyzve, případně osoba vykonávající techn</w:t>
      </w:r>
      <w:r>
        <w:t>ický dozor stavebníka práce nepřevezme a nedá písemný souhlas k jejich zakrytí zápisem do stavebního deníku, je zhotovitel povinen na výzvu objednatele případné již zakryté práce odkrýt. V tomto případě nese veškeré náklady spojené s odkrytím, opravou chyb</w:t>
      </w:r>
      <w:r>
        <w:t>ného stavu a následným zakrytím zhotovitel.</w:t>
      </w:r>
    </w:p>
    <w:p w:rsidR="00EE3D46" w:rsidRDefault="0044378B">
      <w:pPr>
        <w:pStyle w:val="Bodytext20"/>
        <w:numPr>
          <w:ilvl w:val="0"/>
          <w:numId w:val="19"/>
        </w:numPr>
        <w:shd w:val="clear" w:color="auto" w:fill="auto"/>
        <w:tabs>
          <w:tab w:val="left" w:pos="409"/>
        </w:tabs>
        <w:spacing w:before="0" w:after="60"/>
        <w:ind w:left="400" w:hanging="400"/>
      </w:pPr>
      <w:r>
        <w:lastRenderedPageBreak/>
        <w:t>Zhotovitel písemně vyzve kromě osoby vykonávající technický dozor stavebníka i správce podzemních vedení a inženýrských sítí dotčených stavbou k jejich kontrole a převzetí a zjištěnou skutečnost nechá potvrdit zá</w:t>
      </w:r>
      <w:r>
        <w:t>pisem ve stavebním deníku. Zhotovitel před jejich zakrytím zajistí na své náklady geodetická zaměření, která nejpozději před dokončením díla nebo jeho části předá objednateli.</w:t>
      </w:r>
    </w:p>
    <w:p w:rsidR="00EE3D46" w:rsidRDefault="0044378B">
      <w:pPr>
        <w:pStyle w:val="Bodytext20"/>
        <w:numPr>
          <w:ilvl w:val="0"/>
          <w:numId w:val="19"/>
        </w:numPr>
        <w:shd w:val="clear" w:color="auto" w:fill="auto"/>
        <w:tabs>
          <w:tab w:val="left" w:pos="609"/>
        </w:tabs>
        <w:spacing w:before="0" w:after="56"/>
        <w:ind w:left="540" w:hanging="340"/>
      </w:pPr>
      <w:r>
        <w:t>V souladu se zákonem č. 309/2006 Sb., kterým se upravují další požadavky bezpečn</w:t>
      </w:r>
      <w:r>
        <w:t>osti a ochrany zdraví při práci v pracovněprávních vztazích a o zajištění bezpečnosti a ochrany zdraví při činnosti nebo poskytování služeb mimo pracovněprávní vztahy, ve znění pozdějších předpisů, (dále jen „zákon č. 309/2006 Sb."), se zhotovitel zavazuje</w:t>
      </w:r>
      <w:r>
        <w:t xml:space="preserve"> k součinnosti s koordinátorem BOZP.</w:t>
      </w:r>
    </w:p>
    <w:p w:rsidR="00EE3D46" w:rsidRDefault="0044378B">
      <w:pPr>
        <w:pStyle w:val="Bodytext20"/>
        <w:shd w:val="clear" w:color="auto" w:fill="auto"/>
        <w:spacing w:before="0" w:after="64" w:line="259" w:lineRule="exact"/>
        <w:ind w:left="400" w:firstLine="0"/>
      </w:pPr>
      <w:r>
        <w:t>Zhotovitel je povinen zavázat k součinnosti s koordinátorem BOZP všechny své poddodavatele a osoby, které budou provádět činnosti na staveništi.</w:t>
      </w:r>
    </w:p>
    <w:p w:rsidR="00EE3D46" w:rsidRDefault="0044378B">
      <w:pPr>
        <w:pStyle w:val="Bodytext20"/>
        <w:shd w:val="clear" w:color="auto" w:fill="auto"/>
        <w:spacing w:before="0" w:after="60"/>
        <w:ind w:left="400" w:firstLine="0"/>
      </w:pPr>
      <w:r>
        <w:t xml:space="preserve">Zhotovitel se zavazuje plnit veškeré povinnosti, které mu ukládá zákon č. </w:t>
      </w:r>
      <w:r>
        <w:t>309/2006 Sb., zejména povinnost dodržování plánu bezpečnosti a ochrany zdraví při práci (dále též „BOZP") na staveništi, povinnost jeho aktualizace, povinnost účasti na kontrolních dnech BOZP a dodržování pokynů koordinátora BOZP na staveništi.</w:t>
      </w:r>
    </w:p>
    <w:p w:rsidR="00EE3D46" w:rsidRDefault="0044378B">
      <w:pPr>
        <w:pStyle w:val="Bodytext20"/>
        <w:numPr>
          <w:ilvl w:val="0"/>
          <w:numId w:val="19"/>
        </w:numPr>
        <w:shd w:val="clear" w:color="auto" w:fill="auto"/>
        <w:tabs>
          <w:tab w:val="left" w:pos="399"/>
        </w:tabs>
        <w:spacing w:before="0" w:after="60"/>
        <w:ind w:left="400" w:hanging="400"/>
      </w:pPr>
      <w:r>
        <w:t xml:space="preserve">Zhotovitel </w:t>
      </w:r>
      <w:r>
        <w:t>je povinen předat koordinátorovi BOZP nejpozději 8 dnů před zahájením prací na staveništi písemně informaci o fyzických osobách, které se mohou zdržovat na staveništi, a to včetně zaměstnanců poddodavatelů zhotovitele, osob vykonávajících na stavbě autorsk</w:t>
      </w:r>
      <w:r>
        <w:t>ý dozor, inženýrskou a investorskou činnost a osob oprávněných jednat za objednatele ve věcech realizace stavby. Zhotovitel je povinen bezodkladně nahlásit koordinátorovi BOZP písemně změnu těchto osob. Informace dle prvé a druhé věty tohoto odstavce zhoto</w:t>
      </w:r>
      <w:r>
        <w:t>vitel zároveň předá v kopii objednateli. V případě, že zhotovitel povinnost dle tohoto odstavce nesplní a objednateli v důsledku toho vznikne škoda (např. uhrazením sankcí uložených příslušnými správními úřady), bude zhotovitel povinen objednateli tuto ško</w:t>
      </w:r>
      <w:r>
        <w:t>du v plném rozsahu uhradit.</w:t>
      </w:r>
    </w:p>
    <w:p w:rsidR="00EE3D46" w:rsidRDefault="0044378B">
      <w:pPr>
        <w:pStyle w:val="Bodytext20"/>
        <w:numPr>
          <w:ilvl w:val="0"/>
          <w:numId w:val="19"/>
        </w:numPr>
        <w:shd w:val="clear" w:color="auto" w:fill="auto"/>
        <w:tabs>
          <w:tab w:val="left" w:pos="399"/>
        </w:tabs>
        <w:spacing w:before="0" w:after="336"/>
        <w:ind w:left="400" w:hanging="400"/>
      </w:pPr>
      <w:r>
        <w:t>Zhotovitel se zavazuje zajišťovat veškeré materiály a poddodávky v souladu s pravidly hospodářské soutěže. Zejména se zavazuje zajistit řádné a včasné plnění finančních závazků svým poddodavatelům, kdy za řádné a včasné plnění s</w:t>
      </w:r>
      <w:r>
        <w:t>e považuje plné uhrazení poddodavatelem vystavených faktur za plnění poskytnutá k plnění veřejné zakázky, a to vždy nejpozději do 10 pracovních dnů od připsání platby objednatele na účet zhotovitele. Zhotovitel je povinen nejpozději do 15 pracovních dnů př</w:t>
      </w:r>
      <w:r>
        <w:t>ipsání platby objednatele na účet zhotovitele prokazatelně doložit objednateli (např. výpisem z účtu), kdy mu byla na účet připsána platba objednatele a že zaplatil poddodavateli fakturu řádně a včas.</w:t>
      </w:r>
    </w:p>
    <w:p w:rsidR="00EE3D46" w:rsidRDefault="0044378B">
      <w:pPr>
        <w:pStyle w:val="Heading30"/>
        <w:keepNext/>
        <w:keepLines/>
        <w:shd w:val="clear" w:color="auto" w:fill="auto"/>
        <w:spacing w:before="0" w:after="28" w:line="210" w:lineRule="exact"/>
        <w:ind w:left="4240" w:firstLine="0"/>
        <w:jc w:val="left"/>
      </w:pPr>
      <w:bookmarkStart w:id="17" w:name="bookmark16"/>
      <w:r>
        <w:t>X.</w:t>
      </w:r>
      <w:bookmarkEnd w:id="17"/>
    </w:p>
    <w:p w:rsidR="00EE3D46" w:rsidRDefault="0044378B">
      <w:pPr>
        <w:pStyle w:val="Heading30"/>
        <w:keepNext/>
        <w:keepLines/>
        <w:shd w:val="clear" w:color="auto" w:fill="auto"/>
        <w:spacing w:before="0" w:after="53" w:line="210" w:lineRule="exact"/>
        <w:ind w:left="20" w:firstLine="0"/>
        <w:jc w:val="center"/>
      </w:pPr>
      <w:bookmarkStart w:id="18" w:name="bookmark17"/>
      <w:r>
        <w:t>Stavební deník</w:t>
      </w:r>
      <w:bookmarkEnd w:id="18"/>
    </w:p>
    <w:p w:rsidR="00EE3D46" w:rsidRDefault="0044378B">
      <w:pPr>
        <w:pStyle w:val="Bodytext20"/>
        <w:numPr>
          <w:ilvl w:val="0"/>
          <w:numId w:val="22"/>
        </w:numPr>
        <w:shd w:val="clear" w:color="auto" w:fill="auto"/>
        <w:tabs>
          <w:tab w:val="left" w:pos="336"/>
        </w:tabs>
        <w:spacing w:before="0" w:after="96"/>
        <w:ind w:left="400" w:hanging="400"/>
      </w:pPr>
      <w:r>
        <w:t>Zhotovitel je povinen o všech pracích</w:t>
      </w:r>
      <w:r>
        <w:t xml:space="preserve"> a činnostech prováděných v souvislosti se stavbou vést stavební deník v souladu se stavebním zákonem. Stavební deník musí obsahovat veškeré obsahové náležitosti a musí být veden způsobem dle vyhlášky č. 499/2006 Sb., o dokumentaci staveb, ve znění pozdějš</w:t>
      </w:r>
      <w:r>
        <w:t>ích předpisů.</w:t>
      </w:r>
    </w:p>
    <w:p w:rsidR="00EE3D46" w:rsidRDefault="0044378B">
      <w:pPr>
        <w:pStyle w:val="Bodytext20"/>
        <w:numPr>
          <w:ilvl w:val="0"/>
          <w:numId w:val="22"/>
        </w:numPr>
        <w:shd w:val="clear" w:color="auto" w:fill="auto"/>
        <w:tabs>
          <w:tab w:val="left" w:pos="336"/>
        </w:tabs>
        <w:spacing w:before="0" w:after="368" w:line="210" w:lineRule="exact"/>
        <w:ind w:left="400" w:hanging="400"/>
      </w:pPr>
      <w:r>
        <w:t>Zápisem ve stavebním deníku nelze obsah této smlouvy měnit.</w:t>
      </w:r>
    </w:p>
    <w:p w:rsidR="00EE3D46" w:rsidRDefault="0044378B">
      <w:pPr>
        <w:pStyle w:val="Heading30"/>
        <w:keepNext/>
        <w:keepLines/>
        <w:shd w:val="clear" w:color="auto" w:fill="auto"/>
        <w:spacing w:before="0" w:after="32" w:line="210" w:lineRule="exact"/>
        <w:ind w:left="4240" w:firstLine="0"/>
        <w:jc w:val="left"/>
      </w:pPr>
      <w:bookmarkStart w:id="19" w:name="bookmark18"/>
      <w:r>
        <w:t>XI.</w:t>
      </w:r>
      <w:bookmarkEnd w:id="19"/>
    </w:p>
    <w:p w:rsidR="00EE3D46" w:rsidRDefault="0044378B">
      <w:pPr>
        <w:pStyle w:val="Heading30"/>
        <w:keepNext/>
        <w:keepLines/>
        <w:shd w:val="clear" w:color="auto" w:fill="auto"/>
        <w:spacing w:before="0" w:after="62" w:line="210" w:lineRule="exact"/>
        <w:ind w:left="20" w:firstLine="0"/>
        <w:jc w:val="center"/>
      </w:pPr>
      <w:bookmarkStart w:id="20" w:name="bookmark19"/>
      <w:r>
        <w:t>Předání díla</w:t>
      </w:r>
      <w:bookmarkEnd w:id="20"/>
    </w:p>
    <w:p w:rsidR="00EE3D46" w:rsidRDefault="0044378B">
      <w:pPr>
        <w:pStyle w:val="Bodytext20"/>
        <w:numPr>
          <w:ilvl w:val="0"/>
          <w:numId w:val="23"/>
        </w:numPr>
        <w:shd w:val="clear" w:color="auto" w:fill="auto"/>
        <w:tabs>
          <w:tab w:val="left" w:pos="336"/>
        </w:tabs>
        <w:spacing w:before="0" w:after="64"/>
        <w:ind w:left="400" w:hanging="400"/>
      </w:pPr>
      <w:r>
        <w:t xml:space="preserve">Objednatel se zavazuje dokončené dílo převzít do 10 pracovních dnů od doručení výzvy zhotovitele v případě, že dílo bude předáno bez vad a nedodělků bránících jeho </w:t>
      </w:r>
      <w:r>
        <w:t>řádnému užívání. Doba od zahájení přejímacího řízení do převzetí díla (případně nepřevzetí z důvodu vad nebo nedodělků bránících jeho řádnému užívání) se nepočítá do doby plnění dle čl. IV odst. 1 této smlouvy.</w:t>
      </w:r>
    </w:p>
    <w:p w:rsidR="00EE3D46" w:rsidRDefault="0044378B">
      <w:pPr>
        <w:pStyle w:val="Bodytext20"/>
        <w:numPr>
          <w:ilvl w:val="0"/>
          <w:numId w:val="23"/>
        </w:numPr>
        <w:shd w:val="clear" w:color="auto" w:fill="auto"/>
        <w:tabs>
          <w:tab w:val="left" w:pos="353"/>
        </w:tabs>
        <w:spacing w:before="0" w:after="10" w:line="250" w:lineRule="exact"/>
        <w:ind w:left="400" w:hanging="400"/>
      </w:pPr>
      <w:r>
        <w:t>O předání a převzetí díla bude sepsán protoko</w:t>
      </w:r>
      <w:r>
        <w:t xml:space="preserve">l mezi objednatelem a zhotovitelem. Protokol </w:t>
      </w:r>
      <w:r>
        <w:lastRenderedPageBreak/>
        <w:t>připraví a sepíše osoba vykonávající technický dozor stavebníka.</w:t>
      </w:r>
    </w:p>
    <w:p w:rsidR="00EE3D46" w:rsidRDefault="0044378B">
      <w:pPr>
        <w:pStyle w:val="Bodytext20"/>
        <w:shd w:val="clear" w:color="auto" w:fill="auto"/>
        <w:spacing w:before="0" w:line="312" w:lineRule="exact"/>
        <w:ind w:left="760" w:hanging="360"/>
      </w:pPr>
      <w:r>
        <w:t>Protokol bude obsahovat:</w:t>
      </w:r>
    </w:p>
    <w:p w:rsidR="00EE3D46" w:rsidRDefault="0044378B">
      <w:pPr>
        <w:pStyle w:val="Bodytext20"/>
        <w:numPr>
          <w:ilvl w:val="0"/>
          <w:numId w:val="24"/>
        </w:numPr>
        <w:shd w:val="clear" w:color="auto" w:fill="auto"/>
        <w:tabs>
          <w:tab w:val="left" w:pos="773"/>
        </w:tabs>
        <w:spacing w:before="0" w:line="312" w:lineRule="exact"/>
        <w:ind w:left="760" w:hanging="360"/>
      </w:pPr>
      <w:r>
        <w:t>označení předmětu díla,</w:t>
      </w:r>
    </w:p>
    <w:p w:rsidR="00EE3D46" w:rsidRDefault="0044378B">
      <w:pPr>
        <w:pStyle w:val="Bodytext20"/>
        <w:numPr>
          <w:ilvl w:val="0"/>
          <w:numId w:val="24"/>
        </w:numPr>
        <w:shd w:val="clear" w:color="auto" w:fill="auto"/>
        <w:tabs>
          <w:tab w:val="left" w:pos="773"/>
        </w:tabs>
        <w:spacing w:before="0" w:line="312" w:lineRule="exact"/>
        <w:ind w:left="760" w:hanging="360"/>
      </w:pPr>
      <w:r>
        <w:t>označení objednatele a zhotovitele díla,</w:t>
      </w:r>
    </w:p>
    <w:p w:rsidR="00EE3D46" w:rsidRDefault="0044378B">
      <w:pPr>
        <w:pStyle w:val="Bodytext20"/>
        <w:numPr>
          <w:ilvl w:val="0"/>
          <w:numId w:val="24"/>
        </w:numPr>
        <w:shd w:val="clear" w:color="auto" w:fill="auto"/>
        <w:tabs>
          <w:tab w:val="left" w:pos="773"/>
        </w:tabs>
        <w:spacing w:before="0" w:line="312" w:lineRule="exact"/>
        <w:ind w:left="760" w:hanging="360"/>
      </w:pPr>
      <w:r>
        <w:t>číslo a datum uzavření smlouvy o dílo včetně čísel a dat</w:t>
      </w:r>
      <w:r>
        <w:t xml:space="preserve"> uzavření jejích dodatků,</w:t>
      </w:r>
    </w:p>
    <w:p w:rsidR="00EE3D46" w:rsidRDefault="0044378B">
      <w:pPr>
        <w:pStyle w:val="Bodytext20"/>
        <w:numPr>
          <w:ilvl w:val="0"/>
          <w:numId w:val="24"/>
        </w:numPr>
        <w:shd w:val="clear" w:color="auto" w:fill="auto"/>
        <w:tabs>
          <w:tab w:val="left" w:pos="773"/>
        </w:tabs>
        <w:spacing w:before="0" w:after="14"/>
        <w:ind w:left="760" w:hanging="360"/>
      </w:pPr>
      <w:r>
        <w:t>datum vydání a číslo stavebního povolení/souhlasu stavebního úřadu s provedením ohlášené stavby, pokud byl vydán, případně datum podání ohlášení stavebnímu úřadu,</w:t>
      </w:r>
    </w:p>
    <w:p w:rsidR="00EE3D46" w:rsidRDefault="0044378B">
      <w:pPr>
        <w:pStyle w:val="Bodytext20"/>
        <w:numPr>
          <w:ilvl w:val="0"/>
          <w:numId w:val="24"/>
        </w:numPr>
        <w:shd w:val="clear" w:color="auto" w:fill="auto"/>
        <w:tabs>
          <w:tab w:val="left" w:pos="773"/>
        </w:tabs>
        <w:spacing w:before="0" w:line="312" w:lineRule="exact"/>
        <w:ind w:left="760" w:hanging="360"/>
      </w:pPr>
      <w:r>
        <w:t>termín vyklizení staveniště,</w:t>
      </w:r>
    </w:p>
    <w:p w:rsidR="00EE3D46" w:rsidRDefault="0044378B">
      <w:pPr>
        <w:pStyle w:val="Bodytext20"/>
        <w:numPr>
          <w:ilvl w:val="0"/>
          <w:numId w:val="24"/>
        </w:numPr>
        <w:shd w:val="clear" w:color="auto" w:fill="auto"/>
        <w:tabs>
          <w:tab w:val="left" w:pos="773"/>
        </w:tabs>
        <w:spacing w:before="0" w:line="312" w:lineRule="exact"/>
        <w:ind w:left="760" w:hanging="360"/>
      </w:pPr>
      <w:r>
        <w:t>datum ukončení záruky za jakost na díl</w:t>
      </w:r>
      <w:r>
        <w:t>o,</w:t>
      </w:r>
    </w:p>
    <w:p w:rsidR="00EE3D46" w:rsidRDefault="0044378B">
      <w:pPr>
        <w:pStyle w:val="Bodytext20"/>
        <w:numPr>
          <w:ilvl w:val="0"/>
          <w:numId w:val="24"/>
        </w:numPr>
        <w:shd w:val="clear" w:color="auto" w:fill="auto"/>
        <w:tabs>
          <w:tab w:val="left" w:pos="778"/>
        </w:tabs>
        <w:spacing w:before="0" w:line="312" w:lineRule="exact"/>
        <w:ind w:left="760" w:hanging="360"/>
      </w:pPr>
      <w:r>
        <w:t>soupis nákladů od zahájení po dokončení díla,</w:t>
      </w:r>
    </w:p>
    <w:p w:rsidR="00EE3D46" w:rsidRDefault="0044378B">
      <w:pPr>
        <w:pStyle w:val="Bodytext20"/>
        <w:numPr>
          <w:ilvl w:val="0"/>
          <w:numId w:val="24"/>
        </w:numPr>
        <w:shd w:val="clear" w:color="auto" w:fill="auto"/>
        <w:tabs>
          <w:tab w:val="left" w:pos="778"/>
        </w:tabs>
        <w:spacing w:before="0" w:line="312" w:lineRule="exact"/>
        <w:ind w:left="760" w:hanging="360"/>
      </w:pPr>
      <w:r>
        <w:t>termín zahájení a dokončení prací na zhotovovaném díle,</w:t>
      </w:r>
    </w:p>
    <w:p w:rsidR="00EE3D46" w:rsidRDefault="0044378B">
      <w:pPr>
        <w:pStyle w:val="Bodytext20"/>
        <w:numPr>
          <w:ilvl w:val="0"/>
          <w:numId w:val="24"/>
        </w:numPr>
        <w:shd w:val="clear" w:color="auto" w:fill="auto"/>
        <w:tabs>
          <w:tab w:val="left" w:pos="778"/>
        </w:tabs>
        <w:spacing w:before="0" w:line="312" w:lineRule="exact"/>
        <w:ind w:left="760" w:hanging="360"/>
      </w:pPr>
      <w:r>
        <w:t>seznam převzaté dokumentace,</w:t>
      </w:r>
    </w:p>
    <w:p w:rsidR="00EE3D46" w:rsidRDefault="0044378B">
      <w:pPr>
        <w:pStyle w:val="Bodytext20"/>
        <w:numPr>
          <w:ilvl w:val="0"/>
          <w:numId w:val="24"/>
        </w:numPr>
        <w:shd w:val="clear" w:color="auto" w:fill="auto"/>
        <w:tabs>
          <w:tab w:val="left" w:pos="778"/>
        </w:tabs>
        <w:spacing w:before="0" w:line="312" w:lineRule="exact"/>
        <w:ind w:left="760" w:hanging="360"/>
      </w:pPr>
      <w:r>
        <w:t>prohlášení objednatele, že dílo přejímá (nepřejímá),</w:t>
      </w:r>
    </w:p>
    <w:p w:rsidR="00EE3D46" w:rsidRDefault="0044378B">
      <w:pPr>
        <w:pStyle w:val="Bodytext20"/>
        <w:numPr>
          <w:ilvl w:val="0"/>
          <w:numId w:val="24"/>
        </w:numPr>
        <w:shd w:val="clear" w:color="auto" w:fill="auto"/>
        <w:tabs>
          <w:tab w:val="left" w:pos="778"/>
        </w:tabs>
        <w:spacing w:before="0" w:line="312" w:lineRule="exact"/>
        <w:ind w:left="760" w:hanging="360"/>
      </w:pPr>
      <w:r>
        <w:t>datum a místo sepsání protokolu,</w:t>
      </w:r>
    </w:p>
    <w:p w:rsidR="00EE3D46" w:rsidRDefault="0044378B">
      <w:pPr>
        <w:pStyle w:val="Bodytext20"/>
        <w:numPr>
          <w:ilvl w:val="0"/>
          <w:numId w:val="24"/>
        </w:numPr>
        <w:shd w:val="clear" w:color="auto" w:fill="auto"/>
        <w:tabs>
          <w:tab w:val="left" w:pos="778"/>
        </w:tabs>
        <w:spacing w:before="0" w:after="60"/>
        <w:ind w:left="760" w:hanging="360"/>
      </w:pPr>
      <w:r>
        <w:t>v případě, je-li dílo přebíráno s va</w:t>
      </w:r>
      <w:r>
        <w:t>dami a nedodělky, uvedení, že je dílo přebíráno s výhradami a seznam vad a nedodělků, s nimiž bylo dílo převzato, včetně uvedení lhůty k odstranění těchto vad,</w:t>
      </w:r>
    </w:p>
    <w:p w:rsidR="00EE3D46" w:rsidRDefault="0044378B">
      <w:pPr>
        <w:pStyle w:val="Bodytext20"/>
        <w:numPr>
          <w:ilvl w:val="0"/>
          <w:numId w:val="24"/>
        </w:numPr>
        <w:shd w:val="clear" w:color="auto" w:fill="auto"/>
        <w:tabs>
          <w:tab w:val="left" w:pos="831"/>
        </w:tabs>
        <w:spacing w:before="0" w:after="60"/>
        <w:ind w:left="760" w:hanging="360"/>
      </w:pPr>
      <w:r>
        <w:t xml:space="preserve">jména a podpisy zástupců objednatele, zhotovitele, uživatele a osoby vykonávající technický </w:t>
      </w:r>
      <w:r>
        <w:t>dozor stavebníka.</w:t>
      </w:r>
    </w:p>
    <w:p w:rsidR="00EE3D46" w:rsidRDefault="0044378B">
      <w:pPr>
        <w:pStyle w:val="Bodytext20"/>
        <w:numPr>
          <w:ilvl w:val="0"/>
          <w:numId w:val="23"/>
        </w:numPr>
        <w:shd w:val="clear" w:color="auto" w:fill="auto"/>
        <w:tabs>
          <w:tab w:val="left" w:pos="353"/>
        </w:tabs>
        <w:spacing w:before="0" w:after="60"/>
        <w:ind w:left="400" w:hanging="400"/>
      </w:pPr>
      <w:r>
        <w:t>Zhotovitel je povinen provést předepsané zkoušky dle platných právních předpisů a technických norem. Úspěšné provedení těchto zkoušek je podmínkou převzetí díla.</w:t>
      </w:r>
    </w:p>
    <w:p w:rsidR="00EE3D46" w:rsidRDefault="0044378B">
      <w:pPr>
        <w:pStyle w:val="Bodytext20"/>
        <w:numPr>
          <w:ilvl w:val="0"/>
          <w:numId w:val="23"/>
        </w:numPr>
        <w:shd w:val="clear" w:color="auto" w:fill="auto"/>
        <w:tabs>
          <w:tab w:val="left" w:pos="353"/>
        </w:tabs>
        <w:spacing w:before="0" w:after="60"/>
        <w:ind w:left="400" w:hanging="400"/>
      </w:pPr>
      <w:r>
        <w:t>Doklady o řádném provedení díla dle technických norem a předpisů, o proveden</w:t>
      </w:r>
      <w:r>
        <w:t>ých zkouškách, atestech a další dokumentaci podle této smlouvy včetně prohlášení o shodě a dokladů nutných k získání kolaudačního souhlasu/kolaudačního rozhodnutí, pokud bude potřebné, zhotovitel předá objednateli při předání díla. Pokud zhotovitel objedna</w:t>
      </w:r>
      <w:r>
        <w:t>teli doklady dle předchozí věty nepředá, objednatel dílo nepřevezme. Předáním díla objednateli není zhotovitel zbaven povinnosti doklady na výzvu objednatele doplnit.</w:t>
      </w:r>
    </w:p>
    <w:p w:rsidR="00EE3D46" w:rsidRDefault="0044378B">
      <w:pPr>
        <w:pStyle w:val="Bodytext20"/>
        <w:numPr>
          <w:ilvl w:val="0"/>
          <w:numId w:val="23"/>
        </w:numPr>
        <w:shd w:val="clear" w:color="auto" w:fill="auto"/>
        <w:tabs>
          <w:tab w:val="left" w:pos="353"/>
        </w:tabs>
        <w:spacing w:before="0" w:after="60"/>
        <w:ind w:left="400" w:hanging="400"/>
      </w:pPr>
      <w:r>
        <w:t>Zhotovitel se zavazuje zúčastnit se na výzvu objednatele závěrečné kontrolní prohlídky st</w:t>
      </w:r>
      <w:r>
        <w:t>avby nebo místního šetření v rámci kolaudačního řízení podle stavebního zákona, pokud bude probíhat.</w:t>
      </w:r>
    </w:p>
    <w:p w:rsidR="00EE3D46" w:rsidRDefault="0044378B">
      <w:pPr>
        <w:pStyle w:val="Bodytext20"/>
        <w:numPr>
          <w:ilvl w:val="0"/>
          <w:numId w:val="23"/>
        </w:numPr>
        <w:shd w:val="clear" w:color="auto" w:fill="auto"/>
        <w:tabs>
          <w:tab w:val="left" w:pos="353"/>
        </w:tabs>
        <w:spacing w:before="0" w:after="336"/>
        <w:ind w:left="400" w:hanging="400"/>
      </w:pPr>
      <w:r>
        <w:t>Pokud objednatel převezme dílo s vadami a nedodělky nebránícími řádnému užívání díla, budou tyto vady a nedodělky odstraněny ve lhůtě stanovené v protokolu</w:t>
      </w:r>
      <w:r>
        <w:t xml:space="preserve"> o předání a převzetí díla. O odstranění těchto vad a nedodělků bude smluvními stranami sepsán zápis, který vyhotoví osoba vykonávající technický dozor stavebníka. Zápis bude obsahovat jména a podpisy oprávněných zástupců smluvních stran, uživatele a osoby</w:t>
      </w:r>
      <w:r>
        <w:t xml:space="preserve"> vykonávající technický dozor stavebníka.</w:t>
      </w:r>
    </w:p>
    <w:p w:rsidR="00EE3D46" w:rsidRDefault="0044378B">
      <w:pPr>
        <w:pStyle w:val="Heading30"/>
        <w:keepNext/>
        <w:keepLines/>
        <w:shd w:val="clear" w:color="auto" w:fill="auto"/>
        <w:spacing w:before="0" w:after="28" w:line="210" w:lineRule="exact"/>
        <w:ind w:left="4160" w:firstLine="0"/>
        <w:jc w:val="left"/>
      </w:pPr>
      <w:bookmarkStart w:id="21" w:name="bookmark20"/>
      <w:r>
        <w:t>XII.</w:t>
      </w:r>
      <w:bookmarkEnd w:id="21"/>
    </w:p>
    <w:p w:rsidR="00EE3D46" w:rsidRDefault="0044378B">
      <w:pPr>
        <w:pStyle w:val="Heading30"/>
        <w:keepNext/>
        <w:keepLines/>
        <w:shd w:val="clear" w:color="auto" w:fill="auto"/>
        <w:spacing w:before="0" w:after="32" w:line="210" w:lineRule="exact"/>
        <w:ind w:left="80" w:firstLine="0"/>
        <w:jc w:val="center"/>
      </w:pPr>
      <w:bookmarkStart w:id="22" w:name="bookmark21"/>
      <w:r>
        <w:t>Práva z vadného plnění, záruka za jakost</w:t>
      </w:r>
      <w:bookmarkEnd w:id="22"/>
    </w:p>
    <w:p w:rsidR="00EE3D46" w:rsidRDefault="0044378B">
      <w:pPr>
        <w:pStyle w:val="Bodytext20"/>
        <w:numPr>
          <w:ilvl w:val="0"/>
          <w:numId w:val="25"/>
        </w:numPr>
        <w:shd w:val="clear" w:color="auto" w:fill="auto"/>
        <w:tabs>
          <w:tab w:val="left" w:pos="353"/>
        </w:tabs>
        <w:spacing w:before="0" w:line="210" w:lineRule="exact"/>
        <w:ind w:left="400" w:hanging="400"/>
      </w:pPr>
      <w:r>
        <w:t>Dílo má vadu, jestliže neodpovídá požadavkům uvedeným v této smlouvě.</w:t>
      </w:r>
    </w:p>
    <w:p w:rsidR="00EE3D46" w:rsidRDefault="0044378B">
      <w:pPr>
        <w:pStyle w:val="Bodytext20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60"/>
        <w:ind w:left="400" w:hanging="400"/>
      </w:pPr>
      <w:r>
        <w:t xml:space="preserve">Objednatel má právo z vadného plnění z vad, které má dílo při převzetí objednatelem, byť se vada </w:t>
      </w:r>
      <w:r>
        <w:t>projeví až později. Objednatel má právo z vadného plnění také z vad vzniklých po převzetí díla objednatelem, pokud je zhotovitel způsobil porušením své povinnosti. Projeví-li se vada v průběhu 6 měsíců od převzetí díla objednatelem, má se zato, že dílo byl</w:t>
      </w:r>
      <w:r>
        <w:t>o vadné již při převzetí, neprokáže-li zhotovitel opak.</w:t>
      </w:r>
    </w:p>
    <w:p w:rsidR="00EE3D46" w:rsidRDefault="0044378B">
      <w:pPr>
        <w:pStyle w:val="Bodytext20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56"/>
        <w:ind w:left="400" w:hanging="400"/>
      </w:pPr>
      <w:r>
        <w:t>Zhotovitel poskytuje objednateli na provedené dílo záruku za jakost (dále jen „záruka") ve smyslu § 2619 a § 2113 a násl. občanského zákoníku, a to v délce:</w:t>
      </w:r>
    </w:p>
    <w:p w:rsidR="00EE3D46" w:rsidRDefault="0044378B">
      <w:pPr>
        <w:pStyle w:val="Bodytext20"/>
        <w:numPr>
          <w:ilvl w:val="0"/>
          <w:numId w:val="26"/>
        </w:numPr>
        <w:shd w:val="clear" w:color="auto" w:fill="auto"/>
        <w:tabs>
          <w:tab w:val="left" w:pos="742"/>
        </w:tabs>
        <w:spacing w:before="0" w:after="60" w:line="259" w:lineRule="exact"/>
        <w:ind w:left="760" w:hanging="360"/>
        <w:jc w:val="left"/>
      </w:pPr>
      <w:r>
        <w:t>60 měsíců na provedené práce a dodávky, pok</w:t>
      </w:r>
      <w:r>
        <w:t>ud nejsou uvedeny v písm. b) tohoto odstavce,</w:t>
      </w:r>
    </w:p>
    <w:p w:rsidR="00EE3D46" w:rsidRDefault="0044378B">
      <w:pPr>
        <w:pStyle w:val="Bodytext20"/>
        <w:numPr>
          <w:ilvl w:val="0"/>
          <w:numId w:val="26"/>
        </w:numPr>
        <w:shd w:val="clear" w:color="auto" w:fill="auto"/>
        <w:tabs>
          <w:tab w:val="left" w:pos="742"/>
        </w:tabs>
        <w:spacing w:before="0" w:after="99" w:line="259" w:lineRule="exact"/>
        <w:ind w:left="760" w:hanging="360"/>
        <w:jc w:val="left"/>
      </w:pPr>
      <w:r>
        <w:t xml:space="preserve">na dodávky strojů, zařízení technologie, předměty postupné spotřeby v délce shodné se </w:t>
      </w:r>
      <w:r>
        <w:lastRenderedPageBreak/>
        <w:t>zárukou poskytovanou výrobcem, nejméně však 24 měsíců,</w:t>
      </w:r>
    </w:p>
    <w:p w:rsidR="00EE3D46" w:rsidRDefault="0044378B">
      <w:pPr>
        <w:pStyle w:val="Bodytext20"/>
        <w:shd w:val="clear" w:color="auto" w:fill="auto"/>
        <w:spacing w:before="0" w:after="57" w:line="210" w:lineRule="exact"/>
        <w:ind w:left="400" w:firstLine="0"/>
      </w:pPr>
      <w:r>
        <w:t>(dále též „záruční doba").</w:t>
      </w:r>
    </w:p>
    <w:p w:rsidR="00EE3D46" w:rsidRDefault="0044378B">
      <w:pPr>
        <w:pStyle w:val="Bodytext20"/>
        <w:shd w:val="clear" w:color="auto" w:fill="auto"/>
        <w:spacing w:before="0" w:after="60"/>
        <w:ind w:left="400" w:firstLine="0"/>
      </w:pPr>
      <w:r>
        <w:t>Záruční doba začíná běžet dnem převzetí dí</w:t>
      </w:r>
      <w:r>
        <w:t>la objednatelem. Záruční doba se staví po dobu, po kterou nemůže objednatel dílo řádně užívat pro vady, za které nese odpovědnost zhotovitel. Pro nahlašování a odstraňování vad v rámci záruky platí podmínky uvedené dále v tomto článku smlouvy.</w:t>
      </w:r>
    </w:p>
    <w:p w:rsidR="00EE3D46" w:rsidRDefault="0044378B">
      <w:pPr>
        <w:pStyle w:val="Bodytext20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60"/>
        <w:ind w:left="400" w:hanging="400"/>
      </w:pPr>
      <w:r>
        <w:t>Vady a nedod</w:t>
      </w:r>
      <w:r>
        <w:t>ělky díla z vadného plnění a dále také vady, které se projeví během záruční doby, budou zhotovitelem odstraněny bezplatně, a to včetně všech potřebných náhradních dílů a dalšího materiálu.</w:t>
      </w:r>
    </w:p>
    <w:p w:rsidR="00EE3D46" w:rsidRDefault="0044378B">
      <w:pPr>
        <w:pStyle w:val="Bodytext20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14"/>
        <w:ind w:left="400" w:hanging="400"/>
      </w:pPr>
      <w:r>
        <w:t xml:space="preserve">Veškeré vady díla bude objednatel povinen uplatnit u zhotovitele </w:t>
      </w:r>
      <w:r>
        <w:t>bez zbytečného odkladu poté, kdy vadu zjistil, a to formou písemného oznámení (za písemné oznámení se považuje i oznámení e-mailem), obsahujícího specifikaci zjištěné vady. Objednatel bude vady díla oznamovat na:</w:t>
      </w:r>
    </w:p>
    <w:p w:rsidR="00EE3D46" w:rsidRDefault="0044378B">
      <w:pPr>
        <w:pStyle w:val="Bodytext20"/>
        <w:numPr>
          <w:ilvl w:val="0"/>
          <w:numId w:val="27"/>
        </w:numPr>
        <w:shd w:val="clear" w:color="auto" w:fill="auto"/>
        <w:tabs>
          <w:tab w:val="left" w:pos="742"/>
          <w:tab w:val="left" w:pos="3054"/>
        </w:tabs>
        <w:spacing w:before="0" w:line="312" w:lineRule="exact"/>
        <w:ind w:left="400" w:firstLine="0"/>
      </w:pPr>
      <w:r>
        <w:t>e-mail:</w:t>
      </w:r>
      <w:r>
        <w:tab/>
      </w:r>
      <w:hyperlink r:id="rId7" w:history="1">
        <w:r>
          <w:rPr>
            <w:rStyle w:val="Hypertextovodkaz"/>
            <w:lang w:val="en-US" w:eastAsia="en-US" w:bidi="en-US"/>
          </w:rPr>
          <w:t>inf</w:t>
        </w:r>
        <w:r>
          <w:rPr>
            <w:rStyle w:val="Hypertextovodkaz"/>
            <w:lang w:val="en-US" w:eastAsia="en-US" w:bidi="en-US"/>
          </w:rPr>
          <w:t>o@osbau.cz</w:t>
        </w:r>
      </w:hyperlink>
      <w:r>
        <w:rPr>
          <w:lang w:val="en-US" w:eastAsia="en-US" w:bidi="en-US"/>
        </w:rPr>
        <w:t xml:space="preserve">, </w:t>
      </w:r>
      <w:r>
        <w:t>nebo</w:t>
      </w:r>
    </w:p>
    <w:p w:rsidR="00EE3D46" w:rsidRDefault="0044378B">
      <w:pPr>
        <w:pStyle w:val="Bodytext20"/>
        <w:numPr>
          <w:ilvl w:val="0"/>
          <w:numId w:val="27"/>
        </w:numPr>
        <w:shd w:val="clear" w:color="auto" w:fill="auto"/>
        <w:tabs>
          <w:tab w:val="left" w:pos="742"/>
          <w:tab w:val="left" w:pos="3054"/>
        </w:tabs>
        <w:spacing w:before="0" w:line="312" w:lineRule="exact"/>
        <w:ind w:left="400" w:firstLine="0"/>
      </w:pPr>
      <w:r>
        <w:t>adresu:</w:t>
      </w:r>
      <w:r>
        <w:tab/>
        <w:t>Radvanická 2269, 735 41 Petřvald, nebo</w:t>
      </w:r>
    </w:p>
    <w:p w:rsidR="00EE3D46" w:rsidRDefault="0044378B">
      <w:pPr>
        <w:pStyle w:val="Bodytext20"/>
        <w:numPr>
          <w:ilvl w:val="0"/>
          <w:numId w:val="27"/>
        </w:numPr>
        <w:shd w:val="clear" w:color="auto" w:fill="auto"/>
        <w:tabs>
          <w:tab w:val="left" w:pos="742"/>
          <w:tab w:val="left" w:pos="3054"/>
        </w:tabs>
        <w:spacing w:before="0" w:after="106" w:line="312" w:lineRule="exact"/>
        <w:ind w:left="400" w:firstLine="0"/>
      </w:pPr>
      <w:r>
        <w:t>do datové schránky:</w:t>
      </w:r>
      <w:r>
        <w:tab/>
        <w:t>p46z65a</w:t>
      </w:r>
    </w:p>
    <w:p w:rsidR="00EE3D46" w:rsidRDefault="0044378B">
      <w:pPr>
        <w:pStyle w:val="Bodytext20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60"/>
        <w:ind w:left="400" w:hanging="400"/>
      </w:pPr>
      <w:r>
        <w:t>Objednatel má právo na odstranění vady opravou; je-li vadné plnění podstatným porušením smlouvy, má také právo od smlouvy odstoupit. Právo volby plnění má objedn</w:t>
      </w:r>
      <w:r>
        <w:t>atel.</w:t>
      </w:r>
    </w:p>
    <w:p w:rsidR="00EE3D46" w:rsidRDefault="0044378B">
      <w:pPr>
        <w:pStyle w:val="Bodytext20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60"/>
        <w:ind w:left="400" w:hanging="400"/>
      </w:pPr>
      <w:r>
        <w:t>Zhotovitel započne s odstraněním vady nejpozději do 5 pracovních dnů od doručení oznámení o vadě, pokud se smluvní strany nedohodnou písemně jinak. V případě havárie započne s odstraněním vady neodkladně, nejpozději do 12 hodin od doručení oznámení o</w:t>
      </w:r>
      <w:r>
        <w:t xml:space="preserve"> vadě. Nezapočne-li zhotovitel s odstraněním vady ve stanovené lhůtě, je objednatel oprávněn zajistit odstranění vady na náklady zhotovitele u jiné odborné osoby. Vada bude odstraněna nejpozději do 5 pracovních dnů ode dne doručení oznámení o vadě, v přípa</w:t>
      </w:r>
      <w:r>
        <w:t>dě havárie nejpozději do 24 hodin od doručení oznámení o vadě, pokud se smluvní strany nedohodnou písemně jinak. K dohodám dle tohoto odstavce je oprávněna pouze osoba oprávněná jednat ve věcech realizace stavby dle čl. I odst. 1 této smlouvy, příp. jiný o</w:t>
      </w:r>
      <w:r>
        <w:t>právněný zástupce objednatele.</w:t>
      </w:r>
    </w:p>
    <w:p w:rsidR="00EE3D46" w:rsidRDefault="0044378B">
      <w:pPr>
        <w:pStyle w:val="Bodytext20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336"/>
        <w:ind w:left="400" w:hanging="400"/>
      </w:pPr>
      <w:r>
        <w:t>Provedenou opravu vady zhotovitel objednateli předá písemně. Na provedenou opravu poskytne zhotovitel záruku za jakost v délce shodné s délkou sjednané záruky na dílo dle této smlouvy.</w:t>
      </w:r>
    </w:p>
    <w:p w:rsidR="00EE3D46" w:rsidRDefault="0044378B">
      <w:pPr>
        <w:pStyle w:val="Heading30"/>
        <w:keepNext/>
        <w:keepLines/>
        <w:shd w:val="clear" w:color="auto" w:fill="auto"/>
        <w:spacing w:before="0" w:after="32" w:line="210" w:lineRule="exact"/>
        <w:ind w:left="4120" w:firstLine="0"/>
        <w:jc w:val="left"/>
      </w:pPr>
      <w:bookmarkStart w:id="23" w:name="bookmark22"/>
      <w:r>
        <w:t>XIII.</w:t>
      </w:r>
      <w:bookmarkEnd w:id="23"/>
    </w:p>
    <w:p w:rsidR="00EE3D46" w:rsidRDefault="0044378B">
      <w:pPr>
        <w:pStyle w:val="Heading30"/>
        <w:keepNext/>
        <w:keepLines/>
        <w:shd w:val="clear" w:color="auto" w:fill="auto"/>
        <w:spacing w:before="0" w:after="92" w:line="210" w:lineRule="exact"/>
        <w:ind w:left="20" w:firstLine="0"/>
        <w:jc w:val="center"/>
      </w:pPr>
      <w:bookmarkStart w:id="24" w:name="bookmark23"/>
      <w:r>
        <w:t>Vlastnické právo, nebezpečí škody</w:t>
      </w:r>
      <w:bookmarkEnd w:id="24"/>
    </w:p>
    <w:p w:rsidR="00EE3D46" w:rsidRDefault="0044378B">
      <w:pPr>
        <w:pStyle w:val="Bodytext20"/>
        <w:numPr>
          <w:ilvl w:val="0"/>
          <w:numId w:val="28"/>
        </w:numPr>
        <w:shd w:val="clear" w:color="auto" w:fill="auto"/>
        <w:tabs>
          <w:tab w:val="left" w:pos="338"/>
        </w:tabs>
        <w:spacing w:before="0" w:line="210" w:lineRule="exact"/>
        <w:ind w:left="400" w:hanging="400"/>
      </w:pPr>
      <w:r>
        <w:t>Vlastníkem zhotovované věci, která je předmětem díla, je od počátku objednatel.</w:t>
      </w:r>
    </w:p>
    <w:p w:rsidR="00EE3D46" w:rsidRDefault="0044378B">
      <w:pPr>
        <w:pStyle w:val="Bodytext20"/>
        <w:shd w:val="clear" w:color="auto" w:fill="auto"/>
        <w:spacing w:before="0" w:after="60"/>
        <w:ind w:left="400" w:firstLine="0"/>
      </w:pPr>
      <w:r>
        <w:t>Nebezpečí škody na zhotovované věci, i na věci, která je předmětem údržby, opravy nebo úpravy, která je předmětem díla, nese zhotovitel. Nebezpečí škody přechází na objednatele</w:t>
      </w:r>
      <w:r>
        <w:t xml:space="preserve"> dnem převzetí díla objednatelem.</w:t>
      </w:r>
    </w:p>
    <w:p w:rsidR="00EE3D46" w:rsidRDefault="0044378B">
      <w:pPr>
        <w:pStyle w:val="Bodytext20"/>
        <w:numPr>
          <w:ilvl w:val="0"/>
          <w:numId w:val="28"/>
        </w:numPr>
        <w:shd w:val="clear" w:color="auto" w:fill="auto"/>
        <w:tabs>
          <w:tab w:val="left" w:pos="335"/>
        </w:tabs>
        <w:spacing w:before="0" w:after="60"/>
        <w:ind w:left="400" w:hanging="400"/>
      </w:pPr>
      <w:r>
        <w:t>Zhotovitel je povinen učinit veškerá opatření potřebná k odvrácení škody nebo k jejímu zmírnění.</w:t>
      </w:r>
    </w:p>
    <w:p w:rsidR="00EE3D46" w:rsidRDefault="0044378B">
      <w:pPr>
        <w:pStyle w:val="Bodytext20"/>
        <w:numPr>
          <w:ilvl w:val="0"/>
          <w:numId w:val="28"/>
        </w:numPr>
        <w:shd w:val="clear" w:color="auto" w:fill="auto"/>
        <w:tabs>
          <w:tab w:val="left" w:pos="335"/>
        </w:tabs>
        <w:spacing w:before="0" w:after="60"/>
        <w:ind w:left="400" w:hanging="400"/>
      </w:pPr>
      <w:r>
        <w:t>Zhotovitel je povinen nahradit objednateli v plné výši škodu, která vznikla při realizaci a užívání díla v souvislosti nebo j</w:t>
      </w:r>
      <w:r>
        <w:t>ako důsledek porušení povinností a závazků zhotovitele dle této smlouvy.</w:t>
      </w:r>
    </w:p>
    <w:p w:rsidR="00EE3D46" w:rsidRDefault="0044378B">
      <w:pPr>
        <w:pStyle w:val="Bodytext20"/>
        <w:numPr>
          <w:ilvl w:val="0"/>
          <w:numId w:val="28"/>
        </w:numPr>
        <w:shd w:val="clear" w:color="auto" w:fill="auto"/>
        <w:tabs>
          <w:tab w:val="left" w:pos="335"/>
        </w:tabs>
        <w:spacing w:before="0" w:after="60"/>
        <w:ind w:left="400" w:hanging="400"/>
      </w:pPr>
      <w:r>
        <w:t xml:space="preserve">Zhotovitel se zavazuje, že po celou dobu plnění svého závazku z této smlouvy bude mít na vlastní náklady sjednáno pojištění odpovědnosti za škodu způsobenou třetím osobám vyplývající </w:t>
      </w:r>
      <w:r>
        <w:t>z dodávaného předmětu plnění s limitem min. 5 mil. Kč. Pojištění musí obsahovat krytí škod způsobené na majetku, zdraví třetích osob včetně krytí odpovědnosti za finanční škody.</w:t>
      </w:r>
    </w:p>
    <w:p w:rsidR="00EE3D46" w:rsidRDefault="0044378B">
      <w:pPr>
        <w:pStyle w:val="Bodytext20"/>
        <w:numPr>
          <w:ilvl w:val="0"/>
          <w:numId w:val="28"/>
        </w:numPr>
        <w:shd w:val="clear" w:color="auto" w:fill="auto"/>
        <w:tabs>
          <w:tab w:val="left" w:pos="335"/>
        </w:tabs>
        <w:spacing w:before="0" w:after="336"/>
        <w:ind w:left="400" w:hanging="400"/>
      </w:pPr>
      <w:r>
        <w:t>Zhotovitel je povinen předat objednateli při podpisu této smlouvy kopie pojist</w:t>
      </w:r>
      <w:r>
        <w:t>ných smluv na požadovaná pojištění dle této smlouvy, včetně všech dodatků a dále certifikáty příslušných pojišťoven prokazující existenci pojištění po celou dobu trvání díla (dobu trvání pojištění, jeho rozsah, pojištěná rizika, pojistné částky, roční limi</w:t>
      </w:r>
      <w:r>
        <w:t>ty a sublimity plnění a výši spoluúčasti). Certifikát dle předchozí věty nesmí být starší jednoho měsíce.</w:t>
      </w:r>
    </w:p>
    <w:p w:rsidR="00EE3D46" w:rsidRDefault="0044378B">
      <w:pPr>
        <w:pStyle w:val="Heading30"/>
        <w:keepNext/>
        <w:keepLines/>
        <w:shd w:val="clear" w:color="auto" w:fill="auto"/>
        <w:spacing w:before="0" w:after="28" w:line="210" w:lineRule="exact"/>
        <w:ind w:left="4200" w:firstLine="0"/>
        <w:jc w:val="left"/>
      </w:pPr>
      <w:bookmarkStart w:id="25" w:name="bookmark24"/>
      <w:r>
        <w:lastRenderedPageBreak/>
        <w:t>XIV.</w:t>
      </w:r>
      <w:bookmarkEnd w:id="25"/>
    </w:p>
    <w:p w:rsidR="00EE3D46" w:rsidRDefault="0044378B">
      <w:pPr>
        <w:pStyle w:val="Heading30"/>
        <w:keepNext/>
        <w:keepLines/>
        <w:shd w:val="clear" w:color="auto" w:fill="auto"/>
        <w:spacing w:before="0" w:after="57" w:line="210" w:lineRule="exact"/>
        <w:ind w:firstLine="0"/>
        <w:jc w:val="center"/>
      </w:pPr>
      <w:bookmarkStart w:id="26" w:name="bookmark25"/>
      <w:r>
        <w:t>Sankční ujednání</w:t>
      </w:r>
      <w:bookmarkEnd w:id="26"/>
    </w:p>
    <w:p w:rsidR="00EE3D46" w:rsidRDefault="0044378B">
      <w:pPr>
        <w:pStyle w:val="Bodytext20"/>
        <w:numPr>
          <w:ilvl w:val="0"/>
          <w:numId w:val="29"/>
        </w:numPr>
        <w:shd w:val="clear" w:color="auto" w:fill="auto"/>
        <w:tabs>
          <w:tab w:val="left" w:pos="335"/>
        </w:tabs>
        <w:spacing w:before="0" w:after="60"/>
        <w:ind w:left="400" w:hanging="400"/>
      </w:pPr>
      <w:r>
        <w:t xml:space="preserve">V případě, že bude zhotovitel v prodlení s provedením kompletního díla a v době plnění jednotlivých termínů stanovených dle čl. </w:t>
      </w:r>
      <w:r>
        <w:t>IV odst. 1 této smlouvy, je povinen zaplatit objednateli smluvní pokutu ve výši 0,05 % z ceny za dílo bez DPH za každý i započatý den prodlení.</w:t>
      </w:r>
    </w:p>
    <w:p w:rsidR="00EE3D46" w:rsidRDefault="0044378B">
      <w:pPr>
        <w:pStyle w:val="Bodytext20"/>
        <w:numPr>
          <w:ilvl w:val="0"/>
          <w:numId w:val="29"/>
        </w:numPr>
        <w:shd w:val="clear" w:color="auto" w:fill="auto"/>
        <w:tabs>
          <w:tab w:val="left" w:pos="335"/>
        </w:tabs>
        <w:spacing w:before="0" w:after="60"/>
        <w:ind w:left="400" w:hanging="400"/>
      </w:pPr>
      <w:r>
        <w:t>V případě, že zhotovitel neodstraní drobné vady a nedodělky, s nimiž bylo dílo převzato, ve lhůtě dle čl. XI ods</w:t>
      </w:r>
      <w:r>
        <w:t>t. 6 této smlouvy, je povinen zaplatit objednateli smluvní pokutu ve výši 0,05 % z ceny za dílo bez DPH za každý i započatý den prodlení.</w:t>
      </w:r>
    </w:p>
    <w:p w:rsidR="00EE3D46" w:rsidRDefault="0044378B">
      <w:pPr>
        <w:pStyle w:val="Bodytext20"/>
        <w:numPr>
          <w:ilvl w:val="0"/>
          <w:numId w:val="29"/>
        </w:numPr>
        <w:shd w:val="clear" w:color="auto" w:fill="auto"/>
        <w:tabs>
          <w:tab w:val="left" w:pos="335"/>
        </w:tabs>
        <w:spacing w:before="0" w:after="64"/>
        <w:ind w:left="400" w:hanging="400"/>
      </w:pPr>
      <w:r>
        <w:t>Pro případ prodlení se zaplacením ceny za dílo sjednávají smluvní strany úrok z prodlení ve výši stanovené občanskoprá</w:t>
      </w:r>
      <w:r>
        <w:t>vními předpisy.</w:t>
      </w:r>
    </w:p>
    <w:p w:rsidR="00EE3D46" w:rsidRDefault="0044378B">
      <w:pPr>
        <w:pStyle w:val="Bodytext20"/>
        <w:numPr>
          <w:ilvl w:val="0"/>
          <w:numId w:val="29"/>
        </w:numPr>
        <w:shd w:val="clear" w:color="auto" w:fill="auto"/>
        <w:tabs>
          <w:tab w:val="left" w:pos="335"/>
        </w:tabs>
        <w:spacing w:before="0" w:after="56" w:line="250" w:lineRule="exact"/>
        <w:ind w:left="400" w:hanging="400"/>
      </w:pPr>
      <w:r>
        <w:t>V případě prodlení s vyklizením a vyčištěním staveniště ve lhůtě dle čl. VIII odst. 6 této smlouvy je zhotovitel povinen zaplatit objednateli smluvní pokutu ve výši 0,05 % z ceny za dílo bez DPH za každý i započatý den prodlení.</w:t>
      </w:r>
    </w:p>
    <w:p w:rsidR="00EE3D46" w:rsidRDefault="0044378B">
      <w:pPr>
        <w:pStyle w:val="Bodytext20"/>
        <w:numPr>
          <w:ilvl w:val="0"/>
          <w:numId w:val="29"/>
        </w:numPr>
        <w:shd w:val="clear" w:color="auto" w:fill="auto"/>
        <w:tabs>
          <w:tab w:val="left" w:pos="335"/>
        </w:tabs>
        <w:spacing w:before="0" w:after="60"/>
        <w:ind w:left="400" w:hanging="400"/>
      </w:pPr>
      <w:r>
        <w:t>V případě p</w:t>
      </w:r>
      <w:r>
        <w:t>orušení povinnosti zhotovitele plnit podmínky příslušných stavebních povolení nebo požadavky dotčených orgánů a organizací související s realizací stavby, je zhotovitel povinen zaplatit objednateli smluvní pokutu ve výši 0,01 % z ceny za dílo bez DPH za ka</w:t>
      </w:r>
      <w:r>
        <w:t>ždý zjištěný případ.</w:t>
      </w:r>
    </w:p>
    <w:p w:rsidR="00EE3D46" w:rsidRDefault="0044378B">
      <w:pPr>
        <w:pStyle w:val="Bodytext20"/>
        <w:numPr>
          <w:ilvl w:val="0"/>
          <w:numId w:val="29"/>
        </w:numPr>
        <w:shd w:val="clear" w:color="auto" w:fill="auto"/>
        <w:tabs>
          <w:tab w:val="left" w:pos="335"/>
        </w:tabs>
        <w:spacing w:before="0" w:after="60"/>
        <w:ind w:left="400" w:hanging="400"/>
      </w:pPr>
      <w:r>
        <w:t xml:space="preserve">V případě porušení předpisů týkajících se BOZP (zejména zákona č. 309/2006 Sb., stavebního zákona, nařízení vlády č. 591/2006 Sb., o bližších minimálních požadavcích na bezpečnost a ochranu zdraví při práci na staveništích a zákona č. </w:t>
      </w:r>
      <w:r>
        <w:t>262/2006 Sb., zákoník práce, ve znění pozdějších předpisů) kteroukoliv z osob vyskytujících se na staveništi je zhotovitel povinen zaplatit objednateli smluvní pokutu ve výši 3.000 Kč za každý zjištěný případ.</w:t>
      </w:r>
    </w:p>
    <w:p w:rsidR="00EE3D46" w:rsidRDefault="0044378B">
      <w:pPr>
        <w:pStyle w:val="Bodytext20"/>
        <w:numPr>
          <w:ilvl w:val="0"/>
          <w:numId w:val="29"/>
        </w:numPr>
        <w:shd w:val="clear" w:color="auto" w:fill="auto"/>
        <w:tabs>
          <w:tab w:val="left" w:pos="335"/>
        </w:tabs>
        <w:spacing w:before="0"/>
        <w:ind w:left="400" w:hanging="400"/>
      </w:pPr>
      <w:r>
        <w:t xml:space="preserve">V případě prodlení zhotovitele s odstraněním </w:t>
      </w:r>
      <w:r>
        <w:t>vady ve lhůtě dle čl. XII odst. 7 této smlouvy je zhotovitel povinen zaplatit objednateli smluvní pokutu ve výši 0,05 % z ceny za dílo bez DPH za každý i započatý den prodlení.</w:t>
      </w:r>
    </w:p>
    <w:p w:rsidR="00EE3D46" w:rsidRDefault="0044378B">
      <w:pPr>
        <w:pStyle w:val="Bodytext20"/>
        <w:numPr>
          <w:ilvl w:val="0"/>
          <w:numId w:val="29"/>
        </w:numPr>
        <w:shd w:val="clear" w:color="auto" w:fill="auto"/>
        <w:tabs>
          <w:tab w:val="left" w:pos="342"/>
        </w:tabs>
        <w:spacing w:before="0" w:after="60"/>
        <w:ind w:left="420"/>
      </w:pPr>
      <w:r>
        <w:t>V případě, že bude zjištěno, že stavební deník, případně projektová dokumentace</w:t>
      </w:r>
      <w:r>
        <w:t xml:space="preserve"> a doklady potřebné k provádění stavby dle stavebního zákona, nejsou přístupné kdykoliv v průběhu práce na staveništi, je zhotovitel povinen zaplatit objednateli smluvní pokutu ve výši 0,05 % z ceny za dílo bez DPH za každý zjištěný případ.</w:t>
      </w:r>
    </w:p>
    <w:p w:rsidR="00EE3D46" w:rsidRDefault="0044378B">
      <w:pPr>
        <w:pStyle w:val="Bodytext20"/>
        <w:numPr>
          <w:ilvl w:val="0"/>
          <w:numId w:val="29"/>
        </w:numPr>
        <w:shd w:val="clear" w:color="auto" w:fill="auto"/>
        <w:tabs>
          <w:tab w:val="left" w:pos="342"/>
        </w:tabs>
        <w:spacing w:before="0" w:after="60"/>
        <w:ind w:left="420"/>
      </w:pPr>
      <w:r>
        <w:t>V případě, že z</w:t>
      </w:r>
      <w:r>
        <w:t>hotovitel poruší kteroukoliv povinnost stanovenou v čl. XIII odst. 4 nebo 5 této smlouvy, je zhotovitel povinen zaplatit objednateli smluvní pokutu ve výši 5.000 Kč za každý zjištěný případ a každý den prodlení.</w:t>
      </w:r>
    </w:p>
    <w:p w:rsidR="00EE3D46" w:rsidRDefault="0044378B">
      <w:pPr>
        <w:pStyle w:val="Bodytext20"/>
        <w:numPr>
          <w:ilvl w:val="0"/>
          <w:numId w:val="29"/>
        </w:numPr>
        <w:shd w:val="clear" w:color="auto" w:fill="auto"/>
        <w:tabs>
          <w:tab w:val="left" w:pos="438"/>
        </w:tabs>
        <w:spacing w:before="0" w:after="60"/>
        <w:ind w:left="420"/>
      </w:pPr>
      <w:r>
        <w:t>V případě, že zhotovitel poruší jakoukoliv s</w:t>
      </w:r>
      <w:r>
        <w:t>vou povinnost stanovenou v čl. IX odst. 9 nebo 10 nebo 27 této smlouvy, je povinen zaplatit objednateli smluvní pokutu ve výši 10.000 Kč za každý zjištěný případ.</w:t>
      </w:r>
    </w:p>
    <w:p w:rsidR="00EE3D46" w:rsidRDefault="0044378B">
      <w:pPr>
        <w:pStyle w:val="Bodytext20"/>
        <w:numPr>
          <w:ilvl w:val="0"/>
          <w:numId w:val="29"/>
        </w:numPr>
        <w:shd w:val="clear" w:color="auto" w:fill="auto"/>
        <w:tabs>
          <w:tab w:val="left" w:pos="438"/>
        </w:tabs>
        <w:spacing w:before="0" w:after="60"/>
        <w:ind w:left="420"/>
      </w:pPr>
      <w:r>
        <w:t xml:space="preserve">V případě, že zhotovitel poruší svou povinnost stanovenou v čl. IX odst. 12 této smlouvy, je </w:t>
      </w:r>
      <w:r>
        <w:t>povinen zaplatit objednateli smluvní pokutu ve výši 2.000,- Kč za každý zjištěný případ.</w:t>
      </w:r>
    </w:p>
    <w:p w:rsidR="00EE3D46" w:rsidRDefault="0044378B">
      <w:pPr>
        <w:pStyle w:val="Bodytext20"/>
        <w:numPr>
          <w:ilvl w:val="0"/>
          <w:numId w:val="29"/>
        </w:numPr>
        <w:shd w:val="clear" w:color="auto" w:fill="auto"/>
        <w:tabs>
          <w:tab w:val="left" w:pos="438"/>
        </w:tabs>
        <w:spacing w:before="0" w:after="60"/>
        <w:ind w:left="420"/>
      </w:pPr>
      <w:r>
        <w:t>V případě, že se zhotovitel opakovaně (za opakovaně se přitom považuje nejméně dvakrát) nebude řídit podklady nebo prokazatelně uloženými pokyny objednatele (tj. zejmé</w:t>
      </w:r>
      <w:r>
        <w:t>na pokyny zadanými písemně, např. ve stavebním deníku), nebo objednateli neposkytne požadovanou dokumentaci a informace, je povinen zaplatit objednateli smluvní pokutu ve výši 2.000,- Kč za každý zjištěný případ.</w:t>
      </w:r>
    </w:p>
    <w:p w:rsidR="00EE3D46" w:rsidRDefault="0044378B">
      <w:pPr>
        <w:pStyle w:val="Bodytext20"/>
        <w:numPr>
          <w:ilvl w:val="0"/>
          <w:numId w:val="29"/>
        </w:numPr>
        <w:shd w:val="clear" w:color="auto" w:fill="auto"/>
        <w:tabs>
          <w:tab w:val="left" w:pos="438"/>
        </w:tabs>
        <w:spacing w:before="0" w:after="60"/>
        <w:ind w:left="420"/>
      </w:pPr>
      <w:r>
        <w:t xml:space="preserve">V případě, že závazek provést dílo zanikne </w:t>
      </w:r>
      <w:r>
        <w:t>před řádným ukončením díla, nezaniká nárok na smluvní pokutu, pokud vznikl dřívějším porušením povinnosti. Zánik závazku pozdním splněním neznamená zánik nároku na smluvní pokutu za prodlení s plněním.</w:t>
      </w:r>
    </w:p>
    <w:p w:rsidR="00EE3D46" w:rsidRDefault="0044378B">
      <w:pPr>
        <w:pStyle w:val="Bodytext20"/>
        <w:numPr>
          <w:ilvl w:val="0"/>
          <w:numId w:val="29"/>
        </w:numPr>
        <w:shd w:val="clear" w:color="auto" w:fill="auto"/>
        <w:tabs>
          <w:tab w:val="left" w:pos="438"/>
        </w:tabs>
        <w:spacing w:before="0" w:after="56"/>
        <w:ind w:left="420"/>
      </w:pPr>
      <w:r>
        <w:t>Sjednané smluvní pokuty zaplatí povinná strana nezávis</w:t>
      </w:r>
      <w:r>
        <w:t>le na zavinění a na tom, zda a v jaké výši vznikne druhé straně škoda.</w:t>
      </w:r>
    </w:p>
    <w:p w:rsidR="00EE3D46" w:rsidRDefault="0044378B">
      <w:pPr>
        <w:pStyle w:val="Bodytext20"/>
        <w:numPr>
          <w:ilvl w:val="0"/>
          <w:numId w:val="29"/>
        </w:numPr>
        <w:shd w:val="clear" w:color="auto" w:fill="auto"/>
        <w:tabs>
          <w:tab w:val="left" w:pos="438"/>
        </w:tabs>
        <w:spacing w:before="0" w:after="339" w:line="259" w:lineRule="exact"/>
        <w:ind w:left="420"/>
      </w:pPr>
      <w:r>
        <w:t>Smluvní pokuty se nezapočítávají na náhradu případně vzniklé škody. Náhradu škody lze vymáhat samostatně vedle smluvní pokuty v plné výši.</w:t>
      </w:r>
    </w:p>
    <w:p w:rsidR="00EE3D46" w:rsidRDefault="0044378B">
      <w:pPr>
        <w:pStyle w:val="Heading30"/>
        <w:keepNext/>
        <w:keepLines/>
        <w:shd w:val="clear" w:color="auto" w:fill="auto"/>
        <w:spacing w:before="0" w:after="0" w:line="210" w:lineRule="exact"/>
        <w:ind w:left="4240" w:firstLine="0"/>
        <w:jc w:val="left"/>
      </w:pPr>
      <w:bookmarkStart w:id="27" w:name="bookmark26"/>
      <w:r>
        <w:lastRenderedPageBreak/>
        <w:t>XV.</w:t>
      </w:r>
      <w:bookmarkEnd w:id="27"/>
    </w:p>
    <w:p w:rsidR="00EE3D46" w:rsidRDefault="0044378B">
      <w:pPr>
        <w:pStyle w:val="Heading30"/>
        <w:keepNext/>
        <w:keepLines/>
        <w:shd w:val="clear" w:color="auto" w:fill="auto"/>
        <w:spacing w:before="0" w:after="0" w:line="370" w:lineRule="exact"/>
        <w:ind w:right="20" w:firstLine="0"/>
        <w:jc w:val="center"/>
      </w:pPr>
      <w:bookmarkStart w:id="28" w:name="bookmark27"/>
      <w:r>
        <w:t>Zánik smlouvy</w:t>
      </w:r>
      <w:bookmarkEnd w:id="28"/>
    </w:p>
    <w:p w:rsidR="00EE3D46" w:rsidRDefault="0044378B">
      <w:pPr>
        <w:pStyle w:val="Bodytext20"/>
        <w:numPr>
          <w:ilvl w:val="0"/>
          <w:numId w:val="30"/>
        </w:numPr>
        <w:shd w:val="clear" w:color="auto" w:fill="auto"/>
        <w:tabs>
          <w:tab w:val="left" w:pos="334"/>
        </w:tabs>
        <w:spacing w:before="0" w:line="370" w:lineRule="exact"/>
        <w:ind w:left="420"/>
      </w:pPr>
      <w:r>
        <w:t>Smluvní strany mohou ukončit</w:t>
      </w:r>
      <w:r>
        <w:t xml:space="preserve"> smluvní vztah písemnou dohodou.</w:t>
      </w:r>
    </w:p>
    <w:p w:rsidR="00EE3D46" w:rsidRDefault="0044378B">
      <w:pPr>
        <w:pStyle w:val="Bodytext20"/>
        <w:numPr>
          <w:ilvl w:val="0"/>
          <w:numId w:val="30"/>
        </w:numPr>
        <w:shd w:val="clear" w:color="auto" w:fill="auto"/>
        <w:tabs>
          <w:tab w:val="left" w:pos="334"/>
        </w:tabs>
        <w:spacing w:before="0" w:line="370" w:lineRule="exact"/>
        <w:ind w:left="420"/>
      </w:pPr>
      <w:r>
        <w:t>Smluvní strany jsou oprávněny odstoupit od smlouvy v případě jejího podstatného</w:t>
      </w:r>
    </w:p>
    <w:p w:rsidR="00EE3D46" w:rsidRDefault="0044378B">
      <w:pPr>
        <w:pStyle w:val="Bodytext20"/>
        <w:shd w:val="clear" w:color="auto" w:fill="auto"/>
        <w:spacing w:before="0" w:after="28" w:line="210" w:lineRule="exact"/>
        <w:ind w:left="740" w:hanging="320"/>
      </w:pPr>
      <w:r>
        <w:t>porušení druhou smluvní stranou, přičemž podstatným porušením smlouvy se rozumí</w:t>
      </w:r>
    </w:p>
    <w:p w:rsidR="00EE3D46" w:rsidRDefault="0044378B">
      <w:pPr>
        <w:pStyle w:val="Bodytext20"/>
        <w:shd w:val="clear" w:color="auto" w:fill="auto"/>
        <w:spacing w:before="0" w:after="28" w:line="210" w:lineRule="exact"/>
        <w:ind w:left="740" w:hanging="320"/>
      </w:pPr>
      <w:r>
        <w:t>zejména:</w:t>
      </w:r>
    </w:p>
    <w:p w:rsidR="00EE3D46" w:rsidRDefault="0044378B">
      <w:pPr>
        <w:pStyle w:val="Bodytext20"/>
        <w:numPr>
          <w:ilvl w:val="0"/>
          <w:numId w:val="31"/>
        </w:numPr>
        <w:shd w:val="clear" w:color="auto" w:fill="auto"/>
        <w:tabs>
          <w:tab w:val="left" w:pos="791"/>
        </w:tabs>
        <w:spacing w:before="0" w:line="210" w:lineRule="exact"/>
        <w:ind w:left="740" w:hanging="320"/>
      </w:pPr>
      <w:r>
        <w:t>neprovedení díla v době plnění dle čl. IV odst. 1 této</w:t>
      </w:r>
      <w:r>
        <w:t xml:space="preserve"> smlouvy,</w:t>
      </w:r>
    </w:p>
    <w:p w:rsidR="00EE3D46" w:rsidRDefault="0044378B">
      <w:pPr>
        <w:pStyle w:val="Bodytext20"/>
        <w:numPr>
          <w:ilvl w:val="0"/>
          <w:numId w:val="31"/>
        </w:numPr>
        <w:shd w:val="clear" w:color="auto" w:fill="auto"/>
        <w:tabs>
          <w:tab w:val="left" w:pos="791"/>
        </w:tabs>
        <w:spacing w:before="0" w:after="60" w:line="259" w:lineRule="exact"/>
        <w:ind w:left="740" w:hanging="320"/>
      </w:pPr>
      <w:r>
        <w:t>nepředání kopie pojistné smlouvy na požadované pojištění dle čl. XIII odst. 5 této smlouvy,</w:t>
      </w:r>
    </w:p>
    <w:p w:rsidR="00EE3D46" w:rsidRDefault="0044378B">
      <w:pPr>
        <w:pStyle w:val="Bodytext20"/>
        <w:numPr>
          <w:ilvl w:val="0"/>
          <w:numId w:val="31"/>
        </w:numPr>
        <w:shd w:val="clear" w:color="auto" w:fill="auto"/>
        <w:tabs>
          <w:tab w:val="left" w:pos="791"/>
        </w:tabs>
        <w:spacing w:before="0" w:after="60" w:line="259" w:lineRule="exact"/>
        <w:ind w:left="740" w:hanging="320"/>
      </w:pPr>
      <w:r>
        <w:t>nepřevzetí staveniště zhotovitelem na výzvu objednatele (s výjimkou případů, kdy převzetí brání důvody na straně objednatele),</w:t>
      </w:r>
    </w:p>
    <w:p w:rsidR="00EE3D46" w:rsidRDefault="0044378B">
      <w:pPr>
        <w:pStyle w:val="Bodytext20"/>
        <w:numPr>
          <w:ilvl w:val="0"/>
          <w:numId w:val="31"/>
        </w:numPr>
        <w:shd w:val="clear" w:color="auto" w:fill="auto"/>
        <w:tabs>
          <w:tab w:val="left" w:pos="791"/>
        </w:tabs>
        <w:spacing w:before="0" w:after="99" w:line="259" w:lineRule="exact"/>
        <w:ind w:left="740" w:hanging="320"/>
      </w:pPr>
      <w:r>
        <w:t xml:space="preserve">nedodržení pokynů </w:t>
      </w:r>
      <w:r>
        <w:t>objednatele, právních předpisů nebo technických norem týkajících se provádění díla,</w:t>
      </w:r>
    </w:p>
    <w:p w:rsidR="00EE3D46" w:rsidRDefault="0044378B">
      <w:pPr>
        <w:pStyle w:val="Bodytext20"/>
        <w:numPr>
          <w:ilvl w:val="0"/>
          <w:numId w:val="31"/>
        </w:numPr>
        <w:shd w:val="clear" w:color="auto" w:fill="auto"/>
        <w:tabs>
          <w:tab w:val="left" w:pos="791"/>
        </w:tabs>
        <w:spacing w:before="0" w:line="210" w:lineRule="exact"/>
        <w:ind w:left="740" w:hanging="320"/>
      </w:pPr>
      <w:r>
        <w:t>nedodržení smluvních ujednání o záruce za jakost,</w:t>
      </w:r>
    </w:p>
    <w:p w:rsidR="00EE3D46" w:rsidRDefault="0044378B">
      <w:pPr>
        <w:pStyle w:val="Bodytext20"/>
        <w:numPr>
          <w:ilvl w:val="0"/>
          <w:numId w:val="31"/>
        </w:numPr>
        <w:shd w:val="clear" w:color="auto" w:fill="auto"/>
        <w:tabs>
          <w:tab w:val="left" w:pos="791"/>
        </w:tabs>
        <w:spacing w:before="0" w:after="96"/>
        <w:ind w:left="740" w:hanging="320"/>
      </w:pPr>
      <w:r>
        <w:t>neuhrazení ceny za dílo objednatelem po druhé výzvě zhotovitele k uhrazení dlužné částky, přičemž druhá výzva nesmí násled</w:t>
      </w:r>
      <w:r>
        <w:t>ovat dříve než 30 dnů po doručení první výzvy,</w:t>
      </w:r>
    </w:p>
    <w:p w:rsidR="00EE3D46" w:rsidRDefault="0044378B">
      <w:pPr>
        <w:pStyle w:val="Bodytext20"/>
        <w:numPr>
          <w:ilvl w:val="0"/>
          <w:numId w:val="31"/>
        </w:numPr>
        <w:shd w:val="clear" w:color="auto" w:fill="auto"/>
        <w:tabs>
          <w:tab w:val="left" w:pos="791"/>
        </w:tabs>
        <w:spacing w:before="0" w:after="92" w:line="210" w:lineRule="exact"/>
        <w:ind w:left="740" w:hanging="320"/>
      </w:pPr>
      <w:r>
        <w:t>nedodržení jakéhokoliv smluvního ujednání dle čl. IX odst. 10 této smlouvy.</w:t>
      </w:r>
    </w:p>
    <w:p w:rsidR="00EE3D46" w:rsidRDefault="0044378B">
      <w:pPr>
        <w:pStyle w:val="Bodytext20"/>
        <w:numPr>
          <w:ilvl w:val="0"/>
          <w:numId w:val="30"/>
        </w:numPr>
        <w:shd w:val="clear" w:color="auto" w:fill="auto"/>
        <w:tabs>
          <w:tab w:val="left" w:pos="337"/>
        </w:tabs>
        <w:spacing w:before="0" w:line="210" w:lineRule="exact"/>
        <w:ind w:left="420"/>
      </w:pPr>
      <w:r>
        <w:t>Objednatel je dále oprávněn od této smlouvy odstoupit v těchto případech:</w:t>
      </w:r>
    </w:p>
    <w:p w:rsidR="00EE3D46" w:rsidRDefault="0044378B">
      <w:pPr>
        <w:pStyle w:val="Bodytext20"/>
        <w:numPr>
          <w:ilvl w:val="0"/>
          <w:numId w:val="32"/>
        </w:numPr>
        <w:shd w:val="clear" w:color="auto" w:fill="auto"/>
        <w:tabs>
          <w:tab w:val="left" w:pos="746"/>
        </w:tabs>
        <w:spacing w:before="0" w:after="60"/>
        <w:ind w:left="780" w:hanging="380"/>
      </w:pPr>
      <w:r>
        <w:t>dojde-li k neoprávněnému zastavení prací z rozhodnutí zhoto</w:t>
      </w:r>
      <w:r>
        <w:t>vitele nebo zhotovitel postupuje při provádění díla způsobem, který zjevně neodpovídá dohodnutému rozsahu díla a sjednanému termínu předání díla, či jeho části objednateli;</w:t>
      </w:r>
    </w:p>
    <w:p w:rsidR="00EE3D46" w:rsidRDefault="0044378B">
      <w:pPr>
        <w:pStyle w:val="Bodytext20"/>
        <w:numPr>
          <w:ilvl w:val="0"/>
          <w:numId w:val="32"/>
        </w:numPr>
        <w:shd w:val="clear" w:color="auto" w:fill="auto"/>
        <w:tabs>
          <w:tab w:val="left" w:pos="746"/>
        </w:tabs>
        <w:spacing w:before="0" w:after="96"/>
        <w:ind w:left="780" w:hanging="380"/>
      </w:pPr>
      <w:r>
        <w:t xml:space="preserve">bylo-li příslušným soudem rozhodnuto o tom, že zhotovitel je v úpadku ve smyslu </w:t>
      </w:r>
      <w:r>
        <w:t>zákona č. 182/2006 Sb., o úpadku a způsobech jeho řešení (insolvenční zákon), ve znění pozdějších předpisů (a to bez ohledu na právní moc tohoto rozhodnutí);</w:t>
      </w:r>
    </w:p>
    <w:p w:rsidR="00EE3D46" w:rsidRDefault="0044378B">
      <w:pPr>
        <w:pStyle w:val="Bodytext20"/>
        <w:numPr>
          <w:ilvl w:val="0"/>
          <w:numId w:val="32"/>
        </w:numPr>
        <w:shd w:val="clear" w:color="auto" w:fill="auto"/>
        <w:tabs>
          <w:tab w:val="left" w:pos="746"/>
        </w:tabs>
        <w:spacing w:before="0" w:line="210" w:lineRule="exact"/>
        <w:ind w:left="780" w:hanging="380"/>
      </w:pPr>
      <w:r>
        <w:t>podá-li zhotovitel sám na sebe insolvenční návrh;</w:t>
      </w:r>
    </w:p>
    <w:p w:rsidR="00EE3D46" w:rsidRDefault="0044378B">
      <w:pPr>
        <w:pStyle w:val="Bodytext20"/>
        <w:numPr>
          <w:ilvl w:val="0"/>
          <w:numId w:val="32"/>
        </w:numPr>
        <w:shd w:val="clear" w:color="auto" w:fill="auto"/>
        <w:tabs>
          <w:tab w:val="left" w:pos="746"/>
        </w:tabs>
        <w:spacing w:before="0" w:after="64" w:line="259" w:lineRule="exact"/>
        <w:ind w:left="780" w:hanging="380"/>
      </w:pPr>
      <w:r>
        <w:t>nebude-li projekt „Modernizace Nemocnice Třinec"</w:t>
      </w:r>
      <w:r>
        <w:t>, registrační číslo CZ.06.6.127/0.0/0.0/21_121/0016357 poskytovatelem dotace vybrán k financování.</w:t>
      </w:r>
    </w:p>
    <w:p w:rsidR="00EE3D46" w:rsidRDefault="0044378B">
      <w:pPr>
        <w:pStyle w:val="Bodytext20"/>
        <w:numPr>
          <w:ilvl w:val="0"/>
          <w:numId w:val="30"/>
        </w:numPr>
        <w:shd w:val="clear" w:color="auto" w:fill="auto"/>
        <w:tabs>
          <w:tab w:val="left" w:pos="338"/>
        </w:tabs>
        <w:spacing w:before="0" w:after="56"/>
        <w:ind w:left="400" w:hanging="400"/>
      </w:pPr>
      <w:r>
        <w:t>Odstoupením od smlouvy není dotčeno právo oprávněné smluvní strany na zaplacení smluvní pokuty ani na náhradu škody vzniklé porušením smlouvy. Odstoupením od</w:t>
      </w:r>
      <w:r>
        <w:t xml:space="preserve"> smlouvy není dotčena smluvní záruka na vady, která se uplatní v rozsahu stanoveném touto smlouvou na dosud provedenou část díla. Odstoupením od smlouvy není dotčena odpovědnost za vady, které existují na doposud zhotovené části díla ke dni odstoupení.</w:t>
      </w:r>
    </w:p>
    <w:p w:rsidR="00EE3D46" w:rsidRDefault="0044378B">
      <w:pPr>
        <w:pStyle w:val="Bodytext20"/>
        <w:numPr>
          <w:ilvl w:val="0"/>
          <w:numId w:val="30"/>
        </w:numPr>
        <w:shd w:val="clear" w:color="auto" w:fill="auto"/>
        <w:tabs>
          <w:tab w:val="left" w:pos="338"/>
        </w:tabs>
        <w:spacing w:before="0" w:after="339" w:line="259" w:lineRule="exact"/>
        <w:ind w:left="400" w:hanging="400"/>
      </w:pPr>
      <w:r>
        <w:t>Pro</w:t>
      </w:r>
      <w:r>
        <w:t xml:space="preserve"> účely této smlouvy se pod pojmem „bez zbytečného odkladu" dle § 2002 občanského zákoníku rozumí „nejpozději do 14 dnů".</w:t>
      </w:r>
    </w:p>
    <w:p w:rsidR="00EE3D46" w:rsidRDefault="0044378B">
      <w:pPr>
        <w:pStyle w:val="Heading30"/>
        <w:keepNext/>
        <w:keepLines/>
        <w:shd w:val="clear" w:color="auto" w:fill="auto"/>
        <w:spacing w:before="0" w:after="32" w:line="210" w:lineRule="exact"/>
        <w:ind w:left="4200" w:firstLine="0"/>
        <w:jc w:val="left"/>
      </w:pPr>
      <w:bookmarkStart w:id="29" w:name="bookmark28"/>
      <w:r>
        <w:t>XVI.</w:t>
      </w:r>
      <w:bookmarkEnd w:id="29"/>
    </w:p>
    <w:p w:rsidR="00EE3D46" w:rsidRDefault="0044378B">
      <w:pPr>
        <w:pStyle w:val="Heading30"/>
        <w:keepNext/>
        <w:keepLines/>
        <w:shd w:val="clear" w:color="auto" w:fill="auto"/>
        <w:spacing w:before="0" w:after="57" w:line="210" w:lineRule="exact"/>
        <w:ind w:right="20" w:firstLine="0"/>
        <w:jc w:val="center"/>
      </w:pPr>
      <w:bookmarkStart w:id="30" w:name="bookmark29"/>
      <w:r>
        <w:t>Závěrečná ujednání</w:t>
      </w:r>
      <w:bookmarkEnd w:id="30"/>
    </w:p>
    <w:p w:rsidR="00EE3D46" w:rsidRDefault="0044378B">
      <w:pPr>
        <w:pStyle w:val="Bodytext20"/>
        <w:numPr>
          <w:ilvl w:val="0"/>
          <w:numId w:val="33"/>
        </w:numPr>
        <w:shd w:val="clear" w:color="auto" w:fill="auto"/>
        <w:tabs>
          <w:tab w:val="left" w:pos="338"/>
        </w:tabs>
        <w:spacing w:before="0" w:after="60"/>
        <w:ind w:left="400" w:hanging="400"/>
      </w:pPr>
      <w:r>
        <w:t xml:space="preserve">Změnit nebo doplnit tuto smlouvu mohou smluvní strany pouze formou písemných dodatků, které budou vzestupně </w:t>
      </w:r>
      <w:r>
        <w:t>číslovány, výslovně prohlášeny za dodatky této smlouvy a podepsány oprávněnými zástupci smluvních stran.</w:t>
      </w:r>
    </w:p>
    <w:p w:rsidR="00EE3D46" w:rsidRDefault="0044378B">
      <w:pPr>
        <w:pStyle w:val="Bodytext20"/>
        <w:numPr>
          <w:ilvl w:val="0"/>
          <w:numId w:val="33"/>
        </w:numPr>
        <w:shd w:val="clear" w:color="auto" w:fill="auto"/>
        <w:tabs>
          <w:tab w:val="left" w:pos="338"/>
        </w:tabs>
        <w:spacing w:before="0" w:after="60"/>
        <w:ind w:left="400" w:hanging="400"/>
      </w:pPr>
      <w:r>
        <w:t>Tato smlouva nabývá platnosti dnem jejího podpisu oběma smluvními stranami a účinnosti dnem, kdy vyjádření souhlasu s obsahem návrhu smlouvy dojde druh</w:t>
      </w:r>
      <w:r>
        <w:t>é smluvní straně, nestanoví-li zákon č. 340/2015 Sb., o zvláštních podmínkách účinnosti některých smluv, uveřejňování těchto smluv a o registru smluv (zákon o registru smluv), ve znění pozdějších předpisů (dále jen „zákon o registru smluv"), jinak. V takov</w:t>
      </w:r>
      <w:r>
        <w:t>ém případě nabývá smlouva účinnosti nejdříve dnem jejího uveřejnění v registru smluv.</w:t>
      </w:r>
    </w:p>
    <w:p w:rsidR="00EE3D46" w:rsidRDefault="0044378B">
      <w:pPr>
        <w:pStyle w:val="Bodytext20"/>
        <w:numPr>
          <w:ilvl w:val="0"/>
          <w:numId w:val="33"/>
        </w:numPr>
        <w:shd w:val="clear" w:color="auto" w:fill="auto"/>
        <w:tabs>
          <w:tab w:val="left" w:pos="338"/>
        </w:tabs>
        <w:spacing w:before="0" w:after="60"/>
        <w:ind w:left="400" w:hanging="400"/>
      </w:pPr>
      <w:r>
        <w:t>Tato smlouva je vyhotovena ve dvou stejnopisech s platností originálu, přičemž objednatel obdrží jeden a zhotovitel jedno vyhotovení.</w:t>
      </w:r>
    </w:p>
    <w:p w:rsidR="00EE3D46" w:rsidRDefault="0044378B">
      <w:pPr>
        <w:pStyle w:val="Bodytext20"/>
        <w:numPr>
          <w:ilvl w:val="0"/>
          <w:numId w:val="33"/>
        </w:numPr>
        <w:shd w:val="clear" w:color="auto" w:fill="auto"/>
        <w:tabs>
          <w:tab w:val="left" w:pos="338"/>
        </w:tabs>
        <w:spacing w:before="0" w:after="60"/>
        <w:ind w:left="400" w:hanging="400"/>
      </w:pPr>
      <w:r>
        <w:t>Zhotovitel nemůže bez souhlasu objed</w:t>
      </w:r>
      <w:r>
        <w:t xml:space="preserve">natele postoupit svá práva a povinnosti plynoucí z této </w:t>
      </w:r>
      <w:r>
        <w:lastRenderedPageBreak/>
        <w:t>smlouvy třetí osobě.</w:t>
      </w:r>
    </w:p>
    <w:p w:rsidR="00EE3D46" w:rsidRDefault="0044378B">
      <w:pPr>
        <w:pStyle w:val="Bodytext20"/>
        <w:numPr>
          <w:ilvl w:val="0"/>
          <w:numId w:val="33"/>
        </w:numPr>
        <w:shd w:val="clear" w:color="auto" w:fill="auto"/>
        <w:tabs>
          <w:tab w:val="left" w:pos="338"/>
        </w:tabs>
        <w:spacing w:before="0" w:after="60"/>
        <w:ind w:left="400" w:hanging="400"/>
      </w:pPr>
      <w:r>
        <w:t>Smluvní strany shodně prohlašují, že si tuto smlouvu před jejím podpisem přečetly a že byla uzavřena po vzájemném projednání podle jejich pravé a svobodné vůle, určitě, vážně a sr</w:t>
      </w:r>
      <w:r>
        <w:t>ozumitelně, nikoliv v tísni nebo za nápadně nevýhodných podmínek, a že se dohodly o celém jejím obsahu, což stvrzují svými podpisy.</w:t>
      </w:r>
    </w:p>
    <w:p w:rsidR="00EE3D46" w:rsidRDefault="0044378B">
      <w:pPr>
        <w:pStyle w:val="Bodytext20"/>
        <w:numPr>
          <w:ilvl w:val="0"/>
          <w:numId w:val="33"/>
        </w:numPr>
        <w:shd w:val="clear" w:color="auto" w:fill="auto"/>
        <w:tabs>
          <w:tab w:val="left" w:pos="338"/>
        </w:tabs>
        <w:spacing w:before="0" w:after="60"/>
        <w:ind w:left="400" w:hanging="400"/>
      </w:pPr>
      <w:r>
        <w:t>Smluvní strany se dohodly, že pokud se na tuto smlouvu vztahuje povinnost uveřejnění v registru smluv ve smyslu zákona o reg</w:t>
      </w:r>
      <w:r>
        <w:t>istru smluv, provede uveřejnění v souladu se zákonem objednatel.</w:t>
      </w:r>
    </w:p>
    <w:p w:rsidR="00EE3D46" w:rsidRDefault="0044378B">
      <w:pPr>
        <w:pStyle w:val="Bodytext20"/>
        <w:numPr>
          <w:ilvl w:val="0"/>
          <w:numId w:val="33"/>
        </w:numPr>
        <w:shd w:val="clear" w:color="auto" w:fill="auto"/>
        <w:tabs>
          <w:tab w:val="left" w:pos="338"/>
        </w:tabs>
        <w:spacing w:before="0" w:after="96"/>
        <w:ind w:left="400" w:hanging="400"/>
      </w:pPr>
      <w:r>
        <w:t>Osobní údaje obsažené v této smlouvě budou objednatelem zpracovávány pouze pro účely plnění práv a povinností vyplývajících z této smlouvy; k jiným účelům nebudou tyto osobní údaje objednatel</w:t>
      </w:r>
      <w:r>
        <w:t xml:space="preserve">em použity. Objednatel při zpracovávání osobních údajů dodržuje platné právní předpisy. Podrobné Informace o ochraně osobních údajů jsou uvedeny na oficiálních webových stránkách objednatele </w:t>
      </w:r>
      <w:hyperlink r:id="rId8" w:history="1">
        <w:r>
          <w:rPr>
            <w:rStyle w:val="Hypertextovodkaz"/>
            <w:lang w:val="en-US" w:eastAsia="en-US" w:bidi="en-US"/>
          </w:rPr>
          <w:t>www.nemtr.cz</w:t>
        </w:r>
      </w:hyperlink>
      <w:r>
        <w:rPr>
          <w:lang w:val="en-US" w:eastAsia="en-US" w:bidi="en-US"/>
        </w:rPr>
        <w:t>.</w:t>
      </w:r>
    </w:p>
    <w:p w:rsidR="00EE3D46" w:rsidRDefault="0044378B">
      <w:pPr>
        <w:pStyle w:val="Bodytext20"/>
        <w:numPr>
          <w:ilvl w:val="0"/>
          <w:numId w:val="33"/>
        </w:numPr>
        <w:shd w:val="clear" w:color="auto" w:fill="auto"/>
        <w:tabs>
          <w:tab w:val="left" w:pos="338"/>
        </w:tabs>
        <w:spacing w:before="0" w:after="88" w:line="210" w:lineRule="exact"/>
        <w:ind w:left="400" w:hanging="400"/>
      </w:pPr>
      <w:r>
        <w:t>Nedílnou součástí</w:t>
      </w:r>
      <w:r>
        <w:t xml:space="preserve"> smlouvy jsou tyto přílohy:</w:t>
      </w:r>
    </w:p>
    <w:p w:rsidR="00EE3D46" w:rsidRDefault="0044378B">
      <w:pPr>
        <w:pStyle w:val="Bodytext20"/>
        <w:shd w:val="clear" w:color="auto" w:fill="auto"/>
        <w:spacing w:before="0" w:line="210" w:lineRule="exact"/>
        <w:ind w:left="780" w:hanging="380"/>
        <w:sectPr w:rsidR="00EE3D46">
          <w:footerReference w:type="default" r:id="rId9"/>
          <w:footerReference w:type="first" r:id="rId10"/>
          <w:pgSz w:w="11900" w:h="16840"/>
          <w:pgMar w:top="1644" w:right="1358" w:bottom="1818" w:left="1374" w:header="0" w:footer="3" w:gutter="0"/>
          <w:cols w:space="720"/>
          <w:noEndnote/>
          <w:titlePg/>
          <w:docGrid w:linePitch="360"/>
        </w:sectPr>
      </w:pPr>
      <w:r>
        <w:t>Příloha č. 1: Souhrnný rozpočet stavby</w:t>
      </w:r>
    </w:p>
    <w:p w:rsidR="00EE3D46" w:rsidRDefault="0044378B">
      <w:pPr>
        <w:pStyle w:val="Bodytext20"/>
        <w:shd w:val="clear" w:color="auto" w:fill="auto"/>
        <w:spacing w:before="0" w:line="210" w:lineRule="exact"/>
        <w:ind w:firstLine="0"/>
        <w:jc w:val="left"/>
        <w:sectPr w:rsidR="00EE3D46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/>
          <w:pgMar w:top="2924" w:right="1490" w:bottom="2924" w:left="1592" w:header="0" w:footer="3" w:gutter="0"/>
          <w:cols w:space="720"/>
          <w:noEndnote/>
          <w:titlePg/>
          <w:docGrid w:linePitch="360"/>
        </w:sectPr>
      </w:pPr>
      <w:r>
        <w:lastRenderedPageBreak/>
        <w:pict>
          <v:shape id="_x0000_s1036" type="#_x0000_t202" style="position:absolute;margin-left:4.55pt;margin-top:0;width:59.05pt;height:14.35pt;z-index:-125829372;mso-wrap-distance-left:5pt;mso-wrap-distance-right:174.95pt;mso-wrap-distance-bottom:.3pt;mso-position-horizontal-relative:margin" filled="f" stroked="f">
            <v:textbox style="mso-fit-shape-to-text:t" inset="0,0,0,0">
              <w:txbxContent>
                <w:p w:rsidR="00EE3D46" w:rsidRDefault="0044378B">
                  <w:pPr>
                    <w:pStyle w:val="Bodytext20"/>
                    <w:shd w:val="clear" w:color="auto" w:fill="auto"/>
                    <w:spacing w:before="0" w:line="21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V Třinci dne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7" type="#_x0000_t202" style="position:absolute;margin-left:-6.5pt;margin-top:7.5pt;width:74.4pt;height:56.35pt;z-index:-125829371;mso-wrap-distance-left:5pt;mso-wrap-distance-right:5pt;mso-position-horizontal-relative:margin" filled="f" stroked="f">
            <v:textbox style="mso-fit-shape-to-text:t" inset="0,0,0,0">
              <w:txbxContent>
                <w:p w:rsidR="00EE3D46" w:rsidRDefault="0044378B">
                  <w:pPr>
                    <w:pStyle w:val="Heading1"/>
                    <w:keepNext/>
                    <w:keepLines/>
                    <w:shd w:val="clear" w:color="auto" w:fill="auto"/>
                  </w:pPr>
                  <w:bookmarkStart w:id="31" w:name="bookmark30"/>
                  <w:r>
                    <w:t>Ing. Jiří Veverka</w:t>
                  </w:r>
                  <w:bookmarkEnd w:id="31"/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margin-left:72.7pt;margin-top:11.9pt;width:75.1pt;height:49.45pt;z-index:-125829370;mso-wrap-distance-left:5pt;mso-wrap-distance-right:90.95pt;mso-wrap-distance-bottom:1.55pt;mso-position-horizontal-relative:margin" filled="f" stroked="f">
            <v:textbox style="mso-fit-shape-to-text:t" inset="0,0,0,0">
              <w:txbxContent>
                <w:p w:rsidR="00EE3D46" w:rsidRDefault="00EE3D46">
                  <w:pPr>
                    <w:pStyle w:val="Bodytext80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39" type="#_x0000_t202" style="position:absolute;margin-left:238.8pt;margin-top:20.3pt;width:50.65pt;height:33.2pt;z-index:-125829369;mso-wrap-distance-left:111.2pt;mso-wrap-distance-right:5pt;mso-wrap-distance-bottom:9.4pt;mso-position-horizontal-relative:margin" filled="f" stroked="f">
            <v:textbox style="mso-fit-shape-to-text:t" inset="0,0,0,0">
              <w:txbxContent>
                <w:p w:rsidR="00EE3D46" w:rsidRDefault="0044378B">
                  <w:pPr>
                    <w:pStyle w:val="Bodytext9"/>
                    <w:shd w:val="clear" w:color="auto" w:fill="auto"/>
                    <w:spacing w:after="6" w:line="260" w:lineRule="exact"/>
                  </w:pPr>
                  <w:r>
                    <w:t>Tomáš</w:t>
                  </w:r>
                </w:p>
                <w:p w:rsidR="00EE3D46" w:rsidRDefault="0044378B">
                  <w:pPr>
                    <w:pStyle w:val="Bodytext9"/>
                    <w:shd w:val="clear" w:color="auto" w:fill="auto"/>
                    <w:spacing w:after="0" w:line="260" w:lineRule="exact"/>
                  </w:pPr>
                  <w:r>
                    <w:t>Hrtánek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1" type="#_x0000_t202" style="position:absolute;margin-left:2.9pt;margin-top:63.1pt;width:116.65pt;height:25.9pt;z-index:-125829367;mso-wrap-distance-left:5pt;mso-wrap-distance-top:.25pt;mso-wrap-distance-right:321.35pt;mso-wrap-distance-bottom:20pt;mso-position-horizontal-relative:margin" filled="f" stroked="f">
            <v:textbox style="mso-fit-shape-to-text:t" inset="0,0,0,0">
              <w:txbxContent>
                <w:p w:rsidR="00EE3D46" w:rsidRDefault="0044378B">
                  <w:pPr>
                    <w:pStyle w:val="Bodytext20"/>
                    <w:shd w:val="clear" w:color="auto" w:fill="auto"/>
                    <w:spacing w:before="0" w:line="21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 xml:space="preserve">za </w:t>
                  </w:r>
                  <w:r>
                    <w:rPr>
                      <w:rStyle w:val="Bodytext2Exact"/>
                    </w:rPr>
                    <w:t>objednatele</w:t>
                  </w:r>
                </w:p>
                <w:p w:rsidR="00EE3D46" w:rsidRDefault="0044378B">
                  <w:pPr>
                    <w:pStyle w:val="Bodytext11"/>
                    <w:shd w:val="clear" w:color="auto" w:fill="auto"/>
                    <w:spacing w:line="190" w:lineRule="exact"/>
                  </w:pPr>
                  <w:r>
                    <w:t>jméno, příjmení, funkce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2" type="#_x0000_t202" style="position:absolute;margin-left:236.9pt;margin-top:62.9pt;width:123.1pt;height:25.9pt;z-index:-125829366;mso-wrap-distance-left:236.9pt;mso-wrap-distance-right:80.9pt;mso-wrap-distance-bottom:20.25pt;mso-position-horizontal-relative:margin" filled="f" stroked="f">
            <v:textbox style="mso-fit-shape-to-text:t" inset="0,0,0,0">
              <w:txbxContent>
                <w:p w:rsidR="00EE3D46" w:rsidRDefault="0044378B">
                  <w:pPr>
                    <w:pStyle w:val="Bodytext20"/>
                    <w:shd w:val="clear" w:color="auto" w:fill="auto"/>
                    <w:spacing w:before="0" w:line="21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za zhotovitele</w:t>
                  </w:r>
                </w:p>
                <w:p w:rsidR="00EE3D46" w:rsidRDefault="0044378B">
                  <w:pPr>
                    <w:pStyle w:val="Bodytext11"/>
                    <w:shd w:val="clear" w:color="auto" w:fill="auto"/>
                    <w:spacing w:line="190" w:lineRule="exact"/>
                  </w:pPr>
                  <w:r>
                    <w:t>Tomáš Hrtánek -jednatel</w:t>
                  </w:r>
                </w:p>
              </w:txbxContent>
            </v:textbox>
            <w10:wrap type="topAndBottom" anchorx="margin"/>
          </v:shape>
        </w:pict>
      </w:r>
      <w:r>
        <w:t>V Petřvaldě dne</w:t>
      </w:r>
    </w:p>
    <w:p w:rsidR="00EE3D46" w:rsidRDefault="0044378B">
      <w:pPr>
        <w:pStyle w:val="Bodytext70"/>
        <w:shd w:val="clear" w:color="auto" w:fill="auto"/>
        <w:spacing w:before="0" w:line="220" w:lineRule="exact"/>
        <w:ind w:firstLine="0"/>
      </w:pPr>
      <w:r>
        <w:lastRenderedPageBreak/>
        <w:t>Prohlášení zhotovitele o součinnosti s koordinátorem bezpečnosti a ochrany zdraví při</w:t>
      </w:r>
    </w:p>
    <w:p w:rsidR="00EE3D46" w:rsidRDefault="0044378B">
      <w:pPr>
        <w:pStyle w:val="Bodytext70"/>
        <w:shd w:val="clear" w:color="auto" w:fill="auto"/>
        <w:spacing w:before="0" w:after="114" w:line="220" w:lineRule="exact"/>
        <w:ind w:right="20" w:firstLine="0"/>
        <w:jc w:val="center"/>
      </w:pPr>
      <w:r>
        <w:t>práci na staveništi</w:t>
      </w:r>
    </w:p>
    <w:p w:rsidR="00EE3D46" w:rsidRDefault="0044378B">
      <w:pPr>
        <w:pStyle w:val="Bodytext70"/>
        <w:shd w:val="clear" w:color="auto" w:fill="auto"/>
        <w:spacing w:before="0" w:after="176" w:line="274" w:lineRule="exact"/>
        <w:ind w:firstLine="0"/>
      </w:pPr>
      <w:r>
        <w:t xml:space="preserve">V souladu se zákonem č. 309/2006 Sb., kterým se upravují další požadavky bezpečnosti a ochrany zdraví při práci v pracovněprávních vztazích a o zajištění bezpečnosti a ochrany zdraví při činnosti nebo poskytování služeb mimo pracovněprávní vztahy (zákon o </w:t>
      </w:r>
      <w:r>
        <w:t>zajištění dalších podmínek bezpečnosti a ochrany zdraví při práci), ve znění pozdějších předpisů se zhotovitel OSBAU s.r.o, Radvanická 2269, 735 41 Petřvald, IČO:02117436 zavazuje k součinnosti s koordinátorem bezpečnosti a ochrany zdraví při práci na stav</w:t>
      </w:r>
      <w:r>
        <w:t xml:space="preserve">eništi (dále jen „koordinátor BOZP") při realizaci stavby </w:t>
      </w:r>
      <w:r>
        <w:rPr>
          <w:rStyle w:val="Bodytext7BoldItalicSpacing-1pt"/>
        </w:rPr>
        <w:t>„Rekonstrukce Centrální steri/lzacď</w:t>
      </w:r>
      <w:r>
        <w:t>, jejímž objednatelem je příspěvková organizace Nemocnice Třinec.</w:t>
      </w:r>
    </w:p>
    <w:p w:rsidR="00EE3D46" w:rsidRDefault="0044378B">
      <w:pPr>
        <w:pStyle w:val="Bodytext70"/>
        <w:shd w:val="clear" w:color="auto" w:fill="auto"/>
        <w:spacing w:before="0" w:after="184"/>
        <w:ind w:firstLine="0"/>
      </w:pPr>
      <w:r>
        <w:t>Zhotovitel rovněž prohlašuje, že písemně zaváže k součinnosti s koordinátorem BOZP všechny své po</w:t>
      </w:r>
      <w:r>
        <w:t>ddodavatele a osoby, které budou provádět činnosti na staveništi.</w:t>
      </w:r>
    </w:p>
    <w:p w:rsidR="00EE3D46" w:rsidRDefault="0044378B">
      <w:pPr>
        <w:pStyle w:val="Bodytext70"/>
        <w:shd w:val="clear" w:color="auto" w:fill="auto"/>
        <w:spacing w:before="0" w:after="583" w:line="274" w:lineRule="exact"/>
        <w:ind w:firstLine="0"/>
      </w:pPr>
      <w:r>
        <w:t>Zhotovitel se rovněž zavazuje plnit veškeré povinnosti, které mu ukládá uvedený zákon č. 309/2006 Sb., zejména povinnost dodržování plánu bezpečnosti a ochrany zdraví při práci na staveništi</w:t>
      </w:r>
      <w:r>
        <w:t xml:space="preserve"> (dále též „BOZP"), povinnost zúčastňovat se zpracování plánu BOZP a všech jeho aktualizací, povinnost účasti na kontrolních dnech BOZP a dodržování pokynů koordinátora BOZP na staveništi.</w:t>
      </w:r>
    </w:p>
    <w:p w:rsidR="00EE3D46" w:rsidRDefault="0044378B">
      <w:pPr>
        <w:pStyle w:val="Bodytext70"/>
        <w:shd w:val="clear" w:color="auto" w:fill="auto"/>
        <w:spacing w:before="0" w:line="220" w:lineRule="exact"/>
        <w:ind w:firstLine="0"/>
      </w:pPr>
      <w:r>
        <w:t>V Petřvaldě dne</w:t>
      </w:r>
    </w:p>
    <w:p w:rsidR="00EE3D46" w:rsidRDefault="0044378B">
      <w:pPr>
        <w:spacing w:line="360" w:lineRule="exact"/>
      </w:pPr>
      <w:r>
        <w:pict>
          <v:shape id="_x0000_s1045" type="#_x0000_t202" style="position:absolute;margin-left:.05pt;margin-top:0;width:534.5pt;height:.05pt;z-index:2516577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04"/>
                    <w:gridCol w:w="1344"/>
                    <w:gridCol w:w="2275"/>
                    <w:gridCol w:w="2760"/>
                    <w:gridCol w:w="2006"/>
                  </w:tblGrid>
                  <w:tr w:rsidR="00EE3D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58"/>
                      <w:jc w:val="center"/>
                    </w:trPr>
                    <w:tc>
                      <w:tcPr>
                        <w:tcW w:w="10689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230" w:lineRule="exact"/>
                          <w:ind w:firstLine="0"/>
                          <w:jc w:val="center"/>
                        </w:pPr>
                        <w:r>
                          <w:rPr>
                            <w:rStyle w:val="Bodytext2115ptBold"/>
                          </w:rPr>
                          <w:t>Soupis stavebních prací, dodávek a služeb</w:t>
                        </w:r>
                      </w:p>
                    </w:tc>
                  </w:tr>
                  <w:tr w:rsidR="00EE3D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99"/>
                      <w:jc w:val="center"/>
                    </w:trPr>
                    <w:tc>
                      <w:tcPr>
                        <w:tcW w:w="23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210" w:lineRule="exact"/>
                          <w:ind w:left="300" w:firstLine="0"/>
                          <w:jc w:val="left"/>
                        </w:pPr>
                        <w:r>
                          <w:rPr>
                            <w:rStyle w:val="Bodytext22"/>
                          </w:rPr>
                          <w:t>Stavba.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firstLine="0"/>
                          <w:jc w:val="left"/>
                        </w:pPr>
                        <w:r>
                          <w:rPr>
                            <w:rStyle w:val="Bodytext2Arial95pt"/>
                          </w:rPr>
                          <w:t>44-2010</w:t>
                        </w:r>
                      </w:p>
                    </w:tc>
                    <w:tc>
                      <w:tcPr>
                        <w:tcW w:w="5035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210" w:lineRule="exact"/>
                          <w:ind w:firstLine="0"/>
                          <w:jc w:val="left"/>
                        </w:pPr>
                        <w:r>
                          <w:rPr>
                            <w:rStyle w:val="Bodytext2Bold"/>
                          </w:rPr>
                          <w:t>Stavební úpravy Centrální sterilizace</w:t>
                        </w:r>
                      </w:p>
                    </w:tc>
                    <w:tc>
                      <w:tcPr>
                        <w:tcW w:w="200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E3D46" w:rsidRDefault="00EE3D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E3D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23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left="300" w:firstLine="0"/>
                          <w:jc w:val="left"/>
                        </w:pPr>
                        <w:r>
                          <w:rPr>
                            <w:rStyle w:val="Bodytext2Arial95pt"/>
                          </w:rPr>
                          <w:t>Zadavatel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EE3D46" w:rsidRDefault="00EE3D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27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EE3D46" w:rsidRDefault="00EE3D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firstLine="0"/>
                          <w:jc w:val="right"/>
                        </w:pPr>
                        <w:r>
                          <w:rPr>
                            <w:rStyle w:val="Bodytext2Arial95pt"/>
                          </w:rPr>
                          <w:t>IČO:</w:t>
                        </w:r>
                      </w:p>
                    </w:tc>
                    <w:tc>
                      <w:tcPr>
                        <w:tcW w:w="200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E3D46" w:rsidRDefault="00EE3D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E3D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38"/>
                      <w:jc w:val="center"/>
                    </w:trPr>
                    <w:tc>
                      <w:tcPr>
                        <w:tcW w:w="230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EE3D46" w:rsidRDefault="00EE3D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44" w:type="dxa"/>
                        <w:shd w:val="clear" w:color="auto" w:fill="FFFFFF"/>
                      </w:tcPr>
                      <w:p w:rsidR="00EE3D46" w:rsidRDefault="00EE3D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275" w:type="dxa"/>
                        <w:shd w:val="clear" w:color="auto" w:fill="FFFFFF"/>
                      </w:tcPr>
                      <w:p w:rsidR="00EE3D46" w:rsidRDefault="00EE3D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60" w:type="dxa"/>
                        <w:shd w:val="clear" w:color="auto" w:fill="FFFFFF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firstLine="0"/>
                          <w:jc w:val="right"/>
                        </w:pPr>
                        <w:r>
                          <w:rPr>
                            <w:rStyle w:val="Bodytext2Arial95pt"/>
                          </w:rPr>
                          <w:t>DIČ:</w:t>
                        </w:r>
                      </w:p>
                    </w:tc>
                    <w:tc>
                      <w:tcPr>
                        <w:tcW w:w="2006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EE3D46" w:rsidRDefault="00EE3D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E3D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3"/>
                      <w:jc w:val="center"/>
                    </w:trPr>
                    <w:tc>
                      <w:tcPr>
                        <w:tcW w:w="23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left="300" w:firstLine="0"/>
                          <w:jc w:val="left"/>
                        </w:pPr>
                        <w:r>
                          <w:rPr>
                            <w:rStyle w:val="Bodytext2Arial95pt"/>
                          </w:rPr>
                          <w:t>Zhotovitel: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170" w:lineRule="exact"/>
                          <w:ind w:firstLine="0"/>
                          <w:jc w:val="left"/>
                        </w:pPr>
                        <w:r>
                          <w:rPr>
                            <w:rStyle w:val="Bodytext285ptBold"/>
                          </w:rPr>
                          <w:t xml:space="preserve">OSBAU </w:t>
                        </w:r>
                        <w:r>
                          <w:rPr>
                            <w:rStyle w:val="Bodytext285ptBold"/>
                          </w:rPr>
                          <w:t>s.r.o.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EE3D46" w:rsidRDefault="00EE3D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firstLine="0"/>
                          <w:jc w:val="right"/>
                        </w:pPr>
                        <w:r>
                          <w:rPr>
                            <w:rStyle w:val="Bodytext2Arial95pt"/>
                          </w:rPr>
                          <w:t>IČO:</w:t>
                        </w:r>
                      </w:p>
                    </w:tc>
                    <w:tc>
                      <w:tcPr>
                        <w:tcW w:w="200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170" w:lineRule="exact"/>
                          <w:ind w:firstLine="0"/>
                        </w:pPr>
                        <w:r>
                          <w:rPr>
                            <w:rStyle w:val="Bodytext285ptBold"/>
                          </w:rPr>
                          <w:t>2117436</w:t>
                        </w:r>
                      </w:p>
                    </w:tc>
                  </w:tr>
                  <w:tr w:rsidR="00EE3D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9"/>
                      <w:jc w:val="center"/>
                    </w:trPr>
                    <w:tc>
                      <w:tcPr>
                        <w:tcW w:w="230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EE3D46" w:rsidRDefault="00EE3D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619" w:type="dxa"/>
                        <w:gridSpan w:val="2"/>
                        <w:shd w:val="clear" w:color="auto" w:fill="FFFFFF"/>
                        <w:vAlign w:val="bottom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293" w:lineRule="exact"/>
                          <w:ind w:firstLine="0"/>
                          <w:jc w:val="left"/>
                        </w:pPr>
                        <w:r>
                          <w:rPr>
                            <w:rStyle w:val="Bodytext285ptBold"/>
                          </w:rPr>
                          <w:t>Radvanická 2269 735 41 Petřvald</w:t>
                        </w:r>
                      </w:p>
                    </w:tc>
                    <w:tc>
                      <w:tcPr>
                        <w:tcW w:w="2760" w:type="dxa"/>
                        <w:shd w:val="clear" w:color="auto" w:fill="FFFFFF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firstLine="0"/>
                          <w:jc w:val="right"/>
                        </w:pPr>
                        <w:r>
                          <w:rPr>
                            <w:rStyle w:val="Bodytext2Arial95pt"/>
                          </w:rPr>
                          <w:t>DIČ:</w:t>
                        </w:r>
                      </w:p>
                    </w:tc>
                    <w:tc>
                      <w:tcPr>
                        <w:tcW w:w="2006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170" w:lineRule="exact"/>
                          <w:ind w:firstLine="0"/>
                        </w:pPr>
                        <w:r>
                          <w:rPr>
                            <w:rStyle w:val="Bodytext285ptBold"/>
                          </w:rPr>
                          <w:t>CZ02117436</w:t>
                        </w:r>
                      </w:p>
                    </w:tc>
                  </w:tr>
                  <w:tr w:rsidR="00EE3D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3"/>
                      <w:jc w:val="center"/>
                    </w:trPr>
                    <w:tc>
                      <w:tcPr>
                        <w:tcW w:w="23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left="300" w:firstLine="0"/>
                          <w:jc w:val="left"/>
                        </w:pPr>
                        <w:r>
                          <w:rPr>
                            <w:rStyle w:val="Bodytext2Arial95pt"/>
                          </w:rPr>
                          <w:t>Vypracoval: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EE3D46" w:rsidRDefault="00EE3D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27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EE3D46" w:rsidRDefault="00EE3D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EE3D46" w:rsidRDefault="00EE3D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0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E3D46" w:rsidRDefault="00EE3D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E3D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4"/>
                      <w:jc w:val="center"/>
                    </w:trPr>
                    <w:tc>
                      <w:tcPr>
                        <w:tcW w:w="230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left="300" w:firstLine="0"/>
                          <w:jc w:val="left"/>
                        </w:pPr>
                        <w:r>
                          <w:rPr>
                            <w:rStyle w:val="Bodytext2Arial95pt"/>
                          </w:rPr>
                          <w:t>Rozpis ceny</w:t>
                        </w:r>
                      </w:p>
                    </w:tc>
                    <w:tc>
                      <w:tcPr>
                        <w:tcW w:w="1344" w:type="dxa"/>
                        <w:shd w:val="clear" w:color="auto" w:fill="FFFFFF"/>
                      </w:tcPr>
                      <w:p w:rsidR="00EE3D46" w:rsidRDefault="00EE3D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275" w:type="dxa"/>
                        <w:shd w:val="clear" w:color="auto" w:fill="FFFFFF"/>
                      </w:tcPr>
                      <w:p w:rsidR="00EE3D46" w:rsidRDefault="00EE3D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60" w:type="dxa"/>
                        <w:shd w:val="clear" w:color="auto" w:fill="FFFFFF"/>
                      </w:tcPr>
                      <w:p w:rsidR="00EE3D46" w:rsidRDefault="00EE3D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06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right="280" w:firstLine="0"/>
                          <w:jc w:val="right"/>
                        </w:pPr>
                        <w:r>
                          <w:rPr>
                            <w:rStyle w:val="Bodytext2Arial95pt"/>
                          </w:rPr>
                          <w:t>Celkem</w:t>
                        </w:r>
                      </w:p>
                    </w:tc>
                  </w:tr>
                  <w:tr w:rsidR="00EE3D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2"/>
                      <w:jc w:val="center"/>
                    </w:trPr>
                    <w:tc>
                      <w:tcPr>
                        <w:tcW w:w="364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Arial95pt"/>
                          </w:rPr>
                          <w:t>HSV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E3D46" w:rsidRDefault="00EE3D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E3D46" w:rsidRDefault="00EE3D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210" w:lineRule="exact"/>
                          <w:ind w:right="280" w:firstLine="0"/>
                          <w:jc w:val="right"/>
                        </w:pPr>
                        <w:r>
                          <w:rPr>
                            <w:rStyle w:val="Bodytext22"/>
                          </w:rPr>
                          <w:t>11 633 511,79</w:t>
                        </w:r>
                      </w:p>
                    </w:tc>
                  </w:tr>
                  <w:tr w:rsidR="00EE3D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7"/>
                      <w:jc w:val="center"/>
                    </w:trPr>
                    <w:tc>
                      <w:tcPr>
                        <w:tcW w:w="364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Arial95pt"/>
                          </w:rPr>
                          <w:t>PSV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E3D46" w:rsidRDefault="00EE3D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E3D46" w:rsidRDefault="00EE3D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210" w:lineRule="exact"/>
                          <w:ind w:right="280" w:firstLine="0"/>
                          <w:jc w:val="right"/>
                        </w:pPr>
                        <w:r>
                          <w:rPr>
                            <w:rStyle w:val="Bodytext22"/>
                          </w:rPr>
                          <w:t>4 455 704,97</w:t>
                        </w:r>
                      </w:p>
                    </w:tc>
                  </w:tr>
                  <w:tr w:rsidR="00EE3D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2"/>
                      <w:jc w:val="center"/>
                    </w:trPr>
                    <w:tc>
                      <w:tcPr>
                        <w:tcW w:w="364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Arial95pt"/>
                          </w:rPr>
                          <w:t>MON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E3D46" w:rsidRDefault="00EE3D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E3D46" w:rsidRDefault="00EE3D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210" w:lineRule="exact"/>
                          <w:ind w:right="280" w:firstLine="0"/>
                          <w:jc w:val="right"/>
                        </w:pPr>
                        <w:r>
                          <w:rPr>
                            <w:rStyle w:val="Bodytext22"/>
                          </w:rPr>
                          <w:t>108 259,65</w:t>
                        </w:r>
                      </w:p>
                    </w:tc>
                  </w:tr>
                  <w:tr w:rsidR="00EE3D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7"/>
                      <w:jc w:val="center"/>
                    </w:trPr>
                    <w:tc>
                      <w:tcPr>
                        <w:tcW w:w="364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Arial95pt"/>
                          </w:rPr>
                          <w:t>Vedlejší náklady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E3D46" w:rsidRDefault="00EE3D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E3D46" w:rsidRDefault="00EE3D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210" w:lineRule="exact"/>
                          <w:ind w:right="280" w:firstLine="0"/>
                          <w:jc w:val="right"/>
                        </w:pPr>
                        <w:r>
                          <w:rPr>
                            <w:rStyle w:val="Bodytext22"/>
                          </w:rPr>
                          <w:t>168 799,40</w:t>
                        </w:r>
                      </w:p>
                    </w:tc>
                  </w:tr>
                  <w:tr w:rsidR="00EE3D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2"/>
                      <w:jc w:val="center"/>
                    </w:trPr>
                    <w:tc>
                      <w:tcPr>
                        <w:tcW w:w="364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Arial95pt"/>
                          </w:rPr>
                          <w:t>Ostatní náklady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E3D46" w:rsidRDefault="00EE3D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E3D46" w:rsidRDefault="00EE3D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210" w:lineRule="exact"/>
                          <w:ind w:right="280" w:firstLine="0"/>
                          <w:jc w:val="right"/>
                        </w:pPr>
                        <w:r>
                          <w:rPr>
                            <w:rStyle w:val="Bodytext22"/>
                          </w:rPr>
                          <w:t>545 281,50</w:t>
                        </w:r>
                      </w:p>
                    </w:tc>
                  </w:tr>
                  <w:tr w:rsidR="00EE3D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2"/>
                      <w:jc w:val="center"/>
                    </w:trPr>
                    <w:tc>
                      <w:tcPr>
                        <w:tcW w:w="364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170" w:lineRule="exact"/>
                          <w:ind w:left="280" w:firstLine="0"/>
                          <w:jc w:val="left"/>
                        </w:pPr>
                        <w:r>
                          <w:rPr>
                            <w:rStyle w:val="Bodytext285ptBold"/>
                          </w:rPr>
                          <w:t>Celkem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E3D46" w:rsidRDefault="00EE3D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E3D46" w:rsidRDefault="00EE3D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right="280" w:firstLine="0"/>
                          <w:jc w:val="right"/>
                        </w:pPr>
                        <w:r>
                          <w:rPr>
                            <w:rStyle w:val="Bodytext2Arial95pt"/>
                          </w:rPr>
                          <w:t>16 911 557,31</w:t>
                        </w:r>
                      </w:p>
                    </w:tc>
                  </w:tr>
                  <w:tr w:rsidR="00EE3D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14"/>
                      <w:jc w:val="center"/>
                    </w:trPr>
                    <w:tc>
                      <w:tcPr>
                        <w:tcW w:w="10689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Arial95pt"/>
                          </w:rPr>
                          <w:t>Rekapitulace daní</w:t>
                        </w:r>
                      </w:p>
                    </w:tc>
                  </w:tr>
                  <w:tr w:rsidR="00EE3D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2"/>
                      <w:jc w:val="center"/>
                    </w:trPr>
                    <w:tc>
                      <w:tcPr>
                        <w:tcW w:w="364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Arial95pt"/>
                          </w:rPr>
                          <w:t>Základ pro sníženou DPH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firstLine="0"/>
                          <w:jc w:val="center"/>
                        </w:pPr>
                        <w:r>
                          <w:rPr>
                            <w:rStyle w:val="Bodytext285ptBold"/>
                          </w:rPr>
                          <w:t xml:space="preserve">15 </w:t>
                        </w:r>
                        <w:r>
                          <w:rPr>
                            <w:rStyle w:val="Bodytext2Arial95pt"/>
                          </w:rPr>
                          <w:t>%</w:t>
                        </w:r>
                      </w:p>
                    </w:tc>
                    <w:tc>
                      <w:tcPr>
                        <w:tcW w:w="476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right="260" w:firstLine="0"/>
                          <w:jc w:val="right"/>
                        </w:pPr>
                        <w:r>
                          <w:rPr>
                            <w:rStyle w:val="Bodytext285ptBold"/>
                          </w:rPr>
                          <w:t xml:space="preserve">0,00 </w:t>
                        </w:r>
                        <w:r>
                          <w:rPr>
                            <w:rStyle w:val="Bodytext2Arial95pt"/>
                          </w:rPr>
                          <w:t>CZK</w:t>
                        </w:r>
                      </w:p>
                    </w:tc>
                  </w:tr>
                  <w:tr w:rsidR="00EE3D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7"/>
                      <w:jc w:val="center"/>
                    </w:trPr>
                    <w:tc>
                      <w:tcPr>
                        <w:tcW w:w="364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Arial95pt"/>
                          </w:rPr>
                          <w:t>Snížená DPH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firstLine="0"/>
                          <w:jc w:val="center"/>
                        </w:pPr>
                        <w:r>
                          <w:rPr>
                            <w:rStyle w:val="Bodytext285ptBold"/>
                          </w:rPr>
                          <w:t xml:space="preserve">15 </w:t>
                        </w:r>
                        <w:r>
                          <w:rPr>
                            <w:rStyle w:val="Bodytext2Arial95pt"/>
                          </w:rPr>
                          <w:t>%</w:t>
                        </w:r>
                      </w:p>
                    </w:tc>
                    <w:tc>
                      <w:tcPr>
                        <w:tcW w:w="476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right="260" w:firstLine="0"/>
                          <w:jc w:val="right"/>
                        </w:pPr>
                        <w:r>
                          <w:rPr>
                            <w:rStyle w:val="Bodytext285ptBold"/>
                          </w:rPr>
                          <w:t xml:space="preserve">0,00 </w:t>
                        </w:r>
                        <w:r>
                          <w:rPr>
                            <w:rStyle w:val="Bodytext2Arial95pt"/>
                          </w:rPr>
                          <w:t>CZK</w:t>
                        </w:r>
                      </w:p>
                    </w:tc>
                  </w:tr>
                  <w:tr w:rsidR="00EE3D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2"/>
                      <w:jc w:val="center"/>
                    </w:trPr>
                    <w:tc>
                      <w:tcPr>
                        <w:tcW w:w="364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Arial95pt"/>
                          </w:rPr>
                          <w:t>Základ pro základní DPH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170" w:lineRule="exact"/>
                          <w:ind w:firstLine="0"/>
                          <w:jc w:val="center"/>
                        </w:pPr>
                        <w:r>
                          <w:rPr>
                            <w:rStyle w:val="Bodytext285ptBold"/>
                          </w:rPr>
                          <w:t>21 %</w:t>
                        </w:r>
                      </w:p>
                    </w:tc>
                    <w:tc>
                      <w:tcPr>
                        <w:tcW w:w="476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right="260" w:firstLine="0"/>
                          <w:jc w:val="right"/>
                        </w:pPr>
                        <w:r>
                          <w:rPr>
                            <w:rStyle w:val="Bodytext2Arial95pt"/>
                          </w:rPr>
                          <w:t>16 911 557,31 CZK</w:t>
                        </w:r>
                      </w:p>
                    </w:tc>
                  </w:tr>
                  <w:tr w:rsidR="00EE3D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7"/>
                      <w:jc w:val="center"/>
                    </w:trPr>
                    <w:tc>
                      <w:tcPr>
                        <w:tcW w:w="364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left="260" w:firstLine="0"/>
                          <w:jc w:val="left"/>
                        </w:pPr>
                        <w:r>
                          <w:rPr>
                            <w:rStyle w:val="Bodytext2Arial95pt"/>
                          </w:rPr>
                          <w:t>Základní DPH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170" w:lineRule="exact"/>
                          <w:ind w:firstLine="0"/>
                          <w:jc w:val="center"/>
                        </w:pPr>
                        <w:r>
                          <w:rPr>
                            <w:rStyle w:val="Bodytext285ptBold"/>
                          </w:rPr>
                          <w:t>21 %</w:t>
                        </w:r>
                      </w:p>
                    </w:tc>
                    <w:tc>
                      <w:tcPr>
                        <w:tcW w:w="476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right="260" w:firstLine="0"/>
                          <w:jc w:val="right"/>
                        </w:pPr>
                        <w:r>
                          <w:rPr>
                            <w:rStyle w:val="Bodytext2Arial95pt"/>
                          </w:rPr>
                          <w:t>3 551 427,04 CZK</w:t>
                        </w:r>
                      </w:p>
                    </w:tc>
                  </w:tr>
                  <w:tr w:rsidR="00EE3D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2"/>
                      <w:jc w:val="center"/>
                    </w:trPr>
                    <w:tc>
                      <w:tcPr>
                        <w:tcW w:w="23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left="240" w:firstLine="0"/>
                          <w:jc w:val="left"/>
                        </w:pPr>
                        <w:r>
                          <w:rPr>
                            <w:rStyle w:val="Bodytext2Arial95pt"/>
                          </w:rPr>
                          <w:t>Zaokrouhlení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EE3D46" w:rsidRDefault="00EE3D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27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EE3D46" w:rsidRDefault="00EE3D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EE3D46" w:rsidRDefault="00EE3D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0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right="280" w:firstLine="0"/>
                          <w:jc w:val="right"/>
                        </w:pPr>
                        <w:r>
                          <w:rPr>
                            <w:rStyle w:val="Bodytext285ptBold"/>
                          </w:rPr>
                          <w:t xml:space="preserve">0,00 </w:t>
                        </w:r>
                        <w:r>
                          <w:rPr>
                            <w:rStyle w:val="Bodytext2Arial95pt"/>
                          </w:rPr>
                          <w:t>CZK</w:t>
                        </w:r>
                      </w:p>
                    </w:tc>
                  </w:tr>
                  <w:tr w:rsidR="00EE3D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4"/>
                      <w:jc w:val="center"/>
                    </w:trPr>
                    <w:tc>
                      <w:tcPr>
                        <w:tcW w:w="364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210" w:lineRule="exact"/>
                          <w:ind w:left="240" w:firstLine="0"/>
                          <w:jc w:val="left"/>
                        </w:pPr>
                        <w:r>
                          <w:rPr>
                            <w:rStyle w:val="Bodytext2Bold"/>
                          </w:rPr>
                          <w:t xml:space="preserve">Cena celkem </w:t>
                        </w:r>
                        <w:r>
                          <w:rPr>
                            <w:rStyle w:val="Bodytext285ptBold"/>
                          </w:rPr>
                          <w:t>s DPH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EE3D46" w:rsidRDefault="00EE3D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66" w:type="dxa"/>
                        <w:gridSpan w:val="2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230" w:lineRule="exact"/>
                          <w:ind w:right="260" w:firstLine="0"/>
                          <w:jc w:val="right"/>
                        </w:pPr>
                        <w:r>
                          <w:rPr>
                            <w:rStyle w:val="Bodytext2115ptBold"/>
                          </w:rPr>
                          <w:t xml:space="preserve">20 462 984,35 </w:t>
                        </w:r>
                        <w:r>
                          <w:rPr>
                            <w:rStyle w:val="Bodytext285ptBold"/>
                          </w:rPr>
                          <w:t>CZK</w:t>
                        </w:r>
                      </w:p>
                    </w:tc>
                  </w:tr>
                  <w:tr w:rsidR="00EE3D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47"/>
                      <w:jc w:val="center"/>
                    </w:trPr>
                    <w:tc>
                      <w:tcPr>
                        <w:tcW w:w="23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left="1800" w:firstLine="0"/>
                          <w:jc w:val="left"/>
                        </w:pPr>
                        <w:r>
                          <w:rPr>
                            <w:rStyle w:val="Bodytext2Arial95pt"/>
                          </w:rPr>
                          <w:t>v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170" w:lineRule="exact"/>
                          <w:ind w:firstLine="0"/>
                          <w:jc w:val="left"/>
                        </w:pPr>
                        <w:r>
                          <w:rPr>
                            <w:rStyle w:val="Bodytext285ptBold"/>
                            <w:vertAlign w:val="superscript"/>
                          </w:rPr>
                          <w:t>3</w:t>
                        </w:r>
                        <w:r>
                          <w:rPr>
                            <w:rStyle w:val="Bodytext285ptBold"/>
                          </w:rPr>
                          <w:t>etřvaldě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left="1460" w:firstLine="0"/>
                          <w:jc w:val="left"/>
                        </w:pPr>
                        <w:r>
                          <w:rPr>
                            <w:rStyle w:val="Bodytext2Arial95pt"/>
                          </w:rPr>
                          <w:t>dne</w:t>
                        </w:r>
                      </w:p>
                    </w:tc>
                    <w:tc>
                      <w:tcPr>
                        <w:tcW w:w="27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170" w:lineRule="exact"/>
                          <w:ind w:left="360" w:firstLine="0"/>
                          <w:jc w:val="left"/>
                        </w:pPr>
                        <w:r>
                          <w:rPr>
                            <w:rStyle w:val="Bodytext285ptBold"/>
                          </w:rPr>
                          <w:t>14.01.2022</w:t>
                        </w:r>
                      </w:p>
                    </w:tc>
                    <w:tc>
                      <w:tcPr>
                        <w:tcW w:w="200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E3D46" w:rsidRDefault="00EE3D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E3D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19"/>
                      <w:jc w:val="center"/>
                    </w:trPr>
                    <w:tc>
                      <w:tcPr>
                        <w:tcW w:w="592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178" w:lineRule="exact"/>
                          <w:ind w:left="2260" w:firstLine="0"/>
                          <w:jc w:val="left"/>
                        </w:pPr>
                        <w:r>
                          <w:rPr>
                            <w:rStyle w:val="Bodytext285ptBold"/>
                          </w:rPr>
                          <w:t>T</w:t>
                        </w:r>
                        <w:r>
                          <w:rPr>
                            <w:rStyle w:val="Bodytext265pt"/>
                          </w:rPr>
                          <w:t xml:space="preserve">/-i </w:t>
                        </w:r>
                        <w:r>
                          <w:rPr>
                            <w:rStyle w:val="Bodytext285ptBold"/>
                          </w:rPr>
                          <w:t xml:space="preserve">m </w:t>
                        </w:r>
                        <w:r>
                          <w:rPr>
                            <w:rStyle w:val="Bodytext29ptItalic"/>
                          </w:rPr>
                          <w:t>A</w:t>
                        </w:r>
                        <w:r>
                          <w:rPr>
                            <w:rStyle w:val="Bodytext265pt"/>
                          </w:rPr>
                          <w:t xml:space="preserve"> č Digitálně podepsal </w:t>
                        </w:r>
                        <w:r>
                          <w:rPr>
                            <w:rStyle w:val="Bodytext265ptSpacing1pt"/>
                            <w:vertAlign w:val="superscript"/>
                          </w:rPr>
                          <w:t>IU</w:t>
                        </w:r>
                        <w:r>
                          <w:rPr>
                            <w:rStyle w:val="Bodytext265ptSpacing1pt"/>
                          </w:rPr>
                          <w:t>"'</w:t>
                        </w:r>
                        <w:r>
                          <w:rPr>
                            <w:rStyle w:val="Bodytext265ptSpacing1pt"/>
                            <w:vertAlign w:val="superscript"/>
                          </w:rPr>
                          <w:t>a3</w:t>
                        </w:r>
                        <w:r>
                          <w:rPr>
                            <w:rStyle w:val="Bodytext265pt"/>
                          </w:rPr>
                          <w:t xml:space="preserve"> Tomáš Hrtánek </w:t>
                        </w:r>
                        <w:r>
                          <w:rPr>
                            <w:rStyle w:val="Bodytext285ptBoldSpacing3pt"/>
                          </w:rPr>
                          <w:t xml:space="preserve">ii.-' </w:t>
                        </w:r>
                        <w:r>
                          <w:rPr>
                            <w:rStyle w:val="Bodytext265pt"/>
                          </w:rPr>
                          <w:t xml:space="preserve">1 Datum: 2022.03.17 </w:t>
                        </w:r>
                        <w:r>
                          <w:rPr>
                            <w:rStyle w:val="Bodytext265ptSpacing1pt"/>
                          </w:rPr>
                          <w:t>Mrta</w:t>
                        </w:r>
                        <w:r>
                          <w:rPr>
                            <w:rStyle w:val="Bodytext265pt"/>
                          </w:rPr>
                          <w:t xml:space="preserve"> </w:t>
                        </w:r>
                        <w:r>
                          <w:rPr>
                            <w:rStyle w:val="Bodytext265ptSpacing1pt"/>
                          </w:rPr>
                          <w:t>nG</w:t>
                        </w:r>
                        <w:r>
                          <w:rPr>
                            <w:rStyle w:val="Bodytext265pt"/>
                          </w:rPr>
                          <w:t xml:space="preserve"> K08:30:02 +01W</w:t>
                        </w:r>
                      </w:p>
                    </w:tc>
                    <w:tc>
                      <w:tcPr>
                        <w:tcW w:w="4766" w:type="dxa"/>
                        <w:gridSpan w:val="2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firstLine="0"/>
                          <w:jc w:val="left"/>
                        </w:pPr>
                        <w:r>
                          <w:rPr>
                            <w:rStyle w:val="Bodytext285ptBoldSpacing3pt"/>
                          </w:rPr>
                          <w:t xml:space="preserve">■ i# v/ </w:t>
                        </w:r>
                        <w:r>
                          <w:rPr>
                            <w:rStyle w:val="Bodytext2Arial95pt"/>
                          </w:rPr>
                          <w:t>Digitálně?</w:t>
                        </w:r>
                      </w:p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278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17pt"/>
                            <w:b w:val="0"/>
                            <w:bCs w:val="0"/>
                          </w:rPr>
                          <w:t xml:space="preserve">ing. JIŇ </w:t>
                        </w:r>
                        <w:r>
                          <w:rPr>
                            <w:rStyle w:val="Bodytext2Arial95pt"/>
                          </w:rPr>
                          <w:t>podepsallng.jm</w:t>
                        </w:r>
                      </w:p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278" w:lineRule="exact"/>
                          <w:ind w:firstLine="0"/>
                          <w:jc w:val="center"/>
                        </w:pPr>
                        <w:r>
                          <w:rPr>
                            <w:rStyle w:val="Bodytext2Arial95pt"/>
                          </w:rPr>
                          <w:t>Veverka</w:t>
                        </w:r>
                      </w:p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278" w:lineRule="exact"/>
                          <w:ind w:firstLine="0"/>
                          <w:jc w:val="left"/>
                        </w:pPr>
                        <w:r>
                          <w:rPr>
                            <w:rStyle w:val="Bodytext2Spacing2pt"/>
                          </w:rPr>
                          <w:t>^0^0Datum:2022.03.17</w:t>
                        </w:r>
                      </w:p>
                    </w:tc>
                  </w:tr>
                  <w:tr w:rsidR="00EE3D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8"/>
                      <w:jc w:val="center"/>
                    </w:trPr>
                    <w:tc>
                      <w:tcPr>
                        <w:tcW w:w="230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E3D46" w:rsidRDefault="00EE3D4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619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left="540" w:firstLine="0"/>
                          <w:jc w:val="left"/>
                        </w:pPr>
                        <w:r>
                          <w:rPr>
                            <w:rStyle w:val="Bodytext2Arial95pt"/>
                          </w:rPr>
                          <w:t>Za zhotovitele</w:t>
                        </w:r>
                      </w:p>
                    </w:tc>
                    <w:tc>
                      <w:tcPr>
                        <w:tcW w:w="276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spacing w:before="0" w:line="190" w:lineRule="exact"/>
                          <w:ind w:firstLine="0"/>
                          <w:jc w:val="right"/>
                        </w:pPr>
                        <w:r>
                          <w:rPr>
                            <w:rStyle w:val="Bodytext2Arial95pt"/>
                          </w:rPr>
                          <w:t>Za objedrtatélř'</w:t>
                        </w:r>
                      </w:p>
                    </w:tc>
                    <w:tc>
                      <w:tcPr>
                        <w:tcW w:w="200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E3D46" w:rsidRDefault="0044378B">
                        <w:pPr>
                          <w:pStyle w:val="Bodytext20"/>
                          <w:shd w:val="clear" w:color="auto" w:fill="auto"/>
                          <w:tabs>
                            <w:tab w:val="left" w:leader="hyphen" w:pos="1229"/>
                          </w:tabs>
                          <w:spacing w:before="0" w:line="170" w:lineRule="exact"/>
                          <w:ind w:firstLine="0"/>
                        </w:pPr>
                        <w:r>
                          <w:rPr>
                            <w:rStyle w:val="Bodytext265pt"/>
                            <w:lang w:val="es-ES" w:eastAsia="es-ES" w:bidi="es-ES"/>
                          </w:rPr>
                          <w:t xml:space="preserve">TU </w:t>
                        </w:r>
                        <w:r>
                          <w:rPr>
                            <w:rStyle w:val="Bodytext285ptBoldSpacing3pt"/>
                          </w:rPr>
                          <w:t xml:space="preserve">I </w:t>
                        </w:r>
                        <w:r>
                          <w:rPr>
                            <w:rStyle w:val="Bodytext265pt"/>
                          </w:rPr>
                          <w:t>UU</w:t>
                        </w:r>
                        <w:r>
                          <w:rPr>
                            <w:rStyle w:val="Bodytext285ptBoldSpacing3pt"/>
                          </w:rPr>
                          <w:tab/>
                        </w:r>
                      </w:p>
                    </w:tc>
                  </w:tr>
                </w:tbl>
                <w:p w:rsidR="00EE3D46" w:rsidRDefault="00EE3D4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23.05pt;margin-top:742.55pt;width:210.25pt;height:11.55pt;z-index:251657729;mso-wrap-distance-left:5pt;mso-wrap-distance-right:5pt;mso-position-horizontal-relative:margin" filled="f" stroked="f">
            <v:textbox style="mso-fit-shape-to-text:t" inset="0,0,0,0">
              <w:txbxContent>
                <w:p w:rsidR="00EE3D46" w:rsidRDefault="0044378B">
                  <w:pPr>
                    <w:pStyle w:val="Bodytext14"/>
                    <w:shd w:val="clear" w:color="auto" w:fill="auto"/>
                    <w:spacing w:line="170" w:lineRule="exact"/>
                  </w:pPr>
                  <w:r>
                    <w:rPr>
                      <w:rStyle w:val="Bodytext14NotBoldExact"/>
                    </w:rPr>
                    <w:t xml:space="preserve">Zpracováno programem </w:t>
                  </w:r>
                  <w:r>
                    <w:rPr>
                      <w:lang w:val="es-ES" w:eastAsia="es-ES" w:bidi="es-ES"/>
                    </w:rPr>
                    <w:t xml:space="preserve">BUILDpower </w:t>
                  </w:r>
                  <w:r>
                    <w:t>S, © RTS, a.s.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429.1pt;margin-top:742.45pt;width:62.65pt;height:11.4pt;z-index:251657730;mso-wrap-distance-left:5pt;mso-wrap-distance-right:5pt;mso-position-horizontal-relative:margin" filled="f" stroked="f">
            <v:textbox style="mso-fit-shape-to-text:t" inset="0,0,0,0">
              <w:txbxContent>
                <w:p w:rsidR="00EE3D46" w:rsidRDefault="0044378B">
                  <w:pPr>
                    <w:pStyle w:val="Bodytext80"/>
                    <w:shd w:val="clear" w:color="auto" w:fill="auto"/>
                    <w:spacing w:line="170" w:lineRule="exact"/>
                  </w:pPr>
                  <w:r>
                    <w:rPr>
                      <w:rStyle w:val="Bodytext8Exact"/>
                    </w:rPr>
                    <w:t>Stránka 2 z 159</w:t>
                  </w:r>
                </w:p>
              </w:txbxContent>
            </v:textbox>
            <w10:wrap anchorx="margin"/>
          </v:shape>
        </w:pict>
      </w:r>
    </w:p>
    <w:p w:rsidR="00EE3D46" w:rsidRDefault="00EE3D46">
      <w:pPr>
        <w:spacing w:line="360" w:lineRule="exact"/>
      </w:pPr>
    </w:p>
    <w:p w:rsidR="00EE3D46" w:rsidRDefault="00EE3D46">
      <w:pPr>
        <w:spacing w:line="360" w:lineRule="exact"/>
      </w:pPr>
    </w:p>
    <w:p w:rsidR="00EE3D46" w:rsidRDefault="00EE3D46">
      <w:pPr>
        <w:spacing w:line="360" w:lineRule="exact"/>
      </w:pPr>
    </w:p>
    <w:p w:rsidR="00EE3D46" w:rsidRDefault="00EE3D46">
      <w:pPr>
        <w:spacing w:line="360" w:lineRule="exact"/>
      </w:pPr>
    </w:p>
    <w:p w:rsidR="00EE3D46" w:rsidRDefault="00EE3D46">
      <w:pPr>
        <w:spacing w:line="360" w:lineRule="exact"/>
      </w:pPr>
    </w:p>
    <w:p w:rsidR="00EE3D46" w:rsidRDefault="00EE3D46">
      <w:pPr>
        <w:spacing w:line="360" w:lineRule="exact"/>
      </w:pPr>
    </w:p>
    <w:p w:rsidR="00EE3D46" w:rsidRDefault="00EE3D46">
      <w:pPr>
        <w:spacing w:line="360" w:lineRule="exact"/>
      </w:pPr>
    </w:p>
    <w:p w:rsidR="00EE3D46" w:rsidRDefault="00EE3D46">
      <w:pPr>
        <w:spacing w:line="360" w:lineRule="exact"/>
      </w:pPr>
    </w:p>
    <w:p w:rsidR="00EE3D46" w:rsidRDefault="00EE3D46">
      <w:pPr>
        <w:spacing w:line="360" w:lineRule="exact"/>
      </w:pPr>
    </w:p>
    <w:p w:rsidR="00EE3D46" w:rsidRDefault="00EE3D46">
      <w:pPr>
        <w:spacing w:line="360" w:lineRule="exact"/>
      </w:pPr>
    </w:p>
    <w:p w:rsidR="00EE3D46" w:rsidRDefault="00EE3D46">
      <w:pPr>
        <w:spacing w:line="360" w:lineRule="exact"/>
      </w:pPr>
    </w:p>
    <w:p w:rsidR="00EE3D46" w:rsidRDefault="00EE3D46">
      <w:pPr>
        <w:spacing w:line="360" w:lineRule="exact"/>
      </w:pPr>
    </w:p>
    <w:p w:rsidR="00EE3D46" w:rsidRDefault="00EE3D46">
      <w:pPr>
        <w:spacing w:line="360" w:lineRule="exact"/>
      </w:pPr>
    </w:p>
    <w:p w:rsidR="00EE3D46" w:rsidRDefault="00EE3D46">
      <w:pPr>
        <w:spacing w:line="360" w:lineRule="exact"/>
      </w:pPr>
    </w:p>
    <w:p w:rsidR="00EE3D46" w:rsidRDefault="00EE3D46">
      <w:pPr>
        <w:spacing w:line="360" w:lineRule="exact"/>
      </w:pPr>
    </w:p>
    <w:p w:rsidR="00EE3D46" w:rsidRDefault="00EE3D46">
      <w:pPr>
        <w:spacing w:line="360" w:lineRule="exact"/>
      </w:pPr>
    </w:p>
    <w:p w:rsidR="00EE3D46" w:rsidRDefault="00EE3D46">
      <w:pPr>
        <w:spacing w:line="360" w:lineRule="exact"/>
      </w:pPr>
    </w:p>
    <w:p w:rsidR="00EE3D46" w:rsidRDefault="00EE3D46">
      <w:pPr>
        <w:spacing w:line="360" w:lineRule="exact"/>
      </w:pPr>
    </w:p>
    <w:p w:rsidR="00EE3D46" w:rsidRDefault="00EE3D46">
      <w:pPr>
        <w:spacing w:line="360" w:lineRule="exact"/>
      </w:pPr>
    </w:p>
    <w:p w:rsidR="00EE3D46" w:rsidRDefault="00EE3D46">
      <w:pPr>
        <w:spacing w:line="360" w:lineRule="exact"/>
      </w:pPr>
    </w:p>
    <w:p w:rsidR="00EE3D46" w:rsidRDefault="00EE3D46">
      <w:pPr>
        <w:spacing w:line="360" w:lineRule="exact"/>
      </w:pPr>
    </w:p>
    <w:p w:rsidR="00EE3D46" w:rsidRDefault="00EE3D46">
      <w:pPr>
        <w:spacing w:line="360" w:lineRule="exact"/>
      </w:pPr>
    </w:p>
    <w:p w:rsidR="00EE3D46" w:rsidRDefault="00EE3D46">
      <w:pPr>
        <w:spacing w:line="360" w:lineRule="exact"/>
      </w:pPr>
    </w:p>
    <w:p w:rsidR="00EE3D46" w:rsidRDefault="00EE3D46">
      <w:pPr>
        <w:spacing w:line="360" w:lineRule="exact"/>
      </w:pPr>
    </w:p>
    <w:p w:rsidR="00EE3D46" w:rsidRDefault="00EE3D46">
      <w:pPr>
        <w:spacing w:line="360" w:lineRule="exact"/>
      </w:pPr>
    </w:p>
    <w:p w:rsidR="00EE3D46" w:rsidRDefault="00EE3D46">
      <w:pPr>
        <w:spacing w:line="360" w:lineRule="exact"/>
      </w:pPr>
    </w:p>
    <w:p w:rsidR="00EE3D46" w:rsidRDefault="00EE3D46">
      <w:pPr>
        <w:spacing w:line="360" w:lineRule="exact"/>
      </w:pPr>
    </w:p>
    <w:p w:rsidR="00EE3D46" w:rsidRDefault="00EE3D46">
      <w:pPr>
        <w:spacing w:line="360" w:lineRule="exact"/>
      </w:pPr>
    </w:p>
    <w:p w:rsidR="00EE3D46" w:rsidRDefault="00EE3D46">
      <w:pPr>
        <w:spacing w:line="360" w:lineRule="exact"/>
      </w:pPr>
    </w:p>
    <w:p w:rsidR="00EE3D46" w:rsidRDefault="00EE3D46">
      <w:pPr>
        <w:spacing w:line="360" w:lineRule="exact"/>
      </w:pPr>
    </w:p>
    <w:p w:rsidR="00EE3D46" w:rsidRDefault="00EE3D46">
      <w:pPr>
        <w:spacing w:line="360" w:lineRule="exact"/>
      </w:pPr>
    </w:p>
    <w:p w:rsidR="00EE3D46" w:rsidRDefault="00EE3D46">
      <w:pPr>
        <w:spacing w:line="360" w:lineRule="exact"/>
      </w:pPr>
    </w:p>
    <w:p w:rsidR="00EE3D46" w:rsidRDefault="00EE3D46">
      <w:pPr>
        <w:spacing w:line="360" w:lineRule="exact"/>
      </w:pPr>
    </w:p>
    <w:p w:rsidR="00EE3D46" w:rsidRDefault="00EE3D46">
      <w:pPr>
        <w:spacing w:line="360" w:lineRule="exact"/>
      </w:pPr>
    </w:p>
    <w:p w:rsidR="00EE3D46" w:rsidRDefault="00EE3D46">
      <w:pPr>
        <w:spacing w:line="360" w:lineRule="exact"/>
      </w:pPr>
    </w:p>
    <w:p w:rsidR="00EE3D46" w:rsidRDefault="00EE3D46">
      <w:pPr>
        <w:spacing w:line="360" w:lineRule="exact"/>
      </w:pPr>
    </w:p>
    <w:p w:rsidR="00EE3D46" w:rsidRDefault="00EE3D46">
      <w:pPr>
        <w:spacing w:line="360" w:lineRule="exact"/>
      </w:pPr>
    </w:p>
    <w:p w:rsidR="00EE3D46" w:rsidRDefault="00EE3D46">
      <w:pPr>
        <w:spacing w:line="360" w:lineRule="exact"/>
      </w:pPr>
    </w:p>
    <w:p w:rsidR="00EE3D46" w:rsidRDefault="00EE3D46">
      <w:pPr>
        <w:spacing w:line="360" w:lineRule="exact"/>
      </w:pPr>
    </w:p>
    <w:p w:rsidR="00EE3D46" w:rsidRDefault="00EE3D46">
      <w:pPr>
        <w:spacing w:line="669" w:lineRule="exact"/>
      </w:pPr>
    </w:p>
    <w:p w:rsidR="00EE3D46" w:rsidRDefault="00EE3D46">
      <w:pPr>
        <w:rPr>
          <w:sz w:val="2"/>
          <w:szCs w:val="2"/>
        </w:rPr>
        <w:sectPr w:rsidR="00EE3D46">
          <w:headerReference w:type="default" r:id="rId15"/>
          <w:footerReference w:type="default" r:id="rId16"/>
          <w:headerReference w:type="first" r:id="rId17"/>
          <w:footerReference w:type="first" r:id="rId18"/>
          <w:pgSz w:w="11900" w:h="16840"/>
          <w:pgMar w:top="1045" w:right="380" w:bottom="637" w:left="830" w:header="0" w:footer="3" w:gutter="0"/>
          <w:cols w:space="720"/>
          <w:noEndnote/>
          <w:titlePg/>
          <w:docGrid w:linePitch="360"/>
        </w:sectPr>
      </w:pPr>
    </w:p>
    <w:p w:rsidR="00EE3D46" w:rsidRDefault="0044378B">
      <w:pPr>
        <w:pStyle w:val="Bodytext80"/>
        <w:shd w:val="clear" w:color="auto" w:fill="auto"/>
        <w:spacing w:line="211" w:lineRule="exact"/>
        <w:ind w:left="400" w:right="4140"/>
      </w:pPr>
      <w:r>
        <w:lastRenderedPageBreak/>
        <w:t>Ve všech listech tohoto souboru můžete měnit pouze buňky s modrým pozadím. Jedná se o tyto údaje :</w:t>
      </w:r>
    </w:p>
    <w:p w:rsidR="00EE3D46" w:rsidRDefault="0044378B">
      <w:pPr>
        <w:pStyle w:val="Bodytext80"/>
        <w:shd w:val="clear" w:color="auto" w:fill="auto"/>
        <w:spacing w:line="211" w:lineRule="exact"/>
        <w:ind w:left="400"/>
      </w:pPr>
      <w:r>
        <w:t>- údaje o firmě</w:t>
      </w:r>
    </w:p>
    <w:p w:rsidR="00EE3D46" w:rsidRDefault="0044378B">
      <w:pPr>
        <w:pStyle w:val="Bodytext80"/>
        <w:shd w:val="clear" w:color="auto" w:fill="auto"/>
        <w:spacing w:line="211" w:lineRule="exact"/>
        <w:ind w:left="400"/>
      </w:pPr>
      <w:r>
        <w:t>-jednotkové ceny položek zadané na maximálně dvě desetinná místa</w:t>
      </w:r>
    </w:p>
    <w:sectPr w:rsidR="00EE3D46">
      <w:pgSz w:w="11900" w:h="16840"/>
      <w:pgMar w:top="1820" w:right="396" w:bottom="1820" w:left="8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4378B">
      <w:r>
        <w:separator/>
      </w:r>
    </w:p>
  </w:endnote>
  <w:endnote w:type="continuationSeparator" w:id="0">
    <w:p w:rsidR="00000000" w:rsidRDefault="0044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D46" w:rsidRDefault="0044378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7.6pt;margin-top:784.9pt;width:434.15pt;height:8.9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E3D46" w:rsidRDefault="0044378B">
                <w:pPr>
                  <w:pStyle w:val="Headerorfooter0"/>
                  <w:shd w:val="clear" w:color="auto" w:fill="auto"/>
                  <w:tabs>
                    <w:tab w:val="right" w:pos="8683"/>
                  </w:tabs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Smlouva o dílo na stavbu „Stavební úpravy Centrální sterilizace'</w:t>
                </w:r>
                <w:r>
                  <w:rPr>
                    <w:rStyle w:val="Headerorfooter1"/>
                    <w:b/>
                    <w:bCs/>
                  </w:rPr>
                  <w:tab/>
                </w:r>
                <w:r>
                  <w:rPr>
                    <w:rStyle w:val="Headerorfooter1"/>
                    <w:b/>
                    <w:bCs/>
                  </w:rPr>
                  <w:fldChar w:fldCharType="begin"/>
                </w:r>
                <w:r>
                  <w:rPr>
                    <w:rStyle w:val="Headerorfooter1"/>
                    <w:b/>
                    <w:bCs/>
                  </w:rPr>
                  <w:instrText xml:space="preserve"> PAGE \* MERGEFORMAT </w:instrText>
                </w:r>
                <w:r>
                  <w:rPr>
                    <w:rStyle w:val="Headerorfooter1"/>
                    <w:b/>
                    <w:bCs/>
                  </w:rPr>
                  <w:fldChar w:fldCharType="separate"/>
                </w:r>
                <w:r>
                  <w:rPr>
                    <w:rStyle w:val="Headerorfooter1"/>
                    <w:b/>
                    <w:bCs/>
                    <w:noProof/>
                  </w:rPr>
                  <w:t>6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D46" w:rsidRDefault="0044378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9.85pt;margin-top:782.75pt;width:240.95pt;height:9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E3D46" w:rsidRDefault="0044378B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 xml:space="preserve">Smlouva o dílo na stavbu „Stavební úpravy Centrální </w:t>
                </w:r>
                <w:r>
                  <w:rPr>
                    <w:rStyle w:val="Headerorfooter1"/>
                    <w:b/>
                    <w:bCs/>
                  </w:rPr>
                  <w:t>sterilizace'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D46" w:rsidRDefault="0044378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2.95pt;margin-top:783.5pt;width:433.9pt;height:9.1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E3D46" w:rsidRDefault="0044378B">
                <w:pPr>
                  <w:pStyle w:val="Headerorfooter0"/>
                  <w:shd w:val="clear" w:color="auto" w:fill="auto"/>
                  <w:tabs>
                    <w:tab w:val="right" w:pos="8678"/>
                  </w:tabs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 xml:space="preserve">Smlouva o dílo na stavbu „Stavební úpravy </w:t>
                </w:r>
                <w:r>
                  <w:rPr>
                    <w:rStyle w:val="Headerorfooter1"/>
                    <w:b/>
                    <w:bCs/>
                  </w:rPr>
                  <w:t>Centrální sterilizace'</w:t>
                </w:r>
                <w:r>
                  <w:rPr>
                    <w:rStyle w:val="Headerorfooter1"/>
                    <w:b/>
                    <w:bCs/>
                  </w:rPr>
                  <w:tab/>
                </w:r>
                <w:r>
                  <w:rPr>
                    <w:rStyle w:val="Headerorfooter1"/>
                    <w:b/>
                    <w:bCs/>
                  </w:rPr>
                  <w:fldChar w:fldCharType="begin"/>
                </w:r>
                <w:r>
                  <w:rPr>
                    <w:rStyle w:val="Headerorfooter1"/>
                    <w:b/>
                    <w:bCs/>
                  </w:rPr>
                  <w:instrText xml:space="preserve"> PAGE \* MERGEFORMAT </w:instrText>
                </w:r>
                <w:r>
                  <w:rPr>
                    <w:rStyle w:val="Headerorfooter1"/>
                    <w:b/>
                    <w:bCs/>
                  </w:rPr>
                  <w:fldChar w:fldCharType="separate"/>
                </w:r>
                <w:r>
                  <w:rPr>
                    <w:rStyle w:val="Headerorfooter1"/>
                    <w:b/>
                    <w:bCs/>
                    <w:noProof/>
                  </w:rPr>
                  <w:t>19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D46" w:rsidRDefault="0044378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5.5pt;margin-top:780.1pt;width:435.85pt;height:9.1pt;z-index:-18874405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E3D46" w:rsidRDefault="0044378B">
                <w:pPr>
                  <w:pStyle w:val="Headerorfooter0"/>
                  <w:shd w:val="clear" w:color="auto" w:fill="auto"/>
                  <w:tabs>
                    <w:tab w:val="right" w:pos="8717"/>
                  </w:tabs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Smlouva o dílo na stavbu „Stavební úpravy Centrální sterilizace'</w:t>
                </w:r>
                <w:r>
                  <w:rPr>
                    <w:rStyle w:val="Headerorfooter1"/>
                    <w:b/>
                    <w:bCs/>
                  </w:rPr>
                  <w:tab/>
                </w:r>
                <w:r>
                  <w:rPr>
                    <w:rStyle w:val="Headerorfooter1"/>
                    <w:b/>
                    <w:bCs/>
                  </w:rPr>
                  <w:fldChar w:fldCharType="begin"/>
                </w:r>
                <w:r>
                  <w:rPr>
                    <w:rStyle w:val="Headerorfooter1"/>
                    <w:b/>
                    <w:bCs/>
                  </w:rPr>
                  <w:instrText xml:space="preserve"> PAGE \* MERGEFORMAT </w:instrText>
                </w:r>
                <w:r>
                  <w:rPr>
                    <w:rStyle w:val="Headerorfooter1"/>
                    <w:b/>
                    <w:bCs/>
                  </w:rPr>
                  <w:fldChar w:fldCharType="separate"/>
                </w:r>
                <w:r>
                  <w:rPr>
                    <w:rStyle w:val="Headerorfooter1"/>
                    <w:b/>
                    <w:bCs/>
                    <w:noProof/>
                  </w:rPr>
                  <w:t>18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D46" w:rsidRDefault="00EE3D4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D46" w:rsidRDefault="00EE3D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D46" w:rsidRDefault="00EE3D46"/>
  </w:footnote>
  <w:footnote w:type="continuationSeparator" w:id="0">
    <w:p w:rsidR="00EE3D46" w:rsidRDefault="00EE3D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D46" w:rsidRDefault="0044378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7pt;margin-top:84.9pt;width:433.9pt;height:26.1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E3D46" w:rsidRDefault="0044378B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05ptNotBold"/>
                  </w:rPr>
                  <w:t>Příloha č. 2 - Vzor prohlášení poddodavatelů o součinnosti s koordinátorem</w:t>
                </w:r>
              </w:p>
              <w:p w:rsidR="00EE3D46" w:rsidRDefault="0044378B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05ptNotBold"/>
                  </w:rPr>
                  <w:t>bezpečnosti a ochrany zdraví při práci na staveništi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D46" w:rsidRDefault="0044378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96.9pt;margin-top:80.95pt;width:417.85pt;height:24.2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E3D46" w:rsidRDefault="0044378B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05ptNotBold"/>
                  </w:rPr>
                  <w:t>Příloha č. 2: Vzor prohlášení poddodavatelů o součinnosti s koordinátorem bezpečnosti</w:t>
                </w:r>
              </w:p>
              <w:p w:rsidR="00EE3D46" w:rsidRDefault="0044378B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05ptNotBold"/>
                  </w:rPr>
                  <w:t>a ochrany zdraví při práci na staveništi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D46" w:rsidRDefault="0044378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1.35pt;margin-top:71.1pt;width:92.4pt;height:9.6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E3D46" w:rsidRDefault="0044378B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9pt"/>
                    <w:b/>
                    <w:bCs/>
                  </w:rPr>
                  <w:t>Pokyny pro vyplnění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D46" w:rsidRDefault="00EE3D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5691"/>
    <w:multiLevelType w:val="multilevel"/>
    <w:tmpl w:val="98AEBFE8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12EFD"/>
    <w:multiLevelType w:val="multilevel"/>
    <w:tmpl w:val="C4129C10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875BB2"/>
    <w:multiLevelType w:val="multilevel"/>
    <w:tmpl w:val="0C8E26D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275066"/>
    <w:multiLevelType w:val="multilevel"/>
    <w:tmpl w:val="1B0C24C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511AF5"/>
    <w:multiLevelType w:val="multilevel"/>
    <w:tmpl w:val="9C6EBB8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BE2402"/>
    <w:multiLevelType w:val="multilevel"/>
    <w:tmpl w:val="4ADA022A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9F6C9F"/>
    <w:multiLevelType w:val="multilevel"/>
    <w:tmpl w:val="DB06390E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270FCD"/>
    <w:multiLevelType w:val="multilevel"/>
    <w:tmpl w:val="E1681304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D64EAD"/>
    <w:multiLevelType w:val="multilevel"/>
    <w:tmpl w:val="F6189CEA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9B5461"/>
    <w:multiLevelType w:val="multilevel"/>
    <w:tmpl w:val="A4E2FBE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F67F45"/>
    <w:multiLevelType w:val="multilevel"/>
    <w:tmpl w:val="9F4A5B7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1713EF"/>
    <w:multiLevelType w:val="multilevel"/>
    <w:tmpl w:val="BFD26A0C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5527F7"/>
    <w:multiLevelType w:val="multilevel"/>
    <w:tmpl w:val="DDB4F84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366AD1"/>
    <w:multiLevelType w:val="multilevel"/>
    <w:tmpl w:val="2BAA77A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842896"/>
    <w:multiLevelType w:val="multilevel"/>
    <w:tmpl w:val="9BA0ECF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04665D"/>
    <w:multiLevelType w:val="multilevel"/>
    <w:tmpl w:val="B33EF92E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AF5922"/>
    <w:multiLevelType w:val="multilevel"/>
    <w:tmpl w:val="75C236CE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24084B"/>
    <w:multiLevelType w:val="multilevel"/>
    <w:tmpl w:val="B0D0A318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2C1A39"/>
    <w:multiLevelType w:val="multilevel"/>
    <w:tmpl w:val="877C211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050C99"/>
    <w:multiLevelType w:val="multilevel"/>
    <w:tmpl w:val="0F5A4F22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AA50EF"/>
    <w:multiLevelType w:val="multilevel"/>
    <w:tmpl w:val="5060C59C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F04DB8"/>
    <w:multiLevelType w:val="multilevel"/>
    <w:tmpl w:val="BBD09818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DF269A"/>
    <w:multiLevelType w:val="multilevel"/>
    <w:tmpl w:val="19CE767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B7532C"/>
    <w:multiLevelType w:val="multilevel"/>
    <w:tmpl w:val="F364EA2C"/>
    <w:lvl w:ilvl="0">
      <w:start w:val="1"/>
      <w:numFmt w:val="lowerLetter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80D7ACB"/>
    <w:multiLevelType w:val="multilevel"/>
    <w:tmpl w:val="3370C3DE"/>
    <w:lvl w:ilvl="0">
      <w:start w:val="5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91A4A7D"/>
    <w:multiLevelType w:val="multilevel"/>
    <w:tmpl w:val="AB1CCAA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B770577"/>
    <w:multiLevelType w:val="multilevel"/>
    <w:tmpl w:val="C6CE666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3D2344"/>
    <w:multiLevelType w:val="multilevel"/>
    <w:tmpl w:val="5468A4D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385DB2"/>
    <w:multiLevelType w:val="multilevel"/>
    <w:tmpl w:val="9EB4E7C4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4453E10"/>
    <w:multiLevelType w:val="multilevel"/>
    <w:tmpl w:val="7250029A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5E64161"/>
    <w:multiLevelType w:val="multilevel"/>
    <w:tmpl w:val="CA907B7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E45673"/>
    <w:multiLevelType w:val="multilevel"/>
    <w:tmpl w:val="608C557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3E495C"/>
    <w:multiLevelType w:val="multilevel"/>
    <w:tmpl w:val="0D4C60C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7"/>
  </w:num>
  <w:num w:numId="3">
    <w:abstractNumId w:val="19"/>
  </w:num>
  <w:num w:numId="4">
    <w:abstractNumId w:val="9"/>
  </w:num>
  <w:num w:numId="5">
    <w:abstractNumId w:val="1"/>
  </w:num>
  <w:num w:numId="6">
    <w:abstractNumId w:val="21"/>
  </w:num>
  <w:num w:numId="7">
    <w:abstractNumId w:val="8"/>
  </w:num>
  <w:num w:numId="8">
    <w:abstractNumId w:val="12"/>
  </w:num>
  <w:num w:numId="9">
    <w:abstractNumId w:val="32"/>
  </w:num>
  <w:num w:numId="10">
    <w:abstractNumId w:val="4"/>
  </w:num>
  <w:num w:numId="11">
    <w:abstractNumId w:val="23"/>
  </w:num>
  <w:num w:numId="12">
    <w:abstractNumId w:val="7"/>
  </w:num>
  <w:num w:numId="13">
    <w:abstractNumId w:val="24"/>
  </w:num>
  <w:num w:numId="14">
    <w:abstractNumId w:val="25"/>
  </w:num>
  <w:num w:numId="15">
    <w:abstractNumId w:val="17"/>
  </w:num>
  <w:num w:numId="16">
    <w:abstractNumId w:val="11"/>
  </w:num>
  <w:num w:numId="17">
    <w:abstractNumId w:val="30"/>
  </w:num>
  <w:num w:numId="18">
    <w:abstractNumId w:val="18"/>
  </w:num>
  <w:num w:numId="19">
    <w:abstractNumId w:val="13"/>
  </w:num>
  <w:num w:numId="20">
    <w:abstractNumId w:val="29"/>
  </w:num>
  <w:num w:numId="21">
    <w:abstractNumId w:val="6"/>
  </w:num>
  <w:num w:numId="22">
    <w:abstractNumId w:val="3"/>
  </w:num>
  <w:num w:numId="23">
    <w:abstractNumId w:val="10"/>
  </w:num>
  <w:num w:numId="24">
    <w:abstractNumId w:val="20"/>
  </w:num>
  <w:num w:numId="25">
    <w:abstractNumId w:val="14"/>
  </w:num>
  <w:num w:numId="26">
    <w:abstractNumId w:val="15"/>
  </w:num>
  <w:num w:numId="27">
    <w:abstractNumId w:val="28"/>
  </w:num>
  <w:num w:numId="28">
    <w:abstractNumId w:val="31"/>
  </w:num>
  <w:num w:numId="29">
    <w:abstractNumId w:val="2"/>
  </w:num>
  <w:num w:numId="30">
    <w:abstractNumId w:val="22"/>
  </w:num>
  <w:num w:numId="31">
    <w:abstractNumId w:val="5"/>
  </w:num>
  <w:num w:numId="32">
    <w:abstractNumId w:val="16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E3D46"/>
    <w:rsid w:val="0044378B"/>
    <w:rsid w:val="00E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5C17B5EB-FB3C-4993-AE69-0AD7638E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icturecaptionExact">
    <w:name w:val="Picture caption Exact"/>
    <w:basedOn w:val="Standardnpsmoodstavce"/>
    <w:link w:val="Picturecaption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24"/>
      <w:szCs w:val="24"/>
      <w:u w:val="none"/>
    </w:rPr>
  </w:style>
  <w:style w:type="character" w:customStyle="1" w:styleId="PicturecaptionExact0">
    <w:name w:val="Picture caption Exact"/>
    <w:basedOn w:val="Picturecaption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Exact">
    <w:name w:val="Body text (5) Exact"/>
    <w:basedOn w:val="Standardnpsmoodstavce"/>
    <w:link w:val="Bodytext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Bodytext4Exact">
    <w:name w:val="Body text (4) Exact"/>
    <w:basedOn w:val="Standardnpsmoodstavce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1">
    <w:name w:val="Header or footer"/>
    <w:basedOn w:val="Headerorfooter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">
    <w:name w:val="Heading #3_"/>
    <w:basedOn w:val="Standardnpsmoodstavce"/>
    <w:link w:val="Heading3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NotBold">
    <w:name w:val="Body text (4) + Not Bold"/>
    <w:basedOn w:val="Bodytext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SmallCaps">
    <w:name w:val="Body text (2) + Small Caps"/>
    <w:basedOn w:val="Bodytext2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1">
    <w:name w:val="Body text (7)"/>
    <w:basedOn w:val="Bodytext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Heading3NotBold">
    <w:name w:val="Heading #3 + Not Bold"/>
    <w:basedOn w:val="Heading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1Exact">
    <w:name w:val="Heading #1 Exact"/>
    <w:basedOn w:val="Standardnpsmoodstavce"/>
    <w:link w:val="Heading1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8Exact">
    <w:name w:val="Body text (8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9Exact">
    <w:name w:val="Body text (9) Exact"/>
    <w:basedOn w:val="Standardnpsmoodstavce"/>
    <w:link w:val="Bodytext9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0Exact">
    <w:name w:val="Body text (10) Exact"/>
    <w:basedOn w:val="Standardnpsmoodstavce"/>
    <w:link w:val="Bodytext10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11Exact">
    <w:name w:val="Body text (11) Exact"/>
    <w:basedOn w:val="Standardnpsmoodstavce"/>
    <w:link w:val="Bodytext11"/>
    <w:rPr>
      <w:rFonts w:ascii="Arial" w:eastAsia="Arial" w:hAnsi="Arial" w:cs="Arial"/>
      <w:b/>
      <w:bCs/>
      <w:i/>
      <w:iCs/>
      <w:smallCaps w:val="0"/>
      <w:strike w:val="0"/>
      <w:spacing w:val="-20"/>
      <w:sz w:val="19"/>
      <w:szCs w:val="19"/>
      <w:u w:val="none"/>
    </w:rPr>
  </w:style>
  <w:style w:type="character" w:customStyle="1" w:styleId="Headerorfooter105ptNotBold">
    <w:name w:val="Header or footer + 10;5 pt;Not Bold"/>
    <w:basedOn w:val="Headerorfooter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13Exact">
    <w:name w:val="Body text (13) Exact"/>
    <w:basedOn w:val="Standardnpsmoodstavce"/>
    <w:link w:val="Bodytext13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7BoldItalicSpacing-1pt">
    <w:name w:val="Body text (7) + Bold;Italic;Spacing -1 pt"/>
    <w:basedOn w:val="Bodytext7"/>
    <w:rPr>
      <w:rFonts w:ascii="Tahoma" w:eastAsia="Tahoma" w:hAnsi="Tahoma" w:cs="Tahoma"/>
      <w:b/>
      <w:bCs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2">
    <w:name w:val="Body text (12)_"/>
    <w:basedOn w:val="Standardnpsmoodstavce"/>
    <w:link w:val="Bodytext120"/>
    <w:rPr>
      <w:rFonts w:ascii="Tahoma" w:eastAsia="Tahoma" w:hAnsi="Tahoma" w:cs="Tahoma"/>
      <w:b/>
      <w:bCs/>
      <w:i/>
      <w:iCs/>
      <w:smallCaps w:val="0"/>
      <w:strike w:val="0"/>
      <w:spacing w:val="-30"/>
      <w:sz w:val="22"/>
      <w:szCs w:val="22"/>
      <w:u w:val="none"/>
    </w:rPr>
  </w:style>
  <w:style w:type="character" w:customStyle="1" w:styleId="Bodytext2115ptBold">
    <w:name w:val="Body text (2) + 11;5 pt;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Arial95pt">
    <w:name w:val="Body text (2) + Arial;9;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85ptBold">
    <w:name w:val="Body text (2) + 8;5 pt;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65pt">
    <w:name w:val="Body text (2) + 6;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9ptItalic">
    <w:name w:val="Body text (2) + 9 pt;Italic"/>
    <w:basedOn w:val="Body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65ptSpacing1pt">
    <w:name w:val="Body text (2) + 6;5 pt;Spacing 1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85ptBoldSpacing3pt">
    <w:name w:val="Body text (2) + 8;5 pt;Bold;Spacing 3 pt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7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ArialUnicodeMS17pt">
    <w:name w:val="Body text (2) + Arial Unicode MS;17 pt"/>
    <w:basedOn w:val="Body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2Spacing2pt">
    <w:name w:val="Body text (2) + Spacing 2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14Exact">
    <w:name w:val="Body text (14) Exact"/>
    <w:basedOn w:val="Standardnpsmoodstavce"/>
    <w:link w:val="Bodytext14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4NotBoldExact">
    <w:name w:val="Body text (14) + Not Bold Exact"/>
    <w:basedOn w:val="Bodytext1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erorfooter9pt">
    <w:name w:val="Header or footer + 9 pt"/>
    <w:basedOn w:val="Headerorfooter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0" w:lineRule="atLeast"/>
    </w:pPr>
    <w:rPr>
      <w:rFonts w:ascii="Tahoma" w:eastAsia="Tahoma" w:hAnsi="Tahoma" w:cs="Tahoma"/>
      <w:i/>
      <w:i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20" w:line="254" w:lineRule="exact"/>
      <w:ind w:hanging="420"/>
      <w:jc w:val="both"/>
    </w:pPr>
    <w:rPr>
      <w:rFonts w:ascii="Tahoma" w:eastAsia="Tahoma" w:hAnsi="Tahoma" w:cs="Tahoma"/>
      <w:sz w:val="21"/>
      <w:szCs w:val="21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254" w:lineRule="exact"/>
    </w:pPr>
    <w:rPr>
      <w:rFonts w:ascii="Tahoma" w:eastAsia="Tahoma" w:hAnsi="Tahoma" w:cs="Tahoma"/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20" w:after="240" w:line="0" w:lineRule="atLeast"/>
      <w:ind w:hanging="400"/>
      <w:jc w:val="center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420" w:line="0" w:lineRule="atLeast"/>
      <w:jc w:val="center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420" w:after="120" w:line="0" w:lineRule="atLeast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240" w:after="120" w:line="0" w:lineRule="atLeast"/>
      <w:ind w:hanging="400"/>
      <w:jc w:val="both"/>
      <w:outlineLvl w:val="2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60" w:line="0" w:lineRule="atLeast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60" w:line="278" w:lineRule="exact"/>
      <w:ind w:hanging="420"/>
      <w:jc w:val="both"/>
    </w:pPr>
    <w:rPr>
      <w:rFonts w:ascii="Tahoma" w:eastAsia="Tahoma" w:hAnsi="Tahoma" w:cs="Tahoma"/>
      <w:sz w:val="22"/>
      <w:szCs w:val="22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533" w:lineRule="exact"/>
      <w:jc w:val="both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230" w:lineRule="exact"/>
    </w:pPr>
    <w:rPr>
      <w:rFonts w:ascii="Arial" w:eastAsia="Arial" w:hAnsi="Arial" w:cs="Arial"/>
      <w:sz w:val="17"/>
      <w:szCs w:val="17"/>
    </w:rPr>
  </w:style>
  <w:style w:type="paragraph" w:customStyle="1" w:styleId="Bodytext9">
    <w:name w:val="Body text (9)"/>
    <w:basedOn w:val="Normln"/>
    <w:link w:val="Bodytext9Exact"/>
    <w:pPr>
      <w:shd w:val="clear" w:color="auto" w:fill="FFFFFF"/>
      <w:spacing w:after="60" w:line="0" w:lineRule="atLeast"/>
    </w:pPr>
    <w:rPr>
      <w:rFonts w:ascii="Tahoma" w:eastAsia="Tahoma" w:hAnsi="Tahoma" w:cs="Tahoma"/>
      <w:sz w:val="26"/>
      <w:szCs w:val="26"/>
    </w:rPr>
  </w:style>
  <w:style w:type="paragraph" w:customStyle="1" w:styleId="Bodytext10">
    <w:name w:val="Body text (10)"/>
    <w:basedOn w:val="Normln"/>
    <w:link w:val="Bodytext10Exact"/>
    <w:pPr>
      <w:shd w:val="clear" w:color="auto" w:fill="FFFFFF"/>
      <w:spacing w:line="144" w:lineRule="exact"/>
    </w:pPr>
    <w:rPr>
      <w:rFonts w:ascii="Tahoma" w:eastAsia="Tahoma" w:hAnsi="Tahoma" w:cs="Tahoma"/>
      <w:sz w:val="11"/>
      <w:szCs w:val="11"/>
    </w:rPr>
  </w:style>
  <w:style w:type="paragraph" w:customStyle="1" w:styleId="Bodytext11">
    <w:name w:val="Body text (11)"/>
    <w:basedOn w:val="Normln"/>
    <w:link w:val="Bodytext11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-20"/>
      <w:sz w:val="19"/>
      <w:szCs w:val="19"/>
    </w:rPr>
  </w:style>
  <w:style w:type="paragraph" w:customStyle="1" w:styleId="Bodytext13">
    <w:name w:val="Body text (13)"/>
    <w:basedOn w:val="Normln"/>
    <w:link w:val="Bodytext13Exact"/>
    <w:pPr>
      <w:shd w:val="clear" w:color="auto" w:fill="FFFFFF"/>
      <w:spacing w:after="120" w:line="0" w:lineRule="atLeast"/>
    </w:pPr>
    <w:rPr>
      <w:rFonts w:ascii="Tahoma" w:eastAsia="Tahoma" w:hAnsi="Tahoma" w:cs="Tahoma"/>
      <w:sz w:val="36"/>
      <w:szCs w:val="36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line="0" w:lineRule="atLeast"/>
      <w:jc w:val="both"/>
    </w:pPr>
    <w:rPr>
      <w:rFonts w:ascii="Tahoma" w:eastAsia="Tahoma" w:hAnsi="Tahoma" w:cs="Tahoma"/>
      <w:b/>
      <w:bCs/>
      <w:i/>
      <w:iCs/>
      <w:spacing w:val="-30"/>
      <w:sz w:val="22"/>
      <w:szCs w:val="22"/>
    </w:rPr>
  </w:style>
  <w:style w:type="paragraph" w:customStyle="1" w:styleId="Bodytext14">
    <w:name w:val="Body text (14)"/>
    <w:basedOn w:val="Normln"/>
    <w:link w:val="Bodytext1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mtr.cz" TargetMode="Externa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yperlink" Target="mailto:info@osbau.cz" TargetMode="Externa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8177</Words>
  <Characters>48250</Characters>
  <Application>Microsoft Office Word</Application>
  <DocSecurity>0</DocSecurity>
  <Lines>402</Lines>
  <Paragraphs>112</Paragraphs>
  <ScaleCrop>false</ScaleCrop>
  <Company/>
  <LinksUpToDate>false</LinksUpToDate>
  <CharactersWithSpaces>56315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2022-03-21T13:31:00Z</dcterms:created>
  <dcterms:modified xsi:type="dcterms:W3CDTF">2022-03-21T13:32:00Z</dcterms:modified>
</cp:coreProperties>
</file>