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C71F" w14:textId="77777777" w:rsidR="00EC2CC4" w:rsidRDefault="00266F55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DODATEK č. 1</w:t>
      </w:r>
      <w:bookmarkEnd w:id="0"/>
    </w:p>
    <w:p w14:paraId="43E7E0F4" w14:textId="77777777" w:rsidR="00EC2CC4" w:rsidRDefault="00266F55">
      <w:pPr>
        <w:pStyle w:val="Zkladntext1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ke smlouvě o střežení elektrické požární signalizace na pultu centralizované ochrany,</w:t>
      </w:r>
      <w:r>
        <w:rPr>
          <w:rStyle w:val="Zkladntext"/>
          <w:b/>
          <w:bCs/>
          <w:sz w:val="20"/>
          <w:szCs w:val="20"/>
        </w:rPr>
        <w:br/>
        <w:t>připojené pomocí zařízení dálkového přenosu a servisu ZDP</w:t>
      </w:r>
    </w:p>
    <w:p w14:paraId="31ADD1AD" w14:textId="77777777" w:rsidR="00EC2CC4" w:rsidRDefault="00266F55">
      <w:pPr>
        <w:pStyle w:val="Zkladntext1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 xml:space="preserve">č. </w:t>
      </w:r>
      <w:r>
        <w:rPr>
          <w:rStyle w:val="Zkladntext"/>
          <w:b/>
          <w:bCs/>
          <w:sz w:val="20"/>
          <w:szCs w:val="20"/>
          <w:u w:val="single"/>
        </w:rPr>
        <w:t>S 200/080/PCO-ZDP</w:t>
      </w:r>
    </w:p>
    <w:p w14:paraId="745195F0" w14:textId="77777777" w:rsidR="00EC2CC4" w:rsidRDefault="00266F55">
      <w:pPr>
        <w:pStyle w:val="Zkladntext1"/>
        <w:spacing w:after="220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uzavřené dne 30. 4. 2021</w:t>
      </w:r>
    </w:p>
    <w:p w14:paraId="78F20BF3" w14:textId="77777777" w:rsidR="00EC2CC4" w:rsidRDefault="00266F55">
      <w:pPr>
        <w:pStyle w:val="Zkladntext1"/>
        <w:spacing w:after="680"/>
        <w:jc w:val="center"/>
      </w:pPr>
      <w:r>
        <w:rPr>
          <w:rStyle w:val="Zkladntext"/>
        </w:rPr>
        <w:t xml:space="preserve">(podle § 2586 a násl., § 1746 s </w:t>
      </w:r>
      <w:r>
        <w:rPr>
          <w:rStyle w:val="Zkladntext"/>
        </w:rPr>
        <w:t>přihlédnutím k ustanovení § 2631 a násl. Občanského zákoníku</w:t>
      </w:r>
      <w:r>
        <w:rPr>
          <w:rStyle w:val="Zkladntext"/>
        </w:rPr>
        <w:br/>
        <w:t>(zák. č. 89/2012 Sb.) a § 7 vyhlášky č. 246/2001 Sb.)</w:t>
      </w:r>
    </w:p>
    <w:p w14:paraId="78C15B8A" w14:textId="77777777" w:rsidR="00EC2CC4" w:rsidRDefault="00266F55">
      <w:pPr>
        <w:pStyle w:val="Zkladntext1"/>
        <w:numPr>
          <w:ilvl w:val="0"/>
          <w:numId w:val="2"/>
        </w:numPr>
        <w:tabs>
          <w:tab w:val="left" w:pos="315"/>
        </w:tabs>
        <w:spacing w:after="440"/>
        <w:jc w:val="center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Smluvní strany</w:t>
      </w:r>
    </w:p>
    <w:p w14:paraId="59C84112" w14:textId="77777777" w:rsidR="007174CB" w:rsidRDefault="00266F55" w:rsidP="007174CB">
      <w:pPr>
        <w:pStyle w:val="Zkladntext1"/>
        <w:ind w:left="2860" w:hanging="1017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Domov Libníč a Centrum sociálních služeb Empatie</w:t>
      </w:r>
    </w:p>
    <w:p w14:paraId="6B2F1DBA" w14:textId="1EF2BDF0" w:rsidR="00EC2CC4" w:rsidRDefault="00266F55" w:rsidP="007174CB">
      <w:pPr>
        <w:pStyle w:val="Zkladntext1"/>
        <w:ind w:left="2860" w:hanging="1017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Libníč 17,</w:t>
      </w:r>
      <w:r w:rsidR="007174CB">
        <w:rPr>
          <w:rStyle w:val="Zkladntext"/>
          <w:b/>
          <w:bCs/>
          <w:sz w:val="20"/>
          <w:szCs w:val="20"/>
        </w:rPr>
        <w:t xml:space="preserve"> </w:t>
      </w:r>
      <w:r>
        <w:rPr>
          <w:rStyle w:val="Zkladntext"/>
          <w:b/>
          <w:bCs/>
          <w:sz w:val="20"/>
          <w:szCs w:val="20"/>
        </w:rPr>
        <w:t>373 71 Libníč</w:t>
      </w:r>
    </w:p>
    <w:p w14:paraId="0994670E" w14:textId="77777777" w:rsidR="00EC2CC4" w:rsidRDefault="00266F55">
      <w:pPr>
        <w:pStyle w:val="Zkladntext1"/>
        <w:ind w:left="104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47D98B5" wp14:editId="215828E7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1017905" cy="89027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890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0779BD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Zastoupený:</w:t>
                            </w:r>
                          </w:p>
                          <w:p w14:paraId="0AD5E87B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  <w:p w14:paraId="4B447F97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  <w:p w14:paraId="1DDF9395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  <w:p w14:paraId="252D78CC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Tel.:</w:t>
                            </w:r>
                          </w:p>
                          <w:p w14:paraId="5C7FF064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E-mai</w:t>
                            </w: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47D98B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5.55pt;margin-top:1pt;width:80.15pt;height:70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" filled="f" stroked="f">
                <v:textbox inset="0,0,0,0">
                  <w:txbxContent>
                    <w:p w14:paraId="050779BD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Zastoupený:</w:t>
                      </w:r>
                    </w:p>
                    <w:p w14:paraId="0AD5E87B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IČ:</w:t>
                      </w:r>
                    </w:p>
                    <w:p w14:paraId="4B447F97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DIČ:</w:t>
                      </w:r>
                    </w:p>
                    <w:p w14:paraId="1DDF9395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Bankovní spojení:</w:t>
                      </w:r>
                    </w:p>
                    <w:p w14:paraId="252D78CC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Tel.:</w:t>
                      </w:r>
                    </w:p>
                    <w:p w14:paraId="5C7FF064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E-mai</w:t>
                      </w: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  <w:sz w:val="20"/>
          <w:szCs w:val="20"/>
        </w:rPr>
        <w:t xml:space="preserve">Mgr. Lenkou </w:t>
      </w:r>
      <w:proofErr w:type="spellStart"/>
      <w:r>
        <w:rPr>
          <w:rStyle w:val="Zkladntext"/>
          <w:b/>
          <w:bCs/>
          <w:sz w:val="20"/>
          <w:szCs w:val="20"/>
        </w:rPr>
        <w:t>Hebíkovou</w:t>
      </w:r>
      <w:proofErr w:type="spellEnd"/>
      <w:r>
        <w:rPr>
          <w:rStyle w:val="Zkladntext"/>
          <w:b/>
          <w:bCs/>
          <w:sz w:val="20"/>
          <w:szCs w:val="20"/>
        </w:rPr>
        <w:t xml:space="preserve"> Kubátovou</w:t>
      </w:r>
    </w:p>
    <w:p w14:paraId="1D422894" w14:textId="77777777" w:rsidR="00EC2CC4" w:rsidRDefault="00266F55">
      <w:pPr>
        <w:pStyle w:val="Zkladntext1"/>
        <w:ind w:left="1040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00666271</w:t>
      </w:r>
    </w:p>
    <w:p w14:paraId="0E1B7ADA" w14:textId="77777777" w:rsidR="00EC2CC4" w:rsidRDefault="00266F55">
      <w:pPr>
        <w:pStyle w:val="Zkladntext1"/>
        <w:ind w:left="1040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není plátce DPH</w:t>
      </w:r>
    </w:p>
    <w:p w14:paraId="313A1A84" w14:textId="77777777" w:rsidR="007174CB" w:rsidRDefault="007174CB">
      <w:pPr>
        <w:pStyle w:val="Zkladntext1"/>
        <w:ind w:left="1040"/>
        <w:jc w:val="both"/>
        <w:rPr>
          <w:rStyle w:val="Zkladntext"/>
          <w:b/>
          <w:bCs/>
          <w:sz w:val="20"/>
          <w:szCs w:val="20"/>
        </w:rPr>
      </w:pPr>
    </w:p>
    <w:p w14:paraId="601824AF" w14:textId="77777777" w:rsidR="007174CB" w:rsidRDefault="007174CB">
      <w:pPr>
        <w:pStyle w:val="Zkladntext1"/>
        <w:spacing w:after="440" w:line="506" w:lineRule="auto"/>
        <w:jc w:val="both"/>
        <w:rPr>
          <w:rStyle w:val="Zkladntext"/>
          <w:b/>
          <w:bCs/>
          <w:sz w:val="20"/>
          <w:szCs w:val="20"/>
        </w:rPr>
      </w:pPr>
    </w:p>
    <w:p w14:paraId="5872E007" w14:textId="38243529" w:rsidR="00EC2CC4" w:rsidRDefault="00266F55">
      <w:pPr>
        <w:pStyle w:val="Zkladntext1"/>
        <w:spacing w:after="440" w:line="506" w:lineRule="auto"/>
        <w:jc w:val="both"/>
      </w:pPr>
      <w:r>
        <w:rPr>
          <w:rStyle w:val="Zkladntext"/>
        </w:rPr>
        <w:t xml:space="preserve">jako provozovatel elektrické požární signalizace (EPS) a zařízení dálkového </w:t>
      </w:r>
      <w:proofErr w:type="gramStart"/>
      <w:r>
        <w:rPr>
          <w:rStyle w:val="Zkladntext"/>
        </w:rPr>
        <w:t>přenosu - účastnická</w:t>
      </w:r>
      <w:proofErr w:type="gramEnd"/>
      <w:r>
        <w:rPr>
          <w:rStyle w:val="Zkladntext"/>
        </w:rPr>
        <w:t xml:space="preserve"> část (také „provozovatel EPS“)</w:t>
      </w:r>
    </w:p>
    <w:p w14:paraId="4A09566B" w14:textId="77777777" w:rsidR="00EC2CC4" w:rsidRDefault="00266F55" w:rsidP="007174CB">
      <w:pPr>
        <w:pStyle w:val="Zkladntext1"/>
        <w:ind w:left="2860" w:hanging="1017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SPH Elektro s.r.o.</w:t>
      </w:r>
    </w:p>
    <w:p w14:paraId="63451399" w14:textId="616D5828" w:rsidR="00EC2CC4" w:rsidRDefault="00266F55" w:rsidP="007174CB">
      <w:pPr>
        <w:pStyle w:val="Zkladntext1"/>
        <w:ind w:left="2860" w:hanging="1017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U Zlaté stoky 577,</w:t>
      </w:r>
      <w:r w:rsidR="007174CB">
        <w:rPr>
          <w:rStyle w:val="Zkladntext"/>
          <w:b/>
          <w:bCs/>
          <w:sz w:val="20"/>
          <w:szCs w:val="20"/>
        </w:rPr>
        <w:t xml:space="preserve"> </w:t>
      </w:r>
      <w:r>
        <w:rPr>
          <w:rStyle w:val="Zkladntext"/>
          <w:b/>
          <w:bCs/>
          <w:sz w:val="20"/>
          <w:szCs w:val="20"/>
        </w:rPr>
        <w:t>370 01 Litvínovice</w:t>
      </w:r>
    </w:p>
    <w:p w14:paraId="6C0DAE6B" w14:textId="77777777" w:rsidR="00EC2CC4" w:rsidRDefault="00266F55">
      <w:pPr>
        <w:pStyle w:val="Zkladntext1"/>
        <w:ind w:left="104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E25F4E4" wp14:editId="2130B9E7">
                <wp:simplePos x="0" y="0"/>
                <wp:positionH relativeFrom="page">
                  <wp:posOffset>693420</wp:posOffset>
                </wp:positionH>
                <wp:positionV relativeFrom="paragraph">
                  <wp:posOffset>12700</wp:posOffset>
                </wp:positionV>
                <wp:extent cx="1017905" cy="10363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036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C51834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Zastoupený:</w:t>
                            </w:r>
                          </w:p>
                          <w:p w14:paraId="703E626C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  <w:p w14:paraId="2452B9C7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DIČ:</w:t>
                            </w:r>
                          </w:p>
                          <w:p w14:paraId="14ADDA8B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Zapsán:</w:t>
                            </w:r>
                          </w:p>
                          <w:p w14:paraId="6CA5B267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  <w:p w14:paraId="2BBA0431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Tel.:</w:t>
                            </w:r>
                          </w:p>
                          <w:p w14:paraId="1A3F9F80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25F4E4" id="Shape 3" o:spid="_x0000_s1027" type="#_x0000_t202" style="position:absolute;left:0;text-align:left;margin-left:54.6pt;margin-top:1pt;width:80.15pt;height:81.6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" filled="f" stroked="f">
                <v:textbox inset="0,0,0,0">
                  <w:txbxContent>
                    <w:p w14:paraId="3CC51834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Zastoupený:</w:t>
                      </w:r>
                    </w:p>
                    <w:p w14:paraId="703E626C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IČ:</w:t>
                      </w:r>
                    </w:p>
                    <w:p w14:paraId="2452B9C7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DIČ:</w:t>
                      </w:r>
                    </w:p>
                    <w:p w14:paraId="14ADDA8B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Zapsán:</w:t>
                      </w:r>
                    </w:p>
                    <w:p w14:paraId="6CA5B267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Bankovní spojení:</w:t>
                      </w:r>
                    </w:p>
                    <w:p w14:paraId="2BBA0431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Tel.:</w:t>
                      </w:r>
                    </w:p>
                    <w:p w14:paraId="1A3F9F80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E-mail: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  <w:sz w:val="20"/>
          <w:szCs w:val="20"/>
        </w:rPr>
        <w:t>Janem Večeřou, prokuristou</w:t>
      </w:r>
    </w:p>
    <w:p w14:paraId="63E936E8" w14:textId="77777777" w:rsidR="00EC2CC4" w:rsidRDefault="00266F55">
      <w:pPr>
        <w:pStyle w:val="Zkladntext1"/>
        <w:ind w:left="1040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60851708</w:t>
      </w:r>
    </w:p>
    <w:p w14:paraId="04EC3BD3" w14:textId="77777777" w:rsidR="00EC2CC4" w:rsidRDefault="00266F55">
      <w:pPr>
        <w:pStyle w:val="Zkladntext1"/>
        <w:ind w:left="1040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>CZ60851708</w:t>
      </w:r>
    </w:p>
    <w:p w14:paraId="75BFC373" w14:textId="77777777" w:rsidR="00EC2CC4" w:rsidRDefault="00266F55">
      <w:pPr>
        <w:pStyle w:val="Zkladntext1"/>
        <w:ind w:left="1040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 xml:space="preserve">v obchodním rejstříku KS v </w:t>
      </w:r>
      <w:r>
        <w:rPr>
          <w:rStyle w:val="Zkladntext"/>
          <w:b/>
          <w:bCs/>
          <w:sz w:val="20"/>
          <w:szCs w:val="20"/>
        </w:rPr>
        <w:t>Českých Budějovicích, spis C 4025</w:t>
      </w:r>
    </w:p>
    <w:p w14:paraId="58B9FCA6" w14:textId="77777777" w:rsidR="00EC2CC4" w:rsidRDefault="00266F55">
      <w:pPr>
        <w:pStyle w:val="Zkladntext1"/>
        <w:ind w:left="1040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 xml:space="preserve">ČSOB Č. Budějovice, </w:t>
      </w:r>
      <w:proofErr w:type="spellStart"/>
      <w:r>
        <w:rPr>
          <w:rStyle w:val="Zkladntext"/>
          <w:b/>
          <w:bCs/>
          <w:sz w:val="20"/>
          <w:szCs w:val="20"/>
        </w:rPr>
        <w:t>č.ú</w:t>
      </w:r>
      <w:proofErr w:type="spellEnd"/>
      <w:r>
        <w:rPr>
          <w:rStyle w:val="Zkladntext"/>
          <w:b/>
          <w:bCs/>
          <w:sz w:val="20"/>
          <w:szCs w:val="20"/>
        </w:rPr>
        <w:t>. 3441944/0300</w:t>
      </w:r>
    </w:p>
    <w:p w14:paraId="12415F67" w14:textId="1575AE9D" w:rsidR="00EC2CC4" w:rsidRDefault="00EC2CC4">
      <w:pPr>
        <w:pStyle w:val="Zkladntext1"/>
        <w:spacing w:after="220"/>
        <w:ind w:left="1040"/>
        <w:jc w:val="both"/>
        <w:rPr>
          <w:sz w:val="20"/>
          <w:szCs w:val="20"/>
        </w:rPr>
      </w:pPr>
    </w:p>
    <w:p w14:paraId="70F5BFF7" w14:textId="77777777" w:rsidR="00EC2CC4" w:rsidRDefault="00266F55">
      <w:pPr>
        <w:pStyle w:val="Zkladntext1"/>
        <w:spacing w:after="220" w:line="259" w:lineRule="auto"/>
        <w:jc w:val="both"/>
      </w:pPr>
      <w:r>
        <w:rPr>
          <w:rStyle w:val="Zkladntext"/>
        </w:rPr>
        <w:t>jako provozovatel zařízení dálkového přenosu (</w:t>
      </w:r>
      <w:proofErr w:type="gramStart"/>
      <w:r>
        <w:rPr>
          <w:rStyle w:val="Zkladntext"/>
        </w:rPr>
        <w:t>ZDP - přenosová</w:t>
      </w:r>
      <w:proofErr w:type="gramEnd"/>
      <w:r>
        <w:rPr>
          <w:rStyle w:val="Zkladntext"/>
        </w:rPr>
        <w:t xml:space="preserve"> trasa) a vyhodnocovac</w:t>
      </w:r>
      <w:r>
        <w:rPr>
          <w:rStyle w:val="Zkladntext"/>
        </w:rPr>
        <w:t>í části PCO</w:t>
      </w:r>
    </w:p>
    <w:p w14:paraId="1ED266DC" w14:textId="77777777" w:rsidR="00EC2CC4" w:rsidRDefault="00266F55">
      <w:pPr>
        <w:pStyle w:val="Zkladntext1"/>
        <w:spacing w:after="900" w:line="259" w:lineRule="auto"/>
        <w:jc w:val="both"/>
      </w:pPr>
      <w:r>
        <w:rPr>
          <w:rStyle w:val="Zkladntext"/>
        </w:rPr>
        <w:t>(také „provozovatel PCO a ZDP“)</w:t>
      </w:r>
    </w:p>
    <w:p w14:paraId="08C0D0C7" w14:textId="77777777" w:rsidR="00EC2CC4" w:rsidRDefault="00266F55">
      <w:pPr>
        <w:pStyle w:val="Zkladntext1"/>
        <w:spacing w:after="220" w:line="259" w:lineRule="auto"/>
        <w:jc w:val="both"/>
      </w:pPr>
      <w:r>
        <w:rPr>
          <w:rStyle w:val="Zkladntext"/>
        </w:rPr>
        <w:t>V souladu s bodem 11.6 výše uvedené smlouvy se smluvní strany dohodly na uzavření tohoto Dodatku č. 1, kterým se přidává další, v pořadí druhý, střežený objekt:</w:t>
      </w:r>
    </w:p>
    <w:p w14:paraId="68162760" w14:textId="77777777" w:rsidR="00EC2CC4" w:rsidRDefault="00266F55">
      <w:pPr>
        <w:pStyle w:val="Zkladntext1"/>
        <w:spacing w:after="620"/>
        <w:ind w:firstLine="48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65589C0C" wp14:editId="13675CFE">
                <wp:simplePos x="0" y="0"/>
                <wp:positionH relativeFrom="page">
                  <wp:posOffset>690245</wp:posOffset>
                </wp:positionH>
                <wp:positionV relativeFrom="paragraph">
                  <wp:posOffset>12700</wp:posOffset>
                </wp:positionV>
                <wp:extent cx="923290" cy="16446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E5C39A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Střežený objekt: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589C0C" id="Shape 5" o:spid="_x0000_s1028" type="#_x0000_t202" style="position:absolute;left:0;text-align:left;margin-left:54.35pt;margin-top:1pt;width:72.7pt;height:12.9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" filled="f" stroked="f">
                <v:textbox inset="0,0,0,0">
                  <w:txbxContent>
                    <w:p w14:paraId="65E5C39A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Střežený objekt: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  <w:sz w:val="20"/>
          <w:szCs w:val="20"/>
          <w:u w:val="single"/>
        </w:rPr>
        <w:t xml:space="preserve">Chráněné </w:t>
      </w:r>
      <w:proofErr w:type="spellStart"/>
      <w:r>
        <w:rPr>
          <w:rStyle w:val="Zkladntext"/>
          <w:b/>
          <w:bCs/>
          <w:sz w:val="20"/>
          <w:szCs w:val="20"/>
          <w:u w:val="single"/>
        </w:rPr>
        <w:t>bvdiení</w:t>
      </w:r>
      <w:proofErr w:type="spellEnd"/>
      <w:r>
        <w:rPr>
          <w:rStyle w:val="Zkladntext"/>
          <w:b/>
          <w:bCs/>
          <w:sz w:val="20"/>
          <w:szCs w:val="20"/>
          <w:u w:val="single"/>
        </w:rPr>
        <w:t xml:space="preserve">, Tyršův sad </w:t>
      </w:r>
      <w:r>
        <w:rPr>
          <w:rStyle w:val="Zkladntext"/>
          <w:b/>
          <w:bCs/>
          <w:sz w:val="20"/>
          <w:szCs w:val="20"/>
          <w:u w:val="single"/>
        </w:rPr>
        <w:t xml:space="preserve">403/9, České </w:t>
      </w:r>
      <w:proofErr w:type="gramStart"/>
      <w:r>
        <w:rPr>
          <w:rStyle w:val="Zkladntext"/>
          <w:b/>
          <w:bCs/>
          <w:sz w:val="20"/>
          <w:szCs w:val="20"/>
          <w:u w:val="single"/>
        </w:rPr>
        <w:t>Budějovice</w:t>
      </w:r>
      <w:r>
        <w:rPr>
          <w:rStyle w:val="Zkladntext"/>
          <w:b/>
          <w:bCs/>
          <w:sz w:val="20"/>
          <w:szCs w:val="20"/>
        </w:rPr>
        <w:t xml:space="preserve"> </w:t>
      </w:r>
      <w:r>
        <w:rPr>
          <w:rStyle w:val="Zkladntext"/>
          <w:b/>
          <w:bCs/>
          <w:color w:val="587287"/>
          <w:sz w:val="20"/>
          <w:szCs w:val="20"/>
        </w:rPr>
        <w:t>- objekt</w:t>
      </w:r>
      <w:proofErr w:type="gramEnd"/>
      <w:r>
        <w:rPr>
          <w:rStyle w:val="Zkladntext"/>
          <w:b/>
          <w:bCs/>
          <w:color w:val="587287"/>
          <w:sz w:val="20"/>
          <w:szCs w:val="20"/>
        </w:rPr>
        <w:t xml:space="preserve"> č. 200/022</w:t>
      </w:r>
    </w:p>
    <w:p w14:paraId="34F179D9" w14:textId="77777777" w:rsidR="00EC2CC4" w:rsidRDefault="00266F55">
      <w:pPr>
        <w:pStyle w:val="Zkladntext1"/>
        <w:spacing w:after="100" w:line="259" w:lineRule="auto"/>
        <w:jc w:val="both"/>
        <w:rPr>
          <w:sz w:val="20"/>
          <w:szCs w:val="20"/>
        </w:rPr>
      </w:pPr>
      <w:r>
        <w:rPr>
          <w:rStyle w:val="Zkladntext"/>
        </w:rPr>
        <w:t xml:space="preserve">V článku IV. „Povinnosti provozovatele EPS“ se pro účely provedení hasebního zásahu na výše uvedeném střeženém objektu přidává bod </w:t>
      </w:r>
      <w:proofErr w:type="gramStart"/>
      <w:r>
        <w:rPr>
          <w:rStyle w:val="Zkladntext"/>
          <w:b/>
          <w:bCs/>
          <w:sz w:val="20"/>
          <w:szCs w:val="20"/>
        </w:rPr>
        <w:t>4.5.1 :</w:t>
      </w:r>
      <w:proofErr w:type="gramEnd"/>
    </w:p>
    <w:p w14:paraId="2EDC49DB" w14:textId="77777777" w:rsidR="00EC2CC4" w:rsidRDefault="00266F55">
      <w:pPr>
        <w:pStyle w:val="Zkladntext1"/>
        <w:spacing w:after="220"/>
        <w:ind w:left="1220" w:hanging="360"/>
        <w:jc w:val="both"/>
      </w:pPr>
      <w:r>
        <w:rPr>
          <w:rStyle w:val="Zkladntext"/>
        </w:rPr>
        <w:t>- telefonní čísla provozovatele EPS, rozpis pracovní doby v objektu, sezn</w:t>
      </w:r>
      <w:r>
        <w:rPr>
          <w:rStyle w:val="Zkladntext"/>
        </w:rPr>
        <w:t xml:space="preserve">am a telefonní čísla osob určených k </w:t>
      </w:r>
      <w:r>
        <w:rPr>
          <w:rStyle w:val="Zkladntext"/>
          <w:b/>
          <w:bCs/>
          <w:sz w:val="20"/>
          <w:szCs w:val="20"/>
        </w:rPr>
        <w:t xml:space="preserve">předávání informací v pracovní i </w:t>
      </w:r>
      <w:r>
        <w:rPr>
          <w:rStyle w:val="Zkladntext"/>
          <w:b/>
          <w:bCs/>
          <w:sz w:val="20"/>
          <w:szCs w:val="20"/>
          <w:u w:val="single"/>
        </w:rPr>
        <w:t>mimopracovní</w:t>
      </w:r>
      <w:r>
        <w:rPr>
          <w:rStyle w:val="Zkladntext"/>
          <w:b/>
          <w:bCs/>
          <w:sz w:val="20"/>
          <w:szCs w:val="20"/>
        </w:rPr>
        <w:t xml:space="preserve"> době </w:t>
      </w:r>
      <w:r>
        <w:rPr>
          <w:rStyle w:val="Zkladntext"/>
        </w:rPr>
        <w:t xml:space="preserve">(nutné zajištění dostupnosti kontaktních osob, zastupitelnost v době dovolených); tyto osoby </w:t>
      </w:r>
      <w:r>
        <w:rPr>
          <w:rStyle w:val="Zkladntext"/>
          <w:b/>
          <w:bCs/>
          <w:sz w:val="20"/>
          <w:szCs w:val="20"/>
        </w:rPr>
        <w:t xml:space="preserve">musí být seznámeny </w:t>
      </w:r>
      <w:r>
        <w:rPr>
          <w:rStyle w:val="Zkladntext"/>
        </w:rPr>
        <w:t xml:space="preserve">se základními funkcemi a </w:t>
      </w:r>
      <w:r>
        <w:rPr>
          <w:rStyle w:val="Zkladntext"/>
          <w:b/>
          <w:bCs/>
          <w:sz w:val="20"/>
          <w:szCs w:val="20"/>
        </w:rPr>
        <w:t xml:space="preserve">obsluhou ústředny EPS </w:t>
      </w:r>
      <w:r>
        <w:rPr>
          <w:rStyle w:val="Zkladntext"/>
        </w:rPr>
        <w:t>provozova</w:t>
      </w:r>
      <w:r>
        <w:rPr>
          <w:rStyle w:val="Zkladntext"/>
        </w:rPr>
        <w:t>tele EPS (nulování ústředny, vypnutí hlásiče nebo akustiky)</w:t>
      </w:r>
      <w:r>
        <w:br w:type="page"/>
      </w:r>
    </w:p>
    <w:p w14:paraId="540A3019" w14:textId="73E3860B" w:rsidR="00EC2CC4" w:rsidRDefault="00266F55">
      <w:pPr>
        <w:pStyle w:val="Zkladntext1"/>
      </w:pPr>
      <w:r>
        <w:rPr>
          <w:noProof/>
        </w:rPr>
        <w:lastRenderedPageBreak/>
        <mc:AlternateContent>
          <mc:Choice Requires="wps">
            <w:drawing>
              <wp:anchor distT="8890" distB="66675" distL="114300" distR="3354705" simplePos="0" relativeHeight="125829384" behindDoc="0" locked="0" layoutInCell="1" allowOverlap="1" wp14:anchorId="7F672D93" wp14:editId="344C4E2C">
                <wp:simplePos x="0" y="0"/>
                <wp:positionH relativeFrom="page">
                  <wp:posOffset>1243965</wp:posOffset>
                </wp:positionH>
                <wp:positionV relativeFrom="margin">
                  <wp:posOffset>27305</wp:posOffset>
                </wp:positionV>
                <wp:extent cx="1002665" cy="44513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A8954" w14:textId="77777777" w:rsidR="00EC2CC4" w:rsidRDefault="00266F55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2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14:paraId="70A34F81" w14:textId="77777777" w:rsidR="00EC2CC4" w:rsidRDefault="00266F55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2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  <w:p w14:paraId="442DE899" w14:textId="77777777" w:rsidR="00EC2CC4" w:rsidRDefault="00266F55">
                            <w:pPr>
                              <w:pStyle w:val="Zkladntext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2"/>
                              </w:tabs>
                            </w:pPr>
                            <w:r>
                              <w:rPr>
                                <w:rStyle w:val="Zkladntext"/>
                              </w:rPr>
                              <w:t>kontaktní osoba: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F672D93" id="Shape 7" o:spid="_x0000_s1029" type="#_x0000_t202" style="position:absolute;margin-left:97.95pt;margin-top:2.15pt;width:78.95pt;height:35.05pt;z-index:125829384;visibility:visible;mso-wrap-style:square;mso-wrap-distance-left:9pt;mso-wrap-distance-top:.7pt;mso-wrap-distance-right:264.15pt;mso-wrap-distance-bottom:5.2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" filled="f" stroked="f">
                <v:textbox inset="0,0,0,0">
                  <w:txbxContent>
                    <w:p w14:paraId="70EA8954" w14:textId="77777777" w:rsidR="00EC2CC4" w:rsidRDefault="00266F55">
                      <w:pPr>
                        <w:pStyle w:val="Zkladntext1"/>
                        <w:numPr>
                          <w:ilvl w:val="0"/>
                          <w:numId w:val="1"/>
                        </w:numPr>
                        <w:tabs>
                          <w:tab w:val="left" w:pos="182"/>
                        </w:tabs>
                      </w:pPr>
                      <w:r>
                        <w:rPr>
                          <w:rStyle w:val="Zkladntext"/>
                        </w:rPr>
                        <w:t>kontaktní osoba:</w:t>
                      </w:r>
                    </w:p>
                    <w:p w14:paraId="70A34F81" w14:textId="77777777" w:rsidR="00EC2CC4" w:rsidRDefault="00266F55">
                      <w:pPr>
                        <w:pStyle w:val="Zkladntext1"/>
                        <w:numPr>
                          <w:ilvl w:val="0"/>
                          <w:numId w:val="1"/>
                        </w:numPr>
                        <w:tabs>
                          <w:tab w:val="left" w:pos="182"/>
                        </w:tabs>
                      </w:pPr>
                      <w:r>
                        <w:rPr>
                          <w:rStyle w:val="Zkladntext"/>
                        </w:rPr>
                        <w:t>kontaktní osoba:</w:t>
                      </w:r>
                    </w:p>
                    <w:p w14:paraId="442DE899" w14:textId="77777777" w:rsidR="00EC2CC4" w:rsidRDefault="00266F55">
                      <w:pPr>
                        <w:pStyle w:val="Zkladntext1"/>
                        <w:numPr>
                          <w:ilvl w:val="0"/>
                          <w:numId w:val="1"/>
                        </w:numPr>
                        <w:tabs>
                          <w:tab w:val="left" w:pos="182"/>
                        </w:tabs>
                      </w:pPr>
                      <w:r>
                        <w:rPr>
                          <w:rStyle w:val="Zkladntext"/>
                        </w:rPr>
                        <w:t>kontaktní osoba: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63500" distL="1400810" distR="1558925" simplePos="0" relativeHeight="125829386" behindDoc="0" locked="0" layoutInCell="1" allowOverlap="1" wp14:anchorId="6E5FCBDE" wp14:editId="6C1CF457">
                <wp:simplePos x="0" y="0"/>
                <wp:positionH relativeFrom="page">
                  <wp:posOffset>2530475</wp:posOffset>
                </wp:positionH>
                <wp:positionV relativeFrom="margin">
                  <wp:posOffset>21590</wp:posOffset>
                </wp:positionV>
                <wp:extent cx="1511935" cy="4540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454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99503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stálá služba</w:t>
                            </w:r>
                          </w:p>
                          <w:p w14:paraId="187680AA" w14:textId="7777777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koordinátor soc. služby vedoucí služby </w:t>
                            </w:r>
                            <w:proofErr w:type="spellStart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chr</w:t>
                            </w:r>
                            <w:proofErr w:type="spellEnd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. bydlení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5FCBDE" id="Shape 9" o:spid="_x0000_s1030" type="#_x0000_t202" style="position:absolute;margin-left:199.25pt;margin-top:1.7pt;width:119.05pt;height:35.75pt;z-index:125829386;visibility:visible;mso-wrap-style:square;mso-wrap-distance-left:110.3pt;mso-wrap-distance-top:.25pt;mso-wrap-distance-right:122.75pt;mso-wrap-distance-bottom: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" filled="f" stroked="f">
                <v:textbox inset="0,0,0,0">
                  <w:txbxContent>
                    <w:p w14:paraId="48199503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stálá služba</w:t>
                      </w:r>
                    </w:p>
                    <w:p w14:paraId="187680AA" w14:textId="7777777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 xml:space="preserve">koordinátor soc. služby vedoucí služby </w:t>
                      </w:r>
                      <w:proofErr w:type="spellStart"/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chr</w:t>
                      </w:r>
                      <w:proofErr w:type="spellEnd"/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. bydlení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9850" distL="3232150" distR="114935" simplePos="0" relativeHeight="125829388" behindDoc="0" locked="0" layoutInCell="1" allowOverlap="1" wp14:anchorId="2DD68EA4" wp14:editId="1B2AE5C0">
                <wp:simplePos x="0" y="0"/>
                <wp:positionH relativeFrom="page">
                  <wp:posOffset>4361815</wp:posOffset>
                </wp:positionH>
                <wp:positionV relativeFrom="margin">
                  <wp:posOffset>18415</wp:posOffset>
                </wp:positionV>
                <wp:extent cx="1124585" cy="4508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4EFB68" w14:textId="557957E7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telefon: </w:t>
                            </w:r>
                          </w:p>
                          <w:p w14:paraId="520FA3F0" w14:textId="5FE0B2F4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telefon: </w:t>
                            </w:r>
                          </w:p>
                          <w:p w14:paraId="3D112240" w14:textId="6E2A9D5A" w:rsidR="00EC2CC4" w:rsidRDefault="00266F55">
                            <w:pPr>
                              <w:pStyle w:val="Zkladntext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"/>
                              </w:rPr>
                              <w:t xml:space="preserve">telefon: 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D68EA4" id="Shape 11" o:spid="_x0000_s1031" type="#_x0000_t202" style="position:absolute;margin-left:343.45pt;margin-top:1.45pt;width:88.55pt;height:35.5pt;z-index:125829388;visibility:visible;mso-wrap-style:square;mso-wrap-distance-left:254.5pt;mso-wrap-distance-top:0;mso-wrap-distance-right:9.05pt;mso-wrap-distance-bottom:5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" filled="f" stroked="f">
                <v:textbox inset="0,0,0,0">
                  <w:txbxContent>
                    <w:p w14:paraId="554EFB68" w14:textId="557957E7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</w:rPr>
                        <w:t xml:space="preserve">telefon: </w:t>
                      </w:r>
                    </w:p>
                    <w:p w14:paraId="520FA3F0" w14:textId="5FE0B2F4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</w:rPr>
                        <w:t xml:space="preserve">telefon: </w:t>
                      </w:r>
                    </w:p>
                    <w:p w14:paraId="3D112240" w14:textId="6E2A9D5A" w:rsidR="00EC2CC4" w:rsidRDefault="00266F55">
                      <w:pPr>
                        <w:pStyle w:val="Zkladntext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"/>
                        </w:rPr>
                        <w:t xml:space="preserve">telefon: 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Zkladntext"/>
        </w:rPr>
        <w:t>V článku</w:t>
      </w:r>
      <w:r>
        <w:rPr>
          <w:rStyle w:val="Zkladntext"/>
        </w:rPr>
        <w:t xml:space="preserve"> VIL „Cena - poplatky“ se přidává bod </w:t>
      </w:r>
    </w:p>
    <w:p w14:paraId="25E40B3F" w14:textId="77777777" w:rsidR="00EC2CC4" w:rsidRDefault="00266F55">
      <w:pPr>
        <w:pStyle w:val="Zkladntext1"/>
        <w:spacing w:after="220"/>
        <w:ind w:firstLine="700"/>
        <w:jc w:val="both"/>
        <w:rPr>
          <w:sz w:val="20"/>
          <w:szCs w:val="20"/>
        </w:rPr>
      </w:pPr>
      <w:r>
        <w:rPr>
          <w:rStyle w:val="Zkladntext"/>
          <w:b/>
          <w:bCs/>
          <w:sz w:val="20"/>
          <w:szCs w:val="20"/>
        </w:rPr>
        <w:t xml:space="preserve">7.2.1 </w:t>
      </w:r>
      <w:r>
        <w:rPr>
          <w:rStyle w:val="Zkladntext"/>
        </w:rPr>
        <w:t xml:space="preserve">cena za servis podle či. II bodu 2.2 činí měsíčně pro objekt č. </w:t>
      </w:r>
      <w:r>
        <w:rPr>
          <w:rStyle w:val="Zkladntext"/>
          <w:b/>
          <w:bCs/>
          <w:sz w:val="20"/>
          <w:szCs w:val="20"/>
        </w:rPr>
        <w:t>200/022</w:t>
      </w:r>
    </w:p>
    <w:p w14:paraId="38903366" w14:textId="77777777" w:rsidR="00EC2CC4" w:rsidRDefault="00266F55">
      <w:pPr>
        <w:pStyle w:val="Zkladntex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57BCA4C1" wp14:editId="7B096E2E">
                <wp:simplePos x="0" y="0"/>
                <wp:positionH relativeFrom="page">
                  <wp:posOffset>5641975</wp:posOffset>
                </wp:positionH>
                <wp:positionV relativeFrom="margin">
                  <wp:posOffset>749935</wp:posOffset>
                </wp:positionV>
                <wp:extent cx="618490" cy="1612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9ECB1A" w14:textId="77777777" w:rsidR="00EC2CC4" w:rsidRDefault="00266F55">
                            <w:pPr>
                              <w:pStyle w:val="Zkladntext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>2.391,-</w:t>
                            </w:r>
                            <w:proofErr w:type="gramEnd"/>
                            <w:r>
                              <w:rPr>
                                <w:rStyle w:val="Zkladntex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BCA4C1" id="Shape 13" o:spid="_x0000_s1032" type="#_x0000_t202" style="position:absolute;margin-left:444.25pt;margin-top:59.05pt;width:48.7pt;height:12.7pt;z-index:12582939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" filled="f" stroked="f">
                <v:textbox inset="0,0,0,0">
                  <w:txbxContent>
                    <w:p w14:paraId="3F9ECB1A" w14:textId="77777777" w:rsidR="00EC2CC4" w:rsidRDefault="00266F55">
                      <w:pPr>
                        <w:pStyle w:val="Zkladntext1"/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>2.391,-</w:t>
                      </w:r>
                      <w:proofErr w:type="gramEnd"/>
                      <w:r>
                        <w:rPr>
                          <w:rStyle w:val="Zkladntext"/>
                          <w:b/>
                          <w:bCs/>
                          <w:sz w:val="20"/>
                          <w:szCs w:val="20"/>
                        </w:rPr>
                        <w:t xml:space="preserve">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rStyle w:val="Zkladntext"/>
        </w:rPr>
        <w:t xml:space="preserve">Pro účely tohoto dodatku se ruší bod 5.1 smlouvy a pro nový střežený objekt se ustanovuje </w:t>
      </w:r>
      <w:r>
        <w:rPr>
          <w:rStyle w:val="Zkladntext"/>
          <w:b/>
          <w:bCs/>
          <w:sz w:val="20"/>
          <w:szCs w:val="20"/>
        </w:rPr>
        <w:t>„Zkušební provoz</w:t>
      </w:r>
      <w:proofErr w:type="gramStart"/>
      <w:r>
        <w:rPr>
          <w:rStyle w:val="Zkladntext"/>
          <w:b/>
          <w:bCs/>
          <w:sz w:val="20"/>
          <w:szCs w:val="20"/>
        </w:rPr>
        <w:t>“ :</w:t>
      </w:r>
      <w:proofErr w:type="gramEnd"/>
    </w:p>
    <w:p w14:paraId="0F109CC9" w14:textId="77777777" w:rsidR="00EC2CC4" w:rsidRDefault="00266F55">
      <w:pPr>
        <w:pStyle w:val="Zkladntext1"/>
        <w:numPr>
          <w:ilvl w:val="1"/>
          <w:numId w:val="3"/>
        </w:numPr>
        <w:tabs>
          <w:tab w:val="left" w:pos="695"/>
        </w:tabs>
        <w:spacing w:line="254" w:lineRule="auto"/>
        <w:jc w:val="both"/>
      </w:pPr>
      <w:r>
        <w:rPr>
          <w:rStyle w:val="Zkladntext"/>
        </w:rPr>
        <w:t>Délka zkušebního provozu je stanovena na 1 měsíc.</w:t>
      </w:r>
    </w:p>
    <w:p w14:paraId="0B5B7E80" w14:textId="77777777" w:rsidR="00EC2CC4" w:rsidRDefault="00266F55">
      <w:pPr>
        <w:pStyle w:val="Zkladntext1"/>
        <w:numPr>
          <w:ilvl w:val="1"/>
          <w:numId w:val="3"/>
        </w:numPr>
        <w:tabs>
          <w:tab w:val="left" w:pos="695"/>
        </w:tabs>
        <w:spacing w:line="254" w:lineRule="auto"/>
        <w:jc w:val="both"/>
      </w:pPr>
      <w:r>
        <w:rPr>
          <w:rStyle w:val="Zkladntext"/>
        </w:rPr>
        <w:t>Během zkušebního provozu ZDP musí být u připojené ústředny EPS zajištěna trvalá obsluha.</w:t>
      </w:r>
    </w:p>
    <w:p w14:paraId="50109FCF" w14:textId="77777777" w:rsidR="00EC2CC4" w:rsidRDefault="00266F55">
      <w:pPr>
        <w:pStyle w:val="Zkladntext1"/>
        <w:numPr>
          <w:ilvl w:val="1"/>
          <w:numId w:val="3"/>
        </w:numPr>
        <w:tabs>
          <w:tab w:val="left" w:pos="695"/>
        </w:tabs>
        <w:spacing w:line="254" w:lineRule="auto"/>
        <w:ind w:left="700" w:hanging="700"/>
        <w:jc w:val="both"/>
      </w:pPr>
      <w:r>
        <w:rPr>
          <w:rStyle w:val="Zkladntext"/>
        </w:rPr>
        <w:t>V přípa</w:t>
      </w:r>
      <w:r>
        <w:rPr>
          <w:rStyle w:val="Zkladntext"/>
        </w:rPr>
        <w:t>dě více než 5 planých poplachů během zkušebního provozu má provozovatel PCO a ZDP právo, po dohodě s provozovatelem EPS, přerušit zkušební provoz. Opětovně zahájit zkušební provoz je možno po kontrole EPS, na žádost provozovatele EPS a po odsouhlasení prov</w:t>
      </w:r>
      <w:r>
        <w:rPr>
          <w:rStyle w:val="Zkladntext"/>
        </w:rPr>
        <w:t>ozovatelem PCO a ZDP.</w:t>
      </w:r>
    </w:p>
    <w:p w14:paraId="28CFA197" w14:textId="77777777" w:rsidR="00EC2CC4" w:rsidRDefault="00266F55">
      <w:pPr>
        <w:pStyle w:val="Zkladntext1"/>
        <w:numPr>
          <w:ilvl w:val="1"/>
          <w:numId w:val="3"/>
        </w:numPr>
        <w:tabs>
          <w:tab w:val="left" w:pos="695"/>
        </w:tabs>
        <w:spacing w:after="460" w:line="254" w:lineRule="auto"/>
        <w:ind w:left="700" w:hanging="700"/>
        <w:jc w:val="both"/>
      </w:pPr>
      <w:r>
        <w:rPr>
          <w:rStyle w:val="Zkladntext"/>
        </w:rPr>
        <w:t>Po ukončení zkušebního provozu je automaticky zahájen běžný provoz, pokud se smluvní strany nedohodnou jinak.</w:t>
      </w:r>
    </w:p>
    <w:p w14:paraId="4076EC15" w14:textId="77777777" w:rsidR="00EC2CC4" w:rsidRDefault="00266F55">
      <w:pPr>
        <w:pStyle w:val="Zkladntext1"/>
        <w:spacing w:after="220" w:line="254" w:lineRule="auto"/>
      </w:pPr>
      <w:r>
        <w:rPr>
          <w:rStyle w:val="Zkladntext"/>
        </w:rPr>
        <w:t>Ostatní ustanovení smlouvy nedotčená tímto dodatkem zůstávají beze změny.</w:t>
      </w:r>
    </w:p>
    <w:p w14:paraId="2D4BAD62" w14:textId="77777777" w:rsidR="00EC2CC4" w:rsidRDefault="00266F55">
      <w:pPr>
        <w:pStyle w:val="Zkladntext1"/>
        <w:spacing w:after="220" w:line="252" w:lineRule="auto"/>
        <w:jc w:val="both"/>
      </w:pPr>
      <w:r>
        <w:rPr>
          <w:rStyle w:val="Zkladntext"/>
        </w:rPr>
        <w:t>Dodatek vstupuje v platnost dnem podpisu oběma sml</w:t>
      </w:r>
      <w:r>
        <w:rPr>
          <w:rStyle w:val="Zkladntext"/>
        </w:rPr>
        <w:t xml:space="preserve">uvními stranami a </w:t>
      </w:r>
      <w:r>
        <w:rPr>
          <w:rStyle w:val="Zkladntext"/>
          <w:b/>
          <w:bCs/>
          <w:sz w:val="20"/>
          <w:szCs w:val="20"/>
        </w:rPr>
        <w:t xml:space="preserve">nabývá účinnosti k datu 1. 4. 2022 </w:t>
      </w:r>
      <w:r>
        <w:rPr>
          <w:rStyle w:val="Zkladntext"/>
        </w:rPr>
        <w:t xml:space="preserve">za podmínky, že provozovatel EPS má k tomuto datu uzavřený dodatek smlouvy s </w:t>
      </w:r>
      <w:r>
        <w:rPr>
          <w:rStyle w:val="Zkladntext"/>
          <w:i/>
          <w:iCs/>
        </w:rPr>
        <w:t>ČR-HZS Jihočeského kraje</w:t>
      </w:r>
      <w:r>
        <w:rPr>
          <w:rStyle w:val="Zkladntext"/>
        </w:rPr>
        <w:t xml:space="preserve"> vztahující se k nově připojovanému a střeženému objektu, a že je dodatek smlouvy zveřejněn (provozova</w:t>
      </w:r>
      <w:r>
        <w:rPr>
          <w:rStyle w:val="Zkladntext"/>
        </w:rPr>
        <w:t>telem EPS) v informačním systému registru smluv na Portálu veřejné správy, vztahuje-li se na smlouvu tato povinnost.</w:t>
      </w:r>
    </w:p>
    <w:p w14:paraId="4B475494" w14:textId="77777777" w:rsidR="00EC2CC4" w:rsidRDefault="00266F55">
      <w:pPr>
        <w:pStyle w:val="Zkladntext1"/>
        <w:spacing w:line="254" w:lineRule="auto"/>
        <w:jc w:val="both"/>
      </w:pPr>
      <w:r>
        <w:rPr>
          <w:rStyle w:val="Zkladntext"/>
        </w:rPr>
        <w:t>Dodatek je vyhotoven ve dvou výtiscích s platností originálu.</w:t>
      </w:r>
    </w:p>
    <w:p w14:paraId="0A8492A7" w14:textId="77777777" w:rsidR="00EC2CC4" w:rsidRDefault="00266F55">
      <w:pPr>
        <w:pStyle w:val="Zkladntext1"/>
        <w:spacing w:after="1580" w:line="254" w:lineRule="auto"/>
      </w:pPr>
      <w:r>
        <w:rPr>
          <w:rStyle w:val="Zkladntext"/>
        </w:rPr>
        <w:t>Po podpisu obdrží jedno vyhotovení dodatku provozovatel EPS a druhé provozova</w:t>
      </w:r>
      <w:r>
        <w:rPr>
          <w:rStyle w:val="Zkladntext"/>
        </w:rPr>
        <w:t>tel PCO a ZDP.</w:t>
      </w:r>
    </w:p>
    <w:p w14:paraId="1AFABED4" w14:textId="67E1ED44" w:rsidR="00EC2CC4" w:rsidRDefault="00266F55" w:rsidP="007174CB">
      <w:pPr>
        <w:pStyle w:val="Zkladntext1"/>
        <w:tabs>
          <w:tab w:val="left" w:pos="6365"/>
        </w:tabs>
        <w:spacing w:after="400"/>
        <w:ind w:left="720"/>
      </w:pPr>
      <w:r>
        <w:rPr>
          <w:rStyle w:val="Zkladntext"/>
        </w:rPr>
        <w:t>V Libníči, dne</w:t>
      </w:r>
      <w:r>
        <w:rPr>
          <w:rStyle w:val="Zkladntext"/>
        </w:rPr>
        <w:tab/>
        <w:t xml:space="preserve">V Litvínovicích, dne </w:t>
      </w:r>
    </w:p>
    <w:p w14:paraId="650BDFE6" w14:textId="77777777" w:rsidR="007174CB" w:rsidRDefault="007174CB">
      <w:pPr>
        <w:pStyle w:val="Zkladntext1"/>
        <w:spacing w:after="300"/>
        <w:ind w:left="4680"/>
        <w:rPr>
          <w:rStyle w:val="Zkladntext"/>
        </w:rPr>
      </w:pPr>
    </w:p>
    <w:p w14:paraId="42A4B9ED" w14:textId="6C2006E1" w:rsidR="00EC2CC4" w:rsidRDefault="00266F55">
      <w:pPr>
        <w:pStyle w:val="Zkladntext1"/>
        <w:spacing w:after="300"/>
        <w:ind w:left="4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 wp14:anchorId="33D4D465" wp14:editId="744C92D6">
                <wp:simplePos x="0" y="0"/>
                <wp:positionH relativeFrom="margin">
                  <wp:align>left</wp:align>
                </wp:positionH>
                <wp:positionV relativeFrom="margin">
                  <wp:posOffset>5368925</wp:posOffset>
                </wp:positionV>
                <wp:extent cx="948055" cy="29527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05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BD2090" w14:textId="77777777" w:rsidR="00EC2CC4" w:rsidRDefault="00266F55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provozovatel EPS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D465" id="Shape 15" o:spid="_x0000_s1033" type="#_x0000_t202" style="position:absolute;left:0;text-align:left;margin-left:0;margin-top:422.75pt;width:74.65pt;height:23.25pt;z-index:12582939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" filled="f" stroked="f">
                <v:textbox inset="0,0,0,0">
                  <w:txbxContent>
                    <w:p w14:paraId="11BD2090" w14:textId="77777777" w:rsidR="00EC2CC4" w:rsidRDefault="00266F55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provozovatel EPS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74CB">
        <w:rPr>
          <w:rStyle w:val="Zkladntext"/>
        </w:rPr>
        <w:tab/>
      </w:r>
      <w:r w:rsidR="007174CB">
        <w:rPr>
          <w:rStyle w:val="Zkladntext"/>
        </w:rPr>
        <w:tab/>
      </w:r>
      <w:r w:rsidR="007174CB">
        <w:rPr>
          <w:rStyle w:val="Zkladntext"/>
        </w:rPr>
        <w:tab/>
      </w:r>
      <w:r>
        <w:rPr>
          <w:rStyle w:val="Zkladntext"/>
        </w:rPr>
        <w:t>provozovatel PCO a ZDP</w:t>
      </w:r>
    </w:p>
    <w:sectPr w:rsidR="00EC2CC4">
      <w:pgSz w:w="11900" w:h="16840"/>
      <w:pgMar w:top="1250" w:right="1121" w:bottom="1475" w:left="1068" w:header="822" w:footer="10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3A836" w14:textId="77777777" w:rsidR="00266F55" w:rsidRDefault="00266F55">
      <w:r>
        <w:separator/>
      </w:r>
    </w:p>
  </w:endnote>
  <w:endnote w:type="continuationSeparator" w:id="0">
    <w:p w14:paraId="61003718" w14:textId="77777777" w:rsidR="00266F55" w:rsidRDefault="0026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11AD" w14:textId="77777777" w:rsidR="00266F55" w:rsidRDefault="00266F55"/>
  </w:footnote>
  <w:footnote w:type="continuationSeparator" w:id="0">
    <w:p w14:paraId="484E5DB6" w14:textId="77777777" w:rsidR="00266F55" w:rsidRDefault="00266F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4D6F"/>
    <w:multiLevelType w:val="multilevel"/>
    <w:tmpl w:val="D340F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97D65"/>
    <w:multiLevelType w:val="hybridMultilevel"/>
    <w:tmpl w:val="E0C22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6BD1"/>
    <w:multiLevelType w:val="multilevel"/>
    <w:tmpl w:val="E398D41E"/>
    <w:lvl w:ilvl="0">
      <w:start w:val="5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8613A4"/>
    <w:multiLevelType w:val="multilevel"/>
    <w:tmpl w:val="5C78E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4"/>
    <w:rsid w:val="00266F55"/>
    <w:rsid w:val="003D5C5B"/>
    <w:rsid w:val="007174CB"/>
    <w:rsid w:val="00E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E638"/>
  <w15:docId w15:val="{17990B56-17DC-48CB-9FD8-41871CAD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8CB1EE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CB1EE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ind w:left="7040"/>
    </w:pPr>
    <w:rPr>
      <w:rFonts w:ascii="Arial" w:eastAsia="Arial" w:hAnsi="Arial" w:cs="Arial"/>
      <w:color w:val="8CB1EE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1040"/>
      <w:ind w:left="7040"/>
    </w:pPr>
    <w:rPr>
      <w:rFonts w:ascii="Tahoma" w:eastAsia="Tahoma" w:hAnsi="Tahoma" w:cs="Tahoma"/>
      <w:color w:val="8CB1E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SKM_C250i22031613210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SKM_C250i22031613210</dc:title>
  <dc:subject/>
  <dc:creator>cizkova</dc:creator>
  <cp:keywords/>
  <cp:lastModifiedBy>Domov Libnič</cp:lastModifiedBy>
  <cp:revision>2</cp:revision>
  <dcterms:created xsi:type="dcterms:W3CDTF">2022-03-16T13:57:00Z</dcterms:created>
  <dcterms:modified xsi:type="dcterms:W3CDTF">2022-03-16T13:57:00Z</dcterms:modified>
</cp:coreProperties>
</file>