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3ED" w14:textId="10AA916E" w:rsidR="00B10355" w:rsidRDefault="00B10355" w:rsidP="00B1035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Příloha č. 1 ke Smlouvě o poskytnutí obratového bonusu</w:t>
      </w:r>
      <w:r w:rsidR="00F0657C">
        <w:rPr>
          <w:rFonts w:ascii="Arial" w:hAnsi="Arial" w:cs="Arial"/>
          <w:b/>
          <w:bCs/>
          <w:sz w:val="28"/>
        </w:rPr>
        <w:t xml:space="preserve">,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579840F" w14:textId="77777777" w:rsidR="00413871" w:rsidRPr="00413871" w:rsidRDefault="00413871" w:rsidP="00413871">
      <w:pPr>
        <w:widowControl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</w:pPr>
      <w:r w:rsidRPr="0041387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  <w:t>sanofi-aventis, s.r.o.</w:t>
      </w:r>
    </w:p>
    <w:p w14:paraId="71CBDDDB" w14:textId="77777777" w:rsidR="00413871" w:rsidRPr="00413871" w:rsidRDefault="00413871" w:rsidP="00413871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413871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sídlo: Evropská 846/176a, Praha 6 – Vokovice, 160 00</w:t>
      </w:r>
    </w:p>
    <w:p w14:paraId="350B136B" w14:textId="77777777" w:rsidR="00413871" w:rsidRPr="00413871" w:rsidRDefault="00413871" w:rsidP="00413871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413871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IČO: 44848200</w:t>
      </w:r>
    </w:p>
    <w:p w14:paraId="04F4C944" w14:textId="77777777" w:rsidR="00413871" w:rsidRPr="00413871" w:rsidRDefault="00413871" w:rsidP="00413871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413871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DIČ: CZ44848200</w:t>
      </w:r>
    </w:p>
    <w:p w14:paraId="3DD9DD91" w14:textId="77777777" w:rsidR="00413871" w:rsidRPr="00413871" w:rsidRDefault="00413871" w:rsidP="00413871">
      <w:pPr>
        <w:widowControl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413871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Bankovní spojení: Citibank Europe plc., č.ú. 2015410204/2600 </w:t>
      </w:r>
    </w:p>
    <w:p w14:paraId="6A15CF6D" w14:textId="77777777" w:rsidR="00413871" w:rsidRPr="00413871" w:rsidRDefault="00413871" w:rsidP="00413871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413871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Zapsaná v obchodním rejstříku vedeném Městským soudem v Praze, oddíl C, vložka 5968 </w:t>
      </w:r>
    </w:p>
    <w:p w14:paraId="61C37AF0" w14:textId="41F687EE" w:rsidR="00413871" w:rsidRPr="00413871" w:rsidRDefault="00413871" w:rsidP="00413871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413871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Zastoupena [OU OU], prokurist</w:t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</w:t>
      </w:r>
    </w:p>
    <w:p w14:paraId="6069B00C" w14:textId="77777777" w:rsidR="00960F81" w:rsidRPr="005A44DC" w:rsidRDefault="00960F81" w:rsidP="00960F81">
      <w:pPr>
        <w:jc w:val="both"/>
        <w:rPr>
          <w:rFonts w:hint="eastAsia"/>
          <w:sz w:val="20"/>
          <w:szCs w:val="20"/>
        </w:rPr>
      </w:pPr>
    </w:p>
    <w:p w14:paraId="5193B00C" w14:textId="77777777" w:rsidR="00960F81" w:rsidRPr="005A44DC" w:rsidRDefault="00960F81" w:rsidP="00960F81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092E49E" w14:textId="77777777" w:rsidR="00002624" w:rsidRPr="00002624" w:rsidRDefault="00002624" w:rsidP="00FA6914">
      <w:pPr>
        <w:ind w:left="2124" w:hanging="212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</w:p>
    <w:p w14:paraId="5AB624FD" w14:textId="1AED6097" w:rsidR="00FA6914" w:rsidRDefault="00476D32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3B047489" w14:textId="77777777" w:rsidR="00DE38FA" w:rsidRDefault="00DE38FA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D3A4A76" w14:textId="77777777" w:rsidR="002E7E2A" w:rsidRPr="006300C9" w:rsidRDefault="002E7E2A" w:rsidP="002E7E2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Fakultní nemocnice Bulovka</w:t>
      </w:r>
    </w:p>
    <w:p w14:paraId="40478EE6" w14:textId="1A04680D" w:rsidR="002E7E2A" w:rsidRPr="006300C9" w:rsidRDefault="002E7E2A" w:rsidP="00541936">
      <w:pPr>
        <w:tabs>
          <w:tab w:val="left" w:pos="7970"/>
        </w:tabs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Se sídlem: Budínova 67/2, Praha 8 - Libeň, 180 81       </w:t>
      </w:r>
      <w:r w:rsidR="00541936">
        <w:rPr>
          <w:rFonts w:ascii="Arial" w:hAnsi="Arial" w:cs="Arial"/>
          <w:sz w:val="20"/>
          <w:szCs w:val="20"/>
        </w:rPr>
        <w:tab/>
      </w:r>
    </w:p>
    <w:p w14:paraId="1441D51D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IČO: 00064211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3C997EEB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DIČ: CZ00064211   </w:t>
      </w:r>
      <w:r w:rsidRPr="006300C9">
        <w:rPr>
          <w:rFonts w:ascii="Arial" w:hAnsi="Arial" w:cs="Arial"/>
          <w:sz w:val="20"/>
          <w:szCs w:val="20"/>
        </w:rPr>
        <w:tab/>
      </w:r>
      <w:r w:rsidRPr="006300C9">
        <w:rPr>
          <w:rFonts w:ascii="Arial" w:hAnsi="Arial" w:cs="Arial"/>
          <w:sz w:val="20"/>
          <w:szCs w:val="20"/>
        </w:rPr>
        <w:tab/>
      </w:r>
    </w:p>
    <w:p w14:paraId="67A6DED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Bankovní spojení: Česká národní banka, č. ú. 16231081/0710 </w:t>
      </w:r>
    </w:p>
    <w:p w14:paraId="07C0371A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Datová schránka: n9hiezm</w:t>
      </w:r>
    </w:p>
    <w:p w14:paraId="740E951E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>Zřízená zřizovací listinou MZDR17268-XI/2012 z 29. 5. 2012</w:t>
      </w:r>
    </w:p>
    <w:p w14:paraId="6E7B9456" w14:textId="77777777" w:rsidR="002E7E2A" w:rsidRPr="006300C9" w:rsidRDefault="002E7E2A" w:rsidP="002E7E2A">
      <w:pPr>
        <w:jc w:val="both"/>
        <w:rPr>
          <w:rFonts w:ascii="Arial" w:hAnsi="Arial" w:cs="Arial"/>
          <w:sz w:val="20"/>
          <w:szCs w:val="20"/>
        </w:rPr>
      </w:pPr>
      <w:r w:rsidRPr="006300C9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>Mgr. Janem Kvačkem</w:t>
      </w:r>
      <w:r w:rsidRPr="006300C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ředitelem</w:t>
      </w:r>
    </w:p>
    <w:p w14:paraId="14725FA3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087652AF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E4EA6A4" w14:textId="77777777" w:rsidR="006054CD" w:rsidRPr="006054CD" w:rsidRDefault="006054CD" w:rsidP="006054CD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</w:pPr>
      <w:r w:rsidRPr="006054CD">
        <w:rPr>
          <w:rFonts w:ascii="Arial" w:eastAsia="Times New Roman" w:hAnsi="Arial" w:cs="Arial"/>
          <w:b/>
          <w:bCs/>
          <w:color w:val="auto"/>
          <w:sz w:val="20"/>
          <w:szCs w:val="20"/>
          <w:lang w:eastAsia="cs-CZ" w:bidi="ar-SA"/>
        </w:rPr>
        <w:t>jako odběratel na straně druhé (dále jen „Zdravotnické zařízení“).</w:t>
      </w:r>
    </w:p>
    <w:p w14:paraId="11BA6B7F" w14:textId="77777777" w:rsidR="00F41DCB" w:rsidRDefault="00F41DCB" w:rsidP="00FA6914">
      <w:pPr>
        <w:jc w:val="both"/>
        <w:rPr>
          <w:rFonts w:ascii="Arial" w:hAnsi="Arial" w:cs="Arial"/>
          <w:b/>
          <w:bCs/>
          <w:sz w:val="20"/>
        </w:rPr>
      </w:pPr>
    </w:p>
    <w:p w14:paraId="511FD059" w14:textId="77777777" w:rsidR="00222C55" w:rsidRDefault="00222C55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29C99FC9" w:rsidR="00FA6914" w:rsidRPr="00E04BDD" w:rsidRDefault="00FA6914" w:rsidP="00FA6914">
      <w:pPr>
        <w:jc w:val="both"/>
        <w:rPr>
          <w:rFonts w:ascii="Arial" w:hAnsi="Arial" w:cs="Arial"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B56DC6">
        <w:rPr>
          <w:rFonts w:ascii="Arial" w:hAnsi="Arial" w:cs="Arial"/>
          <w:b/>
          <w:bCs/>
          <w:sz w:val="20"/>
        </w:rPr>
        <w:t xml:space="preserve"> </w:t>
      </w:r>
      <w:r w:rsidR="00BF4352" w:rsidRPr="00B7249E">
        <w:rPr>
          <w:rFonts w:ascii="Arial" w:hAnsi="Arial" w:cs="Arial"/>
          <w:b/>
          <w:bCs/>
          <w:sz w:val="20"/>
        </w:rPr>
        <w:t>XX</w:t>
      </w:r>
      <w:r w:rsidRPr="00B7249E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04912979" w:rsidR="0075310C" w:rsidRDefault="00F41DCB" w:rsidP="0075310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4D25A7">
        <w:rPr>
          <w:rFonts w:ascii="Arial" w:hAnsi="Arial" w:cs="Arial"/>
          <w:b/>
          <w:color w:val="000000"/>
          <w:sz w:val="20"/>
        </w:rPr>
        <w:t>1</w:t>
      </w:r>
      <w:r w:rsidR="0075310C">
        <w:rPr>
          <w:rFonts w:ascii="Arial" w:hAnsi="Arial" w:cs="Arial"/>
          <w:b/>
          <w:color w:val="000000"/>
          <w:sz w:val="20"/>
        </w:rPr>
        <w:t>.</w:t>
      </w:r>
      <w:r w:rsidR="004D25A7">
        <w:rPr>
          <w:rFonts w:ascii="Arial" w:hAnsi="Arial" w:cs="Arial"/>
          <w:b/>
          <w:color w:val="000000"/>
          <w:sz w:val="20"/>
        </w:rPr>
        <w:t>2022</w:t>
      </w:r>
      <w:r w:rsidR="0075310C">
        <w:rPr>
          <w:rFonts w:ascii="Arial" w:hAnsi="Arial" w:cs="Arial"/>
          <w:b/>
          <w:color w:val="000000"/>
          <w:sz w:val="20"/>
        </w:rPr>
        <w:t xml:space="preserve"> – 31</w:t>
      </w:r>
      <w:r w:rsidR="0075310C" w:rsidRPr="00123A92">
        <w:rPr>
          <w:rFonts w:ascii="Arial" w:hAnsi="Arial" w:cs="Arial"/>
          <w:b/>
          <w:color w:val="000000"/>
          <w:sz w:val="20"/>
        </w:rPr>
        <w:t>.</w:t>
      </w:r>
      <w:r w:rsidR="0075310C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</w:t>
      </w:r>
      <w:r w:rsidR="006C77E7">
        <w:rPr>
          <w:rFonts w:ascii="Arial" w:hAnsi="Arial" w:cs="Arial"/>
          <w:b/>
          <w:color w:val="000000"/>
          <w:sz w:val="20"/>
        </w:rPr>
        <w:t>2</w:t>
      </w:r>
      <w:r w:rsidR="004D25A7">
        <w:rPr>
          <w:rFonts w:ascii="Arial" w:hAnsi="Arial" w:cs="Arial"/>
          <w:b/>
          <w:color w:val="000000"/>
          <w:sz w:val="20"/>
        </w:rPr>
        <w:t>3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 w:hint="eastAsia"/>
          <w:b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sectPr w:rsidR="00DE3D73" w:rsidRPr="00DE3D73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BC2B" w14:textId="77777777" w:rsidR="006919C6" w:rsidRDefault="006919C6" w:rsidP="008366B8">
      <w:pPr>
        <w:rPr>
          <w:rFonts w:hint="eastAsia"/>
        </w:rPr>
      </w:pPr>
      <w:r>
        <w:separator/>
      </w:r>
    </w:p>
  </w:endnote>
  <w:endnote w:type="continuationSeparator" w:id="0">
    <w:p w14:paraId="516EA52A" w14:textId="77777777" w:rsidR="006919C6" w:rsidRDefault="006919C6" w:rsidP="008366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4CCD" w14:textId="77777777" w:rsidR="006919C6" w:rsidRDefault="006919C6" w:rsidP="008366B8">
      <w:pPr>
        <w:rPr>
          <w:rFonts w:hint="eastAsia"/>
        </w:rPr>
      </w:pPr>
      <w:r>
        <w:separator/>
      </w:r>
    </w:p>
  </w:footnote>
  <w:footnote w:type="continuationSeparator" w:id="0">
    <w:p w14:paraId="5A91BDF0" w14:textId="77777777" w:rsidR="006919C6" w:rsidRDefault="006919C6" w:rsidP="008366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0EE" w14:textId="77777777" w:rsidR="008366B8" w:rsidRDefault="008366B8">
    <w:pPr>
      <w:pStyle w:val="Zhlav"/>
      <w:rPr>
        <w:rFonts w:hint="eastAsia"/>
      </w:rPr>
    </w:pPr>
  </w:p>
  <w:p w14:paraId="5A65E8B5" w14:textId="77777777" w:rsidR="008366B8" w:rsidRDefault="008366B8">
    <w:pPr>
      <w:pStyle w:val="Zhlav"/>
      <w:rPr>
        <w:rFonts w:hint="eastAsia"/>
      </w:rPr>
    </w:pPr>
  </w:p>
  <w:p w14:paraId="129D4E2F" w14:textId="14D10954" w:rsidR="008366B8" w:rsidRPr="008366B8" w:rsidRDefault="008366B8">
    <w:pPr>
      <w:pStyle w:val="Zhlav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</w:t>
    </w:r>
    <w:r w:rsidRPr="008366B8">
      <w:rPr>
        <w:rFonts w:ascii="Arial" w:hAnsi="Arial" w:cs="Arial"/>
        <w:sz w:val="20"/>
        <w:szCs w:val="20"/>
      </w:rPr>
      <w:t xml:space="preserve">CAF ID </w:t>
    </w:r>
    <w:r>
      <w:rPr>
        <w:rFonts w:ascii="Arial" w:hAnsi="Arial" w:cs="Arial"/>
        <w:sz w:val="20"/>
        <w:szCs w:val="20"/>
      </w:rPr>
      <w:t xml:space="preserve"> </w:t>
    </w:r>
    <w:r w:rsidR="001432CA">
      <w:rPr>
        <w:rFonts w:ascii="Arial" w:hAnsi="Arial" w:cs="Arial"/>
        <w:sz w:val="20"/>
        <w:szCs w:val="20"/>
      </w:rPr>
      <w:t>2</w:t>
    </w:r>
    <w:r w:rsidR="00541936">
      <w:rPr>
        <w:rFonts w:ascii="Arial" w:hAnsi="Arial" w:cs="Arial"/>
        <w:sz w:val="20"/>
        <w:szCs w:val="20"/>
      </w:rPr>
      <w:t>45</w:t>
    </w:r>
    <w:r w:rsidR="006D083D"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2624"/>
    <w:rsid w:val="00004D0E"/>
    <w:rsid w:val="000261D5"/>
    <w:rsid w:val="000312AA"/>
    <w:rsid w:val="000345F9"/>
    <w:rsid w:val="00042DD0"/>
    <w:rsid w:val="000543C7"/>
    <w:rsid w:val="000A67AD"/>
    <w:rsid w:val="000F3806"/>
    <w:rsid w:val="001432CA"/>
    <w:rsid w:val="00185C3D"/>
    <w:rsid w:val="001F38CB"/>
    <w:rsid w:val="00222C55"/>
    <w:rsid w:val="0026605D"/>
    <w:rsid w:val="002B123F"/>
    <w:rsid w:val="002C5442"/>
    <w:rsid w:val="002E7E2A"/>
    <w:rsid w:val="00325207"/>
    <w:rsid w:val="00355EC1"/>
    <w:rsid w:val="003F76D8"/>
    <w:rsid w:val="00413871"/>
    <w:rsid w:val="00446891"/>
    <w:rsid w:val="00462ED4"/>
    <w:rsid w:val="0046543B"/>
    <w:rsid w:val="00476D32"/>
    <w:rsid w:val="004B67AD"/>
    <w:rsid w:val="004D25A7"/>
    <w:rsid w:val="00512DBD"/>
    <w:rsid w:val="00526A5F"/>
    <w:rsid w:val="00530C31"/>
    <w:rsid w:val="00541936"/>
    <w:rsid w:val="006054CD"/>
    <w:rsid w:val="00624779"/>
    <w:rsid w:val="006568A5"/>
    <w:rsid w:val="00663778"/>
    <w:rsid w:val="00683477"/>
    <w:rsid w:val="006919C6"/>
    <w:rsid w:val="006C7069"/>
    <w:rsid w:val="006C77E7"/>
    <w:rsid w:val="006D083D"/>
    <w:rsid w:val="00731280"/>
    <w:rsid w:val="0075310C"/>
    <w:rsid w:val="0077576E"/>
    <w:rsid w:val="007B4C5C"/>
    <w:rsid w:val="008366B8"/>
    <w:rsid w:val="00866D5D"/>
    <w:rsid w:val="008F2A1F"/>
    <w:rsid w:val="009418D4"/>
    <w:rsid w:val="00960F81"/>
    <w:rsid w:val="00972A20"/>
    <w:rsid w:val="009B52F6"/>
    <w:rsid w:val="009C5090"/>
    <w:rsid w:val="00A03F51"/>
    <w:rsid w:val="00A170AB"/>
    <w:rsid w:val="00A408EC"/>
    <w:rsid w:val="00A62205"/>
    <w:rsid w:val="00A96171"/>
    <w:rsid w:val="00AB2B90"/>
    <w:rsid w:val="00AB394D"/>
    <w:rsid w:val="00AE42C9"/>
    <w:rsid w:val="00B10355"/>
    <w:rsid w:val="00B56DC6"/>
    <w:rsid w:val="00B7249E"/>
    <w:rsid w:val="00BA72AF"/>
    <w:rsid w:val="00BF4352"/>
    <w:rsid w:val="00C15EE8"/>
    <w:rsid w:val="00C95C6C"/>
    <w:rsid w:val="00D13C6F"/>
    <w:rsid w:val="00D256BD"/>
    <w:rsid w:val="00DA332F"/>
    <w:rsid w:val="00DB2791"/>
    <w:rsid w:val="00DD019F"/>
    <w:rsid w:val="00DD6D19"/>
    <w:rsid w:val="00DE38FA"/>
    <w:rsid w:val="00DE3D73"/>
    <w:rsid w:val="00E04BDD"/>
    <w:rsid w:val="00E063FC"/>
    <w:rsid w:val="00E31A94"/>
    <w:rsid w:val="00E53807"/>
    <w:rsid w:val="00E73FEE"/>
    <w:rsid w:val="00F0657C"/>
    <w:rsid w:val="00F20586"/>
    <w:rsid w:val="00F41DCB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11519516-FA41-4418-83BA-3F4C7FD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366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366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366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772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2021-12-13T05:31:00Z</dcterms:created>
  <dcterms:modified xsi:type="dcterms:W3CDTF">2022-03-21T11:40:00Z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