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511811023622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511811023622"/>
        <w:tblGridChange w:id="0">
          <w:tblGrid>
            <w:gridCol w:w="9071.51181102362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532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Základní škola Borovany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62537342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Petra z Lindy 13, 373 12 Borovany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Mgr. Lubošem Laczko, statutárním zástupcem školy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Ind w:w="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20"/>
        <w:gridCol w:w="105"/>
        <w:tblGridChange w:id="0">
          <w:tblGrid>
            <w:gridCol w:w="8820"/>
            <w:gridCol w:w="1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Sm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louvy o administraci projektu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CZ.02.3.68/0.0/0.0/18_063/0012844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Modernizace výuky ZŠ Borovany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schválené v Operačním programu Výzkum, vývoj a vzd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ělávání  (dále jen 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Projektová smlouva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Projektové smlouvy i proti Postupníkovi.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Projektové smlouvy.</w:t>
      </w:r>
    </w:p>
    <w:p w:rsidR="00000000" w:rsidDel="00000000" w:rsidP="00000000" w:rsidRDefault="00000000" w:rsidRPr="00000000" w14:paraId="00000025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V Praze dne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v2R457V5zKp3O6Lnuqkb8bHnoA==">AMUW2mXox5SrUdiR3Md3wPmdWq0zT+h9p9yQK3+o4i1DKZjN0ZReN4375vrynmc1QkWDRL5Gk4wp9g6v/af4E5XGnAhV/zHWEqHP8TCAkjenvoYwgzBwZlY=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