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968" w:right="0" w:firstLine="0"/>
      </w:pPr>
      <w:r/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KUPNÍ  SMLOUV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6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 N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6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 DOD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6"/>
          <w:sz w:val="24"/>
          <w:szCs w:val="24"/>
        </w:rPr>
        <w:t>Á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VKU 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8"/>
          <w:sz w:val="24"/>
          <w:szCs w:val="24"/>
        </w:rPr>
        <w:t>A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 ODBĚR TEPELNÉ ENER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pacing w:val="-3"/>
          <w:sz w:val="24"/>
          <w:szCs w:val="24"/>
        </w:rPr>
        <w:t>G</w:t>
      </w:r>
      <w:r>
        <w:rPr lang="cs-CZ" sz="24" baseline="0" dirty="0">
          <w:jc w:val="left"/>
          <w:rFonts w:ascii="Arial" w:hAnsi="Arial" w:cs="Arial"/>
          <w:b/>
          <w:bCs/>
          <w:u w:val="single"/>
          <w:color w:val="000000"/>
          <w:sz w:val="24"/>
          <w:szCs w:val="24"/>
        </w:rPr>
        <w:t>IE  č. 293/2016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1. Smluvní stran</w:t>
      </w:r>
      <w:r>
        <w:rPr lang="cs-CZ" sz="20" baseline="0" dirty="0">
          <w:jc w:val="left"/>
          <w:rFonts w:ascii="Arial" w:hAnsi="Arial" w:cs="Arial"/>
          <w:u w:val="single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u w:val="single"/>
          <w:color w:val="000000"/>
          <w:sz w:val="20"/>
          <w:szCs w:val="20"/>
        </w:rPr>
        <w:t> :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4"/>
        </w:tabs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Prodávající   : 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Jablonecká energetická  a.s.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22" w:lineRule="exact"/>
        <w:ind w:left="3154" w:right="1489" w:firstLine="0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zapsána v obchodním rejs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říku u Krajského soudu v Ústí nad Labem,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2" w:lineRule="exact"/>
        <w:ind w:left="323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oddíl B, vlo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 643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4"/>
        </w:tabs>
        <w:spacing w:before="6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se sídlem  : 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Liberecká 4191/120, 466 01 Jablonec nad Nisou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390"/>
        </w:tabs>
        <w:spacing w:before="60" w:after="0" w:line="224" w:lineRule="exact"/>
        <w:ind w:left="968" w:right="0" w:firstLine="0"/>
      </w:pPr>
      <w:r>
        <w:drawing>
          <wp:anchor simplePos="0" relativeHeight="251658850" behindDoc="0" locked="0" layoutInCell="1" allowOverlap="1">
            <wp:simplePos x="0" y="0"/>
            <wp:positionH relativeFrom="page">
              <wp:posOffset>2384170</wp:posOffset>
            </wp:positionH>
            <wp:positionV relativeFrom="line">
              <wp:posOffset>-7619</wp:posOffset>
            </wp:positionV>
            <wp:extent cx="1369403" cy="188282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69403" cy="188282"/>
                    </a:xfrm>
                    <a:custGeom>
                      <a:rect l="l" t="t" r="r" b="b"/>
                      <a:pathLst>
                        <a:path w="1369403" h="188282">
                          <a:moveTo>
                            <a:pt x="0" y="188282"/>
                          </a:moveTo>
                          <a:lnTo>
                            <a:pt x="1369403" y="188282"/>
                          </a:lnTo>
                          <a:lnTo>
                            <a:pt x="136940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28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zastoupena: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ředitelem společnosti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647"/>
          <w:tab w:val="left" w:pos="5824"/>
          <w:tab w:val="left" w:pos="7617"/>
        </w:tabs>
        <w:spacing w:before="60" w:after="0" w:line="224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IČO: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61539881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CZ61539881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4"/>
          <w:tab w:val="left" w:pos="5137"/>
        </w:tabs>
        <w:spacing w:before="0" w:after="0" w:line="300" w:lineRule="exact"/>
        <w:ind w:left="968" w:right="1409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bankovní spojení: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Komerční banka a.s., pobočka Jablonec nad Nisou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br w:type="textWrapping" w:clear="all"/>
      </w:r>
      <w:r>
        <w:drawing>
          <wp:anchor simplePos="0" relativeHeight="251658852" behindDoc="0" locked="0" layoutInCell="1" allowOverlap="1">
            <wp:simplePos x="0" y="0"/>
            <wp:positionH relativeFrom="page">
              <wp:posOffset>2354267</wp:posOffset>
            </wp:positionH>
            <wp:positionV relativeFrom="line">
              <wp:posOffset>-4199</wp:posOffset>
            </wp:positionV>
            <wp:extent cx="1236104" cy="188036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6104" cy="188036"/>
                    </a:xfrm>
                    <a:custGeom>
                      <a:rect l="l" t="t" r="r" b="b"/>
                      <a:pathLst>
                        <a:path w="1236104" h="188036">
                          <a:moveTo>
                            <a:pt x="0" y="188036"/>
                          </a:moveTo>
                          <a:lnTo>
                            <a:pt x="1236104" y="188036"/>
                          </a:lnTo>
                          <a:lnTo>
                            <a:pt x="123610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03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číslo účtu: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9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1901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a  </w:t>
      </w: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4"/>
        </w:tabs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Kupující: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Okresní soud v Jablonci nad Nisou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4"/>
          <w:tab w:val="left" w:pos="5409"/>
        </w:tabs>
        <w:spacing w:before="0" w:after="0" w:line="300" w:lineRule="exact"/>
        <w:ind w:left="968" w:right="1985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se sídlem 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Mírové náměstí 5, 466 59  Jablonec nad Nisou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>
        <w:br w:type="textWrapping" w:clear="all"/>
      </w:r>
      <w:r>
        <w:drawing>
          <wp:anchor simplePos="0" relativeHeight="251658854" behindDoc="0" locked="0" layoutInCell="1" allowOverlap="1">
            <wp:simplePos x="0" y="0"/>
            <wp:positionH relativeFrom="page">
              <wp:posOffset>2283599</wp:posOffset>
            </wp:positionH>
            <wp:positionV relativeFrom="line">
              <wp:posOffset>-3175</wp:posOffset>
            </wp:positionV>
            <wp:extent cx="1481864" cy="188283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81864" cy="188283"/>
                    </a:xfrm>
                    <a:custGeom>
                      <a:rect l="l" t="t" r="r" b="b"/>
                      <a:pathLst>
                        <a:path w="1481864" h="188283">
                          <a:moveTo>
                            <a:pt x="0" y="188283"/>
                          </a:moveTo>
                          <a:lnTo>
                            <a:pt x="1481864" y="188283"/>
                          </a:lnTo>
                          <a:lnTo>
                            <a:pt x="148186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28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zastoupen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předsedk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 soudu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4"/>
          <w:tab w:val="left" w:pos="5824"/>
          <w:tab w:val="left" w:pos="7617"/>
        </w:tabs>
        <w:spacing w:before="0" w:after="0" w:line="300" w:lineRule="exact"/>
        <w:ind w:left="968" w:right="1985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IČO: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00024856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CZ00024856  </w:t>
      </w: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bankovní spojení: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Česká národní banka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581"/>
        </w:tabs>
        <w:spacing w:before="60" w:after="0" w:line="224" w:lineRule="exact"/>
        <w:ind w:left="968" w:right="0" w:firstLine="0"/>
      </w:pPr>
      <w:r>
        <w:drawing>
          <wp:anchor simplePos="0" relativeHeight="251658856" behindDoc="0" locked="0" layoutInCell="1" allowOverlap="1">
            <wp:simplePos x="0" y="0"/>
            <wp:positionH relativeFrom="page">
              <wp:posOffset>2319102</wp:posOffset>
            </wp:positionH>
            <wp:positionV relativeFrom="line">
              <wp:posOffset>-7373</wp:posOffset>
            </wp:positionV>
            <wp:extent cx="1553588" cy="18803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3588" cy="188036"/>
                    </a:xfrm>
                    <a:custGeom>
                      <a:rect l="l" t="t" r="r" b="b"/>
                      <a:pathLst>
                        <a:path w="1553588" h="188036">
                          <a:moveTo>
                            <a:pt x="0" y="188036"/>
                          </a:moveTo>
                          <a:lnTo>
                            <a:pt x="1553588" y="188036"/>
                          </a:lnTo>
                          <a:lnTo>
                            <a:pt x="155358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036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číslo účtu: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Kupní smlouva je uzavřena po vzájemné dohodě v souladu s §76  Zák.č.458/2000 Sb.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§ 2079 a násl, zák. č. 89/2012 Sb.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9" w:lineRule="exact"/>
        <w:ind w:left="968" w:right="919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 se touto smlouvou zavazuje dodávat kupujícímu tepelnou energii v mno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ství, kvalitě 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ceně sjednan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 touto smlouvou a na ní navazující smluvní dokumentací a převést ke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odebrané tepelné energii na kupujícího vlastnické právo oproti záva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 kupujícího odebrat tepel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919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nou energii a zaplatit za ní sjednanou kupní cenu. Dodávka tepelné energie a její odběr se uskuteč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ňují v odběrném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místě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kupujícího.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94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  Technické, obchodní a dodací podmínk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dodávk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tepelné energie na území zásobovaném tepel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nou energií prodávajícím jsou určen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zejména " Obchodními a technick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 podmínk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 dodávk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tepelné energie", které kupující převzal jako nedílnou součást této kupní smlouvy.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94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 prohlašuje, že se před podpisem této kupní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 obchodními a technick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podmínk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 se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námil a zavazuje se k jejich plnění.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9" w:lineRule="exact"/>
        <w:ind w:left="968" w:right="761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4.   Kupní smlouva je uzavřena pro odběrní místa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kupujícího v rozsahu přihlášek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 odběru tepelné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energie, které jsou nedílnou součástí této kupní smlouv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Dodávka tepelné energie pro jednotlivá od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běrní místa je uskutečňována prodávajícím podle odběrového diagramu, kter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je nedílnou součástí té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 kupní smlouv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   Cena tepelné energie je stanovena příslušn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cenov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měrem prodávajícího ve sm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619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obchodních a technick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podmínek. Cena vod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( vodného a stočného ) je stanovena příslušn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ceno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měrem dodavatele vod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103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6.   Kupující se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avazuje provádět platební st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 form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bezhotovostního převodního příka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z pod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nětu kupujícího na účet prodávajícího. Adresa pro zasílání faktur: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</w:t>
      </w:r>
      <w:hyperlink r:id="rId104" w:history="1">
        <w:r>
          <w:rPr lang="cs-CZ" sz="20" baseline="0" dirty="0">
            <w:jc w:val="left"/>
            <w:rFonts w:ascii="Arial" w:hAnsi="Arial" w:cs="Arial"/>
            <w:b/>
            <w:bCs/>
            <w:color w:val="000000"/>
            <w:sz w:val="20"/>
            <w:szCs w:val="20"/>
          </w:rPr>
          <w:t>podatelna@osoud.jbc.justice.cz</w:t>
        </w:r>
      </w:hyperlink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 </w:t>
      </w:r>
      <w:r/>
    </w:p>
    <w:p>
      <w:pPr>
        <w:spacing w:after="1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   Kupující se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avazuje hradit prodávajícímu 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áloh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na dodávk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tepelné energie podle obchodních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85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technick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podmínek v průběhu a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ši podle rozpisu zálohov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plateb, kter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je nedílnou součástí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 smlouv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na číslo bankovního účtu prodávajícího uvedené v záhlaví této kupní smlou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 </w:t>
      </w: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763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   Tato smlouva se uzavírá na dobu neurčitou s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povědní lhůtou 3 měsíce a je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hotovena ve dvou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tiscích, z nich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jeden obdrží prodávající a jeden obdrží kupující. Přihlášk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( přihláška )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 odběru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tepla jsou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hotoven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ve dvou 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tiscích,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nichž jeden obdrží prodávající a jeden obdrží kupující.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9" w:lineRule="exact"/>
        <w:ind w:left="968" w:right="8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   Smluvní stran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prohlašují,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 si tuto smlouvu včetně jejích nedíln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součástí, před jejich pod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 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pisem, řádně přečetl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že smlouvu uzavřel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po vzájemném projednání, podle jejich pravé a svobodné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vůle, určitě, vážně a srozumitelně, nikoliv v tísni, což potvr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ují sv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mi podpis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Tato smlouva mů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ž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 měněna pouze písemnou formou j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 číslovan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dodatek.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   Zodpovědné osob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kupujícího: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118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10.1. Zodpovědná osoba oprávněná k přístupu k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měřící a regulační technice dle obchodních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technick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podmínek: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43"/>
          <w:tab w:val="left" w:pos="8835"/>
        </w:tabs>
        <w:spacing w:before="60" w:after="0" w:line="222" w:lineRule="exact"/>
        <w:ind w:left="3007" w:right="1268" w:firstLine="0"/>
        <w:jc w:val="right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jméno, příjmení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funkce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telefon 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222" w:lineRule="exact"/>
        <w:ind w:left="5744" w:right="3248" w:firstLine="0"/>
        <w:jc w:val="right"/>
      </w:pPr>
      <w:r>
        <w:drawing>
          <wp:anchor simplePos="0" relativeHeight="251658858" behindDoc="0" locked="0" layoutInCell="1" allowOverlap="1">
            <wp:simplePos x="0" y="0"/>
            <wp:positionH relativeFrom="page">
              <wp:posOffset>2273350</wp:posOffset>
            </wp:positionH>
            <wp:positionV relativeFrom="line">
              <wp:posOffset>3556</wp:posOffset>
            </wp:positionV>
            <wp:extent cx="737297" cy="188283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37297" cy="188283"/>
                    </a:xfrm>
                    <a:custGeom>
                      <a:rect l="l" t="t" r="r" b="b"/>
                      <a:pathLst>
                        <a:path w="737297" h="188283">
                          <a:moveTo>
                            <a:pt x="0" y="188283"/>
                          </a:moveTo>
                          <a:lnTo>
                            <a:pt x="737297" y="188283"/>
                          </a:lnTo>
                          <a:lnTo>
                            <a:pt x="73729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28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0" behindDoc="0" locked="0" layoutInCell="1" allowOverlap="1">
            <wp:simplePos x="0" y="0"/>
            <wp:positionH relativeFrom="page">
              <wp:posOffset>6434451</wp:posOffset>
            </wp:positionH>
            <wp:positionV relativeFrom="line">
              <wp:posOffset>3556</wp:posOffset>
            </wp:positionV>
            <wp:extent cx="788674" cy="188283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8674" cy="188283"/>
                    </a:xfrm>
                    <a:custGeom>
                      <a:rect l="l" t="t" r="r" b="b"/>
                      <a:pathLst>
                        <a:path w="788674" h="188283">
                          <a:moveTo>
                            <a:pt x="0" y="188283"/>
                          </a:moveTo>
                          <a:lnTo>
                            <a:pt x="788674" y="188283"/>
                          </a:lnTo>
                          <a:lnTo>
                            <a:pt x="78867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28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správce nemovitosti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10.2. Zodpovědná osoba odpovědná za obchodní st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 dle obchodních a technick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podmínek: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824"/>
          <w:tab w:val="left" w:pos="8916"/>
        </w:tabs>
        <w:spacing w:before="0" w:after="0" w:line="222" w:lineRule="exact"/>
        <w:ind w:left="3088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jméno, příjmení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funkce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telefon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43"/>
        </w:tabs>
        <w:spacing w:before="80" w:after="0" w:line="222" w:lineRule="exact"/>
        <w:ind w:left="4908" w:right="2333" w:firstLine="0"/>
        <w:jc w:val="right"/>
      </w:pPr>
      <w:r>
        <w:drawing>
          <wp:anchor simplePos="0" relativeHeight="251658862" behindDoc="0" locked="0" layoutInCell="1" allowOverlap="1">
            <wp:simplePos x="0" y="0"/>
            <wp:positionH relativeFrom="page">
              <wp:posOffset>2291207</wp:posOffset>
            </wp:positionH>
            <wp:positionV relativeFrom="line">
              <wp:posOffset>3556</wp:posOffset>
            </wp:positionV>
            <wp:extent cx="1204583" cy="188283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04583" cy="188283"/>
                    </a:xfrm>
                    <a:custGeom>
                      <a:rect l="l" t="t" r="r" b="b"/>
                      <a:pathLst>
                        <a:path w="1204583" h="188283">
                          <a:moveTo>
                            <a:pt x="0" y="188283"/>
                          </a:moveTo>
                          <a:lnTo>
                            <a:pt x="1204583" y="188283"/>
                          </a:lnTo>
                          <a:lnTo>
                            <a:pt x="120458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28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4" behindDoc="0" locked="0" layoutInCell="1" allowOverlap="1">
            <wp:simplePos x="0" y="0"/>
            <wp:positionH relativeFrom="page">
              <wp:posOffset>6434808</wp:posOffset>
            </wp:positionH>
            <wp:positionV relativeFrom="line">
              <wp:posOffset>3556</wp:posOffset>
            </wp:positionV>
            <wp:extent cx="788317" cy="188283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8317" cy="188283"/>
                    </a:xfrm>
                    <a:custGeom>
                      <a:rect l="l" t="t" r="r" b="b"/>
                      <a:pathLst>
                        <a:path w="788317" h="188283">
                          <a:moveTo>
                            <a:pt x="0" y="188283"/>
                          </a:moveTo>
                          <a:lnTo>
                            <a:pt x="788317" y="188283"/>
                          </a:lnTo>
                          <a:lnTo>
                            <a:pt x="78831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28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předsedk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ně okresního soudu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00" w:lineRule="exact"/>
        <w:ind w:left="968" w:right="739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10.3. Zodpovědná osoba kupujícího pro st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 s prodávajíc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 v případě poruch v dodávce tepelné ener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- 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gie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dle obchodních a technick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ý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 podmínek: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43"/>
          <w:tab w:val="left" w:pos="8835"/>
        </w:tabs>
        <w:spacing w:before="60" w:after="0" w:line="222" w:lineRule="exact"/>
        <w:ind w:left="3007" w:right="1267" w:firstLine="0"/>
        <w:jc w:val="right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jméno, příjmení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funkce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telefon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32"/>
          <w:tab w:val="left" w:pos="5824"/>
        </w:tabs>
        <w:spacing w:before="80" w:after="0" w:line="222" w:lineRule="exact"/>
        <w:ind w:left="968" w:right="0" w:firstLine="0"/>
      </w:pPr>
      <w:r>
        <w:drawing>
          <wp:anchor simplePos="0" relativeHeight="251658866" behindDoc="0" locked="0" layoutInCell="1" allowOverlap="1">
            <wp:simplePos x="0" y="0"/>
            <wp:positionH relativeFrom="page">
              <wp:posOffset>2246169</wp:posOffset>
            </wp:positionH>
            <wp:positionV relativeFrom="line">
              <wp:posOffset>3556</wp:posOffset>
            </wp:positionV>
            <wp:extent cx="1280232" cy="188283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80232" cy="188283"/>
                    </a:xfrm>
                    <a:custGeom>
                      <a:rect l="l" t="t" r="r" b="b"/>
                      <a:pathLst>
                        <a:path w="1280232" h="188283">
                          <a:moveTo>
                            <a:pt x="0" y="188283"/>
                          </a:moveTo>
                          <a:lnTo>
                            <a:pt x="1280232" y="188283"/>
                          </a:lnTo>
                          <a:lnTo>
                            <a:pt x="1280232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28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68" behindDoc="0" locked="0" layoutInCell="1" allowOverlap="1">
            <wp:simplePos x="0" y="0"/>
            <wp:positionH relativeFrom="page">
              <wp:posOffset>6434451</wp:posOffset>
            </wp:positionH>
            <wp:positionV relativeFrom="line">
              <wp:posOffset>3556</wp:posOffset>
            </wp:positionV>
            <wp:extent cx="756987" cy="188283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6987" cy="188283"/>
                    </a:xfrm>
                    <a:custGeom>
                      <a:rect l="l" t="t" r="r" b="b"/>
                      <a:pathLst>
                        <a:path w="756987" h="188283">
                          <a:moveTo>
                            <a:pt x="0" y="188283"/>
                          </a:moveTo>
                          <a:lnTo>
                            <a:pt x="756987" y="188283"/>
                          </a:lnTo>
                          <a:lnTo>
                            <a:pt x="75698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28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ředitelka správ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soudu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4"/>
        </w:tabs>
        <w:spacing w:before="0" w:after="0" w:line="224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11. Účinnost smlouv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: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od 1.10. 2016  </w:t>
      </w:r>
      <w:r/>
    </w:p>
    <w:p>
      <w:pPr>
        <w:spacing w:after="1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500" w:bottom="275" w:left="500" w:header="708" w:footer="708" w:gutter="0"/>
          <w:docGrid w:linePitch="360"/>
        </w:sectPr>
        <w:tabs>
          <w:tab w:val="left" w:pos="7617"/>
        </w:tabs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Jablonci  nad Nisou, dne 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Jablonci nad Nisou, dne  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617"/>
        </w:tabs>
        <w:spacing w:before="0" w:after="0" w:line="222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prodávající:…………………………………..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kupující:………………………………….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43"/>
          <w:tab w:val="left" w:pos="8187"/>
        </w:tabs>
        <w:spacing w:before="0" w:after="0" w:line="294" w:lineRule="exact"/>
        <w:ind w:left="3007" w:right="1801" w:firstLine="0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podpis, razítko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7" dirty="0">
          <w:jc w:val="left"/>
          <w:rFonts w:ascii="Arial" w:hAnsi="Arial" w:cs="Arial"/>
          <w:color w:val="000000"/>
          <w:position w:val="7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podpis, razítko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80"/>
          <w:tab w:val="left" w:pos="7617"/>
        </w:tabs>
        <w:spacing w:before="0" w:after="0" w:line="224" w:lineRule="exact"/>
        <w:ind w:left="96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6" w:h="16848"/>
          <w:pgMar w:top="343" w:right="0" w:bottom="275" w:left="500" w:header="708" w:footer="708" w:gutter="0"/>
          <w:docGrid w:linePitch="360"/>
        </w:sectPr>
        <w:tabs>
          <w:tab w:val="left" w:pos="3087"/>
          <w:tab w:val="left" w:pos="5680"/>
          <w:tab w:val="left" w:pos="7617"/>
          <w:tab w:val="left" w:pos="8267"/>
          <w:tab w:val="left" w:pos="8915"/>
        </w:tabs>
        <w:spacing w:before="60" w:after="0" w:line="259" w:lineRule="exact"/>
        <w:ind w:left="896" w:right="0" w:firstLine="0"/>
      </w:pPr>
      <w:r/>
      <w:r>
        <w:rPr lang="cs-CZ" sz="22" baseline="-2" dirty="0">
          <w:jc w:val="left"/>
          <w:rFonts w:ascii="Calibri" w:hAnsi="Calibri" w:cs="Calibri"/>
          <w:color w:val="000000"/>
          <w:spacing w:val="22"/>
          <w:position w:val="-2"/>
          <w:sz w:val="22"/>
          <w:szCs w:val="22"/>
        </w:rPr>
        <w:t>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	</w:t>
      </w:r>
      <w:r>
        <w:rPr lang="cs-CZ" sz="20" baseline="0" dirty="0">
          <w:jc w:val="left"/>
          <w:rFonts w:ascii="Times New Roman" w:hAnsi="Times New Roman" w:cs="Times New Roman"/>
          <w:color w:val="000000"/>
          <w:sz w:val="20"/>
          <w:szCs w:val="20"/>
        </w:rPr>
        <w:t>  </w:t>
      </w:r>
      <w:r/>
    </w:p>
    <w:p>
      <w:r/>
    </w:p>
    <w:sectPr>
      <w:type w:val="continuous"/>
      <w:pgSz w:w="11916" w:h="16848"/>
      <w:pgMar w:top="343" w:right="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4" Type="http://schemas.openxmlformats.org/officeDocument/2006/relationships/hyperlink" TargetMode="External" Target="mailto:podatelna@osoud.jbc.justice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2022-03-15T10:17:47Z</dcterms:created>
  <dcterms:modified xsi:type="dcterms:W3CDTF">2022-03-15T10:17:47Z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