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99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357" w:lineRule="exact"/>
        <w:ind w:left="968" w:right="0" w:firstLine="0"/>
      </w:pPr>
      <w:r/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DOD</w:t>
      </w:r>
      <w:r>
        <w:rPr lang="cs-CZ" sz="28" baseline="0" dirty="0">
          <w:jc w:val="left"/>
          <w:rFonts w:ascii="Calibri" w:hAnsi="Calibri" w:cs="Calibri"/>
          <w:b/>
          <w:bCs/>
          <w:color w:val="000000"/>
          <w:spacing w:val="-3"/>
          <w:sz w:val="28"/>
          <w:szCs w:val="28"/>
        </w:rPr>
        <w:t>A</w:t>
      </w:r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TEK č. 2</w:t>
      </w:r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 	</w:t>
      </w:r>
      <w:r>
        <w:rPr lang="cs-CZ" sz="28" baseline="-7" dirty="0">
          <w:jc w:val="left"/>
          <w:rFonts w:ascii="Calibri" w:hAnsi="Calibri" w:cs="Calibri"/>
          <w:b/>
          <w:bCs/>
          <w:color w:val="000000"/>
          <w:position w:val="-7"/>
          <w:sz w:val="28"/>
          <w:szCs w:val="28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  <w:vertAlign w:val="subscript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u w:val="single"/>
          <w:color w:val="000000"/>
          <w:sz w:val="24"/>
          <w:szCs w:val="24"/>
        </w:rPr>
        <w:t>ke KUPNÍ  SMLOUVĚ NA DODÁVKU A O</w:t>
      </w:r>
      <w:r>
        <w:rPr lang="cs-CZ" sz="24" baseline="0" dirty="0">
          <w:jc w:val="left"/>
          <w:rFonts w:ascii="Garamond" w:hAnsi="Garamond" w:cs="Garamond"/>
          <w:b/>
          <w:bCs/>
          <w:u w:val="single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b/>
          <w:bCs/>
          <w:u w:val="single"/>
          <w:color w:val="000000"/>
          <w:sz w:val="24"/>
          <w:szCs w:val="24"/>
        </w:rPr>
        <w:t>BĚR TEPELNÉ ENERGIE  č. 293/2</w:t>
      </w:r>
      <w:r>
        <w:rPr lang="cs-CZ" sz="24" baseline="0" dirty="0">
          <w:jc w:val="left"/>
          <w:rFonts w:ascii="Garamond" w:hAnsi="Garamond" w:cs="Garamond"/>
          <w:b/>
          <w:bCs/>
          <w:u w:val="single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b/>
          <w:bCs/>
          <w:u w:val="single"/>
          <w:color w:val="000000"/>
          <w:sz w:val="24"/>
          <w:szCs w:val="24"/>
        </w:rPr>
        <w:t>16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8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u w:val="single"/>
          <w:color w:val="000000"/>
          <w:sz w:val="24"/>
          <w:szCs w:val="24"/>
        </w:rPr>
        <w:t>1. Smluvní strany 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2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6"/>
          <w:tab w:val="left" w:pos="634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Prodávající   : 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Jablonecká energetická  a.s.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b/>
          <w:bCs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300" w:lineRule="exact"/>
        <w:ind w:left="968" w:right="138" w:firstLine="0"/>
      </w:pPr>
      <w:r/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spacing w:val="25"/>
          <w:position w:val="-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zapsána v obchodním rej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tříku u Krajského soudu v Ústí nad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Labem,  </w:t>
      </w:r>
      <w:r>
        <w:br w:type="textWrapping" w:clear="all"/>
      </w:r>
      <w:r/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spacing w:val="25"/>
          <w:position w:val="-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oddíl B, vložka 643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6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se sídlem  : 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 Rybníka 2402/5, 466 01 Jablonec nad Nisou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b/>
          <w:bCs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16"/>
        </w:tabs>
        <w:spacing w:before="0" w:after="0" w:line="270" w:lineRule="exact"/>
        <w:ind w:left="968" w:right="0" w:firstLine="0"/>
      </w:pPr>
      <w:r>
        <w:drawing>
          <wp:anchor simplePos="0" relativeHeight="251659092" behindDoc="0" locked="0" layoutInCell="1" allowOverlap="1">
            <wp:simplePos x="0" y="0"/>
            <wp:positionH relativeFrom="page">
              <wp:posOffset>2233295</wp:posOffset>
            </wp:positionH>
            <wp:positionV relativeFrom="line">
              <wp:posOffset>0</wp:posOffset>
            </wp:positionV>
            <wp:extent cx="1473250" cy="17145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3250" cy="171450"/>
                    </a:xfrm>
                    <a:custGeom>
                      <a:rect l="l" t="t" r="r" b="b"/>
                      <a:pathLst>
                        <a:path w="1473250" h="171450">
                          <a:moveTo>
                            <a:pt x="0" y="171450"/>
                          </a:moveTo>
                          <a:lnTo>
                            <a:pt x="1473250" y="171450"/>
                          </a:lnTo>
                          <a:lnTo>
                            <a:pt x="14732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zastoupena: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členem představenstva pověřeným řízením společnosti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3320"/>
          <w:tab w:val="left" w:pos="5262"/>
          <w:tab w:val="left" w:pos="6344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b/>
          <w:bCs/>
          <w:color w:val="000000"/>
          <w:position w:val="-6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6153988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spacing w:val="10"/>
          <w:position w:val="-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DIČ: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CZ6153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9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881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6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bankovní spojení: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Komerční banka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a.s., pobočka Jablonec nad Nisou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>
        <w:drawing>
          <wp:anchor simplePos="0" relativeHeight="251659086" behindDoc="0" locked="0" layoutInCell="1" allowOverlap="1">
            <wp:simplePos x="0" y="0"/>
            <wp:positionH relativeFrom="page">
              <wp:posOffset>2233295</wp:posOffset>
            </wp:positionH>
            <wp:positionV relativeFrom="line">
              <wp:posOffset>0</wp:posOffset>
            </wp:positionV>
            <wp:extent cx="1304544" cy="21107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4544" cy="211074"/>
                    </a:xfrm>
                    <a:custGeom>
                      <a:rect l="l" t="t" r="r" b="b"/>
                      <a:pathLst>
                        <a:path w="1304544" h="211074">
                          <a:moveTo>
                            <a:pt x="0" y="211074"/>
                          </a:moveTo>
                          <a:lnTo>
                            <a:pt x="1304544" y="211074"/>
                          </a:lnTo>
                          <a:lnTo>
                            <a:pt x="13045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110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číslo účtu: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40"/>
          <w:tab w:val="left" w:pos="4361"/>
          <w:tab w:val="left" w:pos="5403"/>
          <w:tab w:val="left" w:pos="6344"/>
          <w:tab w:val="left" w:pos="7283"/>
          <w:tab w:val="left" w:pos="8224"/>
          <w:tab w:val="left" w:pos="9342"/>
        </w:tabs>
        <w:spacing w:before="0" w:after="0" w:line="332" w:lineRule="exact"/>
        <w:ind w:left="1769" w:right="0" w:firstLine="0"/>
      </w:pPr>
      <w:r/>
      <w:r>
        <w:rPr lang="cs-CZ" sz="24" baseline="5" dirty="0">
          <w:jc w:val="left"/>
          <w:rFonts w:ascii="Garamond" w:hAnsi="Garamond" w:cs="Garamond"/>
          <w:b/>
          <w:bCs/>
          <w:color w:val="000000"/>
          <w:position w:val="5"/>
          <w:sz w:val="24"/>
          <w:szCs w:val="24"/>
        </w:rPr>
        <w:t>a 	</w:t>
      </w:r>
      <w:r>
        <w:rPr lang="cs-CZ" sz="24" baseline="-1" dirty="0">
          <w:jc w:val="left"/>
          <w:rFonts w:ascii="Garamond" w:hAnsi="Garamond" w:cs="Garamond"/>
          <w:b/>
          <w:bCs/>
          <w:color w:val="000000"/>
          <w:spacing w:val="18"/>
          <w:position w:val="-1"/>
          <w:sz w:val="24"/>
          <w:szCs w:val="24"/>
        </w:rPr>
        <w:t>  </w:t>
      </w:r>
      <w:r>
        <w:rPr lang="cs-CZ" sz="24" baseline="-1" dirty="0">
          <w:jc w:val="left"/>
          <w:rFonts w:ascii="Garamond" w:hAnsi="Garamond" w:cs="Garamond"/>
          <w:color w:val="000000"/>
          <w:position w:val="-1"/>
          <w:sz w:val="24"/>
          <w:szCs w:val="24"/>
        </w:rPr>
        <w:t> 	</w:t>
      </w:r>
      <w:r>
        <w:rPr lang="cs-CZ" sz="24" baseline="-1" dirty="0">
          <w:jc w:val="left"/>
          <w:rFonts w:ascii="Garamond" w:hAnsi="Garamond" w:cs="Garamond"/>
          <w:color w:val="000000"/>
          <w:position w:val="-1"/>
          <w:sz w:val="24"/>
          <w:szCs w:val="24"/>
        </w:rPr>
        <w:t> 	</w:t>
      </w:r>
      <w:r>
        <w:rPr lang="cs-CZ" sz="24" baseline="-1" dirty="0">
          <w:jc w:val="left"/>
          <w:rFonts w:ascii="Garamond" w:hAnsi="Garamond" w:cs="Garamond"/>
          <w:color w:val="000000"/>
          <w:position w:val="-1"/>
          <w:sz w:val="24"/>
          <w:szCs w:val="24"/>
        </w:rPr>
        <w:t> 	</w:t>
      </w:r>
      <w:r>
        <w:rPr lang="cs-CZ" sz="24" baseline="-1" dirty="0">
          <w:jc w:val="left"/>
          <w:rFonts w:ascii="Garamond" w:hAnsi="Garamond" w:cs="Garamond"/>
          <w:color w:val="000000"/>
          <w:position w:val="-1"/>
          <w:sz w:val="24"/>
          <w:szCs w:val="24"/>
        </w:rPr>
        <w:t> 	</w:t>
      </w:r>
      <w:r>
        <w:rPr lang="cs-CZ" sz="24" baseline="-1" dirty="0">
          <w:jc w:val="left"/>
          <w:rFonts w:ascii="Garamond" w:hAnsi="Garamond" w:cs="Garamond"/>
          <w:color w:val="000000"/>
          <w:position w:val="-1"/>
          <w:sz w:val="24"/>
          <w:szCs w:val="24"/>
        </w:rPr>
        <w:t> 	</w:t>
      </w:r>
      <w:r>
        <w:rPr lang="cs-CZ" sz="24" baseline="-1" dirty="0">
          <w:jc w:val="left"/>
          <w:rFonts w:ascii="Garamond" w:hAnsi="Garamond" w:cs="Garamond"/>
          <w:color w:val="000000"/>
          <w:position w:val="-1"/>
          <w:sz w:val="24"/>
          <w:szCs w:val="24"/>
        </w:rPr>
        <w:t> 	</w:t>
      </w:r>
      <w:r>
        <w:rPr lang="cs-CZ" sz="24" baseline="-1" dirty="0">
          <w:jc w:val="left"/>
          <w:rFonts w:ascii="Garamond" w:hAnsi="Garamond" w:cs="Garamond"/>
          <w:color w:val="000000"/>
          <w:position w:val="-1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40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Kupující: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b/>
          <w:bCs/>
          <w:color w:val="000000"/>
          <w:spacing w:val="25"/>
          <w:position w:val="-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 soud v Jablonci nad Nisou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b/>
          <w:bCs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6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se sídlem 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Mírové náměstí 5, 466 59  Jablonec nad Nisou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b/>
          <w:bCs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56"/>
          <w:tab w:val="left" w:pos="8224"/>
          <w:tab w:val="left" w:pos="9343"/>
        </w:tabs>
        <w:spacing w:before="0" w:after="0" w:line="332" w:lineRule="exact"/>
        <w:ind w:left="968" w:right="0" w:firstLine="0"/>
      </w:pPr>
      <w:r>
        <w:drawing>
          <wp:anchor simplePos="0" relativeHeight="251659090" behindDoc="0" locked="0" layoutInCell="1" allowOverlap="1">
            <wp:simplePos x="0" y="0"/>
            <wp:positionH relativeFrom="page">
              <wp:posOffset>2233295</wp:posOffset>
            </wp:positionH>
            <wp:positionV relativeFrom="line">
              <wp:posOffset>0</wp:posOffset>
            </wp:positionV>
            <wp:extent cx="1625650" cy="21107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650" cy="211074"/>
                    </a:xfrm>
                    <a:custGeom>
                      <a:rect l="l" t="t" r="r" b="b"/>
                      <a:pathLst>
                        <a:path w="1625650" h="211074">
                          <a:moveTo>
                            <a:pt x="0" y="211074"/>
                          </a:moveTo>
                          <a:lnTo>
                            <a:pt x="1625650" y="211074"/>
                          </a:lnTo>
                          <a:lnTo>
                            <a:pt x="16256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110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zastoupený: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předsedkyní soudu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b/>
          <w:bCs/>
          <w:color w:val="000000"/>
          <w:spacing w:val="25"/>
          <w:position w:val="-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0002485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DIČ: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CZ0002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856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6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bankovní spojení: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Česká národní banka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42"/>
          <w:tab w:val="left" w:pos="634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>
        <w:drawing>
          <wp:anchor simplePos="0" relativeHeight="251659088" behindDoc="0" locked="0" layoutInCell="1" allowOverlap="1">
            <wp:simplePos x="0" y="0"/>
            <wp:positionH relativeFrom="page">
              <wp:posOffset>2233295</wp:posOffset>
            </wp:positionH>
            <wp:positionV relativeFrom="line">
              <wp:posOffset>0</wp:posOffset>
            </wp:positionV>
            <wp:extent cx="1554480" cy="21107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4480" cy="211074"/>
                    </a:xfrm>
                    <a:custGeom>
                      <a:rect l="l" t="t" r="r" b="b"/>
                      <a:pathLst>
                        <a:path w="1554480" h="211074">
                          <a:moveTo>
                            <a:pt x="0" y="211074"/>
                          </a:moveTo>
                          <a:lnTo>
                            <a:pt x="1554480" y="211074"/>
                          </a:lnTo>
                          <a:lnTo>
                            <a:pt x="15544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110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číslo účtu: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Dodatek kupní smlouvy je uzavřen po vzájemné dohodě v souladu s §76 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.č.458/2000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§ 2079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ásl, zák. č. 89/2012 Sb.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68" w:right="13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strany se dohodly o změně ceny tepel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energie s účinností od 1.4.2022, a to v obsahu, jak je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 v příloze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1 k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muto dodatku (cenovém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výměru).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68" w:right="13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 dodatek je výsledkem jednání smluvních stran, které vyvolal prodávající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ohledem na podstatnou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změnu 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zemního ply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4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Ostatní ujednání kupní smlouvy zůstávají v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 dodatek je vyhotoven ve dvou výtiscích, z nichž jeden obdrží prodáva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a 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obdrží kupující.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0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Účinnost dodatku smlouvy:          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1.4.2022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270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945184</wp:posOffset>
            </wp:positionH>
            <wp:positionV relativeFrom="line">
              <wp:posOffset>0</wp:posOffset>
            </wp:positionV>
            <wp:extent cx="5470600" cy="68656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5184" y="0"/>
                      <a:ext cx="5356300" cy="5722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5376" w:right="880" w:firstLine="0"/>
                          <w:jc w:val="right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V Jablonci nad Nisou, 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374"/>
                          </w:tabs>
                          <w:spacing w:before="0" w:after="0" w:line="332" w:lineRule="exact"/>
                          <w:ind w:left="5376" w:right="0" w:firstLine="0"/>
                          <w:jc w:val="right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dne 17.3.2022 	</w:t>
                        </w:r>
                        <w:r>
                          <w:rPr lang="cs-CZ" sz="24" baseline="-6" dirty="0">
                            <w:jc w:val="left"/>
                            <w:rFonts w:ascii="Garamond" w:hAnsi="Garamond" w:cs="Garamond"/>
                            <w:color w:val="000000"/>
                            <w:position w:val="-6"/>
                            <w:sz w:val="24"/>
                            <w:szCs w:val="2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58"/>
                            <w:tab w:val="left" w:pos="3394"/>
                            <w:tab w:val="left" w:pos="4436"/>
                            <w:tab w:val="left" w:pos="5376"/>
                            <w:tab w:val="left" w:pos="6315"/>
                            <w:tab w:val="left" w:pos="7256"/>
                            <w:tab w:val="left" w:pos="8375"/>
                          </w:tabs>
                          <w:spacing w:before="0" w:after="0" w:line="27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pacing w:val="25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Jablonci  nad Nisou,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62"/>
          <w:tab w:val="left" w:pos="5404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 10.3.2022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8224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6" dirty="0">
          <w:jc w:val="left"/>
          <w:rFonts w:ascii="Garamond" w:hAnsi="Garamond" w:cs="Garamond"/>
          <w:color w:val="000000"/>
          <w:position w:val="6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44"/>
        </w:tabs>
        <w:spacing w:before="0" w:after="0" w:line="332" w:lineRule="exact"/>
        <w:ind w:left="96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prodávající:…………………………………..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kupující:……………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…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2826"/>
          <w:tab w:val="left" w:pos="4362"/>
          <w:tab w:val="left" w:pos="5404"/>
          <w:tab w:val="left" w:pos="6344"/>
          <w:tab w:val="left" w:pos="7283"/>
          <w:tab w:val="left" w:pos="9343"/>
        </w:tabs>
        <w:spacing w:before="0" w:after="0" w:line="332" w:lineRule="exact"/>
        <w:ind w:left="968" w:right="0" w:firstLine="0"/>
      </w:pPr>
      <w:r/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podpis,razítko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podpis, razítko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-6" dirty="0">
          <w:jc w:val="left"/>
          <w:rFonts w:ascii="Garamond" w:hAnsi="Garamond" w:cs="Garamond"/>
          <w:color w:val="000000"/>
          <w:position w:val="-6"/>
          <w:sz w:val="24"/>
          <w:szCs w:val="24"/>
        </w:rPr>
        <w:t>  </w:t>
      </w:r>
      <w:r/>
      <w:r/>
      <w:r>
        <w:br w:type="page"/>
      </w:r>
    </w:p>
    <w:p>
      <w:r/>
    </w:p>
    <w:sectPr>
      <w:type w:val="continuous"/>
      <w:pgSz w:w="11916" w:h="16848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2022-03-18T07:08:36Z</dcterms:created>
  <dcterms:modified xsi:type="dcterms:W3CDTF">2022-03-18T07:08:36Z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