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5F" w:rsidRDefault="00965324">
      <w:pPr>
        <w:spacing w:after="350" w:line="259" w:lineRule="auto"/>
        <w:ind w:left="0" w:right="2" w:firstLine="0"/>
        <w:jc w:val="center"/>
      </w:pPr>
      <w:r>
        <w:t xml:space="preserve"> </w:t>
      </w:r>
    </w:p>
    <w:p w:rsidR="006E465F" w:rsidRDefault="00965324">
      <w:pPr>
        <w:spacing w:after="350" w:line="259" w:lineRule="auto"/>
        <w:ind w:left="0" w:right="2" w:firstLine="0"/>
        <w:jc w:val="center"/>
      </w:pPr>
      <w:r>
        <w:t xml:space="preserve"> </w:t>
      </w:r>
    </w:p>
    <w:p w:rsidR="006E465F" w:rsidRDefault="00965324">
      <w:pPr>
        <w:spacing w:after="436" w:line="259" w:lineRule="auto"/>
        <w:ind w:left="0" w:right="2" w:firstLine="0"/>
        <w:jc w:val="center"/>
      </w:pPr>
      <w:r>
        <w:t xml:space="preserve"> </w:t>
      </w:r>
    </w:p>
    <w:p w:rsidR="006E465F" w:rsidRDefault="00965324">
      <w:pPr>
        <w:spacing w:after="301" w:line="259" w:lineRule="auto"/>
        <w:ind w:right="64"/>
        <w:jc w:val="center"/>
      </w:pPr>
      <w:r>
        <w:rPr>
          <w:sz w:val="32"/>
        </w:rPr>
        <w:t xml:space="preserve">FLERA s.r.o. </w:t>
      </w:r>
    </w:p>
    <w:p w:rsidR="006E465F" w:rsidRDefault="00965324">
      <w:pPr>
        <w:spacing w:after="442" w:line="259" w:lineRule="auto"/>
        <w:ind w:left="1" w:firstLine="0"/>
        <w:jc w:val="center"/>
      </w:pPr>
      <w:r>
        <w:rPr>
          <w:noProof/>
        </w:rPr>
        <w:drawing>
          <wp:inline distT="0" distB="0" distL="0" distR="0">
            <wp:extent cx="992505" cy="99631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E465F" w:rsidRDefault="00965324">
      <w:pPr>
        <w:spacing w:after="421" w:line="259" w:lineRule="auto"/>
        <w:ind w:right="64"/>
        <w:jc w:val="center"/>
      </w:pPr>
      <w:r>
        <w:rPr>
          <w:sz w:val="32"/>
        </w:rPr>
        <w:t xml:space="preserve">a  </w:t>
      </w:r>
    </w:p>
    <w:p w:rsidR="006E465F" w:rsidRDefault="00965324">
      <w:pPr>
        <w:spacing w:after="451" w:line="259" w:lineRule="auto"/>
        <w:ind w:left="1371" w:firstLine="0"/>
        <w:jc w:val="left"/>
      </w:pPr>
      <w:r>
        <w:rPr>
          <w:sz w:val="32"/>
        </w:rPr>
        <w:t xml:space="preserve">  Městský obvod Liberec - Vratislavice nad Nisou       </w:t>
      </w:r>
    </w:p>
    <w:p w:rsidR="00D27A9D" w:rsidRDefault="00965324">
      <w:pPr>
        <w:spacing w:after="301" w:line="259" w:lineRule="auto"/>
        <w:ind w:right="64"/>
        <w:jc w:val="center"/>
        <w:rPr>
          <w:sz w:val="32"/>
        </w:rPr>
      </w:pPr>
      <w:r>
        <w:rPr>
          <w:sz w:val="32"/>
        </w:rPr>
        <w:t xml:space="preserve">SMLOUVA O DÍLO </w:t>
      </w:r>
    </w:p>
    <w:p w:rsidR="006E465F" w:rsidRPr="00D27A9D" w:rsidRDefault="00D27A9D">
      <w:pPr>
        <w:spacing w:after="301" w:line="259" w:lineRule="auto"/>
        <w:ind w:right="64"/>
        <w:jc w:val="center"/>
        <w:rPr>
          <w:sz w:val="24"/>
          <w:szCs w:val="24"/>
        </w:rPr>
      </w:pPr>
      <w:r>
        <w:rPr>
          <w:sz w:val="32"/>
        </w:rPr>
        <w:br/>
      </w:r>
      <w:r w:rsidRPr="00D27A9D">
        <w:rPr>
          <w:sz w:val="24"/>
          <w:szCs w:val="24"/>
        </w:rPr>
        <w:t>č. 85/2022/01</w:t>
      </w:r>
      <w:bookmarkStart w:id="0" w:name="_GoBack"/>
      <w:bookmarkEnd w:id="0"/>
      <w:r w:rsidR="00965324" w:rsidRPr="00D27A9D">
        <w:rPr>
          <w:sz w:val="24"/>
          <w:szCs w:val="24"/>
        </w:rPr>
        <w:br w:type="page"/>
      </w:r>
    </w:p>
    <w:p w:rsidR="006E465F" w:rsidRDefault="00965324">
      <w:pPr>
        <w:spacing w:line="259" w:lineRule="auto"/>
        <w:ind w:left="-3" w:right="49"/>
      </w:pPr>
      <w:r>
        <w:lastRenderedPageBreak/>
        <w:t>TUTO SMLOUVU O DÍLO (</w:t>
      </w:r>
      <w:r>
        <w:rPr>
          <w:b/>
        </w:rPr>
        <w:t>Smlouva</w:t>
      </w:r>
      <w:r>
        <w:t xml:space="preserve">) uzavřeli </w:t>
      </w:r>
    </w:p>
    <w:p w:rsidR="006E465F" w:rsidRDefault="00965324">
      <w:pPr>
        <w:pStyle w:val="Nadpis1"/>
        <w:spacing w:after="0"/>
        <w:ind w:left="-5"/>
      </w:pPr>
      <w:r>
        <w:t>Zhotovitel</w:t>
      </w:r>
      <w:r>
        <w:rPr>
          <w:b w:val="0"/>
        </w:rPr>
        <w:t xml:space="preserve"> </w:t>
      </w:r>
    </w:p>
    <w:tbl>
      <w:tblPr>
        <w:tblStyle w:val="TableGrid"/>
        <w:tblW w:w="7923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5040"/>
      </w:tblGrid>
      <w:tr w:rsidR="006E465F">
        <w:trPr>
          <w:trHeight w:val="255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Ekonomický subjekt: 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Flera s.r.o.</w:t>
            </w:r>
            <w:r>
              <w:t xml:space="preserve"> </w:t>
            </w:r>
          </w:p>
        </w:tc>
      </w:tr>
      <w:tr w:rsidR="006E465F">
        <w:trPr>
          <w:trHeight w:val="257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>Adresa místa podnikání:</w:t>
            </w:r>
            <w:r>
              <w:rPr>
                <w:b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Za Papírnou 239/3, 170 00 Praha 7 </w:t>
            </w:r>
          </w:p>
        </w:tc>
      </w:tr>
      <w:tr w:rsidR="006E465F">
        <w:trPr>
          <w:trHeight w:val="252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t xml:space="preserve">Identifikační číslo: </w:t>
            </w:r>
            <w:r>
              <w:tab/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28956737 </w:t>
            </w:r>
          </w:p>
        </w:tc>
      </w:tr>
      <w:tr w:rsidR="006E465F">
        <w:trPr>
          <w:trHeight w:val="256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Daňové identifikační číslo: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>CZ28956737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465F">
        <w:trPr>
          <w:trHeight w:val="256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43-5454070217/0100 </w:t>
            </w:r>
          </w:p>
        </w:tc>
      </w:tr>
      <w:tr w:rsidR="006E465F">
        <w:trPr>
          <w:trHeight w:val="255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1443"/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t xml:space="preserve">Telefon: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+420 775 761 016 </w:t>
            </w:r>
          </w:p>
        </w:tc>
      </w:tr>
      <w:tr w:rsidR="006E465F">
        <w:trPr>
          <w:trHeight w:val="1196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1443"/>
                <w:tab w:val="center" w:pos="2163"/>
              </w:tabs>
              <w:spacing w:after="230" w:line="259" w:lineRule="auto"/>
              <w:ind w:left="0" w:firstLine="0"/>
              <w:jc w:val="left"/>
            </w:pPr>
            <w:r>
              <w:t xml:space="preserve">Zastoupen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E465F" w:rsidRDefault="00965324">
            <w:pPr>
              <w:spacing w:after="114" w:line="259" w:lineRule="auto"/>
              <w:ind w:left="0" w:firstLine="0"/>
              <w:jc w:val="left"/>
            </w:pPr>
            <w:r>
              <w:t xml:space="preserve"> a </w:t>
            </w:r>
          </w:p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>Objednatel</w:t>
            </w:r>
            <w: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Ing. Ferdinandem Lefflerem, jednatelem, </w:t>
            </w:r>
          </w:p>
        </w:tc>
      </w:tr>
      <w:tr w:rsidR="006E465F">
        <w:trPr>
          <w:trHeight w:val="316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 Ekonomický subjekt:</w:t>
            </w:r>
            <w:r>
              <w:rPr>
                <w:b/>
              </w:rPr>
              <w:t xml:space="preserve"> 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</w:pPr>
            <w:r>
              <w:rPr>
                <w:b/>
              </w:rPr>
              <w:t>Městský obvod Liberec - Vratislavice nad Nisou</w:t>
            </w:r>
            <w:r>
              <w:t xml:space="preserve"> </w:t>
            </w:r>
          </w:p>
        </w:tc>
      </w:tr>
      <w:tr w:rsidR="006E465F">
        <w:trPr>
          <w:trHeight w:val="256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1443"/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t xml:space="preserve"> Adresa: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3600"/>
                <w:tab w:val="center" w:pos="4320"/>
              </w:tabs>
              <w:spacing w:after="0" w:line="259" w:lineRule="auto"/>
              <w:ind w:left="0" w:firstLine="0"/>
              <w:jc w:val="left"/>
            </w:pPr>
            <w:r>
              <w:t xml:space="preserve">Tanvaldská 50, 463 11 Liberec 30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6E465F">
        <w:trPr>
          <w:trHeight w:val="248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tabs>
                <w:tab w:val="center" w:pos="1443"/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t xml:space="preserve"> Telefon: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6E465F" w:rsidRDefault="00965324">
            <w:pPr>
              <w:spacing w:after="0" w:line="259" w:lineRule="auto"/>
              <w:ind w:left="0" w:firstLine="0"/>
              <w:jc w:val="left"/>
            </w:pPr>
            <w:r>
              <w:t xml:space="preserve">+420 482 428 810 </w:t>
            </w:r>
          </w:p>
        </w:tc>
      </w:tr>
    </w:tbl>
    <w:p w:rsidR="006E465F" w:rsidRDefault="00965324">
      <w:pPr>
        <w:spacing w:after="365"/>
        <w:ind w:left="-3" w:right="49"/>
      </w:pPr>
      <w:r>
        <w:t xml:space="preserve">BYLO DOHODNUTO NÁSLEDUJÍCÍ: </w:t>
      </w:r>
    </w:p>
    <w:p w:rsidR="006E465F" w:rsidRDefault="00965324">
      <w:pPr>
        <w:pStyle w:val="Nadpis1"/>
        <w:tabs>
          <w:tab w:val="center" w:pos="2237"/>
        </w:tabs>
        <w:spacing w:after="276"/>
        <w:ind w:left="-15" w:firstLine="0"/>
      </w:pPr>
      <w:r>
        <w:t xml:space="preserve">1. </w:t>
      </w:r>
      <w:r>
        <w:tab/>
        <w:t>DEFINICE</w:t>
      </w:r>
      <w:r>
        <w:rPr>
          <w:sz w:val="18"/>
        </w:rPr>
        <w:t xml:space="preserve"> </w:t>
      </w:r>
      <w:r>
        <w:t>A</w:t>
      </w:r>
      <w:r>
        <w:rPr>
          <w:sz w:val="18"/>
        </w:rPr>
        <w:t xml:space="preserve"> </w:t>
      </w:r>
      <w:r>
        <w:t>VÝKLAD</w:t>
      </w:r>
      <w:r>
        <w:rPr>
          <w:sz w:val="18"/>
        </w:rPr>
        <w:t xml:space="preserve"> </w:t>
      </w:r>
      <w:r>
        <w:t xml:space="preserve">POJMŮ </w:t>
      </w:r>
    </w:p>
    <w:p w:rsidR="006E465F" w:rsidRDefault="00965324">
      <w:pPr>
        <w:spacing w:after="264" w:line="259" w:lineRule="auto"/>
        <w:ind w:left="-3" w:right="49"/>
      </w:pPr>
      <w:r>
        <w:t xml:space="preserve"> V této Smlouvě: </w:t>
      </w:r>
    </w:p>
    <w:p w:rsidR="006E465F" w:rsidRDefault="00965324">
      <w:pPr>
        <w:ind w:left="-3" w:right="49"/>
      </w:pPr>
      <w:r>
        <w:t xml:space="preserve"> </w:t>
      </w:r>
      <w:r>
        <w:rPr>
          <w:b/>
        </w:rPr>
        <w:t xml:space="preserve">Dílo </w:t>
      </w:r>
      <w:r>
        <w:t xml:space="preserve">znamená Prováděcí dokumentaci </w:t>
      </w:r>
      <w:r>
        <w:t xml:space="preserve">sadových úprav dle Zadání (Příloha č. 2) a Nabídky (Příloha č. 3). </w:t>
      </w:r>
    </w:p>
    <w:p w:rsidR="006E465F" w:rsidRDefault="00965324">
      <w:pPr>
        <w:ind w:left="-3" w:right="49"/>
      </w:pPr>
      <w:r>
        <w:t xml:space="preserve"> </w:t>
      </w:r>
      <w:r>
        <w:rPr>
          <w:b/>
        </w:rPr>
        <w:t>Externí posudek</w:t>
      </w:r>
      <w:r>
        <w:t xml:space="preserve"> znamená posudek či jiný dokument (zejména z oblasti statiky, hydrologie, půdoznalectví apod.), který bude podle odůvodněného názoru Zhotovitele nutný pro zhotovení Díla. </w:t>
      </w:r>
    </w:p>
    <w:p w:rsidR="006E465F" w:rsidRDefault="00965324">
      <w:pPr>
        <w:spacing w:after="271" w:line="259" w:lineRule="auto"/>
        <w:ind w:left="-3" w:right="49"/>
      </w:pPr>
      <w:r>
        <w:rPr>
          <w:b/>
        </w:rPr>
        <w:t xml:space="preserve"> Řešené území </w:t>
      </w:r>
      <w:r>
        <w:t xml:space="preserve">znamená pozemky uvedené v Příloze č. 1. </w:t>
      </w:r>
    </w:p>
    <w:p w:rsidR="006E465F" w:rsidRDefault="00965324">
      <w:pPr>
        <w:spacing w:after="359"/>
        <w:ind w:left="-3" w:right="49"/>
      </w:pPr>
      <w:r>
        <w:rPr>
          <w:b/>
        </w:rPr>
        <w:t xml:space="preserve"> Zadání</w:t>
      </w:r>
      <w:r>
        <w:t xml:space="preserve"> znamená specifikaci požadavků Objednatele uvedených v Příloze č. 2 (Zápis z jednání/emailová komunikace), podle kterých Zhotovitel zhotoví Dílo. </w:t>
      </w:r>
    </w:p>
    <w:p w:rsidR="006E465F" w:rsidRDefault="00965324">
      <w:pPr>
        <w:pStyle w:val="Nadpis1"/>
        <w:tabs>
          <w:tab w:val="center" w:pos="987"/>
        </w:tabs>
        <w:spacing w:after="267"/>
        <w:ind w:left="-15" w:firstLine="0"/>
      </w:pPr>
      <w:r>
        <w:t xml:space="preserve">2. </w:t>
      </w:r>
      <w:r>
        <w:tab/>
        <w:t xml:space="preserve">DÍLO </w:t>
      </w:r>
    </w:p>
    <w:p w:rsidR="006E465F" w:rsidRDefault="00965324">
      <w:pPr>
        <w:ind w:left="-3" w:right="49"/>
      </w:pPr>
      <w:r>
        <w:t xml:space="preserve">2.1 Zhotovitel se zavazuje vyhotovit </w:t>
      </w:r>
      <w:r>
        <w:t xml:space="preserve">a Objednateli předat Dílo (pokud nebude mezi Zhotovitelem a Objednatelem písemně dohodnuto jinak) dle popisu uvedeného v Příloze č. 3 – cenová nabídka, honorář, a v souladu se zadáním, uvedeného v Příloze č. 2. </w:t>
      </w:r>
    </w:p>
    <w:p w:rsidR="006E465F" w:rsidRDefault="00965324">
      <w:pPr>
        <w:tabs>
          <w:tab w:val="center" w:pos="2331"/>
        </w:tabs>
        <w:spacing w:after="355" w:line="259" w:lineRule="auto"/>
        <w:ind w:left="-13" w:firstLine="0"/>
        <w:jc w:val="left"/>
      </w:pPr>
      <w:r>
        <w:t xml:space="preserve"> 2.2 </w:t>
      </w:r>
      <w:r>
        <w:tab/>
        <w:t xml:space="preserve">Vše v elektronické (.pdf) podobě. </w:t>
      </w:r>
    </w:p>
    <w:p w:rsidR="006E465F" w:rsidRDefault="00965324">
      <w:pPr>
        <w:pStyle w:val="Nadpis1"/>
        <w:tabs>
          <w:tab w:val="center" w:pos="2111"/>
        </w:tabs>
        <w:spacing w:after="147"/>
        <w:ind w:left="-15" w:firstLine="0"/>
      </w:pPr>
      <w:r>
        <w:t xml:space="preserve">3. </w:t>
      </w:r>
      <w:r>
        <w:tab/>
        <w:t>CENA</w:t>
      </w:r>
      <w:r>
        <w:rPr>
          <w:sz w:val="18"/>
        </w:rPr>
        <w:t xml:space="preserve"> </w:t>
      </w:r>
      <w:r>
        <w:t>DÍLA</w:t>
      </w:r>
      <w:r>
        <w:rPr>
          <w:sz w:val="18"/>
        </w:rPr>
        <w:t xml:space="preserve"> </w:t>
      </w:r>
      <w:r>
        <w:t>A</w:t>
      </w:r>
      <w:r>
        <w:rPr>
          <w:sz w:val="18"/>
        </w:rPr>
        <w:t xml:space="preserve"> </w:t>
      </w:r>
      <w:r>
        <w:t xml:space="preserve">SPLATNOST </w:t>
      </w:r>
    </w:p>
    <w:p w:rsidR="006E465F" w:rsidRDefault="00965324">
      <w:pPr>
        <w:tabs>
          <w:tab w:val="center" w:pos="3084"/>
        </w:tabs>
        <w:spacing w:line="259" w:lineRule="auto"/>
        <w:ind w:left="-13" w:firstLine="0"/>
        <w:jc w:val="left"/>
      </w:pPr>
      <w:r>
        <w:t xml:space="preserve">3.1 </w:t>
      </w:r>
      <w:r>
        <w:tab/>
        <w:t xml:space="preserve">Cena Díla byla dohodnuta 198.600 Kč bez DPH. </w:t>
      </w:r>
    </w:p>
    <w:p w:rsidR="006E465F" w:rsidRDefault="00965324">
      <w:pPr>
        <w:spacing w:after="7" w:line="259" w:lineRule="auto"/>
        <w:ind w:left="0" w:firstLine="0"/>
        <w:jc w:val="left"/>
      </w:pPr>
      <w:r>
        <w:rPr>
          <w:sz w:val="20"/>
        </w:rPr>
        <w:t xml:space="preserve">(Položkový rozpis ceny je uveden v Příloze č.3 – cenová nabídka). </w:t>
      </w:r>
    </w:p>
    <w:p w:rsidR="006E465F" w:rsidRDefault="00965324">
      <w:pPr>
        <w:spacing w:after="0" w:line="259" w:lineRule="auto"/>
        <w:ind w:left="0" w:firstLine="0"/>
        <w:jc w:val="left"/>
      </w:pPr>
      <w:r>
        <w:t xml:space="preserve"> </w:t>
      </w:r>
    </w:p>
    <w:p w:rsidR="006E465F" w:rsidRDefault="00965324">
      <w:pPr>
        <w:ind w:left="-3" w:right="49"/>
      </w:pPr>
      <w:r>
        <w:lastRenderedPageBreak/>
        <w:t xml:space="preserve">3.2 Objednatel se zavazuje zaplatit Zhotoviteli cenu za Dílo v hotovosti nebo na účet, a to v </w:t>
      </w:r>
      <w:r>
        <w:t xml:space="preserve">následujících lhůtách: </w:t>
      </w:r>
    </w:p>
    <w:p w:rsidR="006E465F" w:rsidRDefault="00965324">
      <w:pPr>
        <w:numPr>
          <w:ilvl w:val="0"/>
          <w:numId w:val="1"/>
        </w:numPr>
        <w:ind w:right="49"/>
      </w:pPr>
      <w:r>
        <w:t xml:space="preserve">Částku 69.510 Kč bez DPH (odpovídající 35 % z celkové ceny Díla) do 7 dnů ode dne uzavření této Smlouvy, na základě vystavené faktury; </w:t>
      </w:r>
    </w:p>
    <w:p w:rsidR="006E465F" w:rsidRDefault="00965324">
      <w:pPr>
        <w:numPr>
          <w:ilvl w:val="0"/>
          <w:numId w:val="1"/>
        </w:numPr>
        <w:ind w:right="49"/>
      </w:pPr>
      <w:r>
        <w:t>Částku 79.440 Kč bez DPH (odpovídající 40 % z celkové ceny Díla) do 7 dnů ode dne odevzdání Prov</w:t>
      </w:r>
      <w:r>
        <w:t xml:space="preserve">áděcí dokumentace 1. fáze, na základě vystavené faktury; </w:t>
      </w:r>
    </w:p>
    <w:p w:rsidR="006E465F" w:rsidRDefault="00965324">
      <w:pPr>
        <w:numPr>
          <w:ilvl w:val="0"/>
          <w:numId w:val="1"/>
        </w:numPr>
        <w:ind w:right="49"/>
      </w:pPr>
      <w:r>
        <w:t xml:space="preserve">Částku 49.650 Kč bez DPH (odpovídající doplatku do celkové ceny Díla) do 7 dnů ode dne odevzdání Prováděcí dokumenace Objednateli, na základě vystavené faktury; </w:t>
      </w:r>
    </w:p>
    <w:p w:rsidR="006E465F" w:rsidRDefault="00965324">
      <w:pPr>
        <w:ind w:left="-3" w:right="49"/>
      </w:pPr>
      <w:r>
        <w:t>Objednatel souhlasí se zasíláním fak</w:t>
      </w:r>
      <w:r>
        <w:t xml:space="preserve">tur v elektronické podobě na svou emailovou adresu, uvedenou v odst. 11. </w:t>
      </w:r>
    </w:p>
    <w:p w:rsidR="006E465F" w:rsidRDefault="00965324">
      <w:pPr>
        <w:numPr>
          <w:ilvl w:val="1"/>
          <w:numId w:val="2"/>
        </w:numPr>
        <w:ind w:right="49"/>
      </w:pPr>
      <w:r>
        <w:t>Cena Díla nezahrnuje náklady na vyhotovení Externích posudků. Tyto externí posudky bude Zhotovitel s Objednatelem konzultovat a Zhotovitel k vypracování každého takového placeného po</w:t>
      </w:r>
      <w:r>
        <w:t xml:space="preserve">sudku musí dostat od Objednatele písemné (i e-mailem) souhlasné stanovisko. Bez souhlasu nemá Zhotovitel nárok na vyúčtování takového posudku.  </w:t>
      </w:r>
    </w:p>
    <w:p w:rsidR="006E465F" w:rsidRDefault="00965324">
      <w:pPr>
        <w:numPr>
          <w:ilvl w:val="1"/>
          <w:numId w:val="2"/>
        </w:numPr>
        <w:ind w:right="49"/>
      </w:pPr>
      <w:r>
        <w:t xml:space="preserve">Veškeré hodiny strávené nad pracemi po odevzdání Díla, budou v případě nezapříčinění Dodavatele fakturovány se </w:t>
      </w:r>
      <w:r>
        <w:t>sazbou 1.500 Kč za hodinu bez DPH Senior Architekta, 900 Kč za hodinu bez DPH Junior Architekta. Jedná se o zásadní změny v Díle na žádost Objednatele, které mění celou koncepci návrhu. Tyto hodiny pak budou fakturovány minimálně jednou za 3 měsíce, vždy n</w:t>
      </w:r>
      <w:r>
        <w:t xml:space="preserve">a začátku měsíce, následujícího po 3 měsících, ve kterých vznikl nárok na odměnu. </w:t>
      </w:r>
    </w:p>
    <w:p w:rsidR="006E465F" w:rsidRDefault="00965324">
      <w:pPr>
        <w:numPr>
          <w:ilvl w:val="1"/>
          <w:numId w:val="2"/>
        </w:numPr>
        <w:spacing w:after="335"/>
        <w:ind w:right="49"/>
      </w:pPr>
      <w:r>
        <w:t>Pakliže Zhotovitel neobdrží vyjádření od Objednatele k právě předané jakékoliv části Díla do 14 dnů, bude se tato část Díla, či celé Dílo považovat jako odsouhlasené, odevzd</w:t>
      </w:r>
      <w:r>
        <w:t xml:space="preserve">ané a Zhotoviteli tak vzniká nárok na proplacení daného závazku - druhé či třetí dílčí plnění, dle 3.2 (b) a (c). </w:t>
      </w:r>
    </w:p>
    <w:p w:rsidR="006E465F" w:rsidRDefault="00965324">
      <w:pPr>
        <w:pStyle w:val="Nadpis1"/>
        <w:tabs>
          <w:tab w:val="center" w:pos="1187"/>
        </w:tabs>
        <w:spacing w:after="269"/>
        <w:ind w:left="-15" w:firstLine="0"/>
      </w:pPr>
      <w:r>
        <w:t xml:space="preserve">4. </w:t>
      </w:r>
      <w:r>
        <w:tab/>
        <w:t xml:space="preserve">SANKCE </w:t>
      </w:r>
    </w:p>
    <w:p w:rsidR="006E465F" w:rsidRDefault="00965324">
      <w:pPr>
        <w:ind w:left="-3" w:right="49"/>
      </w:pPr>
      <w:r>
        <w:t xml:space="preserve"> V případě, že bude Objednatel v prodlení se zaplacením jakéhokoliv peněžitého závazku podle Smlouvy, je povinen zaplatit Zhotovi</w:t>
      </w:r>
      <w:r>
        <w:t xml:space="preserve">teli úrok z prodlení ve výši 0,05 % (slovy: žádnácelápětsetinprocenta) denně z dlužné částky. V případě, že bude Zhotovitel v prodlení s odevzdáním s dodržením jakéhokoliv termínu sjednaných v článku 5. této smlouvy, zavazuje se Objednateli uhradit úrok z </w:t>
      </w:r>
      <w:r>
        <w:t xml:space="preserve">prodlení ve výši 0,05 % (slovy: žádnácelápětsetinprocenta) z ceny za </w:t>
      </w:r>
      <w:r>
        <w:lastRenderedPageBreak/>
        <w:t xml:space="preserve">danou část Díla, s kterou je v prodlení, za každý byť započatý den. Sankce pro Zhotovitele se nevztahují na skutečnost, kdy ke zdržení došlo vinou Objednatele. </w:t>
      </w:r>
    </w:p>
    <w:p w:rsidR="006E465F" w:rsidRDefault="00965324">
      <w:pPr>
        <w:pStyle w:val="Nadpis1"/>
        <w:tabs>
          <w:tab w:val="center" w:pos="2572"/>
        </w:tabs>
        <w:spacing w:after="278"/>
        <w:ind w:left="-15" w:firstLine="0"/>
      </w:pPr>
      <w:r>
        <w:t xml:space="preserve">5. </w:t>
      </w:r>
      <w:r>
        <w:tab/>
        <w:t>TERMÍNY</w:t>
      </w:r>
      <w:r>
        <w:rPr>
          <w:sz w:val="18"/>
        </w:rPr>
        <w:t xml:space="preserve"> </w:t>
      </w:r>
      <w:r>
        <w:t>PLNĚNÍ</w:t>
      </w:r>
      <w:r>
        <w:rPr>
          <w:sz w:val="18"/>
        </w:rPr>
        <w:t xml:space="preserve"> </w:t>
      </w:r>
      <w:r>
        <w:t>PŘEDMĚT</w:t>
      </w:r>
      <w:r>
        <w:t>U</w:t>
      </w:r>
      <w:r>
        <w:rPr>
          <w:sz w:val="18"/>
        </w:rPr>
        <w:t xml:space="preserve"> </w:t>
      </w:r>
      <w:r>
        <w:t xml:space="preserve">DÍLA </w:t>
      </w:r>
    </w:p>
    <w:p w:rsidR="006E465F" w:rsidRDefault="00965324">
      <w:pPr>
        <w:spacing w:after="253" w:line="259" w:lineRule="auto"/>
        <w:ind w:left="-3" w:right="49"/>
      </w:pPr>
      <w:r>
        <w:t xml:space="preserve"> Smluvní strany dohodly touto smlouvou následující termíny provádění předmětu díla: </w:t>
      </w:r>
    </w:p>
    <w:p w:rsidR="006E465F" w:rsidRDefault="00965324">
      <w:pPr>
        <w:numPr>
          <w:ilvl w:val="0"/>
          <w:numId w:val="3"/>
        </w:numPr>
        <w:spacing w:after="253" w:line="259" w:lineRule="auto"/>
        <w:ind w:right="49" w:hanging="723"/>
      </w:pPr>
      <w:r>
        <w:t xml:space="preserve">Zahájení prací: dle domluvy  </w:t>
      </w:r>
    </w:p>
    <w:p w:rsidR="006E465F" w:rsidRDefault="00965324">
      <w:pPr>
        <w:numPr>
          <w:ilvl w:val="0"/>
          <w:numId w:val="3"/>
        </w:numPr>
        <w:spacing w:after="264" w:line="259" w:lineRule="auto"/>
        <w:ind w:right="49" w:hanging="723"/>
      </w:pPr>
      <w:r>
        <w:t xml:space="preserve">Předání Díla:  dle domluvy </w:t>
      </w:r>
      <w:r>
        <w:tab/>
        <w:t xml:space="preserve"> </w:t>
      </w:r>
      <w:r>
        <w:tab/>
        <w:t xml:space="preserve"> </w:t>
      </w:r>
    </w:p>
    <w:p w:rsidR="006E465F" w:rsidRDefault="00965324">
      <w:pPr>
        <w:ind w:left="-3" w:right="49"/>
      </w:pPr>
      <w:r>
        <w:rPr>
          <w:sz w:val="20"/>
        </w:rPr>
        <w:t xml:space="preserve"> </w:t>
      </w:r>
      <w:r>
        <w:t xml:space="preserve">Termín Předání Díla/Dokumentace 1. fáze koresponduje s </w:t>
      </w:r>
      <w:r>
        <w:t>termínem předání podkladů pro zhotovení Díla, pakliže jsou k dispozici, a s reakční dobou Objednatele na požadavky Zhotovitele, při potřebě součinnosti v průběhu Díla (předpoklad reakční doby Objednatele je jeden týden, předpoklad dodání podkladů Objednate</w:t>
      </w:r>
      <w:r>
        <w:t>lem pro zhotovení Díla je 14 dní).</w:t>
      </w:r>
      <w:r>
        <w:rPr>
          <w:sz w:val="20"/>
        </w:rPr>
        <w:t xml:space="preserve"> </w:t>
      </w:r>
    </w:p>
    <w:p w:rsidR="006E465F" w:rsidRDefault="00965324">
      <w:pPr>
        <w:spacing w:after="357"/>
        <w:ind w:left="-3" w:right="49"/>
      </w:pPr>
      <w:r>
        <w:rPr>
          <w:sz w:val="20"/>
        </w:rPr>
        <w:t xml:space="preserve"> </w:t>
      </w:r>
      <w:r>
        <w:t>Termín Předání Konceptu</w:t>
      </w:r>
      <w:r>
        <w:rPr>
          <w:color w:val="222222"/>
        </w:rPr>
        <w:t xml:space="preserve"> i ostatních navazujících projekčních stupňů, </w:t>
      </w:r>
      <w:r>
        <w:t>se prodlužuje o stejnou dobu, o jakou vznikla prodleva v reakční době Objednatele nebo Předání podkladů.</w:t>
      </w:r>
      <w:r>
        <w:rPr>
          <w:sz w:val="20"/>
        </w:rPr>
        <w:t xml:space="preserve"> </w:t>
      </w:r>
    </w:p>
    <w:p w:rsidR="006E465F" w:rsidRDefault="00965324">
      <w:pPr>
        <w:pStyle w:val="Nadpis1"/>
        <w:tabs>
          <w:tab w:val="center" w:pos="2289"/>
        </w:tabs>
        <w:ind w:left="-15" w:firstLine="0"/>
      </w:pPr>
      <w:r>
        <w:t xml:space="preserve">6. </w:t>
      </w:r>
      <w:r>
        <w:tab/>
        <w:t>PROHLÁŠENÍ</w:t>
      </w:r>
      <w:r>
        <w:rPr>
          <w:sz w:val="28"/>
          <w:vertAlign w:val="superscript"/>
        </w:rPr>
        <w:t xml:space="preserve"> </w:t>
      </w:r>
      <w:r>
        <w:t xml:space="preserve">OBJEDNATELE </w:t>
      </w:r>
    </w:p>
    <w:p w:rsidR="006E465F" w:rsidRDefault="00965324">
      <w:pPr>
        <w:spacing w:after="264" w:line="259" w:lineRule="auto"/>
        <w:ind w:left="-3" w:right="49"/>
      </w:pPr>
      <w:r>
        <w:t xml:space="preserve"> </w:t>
      </w:r>
      <w:r>
        <w:t xml:space="preserve">Objednatel závazně ujišťuje Zhotovitele o tom, že: </w:t>
      </w:r>
    </w:p>
    <w:p w:rsidR="006E465F" w:rsidRDefault="00965324">
      <w:pPr>
        <w:numPr>
          <w:ilvl w:val="0"/>
          <w:numId w:val="4"/>
        </w:numPr>
        <w:spacing w:after="272" w:line="259" w:lineRule="auto"/>
        <w:ind w:right="49" w:hanging="723"/>
      </w:pPr>
      <w:r>
        <w:t xml:space="preserve">je vlastníkem pozemků, na kterých se nachází Řešené území; </w:t>
      </w:r>
    </w:p>
    <w:p w:rsidR="006E465F" w:rsidRDefault="00965324">
      <w:pPr>
        <w:numPr>
          <w:ilvl w:val="0"/>
          <w:numId w:val="4"/>
        </w:numPr>
        <w:spacing w:after="367"/>
        <w:ind w:right="49" w:hanging="723"/>
      </w:pPr>
      <w:r>
        <w:t>sdělil Zhotoviteli všechny skutečnosti významné pro hotovení Díla zjistitelné při náležité péči, zejména umístění inženýrských sítí, hydrologick</w:t>
      </w:r>
      <w:r>
        <w:t xml:space="preserve">é poměry Řešeného území, přítomnost fytotoxických látek v půdě, stav podloží pod obdělávanou vrstvou půdy a věcná břemena či jiné dohody omezující Objednatele. </w:t>
      </w:r>
    </w:p>
    <w:p w:rsidR="006E465F" w:rsidRDefault="00965324">
      <w:pPr>
        <w:pStyle w:val="Nadpis1"/>
        <w:tabs>
          <w:tab w:val="center" w:pos="1549"/>
        </w:tabs>
        <w:ind w:left="-15" w:firstLine="0"/>
      </w:pPr>
      <w:r>
        <w:t xml:space="preserve">7. </w:t>
      </w:r>
      <w:r>
        <w:tab/>
        <w:t>ZMĚNY</w:t>
      </w:r>
      <w:r>
        <w:rPr>
          <w:sz w:val="28"/>
          <w:vertAlign w:val="superscript"/>
        </w:rPr>
        <w:t xml:space="preserve"> </w:t>
      </w:r>
      <w:r>
        <w:t xml:space="preserve">ZADÁNÍ </w:t>
      </w:r>
    </w:p>
    <w:p w:rsidR="006E465F" w:rsidRDefault="00965324">
      <w:pPr>
        <w:spacing w:after="364"/>
        <w:ind w:left="-3" w:right="49"/>
      </w:pPr>
      <w:r>
        <w:t xml:space="preserve">7.1 </w:t>
      </w:r>
      <w:r>
        <w:t xml:space="preserve">Pokud kdykoliv do doby předání Studie bude Objednatel chtít změnit zadání uvedené v Příloze 2, oznámí to Zhotoviteli. Zhotovitel pak bez zbytečného odkladu připraví kalkulaci úpravy ceny za zhotovení Díla a předá ji Objednateli k odsouhlasení.  </w:t>
      </w:r>
    </w:p>
    <w:p w:rsidR="006E465F" w:rsidRDefault="00965324">
      <w:pPr>
        <w:tabs>
          <w:tab w:val="center" w:pos="1727"/>
        </w:tabs>
        <w:spacing w:after="201" w:line="259" w:lineRule="auto"/>
        <w:ind w:left="-15" w:firstLine="0"/>
        <w:jc w:val="left"/>
      </w:pPr>
      <w:r>
        <w:rPr>
          <w:b/>
        </w:rPr>
        <w:t xml:space="preserve">8. </w:t>
      </w:r>
      <w:r>
        <w:rPr>
          <w:b/>
        </w:rPr>
        <w:tab/>
        <w:t>VLASTN</w:t>
      </w:r>
      <w:r>
        <w:rPr>
          <w:b/>
        </w:rPr>
        <w:t>ICTVÍ</w:t>
      </w:r>
      <w:r>
        <w:rPr>
          <w:b/>
          <w:sz w:val="28"/>
          <w:vertAlign w:val="superscript"/>
        </w:rPr>
        <w:t xml:space="preserve"> </w:t>
      </w:r>
      <w:r>
        <w:rPr>
          <w:b/>
        </w:rPr>
        <w:t xml:space="preserve">DÍLA </w:t>
      </w:r>
    </w:p>
    <w:p w:rsidR="006E465F" w:rsidRDefault="00965324">
      <w:pPr>
        <w:spacing w:after="386"/>
        <w:ind w:left="-3" w:right="49"/>
      </w:pPr>
      <w:r>
        <w:t xml:space="preserve"> Vlastnictví k Dílu a jeho částem přechází na Objednatele až zaplacením celé ceny Díla. </w:t>
      </w:r>
    </w:p>
    <w:p w:rsidR="006E465F" w:rsidRDefault="00965324">
      <w:pPr>
        <w:pStyle w:val="Nadpis1"/>
        <w:tabs>
          <w:tab w:val="center" w:pos="1756"/>
        </w:tabs>
        <w:ind w:left="-15" w:firstLine="0"/>
      </w:pPr>
      <w:r>
        <w:t xml:space="preserve">9. </w:t>
      </w:r>
      <w:r>
        <w:tab/>
        <w:t>AUTORSKÁ</w:t>
      </w:r>
      <w:r>
        <w:rPr>
          <w:sz w:val="28"/>
          <w:vertAlign w:val="superscript"/>
        </w:rPr>
        <w:t xml:space="preserve"> </w:t>
      </w:r>
      <w:r>
        <w:t xml:space="preserve">PRÁVA </w:t>
      </w:r>
    </w:p>
    <w:p w:rsidR="006E465F" w:rsidRDefault="00965324">
      <w:pPr>
        <w:tabs>
          <w:tab w:val="center" w:pos="2722"/>
        </w:tabs>
        <w:spacing w:after="272" w:line="259" w:lineRule="auto"/>
        <w:ind w:left="-13" w:firstLine="0"/>
        <w:jc w:val="left"/>
      </w:pPr>
      <w:r>
        <w:t xml:space="preserve">9.1 </w:t>
      </w:r>
      <w:r>
        <w:tab/>
        <w:t xml:space="preserve">Zhotovitel prohlašuje, že je autorem Díla. </w:t>
      </w:r>
    </w:p>
    <w:p w:rsidR="006E465F" w:rsidRDefault="00965324">
      <w:pPr>
        <w:spacing w:after="0"/>
        <w:ind w:left="-3" w:right="49"/>
      </w:pPr>
      <w:r>
        <w:lastRenderedPageBreak/>
        <w:t>9.2 Objednatel je oprávněn užít Dílo (nebo jeho část) pouze po nabytí vlastnictví k Dí</w:t>
      </w:r>
      <w:r>
        <w:t xml:space="preserve">lu. Objednatel je oprávněn Dílo nebo jeho části užívat všemi způsoby uvedenými v § 12 z. č. 121/2000 Sb., autorský zákon, ve znění pozdějších předpisů, bez omezení. Objednatel je oprávněn </w:t>
      </w:r>
    </w:p>
    <w:p w:rsidR="006E465F" w:rsidRDefault="00965324">
      <w:pPr>
        <w:ind w:left="-3" w:right="49"/>
      </w:pPr>
      <w:r>
        <w:t xml:space="preserve">Dílo sám nebo jeho část měnit a upravovat sám nebo prostřednictvím </w:t>
      </w:r>
      <w:r>
        <w:t xml:space="preserve">třetí osoby. Touto smlouvou poskytuje Zhotovitel Objednateli k Dílu licenci neomezenou, přičemž odměna za licenci je sjednána v rámci ceny za Dílo. </w:t>
      </w:r>
    </w:p>
    <w:p w:rsidR="006E465F" w:rsidRDefault="00965324">
      <w:pPr>
        <w:spacing w:after="342"/>
        <w:ind w:left="-3" w:right="49"/>
      </w:pPr>
      <w:r>
        <w:t xml:space="preserve">9.3 Dílo nebo jeho části a zobrazení realizace úprav v Řešeném území mohou být prezentována pro propagační </w:t>
      </w:r>
      <w:r>
        <w:t xml:space="preserve">a reklamní účely Zhotovitele. Mediální prezentace pak může být uskutečněna pouze po písemném odsouhlasení ze strany Objednatele. </w:t>
      </w:r>
    </w:p>
    <w:p w:rsidR="006E465F" w:rsidRDefault="00965324">
      <w:pPr>
        <w:pStyle w:val="Nadpis1"/>
        <w:tabs>
          <w:tab w:val="center" w:pos="4357"/>
        </w:tabs>
        <w:spacing w:after="282"/>
        <w:ind w:left="-15" w:firstLine="0"/>
      </w:pPr>
      <w:r>
        <w:t xml:space="preserve">10. </w:t>
      </w:r>
      <w:r>
        <w:tab/>
        <w:t>AUTORSKÝ</w:t>
      </w:r>
      <w:r>
        <w:rPr>
          <w:sz w:val="18"/>
        </w:rPr>
        <w:t xml:space="preserve"> </w:t>
      </w:r>
      <w:r>
        <w:t>DOZOR</w:t>
      </w:r>
      <w:r>
        <w:rPr>
          <w:sz w:val="18"/>
        </w:rPr>
        <w:t xml:space="preserve"> </w:t>
      </w:r>
      <w:r>
        <w:t>A</w:t>
      </w:r>
      <w:r>
        <w:rPr>
          <w:sz w:val="18"/>
        </w:rPr>
        <w:t xml:space="preserve"> </w:t>
      </w:r>
      <w:r>
        <w:t>KOORDINACE</w:t>
      </w:r>
      <w:r>
        <w:rPr>
          <w:sz w:val="18"/>
        </w:rPr>
        <w:t xml:space="preserve"> </w:t>
      </w:r>
      <w:r>
        <w:t>REALIZACE</w:t>
      </w:r>
      <w:r>
        <w:rPr>
          <w:sz w:val="18"/>
        </w:rPr>
        <w:t xml:space="preserve"> </w:t>
      </w:r>
      <w:r>
        <w:t>SADOVÝCH</w:t>
      </w:r>
      <w:r>
        <w:rPr>
          <w:sz w:val="18"/>
        </w:rPr>
        <w:t xml:space="preserve"> </w:t>
      </w:r>
      <w:r>
        <w:t xml:space="preserve">ÚPRAV </w:t>
      </w:r>
    </w:p>
    <w:p w:rsidR="006E465F" w:rsidRDefault="00965324">
      <w:pPr>
        <w:spacing w:after="247"/>
        <w:ind w:left="-3" w:right="49"/>
      </w:pPr>
      <w:r>
        <w:t xml:space="preserve">10.1 Pokud se Objednatel rozhodne realizovat úpravy Řešeného území </w:t>
      </w:r>
      <w:r>
        <w:t>podle Realizační dokumentace, je Zhotovitel oprávněn se ubezpečit, že realizace probíhá v koordinaci s předepsanými postupy a návrhovým řešením. V rámci této koordinace nebude účtován čas v předpokladu prvních 10 hodin, spojených se začátkem realizace sado</w:t>
      </w:r>
      <w:r>
        <w:t xml:space="preserve">vých úprav. </w:t>
      </w:r>
    </w:p>
    <w:p w:rsidR="006E465F" w:rsidRDefault="00965324">
      <w:pPr>
        <w:ind w:left="-3" w:right="49"/>
      </w:pPr>
      <w:r>
        <w:t xml:space="preserve"> 10.2 Další hodiny jsou ohodnoceny částkou 450,- Kč bez DPH za každou půlhodinou strávenou jakoukoliv činností, spojenou s autorským dozorem či koordinací stavby (včetně cesty Zhotovitele na místo realizace, anebo za čas strávený přípravou v a</w:t>
      </w:r>
      <w:r>
        <w:t xml:space="preserve">telieru).   </w:t>
      </w:r>
    </w:p>
    <w:p w:rsidR="006E465F" w:rsidRDefault="00965324">
      <w:pPr>
        <w:ind w:left="-3" w:right="49"/>
      </w:pPr>
      <w:r>
        <w:t xml:space="preserve"> 10.3 Fakturace proběhne minimálně jednou za tři měsíce, vždy na začátku měsíce, následujícího po těchto třech měsících, ve kterých vznikl nárok na odměnu. </w:t>
      </w:r>
    </w:p>
    <w:p w:rsidR="006E465F" w:rsidRDefault="00965324">
      <w:pPr>
        <w:tabs>
          <w:tab w:val="center" w:pos="3830"/>
        </w:tabs>
        <w:spacing w:after="361"/>
        <w:ind w:left="-13" w:firstLine="0"/>
        <w:jc w:val="left"/>
      </w:pPr>
      <w:r>
        <w:t xml:space="preserve"> 10.4 </w:t>
      </w:r>
      <w:r>
        <w:tab/>
        <w:t xml:space="preserve">Doprava bude účtována se sazbou 9,- Kč bez DPH za ujetý km. </w:t>
      </w:r>
    </w:p>
    <w:p w:rsidR="006E465F" w:rsidRDefault="00965324">
      <w:pPr>
        <w:pStyle w:val="Nadpis1"/>
        <w:tabs>
          <w:tab w:val="center" w:pos="1481"/>
        </w:tabs>
        <w:spacing w:after="267"/>
        <w:ind w:left="-15" w:firstLine="0"/>
      </w:pPr>
      <w:r>
        <w:t xml:space="preserve">11. </w:t>
      </w:r>
      <w:r>
        <w:tab/>
        <w:t xml:space="preserve">KOMUNIKACE </w:t>
      </w:r>
    </w:p>
    <w:p w:rsidR="006E465F" w:rsidRDefault="00965324">
      <w:pPr>
        <w:spacing w:after="263" w:line="259" w:lineRule="auto"/>
        <w:ind w:left="-3" w:right="49"/>
      </w:pPr>
      <w:r>
        <w:t xml:space="preserve">Pro jakékoliv oznámení podle této Smlouvy platí, že musí být učiněno takto: </w:t>
      </w:r>
    </w:p>
    <w:p w:rsidR="006E465F" w:rsidRDefault="00965324">
      <w:pPr>
        <w:numPr>
          <w:ilvl w:val="0"/>
          <w:numId w:val="5"/>
        </w:numPr>
        <w:spacing w:after="152" w:line="259" w:lineRule="auto"/>
        <w:ind w:right="49" w:hanging="723"/>
      </w:pPr>
      <w:r>
        <w:t xml:space="preserve">je-li oznámení adresováno Zhotoviteli, na emailovou adresu: ferdinand@flera.cz, </w:t>
      </w:r>
    </w:p>
    <w:p w:rsidR="006E465F" w:rsidRDefault="00965324">
      <w:pPr>
        <w:numPr>
          <w:ilvl w:val="0"/>
          <w:numId w:val="5"/>
        </w:numPr>
        <w:spacing w:after="352"/>
        <w:ind w:right="49" w:hanging="723"/>
      </w:pPr>
      <w:r>
        <w:t xml:space="preserve">je-li oznámení adresováno Objednateli, na emailovou adresu:  pohanka.lukas@vratislavice.cz </w:t>
      </w:r>
    </w:p>
    <w:p w:rsidR="006E465F" w:rsidRDefault="00965324">
      <w:pPr>
        <w:pStyle w:val="Nadpis1"/>
        <w:tabs>
          <w:tab w:val="center" w:pos="1880"/>
        </w:tabs>
        <w:ind w:left="-15" w:firstLine="0"/>
      </w:pPr>
      <w:r>
        <w:lastRenderedPageBreak/>
        <w:t xml:space="preserve">12. </w:t>
      </w:r>
      <w:r>
        <w:tab/>
        <w:t>U</w:t>
      </w:r>
      <w:r>
        <w:t>KONČENÍ</w:t>
      </w:r>
      <w:r>
        <w:rPr>
          <w:sz w:val="28"/>
          <w:vertAlign w:val="superscript"/>
        </w:rPr>
        <w:t xml:space="preserve"> </w:t>
      </w:r>
      <w:r>
        <w:t xml:space="preserve">SMLOUVY </w:t>
      </w:r>
    </w:p>
    <w:p w:rsidR="006E465F" w:rsidRDefault="00965324">
      <w:pPr>
        <w:ind w:left="-3" w:right="49"/>
      </w:pPr>
      <w:r>
        <w:t>12.1 Zhotovitel je oprávněn Smlouvu vypovědět, pokud Objednatel bude v prodlení se zaplacením jakéhokoliv svého peněžitého závazky podle Smlouvy po dobu delší, než deset dnů, a přes písemnou výzvu obsahující lhůtu k náhradnímu plnění nesje</w:t>
      </w:r>
      <w:r>
        <w:t xml:space="preserve">dná nápravu v této náhradní lhůtě. </w:t>
      </w:r>
    </w:p>
    <w:p w:rsidR="006E465F" w:rsidRDefault="00965324">
      <w:pPr>
        <w:ind w:left="-3" w:right="49"/>
      </w:pPr>
      <w:r>
        <w:t xml:space="preserve">12.2 Pokud Zhotovitel vypoví Smlouvu, nezaniká právo Zhotovitele na zaplacení plnění, ohledně kterého je Objednatel v prodlení. </w:t>
      </w:r>
    </w:p>
    <w:p w:rsidR="006E465F" w:rsidRDefault="00965324">
      <w:pPr>
        <w:ind w:left="-3" w:right="49"/>
      </w:pPr>
      <w:r>
        <w:t>12.3 Objednatel je oprávněn Smlouvu vypovědět, pokud bude Zhotovitel v prodlení se zhotoven</w:t>
      </w:r>
      <w:r>
        <w:t xml:space="preserve">ím Díla (nebo jeho části) po dobu delší, než jeden měsíc. Zhotovitel má též právo vypovědět smlouvu po předání Studie. </w:t>
      </w:r>
    </w:p>
    <w:p w:rsidR="006E465F" w:rsidRDefault="00965324">
      <w:pPr>
        <w:spacing w:after="364"/>
        <w:ind w:left="-3" w:right="49"/>
      </w:pPr>
      <w:r>
        <w:t xml:space="preserve">12.4 </w:t>
      </w:r>
      <w:r>
        <w:tab/>
        <w:t xml:space="preserve">Ostatní případy ukončení Smlouvy, které byly dohodnuty stranami, nejsou tímto ustanovením dotčeny. </w:t>
      </w:r>
    </w:p>
    <w:p w:rsidR="006E465F" w:rsidRDefault="00965324">
      <w:pPr>
        <w:pStyle w:val="Nadpis1"/>
        <w:tabs>
          <w:tab w:val="center" w:pos="1701"/>
        </w:tabs>
        <w:ind w:left="-15" w:firstLine="0"/>
      </w:pPr>
      <w:r>
        <w:t xml:space="preserve">13. </w:t>
      </w:r>
      <w:r>
        <w:tab/>
        <w:t>PODPISOVÁ</w:t>
      </w:r>
      <w:r>
        <w:rPr>
          <w:sz w:val="28"/>
          <w:vertAlign w:val="superscript"/>
        </w:rPr>
        <w:t xml:space="preserve"> </w:t>
      </w:r>
      <w:r>
        <w:t xml:space="preserve">ČÁST </w:t>
      </w:r>
    </w:p>
    <w:p w:rsidR="006E465F" w:rsidRDefault="00965324">
      <w:pPr>
        <w:spacing w:after="266" w:line="259" w:lineRule="auto"/>
        <w:ind w:left="-3" w:right="49"/>
      </w:pPr>
      <w:r>
        <w:t xml:space="preserve">Nedílnou </w:t>
      </w:r>
      <w:r>
        <w:t xml:space="preserve">součástí této smlouvy jsou: </w:t>
      </w:r>
    </w:p>
    <w:p w:rsidR="006E465F" w:rsidRDefault="00965324">
      <w:pPr>
        <w:spacing w:after="265" w:line="259" w:lineRule="auto"/>
        <w:ind w:left="-3" w:right="49"/>
      </w:pPr>
      <w:r>
        <w:t xml:space="preserve">Příloha č. 1 – řešené území + předaná dokumentace </w:t>
      </w:r>
    </w:p>
    <w:p w:rsidR="006E465F" w:rsidRDefault="00965324">
      <w:pPr>
        <w:spacing w:after="267" w:line="259" w:lineRule="auto"/>
        <w:ind w:left="-3" w:right="49"/>
      </w:pPr>
      <w:r>
        <w:t xml:space="preserve">Příloha č. 2 – zadání - zápis z jednání/emailová komunikace </w:t>
      </w:r>
    </w:p>
    <w:p w:rsidR="006E465F" w:rsidRDefault="00965324">
      <w:pPr>
        <w:spacing w:after="347" w:line="259" w:lineRule="auto"/>
        <w:ind w:left="-3" w:right="49"/>
      </w:pPr>
      <w:r>
        <w:t xml:space="preserve">Příloze č. 3 – cenová nabídka </w:t>
      </w:r>
    </w:p>
    <w:p w:rsidR="006E465F" w:rsidRDefault="00965324">
      <w:pPr>
        <w:tabs>
          <w:tab w:val="center" w:pos="2883"/>
        </w:tabs>
        <w:spacing w:line="259" w:lineRule="auto"/>
        <w:ind w:left="-13" w:firstLine="0"/>
        <w:jc w:val="left"/>
      </w:pPr>
      <w:r>
        <w:t xml:space="preserve">V Praze dne: 14.3.2022 </w:t>
      </w:r>
      <w:r>
        <w:tab/>
        <w:t xml:space="preserve"> </w:t>
      </w:r>
    </w:p>
    <w:p w:rsidR="006E465F" w:rsidRDefault="00965324">
      <w:pPr>
        <w:spacing w:after="350" w:line="259" w:lineRule="auto"/>
        <w:ind w:left="2" w:firstLine="0"/>
        <w:jc w:val="left"/>
      </w:pPr>
      <w:r>
        <w:t xml:space="preserve"> </w:t>
      </w:r>
    </w:p>
    <w:p w:rsidR="006E465F" w:rsidRDefault="00965324">
      <w:pPr>
        <w:spacing w:after="0" w:line="259" w:lineRule="auto"/>
        <w:ind w:left="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E465F" w:rsidRDefault="00965324">
      <w:pPr>
        <w:spacing w:after="138" w:line="259" w:lineRule="auto"/>
        <w:ind w:left="597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368896" cy="1099820"/>
                <wp:effectExtent l="0" t="0" r="0" b="0"/>
                <wp:docPr id="6258" name="Group 6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896" cy="1099820"/>
                          <a:chOff x="0" y="0"/>
                          <a:chExt cx="2368896" cy="1099820"/>
                        </a:xfrm>
                      </wpg:grpSpPr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099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7" name="Rectangle 717"/>
                        <wps:cNvSpPr/>
                        <wps:spPr>
                          <a:xfrm>
                            <a:off x="75565" y="792846"/>
                            <a:ext cx="299817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65F" w:rsidRDefault="009653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329942" y="79284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65F" w:rsidRDefault="0096532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8" style="width:186.527pt;height:86.6pt;mso-position-horizontal-relative:char;mso-position-vertical-relative:line" coordsize="23688,10998">
                <v:shape id="Picture 669" style="position:absolute;width:22371;height:10998;left:0;top:0;" filled="f">
                  <v:imagedata r:id="rId9"/>
                </v:shape>
                <v:rect id="Rectangle 717" style="position:absolute;width:29981;height:2079;left:755;top:7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_____________________________</w:t>
                        </w:r>
                      </w:p>
                    </w:txbxContent>
                  </v:textbox>
                </v:rect>
                <v:rect id="Rectangle 718" style="position:absolute;width:518;height:2079;left:23299;top:7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E465F" w:rsidRDefault="00965324">
      <w:pPr>
        <w:spacing w:line="259" w:lineRule="auto"/>
        <w:ind w:left="6667" w:right="49"/>
      </w:pPr>
      <w:r>
        <w:t xml:space="preserve">Ing. </w:t>
      </w:r>
      <w:r>
        <w:t xml:space="preserve">Ferdinand Leffler </w:t>
      </w:r>
    </w:p>
    <w:p w:rsidR="006E465F" w:rsidRDefault="0096532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6E465F" w:rsidRDefault="00965324">
      <w:pPr>
        <w:spacing w:after="2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6E465F" w:rsidRDefault="00965324">
      <w:pPr>
        <w:spacing w:after="350" w:line="259" w:lineRule="auto"/>
        <w:ind w:left="-3" w:right="49"/>
      </w:pPr>
      <w:r>
        <w:t xml:space="preserve">V ________________ dne: _______________ </w:t>
      </w:r>
    </w:p>
    <w:p w:rsidR="006E465F" w:rsidRDefault="00965324">
      <w:pPr>
        <w:spacing w:after="347" w:line="259" w:lineRule="auto"/>
        <w:ind w:left="0" w:firstLine="0"/>
        <w:jc w:val="right"/>
      </w:pPr>
      <w:r>
        <w:t xml:space="preserve"> </w:t>
      </w:r>
    </w:p>
    <w:p w:rsidR="006E465F" w:rsidRDefault="00965324">
      <w:pPr>
        <w:spacing w:after="110" w:line="259" w:lineRule="auto"/>
        <w:ind w:left="0" w:firstLine="0"/>
        <w:jc w:val="right"/>
      </w:pPr>
      <w:r>
        <w:lastRenderedPageBreak/>
        <w:t xml:space="preserve"> </w:t>
      </w:r>
    </w:p>
    <w:p w:rsidR="006E465F" w:rsidRDefault="00965324">
      <w:pPr>
        <w:spacing w:after="110" w:line="259" w:lineRule="auto"/>
        <w:ind w:left="0" w:firstLine="0"/>
        <w:jc w:val="right"/>
      </w:pPr>
      <w:r>
        <w:t xml:space="preserve"> </w:t>
      </w:r>
    </w:p>
    <w:p w:rsidR="006E465F" w:rsidRDefault="00965324">
      <w:pPr>
        <w:spacing w:after="350" w:line="259" w:lineRule="auto"/>
        <w:ind w:left="0" w:firstLine="0"/>
        <w:jc w:val="right"/>
      </w:pPr>
      <w:r>
        <w:t xml:space="preserve"> </w:t>
      </w:r>
    </w:p>
    <w:p w:rsidR="006E465F" w:rsidRDefault="00965324">
      <w:pPr>
        <w:spacing w:after="370" w:line="259" w:lineRule="auto"/>
        <w:ind w:right="47"/>
        <w:jc w:val="right"/>
      </w:pPr>
      <w:r>
        <w:t xml:space="preserve">____________________________ </w:t>
      </w:r>
    </w:p>
    <w:p w:rsidR="006E465F" w:rsidRDefault="00965324">
      <w:pPr>
        <w:spacing w:after="108" w:line="259" w:lineRule="auto"/>
        <w:ind w:right="371"/>
        <w:jc w:val="right"/>
      </w:pPr>
      <w:r>
        <w:t xml:space="preserve">         Pavel Podlipný, vedoucí TO                        </w:t>
      </w:r>
    </w:p>
    <w:p w:rsidR="006E465F" w:rsidRDefault="00965324">
      <w:pPr>
        <w:spacing w:after="0" w:line="259" w:lineRule="auto"/>
        <w:ind w:left="4323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E465F" w:rsidRDefault="006E465F">
      <w:pPr>
        <w:sectPr w:rsidR="006E465F">
          <w:footerReference w:type="even" r:id="rId10"/>
          <w:footerReference w:type="default" r:id="rId11"/>
          <w:footerReference w:type="first" r:id="rId12"/>
          <w:pgSz w:w="11906" w:h="16838"/>
          <w:pgMar w:top="1512" w:right="1072" w:bottom="1528" w:left="1130" w:header="708" w:footer="708" w:gutter="0"/>
          <w:cols w:space="708"/>
          <w:titlePg/>
        </w:sectPr>
      </w:pPr>
    </w:p>
    <w:p w:rsidR="006E465F" w:rsidRDefault="00965324">
      <w:pPr>
        <w:pStyle w:val="Nadpis1"/>
        <w:spacing w:after="357"/>
        <w:ind w:left="0" w:right="2" w:firstLine="0"/>
        <w:jc w:val="center"/>
      </w:pPr>
      <w:r>
        <w:rPr>
          <w:sz w:val="32"/>
        </w:rPr>
        <w:lastRenderedPageBreak/>
        <w:t>PŘÍLOHA</w:t>
      </w:r>
      <w:r>
        <w:rPr>
          <w:sz w:val="26"/>
        </w:rPr>
        <w:t xml:space="preserve"> </w:t>
      </w:r>
      <w:r>
        <w:rPr>
          <w:sz w:val="32"/>
        </w:rPr>
        <w:t>č.</w:t>
      </w:r>
      <w:r>
        <w:rPr>
          <w:sz w:val="26"/>
        </w:rPr>
        <w:t xml:space="preserve"> </w:t>
      </w:r>
      <w:r>
        <w:rPr>
          <w:sz w:val="32"/>
        </w:rPr>
        <w:t>1</w:t>
      </w:r>
      <w:r>
        <w:rPr>
          <w:b w:val="0"/>
          <w:sz w:val="32"/>
        </w:rPr>
        <w:t xml:space="preserve"> </w:t>
      </w:r>
    </w:p>
    <w:p w:rsidR="006E465F" w:rsidRDefault="00965324">
      <w:pPr>
        <w:tabs>
          <w:tab w:val="center" w:pos="1542"/>
        </w:tabs>
        <w:spacing w:after="63" w:line="259" w:lineRule="auto"/>
        <w:ind w:left="-15" w:firstLine="0"/>
        <w:jc w:val="left"/>
      </w:pPr>
      <w:r>
        <w:rPr>
          <w:b/>
        </w:rPr>
        <w:t xml:space="preserve">1. </w:t>
      </w:r>
      <w:r>
        <w:rPr>
          <w:b/>
        </w:rPr>
        <w:tab/>
        <w:t>ŘEŠENÉ</w:t>
      </w:r>
      <w:r>
        <w:rPr>
          <w:b/>
          <w:sz w:val="28"/>
          <w:vertAlign w:val="superscript"/>
        </w:rPr>
        <w:t xml:space="preserve"> </w:t>
      </w:r>
      <w:r>
        <w:rPr>
          <w:b/>
        </w:rPr>
        <w:t xml:space="preserve">ÚZEMÍ </w:t>
      </w:r>
    </w:p>
    <w:p w:rsidR="006E465F" w:rsidRDefault="00965324">
      <w:pPr>
        <w:spacing w:after="232" w:line="259" w:lineRule="auto"/>
        <w:ind w:left="0" w:firstLine="0"/>
        <w:jc w:val="left"/>
      </w:pPr>
      <w:r>
        <w:rPr>
          <w:sz w:val="21"/>
        </w:rPr>
        <w:t>PARK ZÁMECKÝ VRCH</w:t>
      </w:r>
      <w:r>
        <w:t xml:space="preserve"> Vratislavice </w:t>
      </w:r>
    </w:p>
    <w:p w:rsidR="006E465F" w:rsidRDefault="00965324">
      <w:pPr>
        <w:spacing w:after="239" w:line="259" w:lineRule="auto"/>
        <w:ind w:left="0" w:firstLine="0"/>
        <w:jc w:val="left"/>
      </w:pPr>
      <w:r>
        <w:t xml:space="preserve"> </w:t>
      </w:r>
    </w:p>
    <w:p w:rsidR="006E465F" w:rsidRDefault="00965324">
      <w:pPr>
        <w:pStyle w:val="Nadpis2"/>
        <w:tabs>
          <w:tab w:val="center" w:pos="2160"/>
        </w:tabs>
        <w:ind w:left="-15" w:firstLine="0"/>
      </w:pPr>
      <w:r>
        <w:t xml:space="preserve">2. </w:t>
      </w:r>
      <w:r>
        <w:tab/>
        <w:t>PŘEDANÁ</w:t>
      </w:r>
      <w:r>
        <w:rPr>
          <w:sz w:val="28"/>
          <w:vertAlign w:val="superscript"/>
        </w:rPr>
        <w:t xml:space="preserve"> </w:t>
      </w:r>
      <w:r>
        <w:t xml:space="preserve">DOKUMENTACE </w:t>
      </w:r>
    </w:p>
    <w:p w:rsidR="006E465F" w:rsidRDefault="00965324">
      <w:pPr>
        <w:ind w:left="-3" w:right="49"/>
      </w:pPr>
      <w:r>
        <w:t xml:space="preserve"> </w:t>
      </w:r>
      <w:r>
        <w:t xml:space="preserve">Předání Díla je stvrzeno oboustranně podpisem Předávacího protokolu. Objednatel předal Zhotoviteli následující dokumentaci, která je podkladem pro zhotovení Díla: </w:t>
      </w:r>
    </w:p>
    <w:p w:rsidR="006E465F" w:rsidRDefault="00965324">
      <w:pPr>
        <w:tabs>
          <w:tab w:val="center" w:pos="2099"/>
        </w:tabs>
        <w:spacing w:line="259" w:lineRule="auto"/>
        <w:ind w:left="-13" w:firstLine="0"/>
        <w:jc w:val="left"/>
      </w:pPr>
      <w:r>
        <w:rPr>
          <w:rFonts w:ascii="Calibri" w:eastAsia="Calibri" w:hAnsi="Calibri" w:cs="Calibri"/>
        </w:rPr>
        <w:t>●</w:t>
      </w:r>
      <w:r>
        <w:t xml:space="preserve"> </w:t>
      </w:r>
      <w:r>
        <w:tab/>
        <w:t xml:space="preserve">Fotografie stávajícího stavu. </w:t>
      </w:r>
    </w:p>
    <w:p w:rsidR="006E465F" w:rsidRDefault="00965324">
      <w:pPr>
        <w:spacing w:after="0" w:line="259" w:lineRule="auto"/>
        <w:ind w:left="482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br w:type="page"/>
      </w:r>
    </w:p>
    <w:p w:rsidR="006E465F" w:rsidRDefault="00965324">
      <w:pPr>
        <w:spacing w:after="191" w:line="259" w:lineRule="auto"/>
        <w:ind w:left="0" w:right="3807" w:firstLine="0"/>
        <w:jc w:val="right"/>
      </w:pPr>
      <w:r>
        <w:rPr>
          <w:b/>
          <w:sz w:val="32"/>
        </w:rPr>
        <w:lastRenderedPageBreak/>
        <w:t>PŘÍLOHA</w:t>
      </w:r>
      <w:r>
        <w:rPr>
          <w:b/>
          <w:sz w:val="26"/>
        </w:rPr>
        <w:t xml:space="preserve"> </w:t>
      </w:r>
      <w:r>
        <w:rPr>
          <w:b/>
          <w:sz w:val="32"/>
        </w:rPr>
        <w:t>č.</w:t>
      </w:r>
      <w:r>
        <w:rPr>
          <w:b/>
          <w:sz w:val="26"/>
        </w:rPr>
        <w:t xml:space="preserve"> </w:t>
      </w:r>
      <w:r>
        <w:rPr>
          <w:b/>
          <w:sz w:val="32"/>
        </w:rPr>
        <w:t>2</w:t>
      </w:r>
      <w:r>
        <w:rPr>
          <w:sz w:val="32"/>
        </w:rPr>
        <w:t xml:space="preserve"> </w:t>
      </w:r>
    </w:p>
    <w:p w:rsidR="006E465F" w:rsidRDefault="00965324">
      <w:pPr>
        <w:spacing w:after="0" w:line="259" w:lineRule="auto"/>
        <w:ind w:left="0" w:right="4290" w:firstLine="0"/>
        <w:jc w:val="right"/>
      </w:pPr>
      <w:r>
        <w:rPr>
          <w:b/>
          <w:sz w:val="28"/>
        </w:rPr>
        <w:t xml:space="preserve">ZADÁNÍ </w:t>
      </w:r>
    </w:p>
    <w:p w:rsidR="006E465F" w:rsidRDefault="00965324">
      <w:pPr>
        <w:spacing w:after="18" w:line="259" w:lineRule="auto"/>
        <w:ind w:left="662" w:firstLine="0"/>
        <w:jc w:val="left"/>
      </w:pPr>
      <w:r>
        <w:rPr>
          <w:noProof/>
        </w:rPr>
        <w:drawing>
          <wp:inline distT="0" distB="0" distL="0" distR="0">
            <wp:extent cx="5261610" cy="2454910"/>
            <wp:effectExtent l="0" t="0" r="0" b="0"/>
            <wp:docPr id="812" name="Picture 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65F" w:rsidRDefault="00965324">
      <w:pPr>
        <w:spacing w:after="0" w:line="259" w:lineRule="auto"/>
        <w:ind w:left="0" w:firstLine="0"/>
        <w:jc w:val="left"/>
      </w:pPr>
      <w:r>
        <w:t xml:space="preserve"> </w:t>
      </w:r>
    </w:p>
    <w:p w:rsidR="006E465F" w:rsidRDefault="00965324">
      <w:pPr>
        <w:spacing w:after="9" w:line="259" w:lineRule="auto"/>
        <w:ind w:left="816" w:firstLine="0"/>
        <w:jc w:val="left"/>
      </w:pPr>
      <w:r>
        <w:rPr>
          <w:noProof/>
        </w:rPr>
        <w:drawing>
          <wp:inline distT="0" distB="0" distL="0" distR="0">
            <wp:extent cx="5017135" cy="5390515"/>
            <wp:effectExtent l="0" t="0" r="0" b="0"/>
            <wp:docPr id="814" name="Picture 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65F" w:rsidRDefault="00965324">
      <w:pPr>
        <w:spacing w:after="0" w:line="259" w:lineRule="auto"/>
        <w:ind w:left="0" w:firstLine="0"/>
        <w:jc w:val="left"/>
      </w:pPr>
      <w:r>
        <w:t xml:space="preserve"> </w:t>
      </w:r>
    </w:p>
    <w:p w:rsidR="006E465F" w:rsidRDefault="00965324">
      <w:pPr>
        <w:pStyle w:val="Nadpis1"/>
        <w:spacing w:after="69"/>
        <w:ind w:left="3805" w:firstLine="0"/>
      </w:pPr>
      <w:r>
        <w:rPr>
          <w:sz w:val="32"/>
        </w:rPr>
        <w:lastRenderedPageBreak/>
        <w:t>PŘÍLOHA</w:t>
      </w:r>
      <w:r>
        <w:rPr>
          <w:sz w:val="26"/>
        </w:rPr>
        <w:t xml:space="preserve"> </w:t>
      </w:r>
      <w:r>
        <w:rPr>
          <w:sz w:val="32"/>
        </w:rPr>
        <w:t>č.</w:t>
      </w:r>
      <w:r>
        <w:rPr>
          <w:sz w:val="26"/>
        </w:rPr>
        <w:t xml:space="preserve"> </w:t>
      </w:r>
      <w:r>
        <w:rPr>
          <w:sz w:val="32"/>
        </w:rPr>
        <w:t xml:space="preserve">3 </w:t>
      </w:r>
    </w:p>
    <w:p w:rsidR="006E465F" w:rsidRDefault="00965324">
      <w:pPr>
        <w:spacing w:after="0" w:line="259" w:lineRule="auto"/>
        <w:ind w:left="0" w:right="914" w:firstLine="0"/>
        <w:jc w:val="right"/>
      </w:pPr>
      <w:r>
        <w:rPr>
          <w:noProof/>
        </w:rPr>
        <w:drawing>
          <wp:inline distT="0" distB="0" distL="0" distR="0">
            <wp:extent cx="5505450" cy="6905625"/>
            <wp:effectExtent l="0" t="0" r="0" b="0"/>
            <wp:docPr id="829" name="Picture 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Picture 8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sectPr w:rsidR="006E465F">
      <w:footerReference w:type="even" r:id="rId16"/>
      <w:footerReference w:type="default" r:id="rId17"/>
      <w:footerReference w:type="first" r:id="rId18"/>
      <w:pgSz w:w="11906" w:h="16838"/>
      <w:pgMar w:top="1645" w:right="1136" w:bottom="1221" w:left="1130" w:header="708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24" w:rsidRDefault="00965324">
      <w:pPr>
        <w:spacing w:after="0" w:line="240" w:lineRule="auto"/>
      </w:pPr>
      <w:r>
        <w:separator/>
      </w:r>
    </w:p>
  </w:endnote>
  <w:endnote w:type="continuationSeparator" w:id="0">
    <w:p w:rsidR="00965324" w:rsidRDefault="0096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F" w:rsidRDefault="00965324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E465F" w:rsidRDefault="009653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F" w:rsidRDefault="00965324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9D" w:rsidRPr="00D27A9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E465F" w:rsidRDefault="009653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F" w:rsidRDefault="006E465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F" w:rsidRDefault="00965324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E465F" w:rsidRDefault="009653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F" w:rsidRDefault="00965324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9D" w:rsidRPr="00D27A9D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E465F" w:rsidRDefault="009653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5F" w:rsidRDefault="00965324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E465F" w:rsidRDefault="009653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24" w:rsidRDefault="00965324">
      <w:pPr>
        <w:spacing w:after="0" w:line="240" w:lineRule="auto"/>
      </w:pPr>
      <w:r>
        <w:separator/>
      </w:r>
    </w:p>
  </w:footnote>
  <w:footnote w:type="continuationSeparator" w:id="0">
    <w:p w:rsidR="00965324" w:rsidRDefault="0096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66C"/>
    <w:multiLevelType w:val="hybridMultilevel"/>
    <w:tmpl w:val="15C6AA8A"/>
    <w:lvl w:ilvl="0" w:tplc="13FE600A">
      <w:start w:val="1"/>
      <w:numFmt w:val="lowerLetter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071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83E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6E5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0E4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28C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09A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0C4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27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043FA"/>
    <w:multiLevelType w:val="hybridMultilevel"/>
    <w:tmpl w:val="2C74D3A6"/>
    <w:lvl w:ilvl="0" w:tplc="3C5ADB2A">
      <w:start w:val="1"/>
      <w:numFmt w:val="lowerLetter"/>
      <w:lvlText w:val="(%1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CC8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9D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8A9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18FD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201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1A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82E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81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253A3"/>
    <w:multiLevelType w:val="multilevel"/>
    <w:tmpl w:val="C3DAF7C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E6B6F"/>
    <w:multiLevelType w:val="hybridMultilevel"/>
    <w:tmpl w:val="AB58C2A2"/>
    <w:lvl w:ilvl="0" w:tplc="534AA91C">
      <w:start w:val="1"/>
      <w:numFmt w:val="lowerLetter"/>
      <w:lvlText w:val="(%1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8EF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ED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AD0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C0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EB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062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C37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65B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87D8E"/>
    <w:multiLevelType w:val="hybridMultilevel"/>
    <w:tmpl w:val="07B2BB12"/>
    <w:lvl w:ilvl="0" w:tplc="1EBEAB58">
      <w:start w:val="1"/>
      <w:numFmt w:val="bullet"/>
      <w:lvlText w:val="●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85D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870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75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CB9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AE4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EFC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8FB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26A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5F"/>
    <w:rsid w:val="006E465F"/>
    <w:rsid w:val="00965324"/>
    <w:rsid w:val="00D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12BC"/>
  <w15:docId w15:val="{0E7274B9-88A6-4A39-80CD-1C34E403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4" w:line="39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1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01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Šléglová Kateřina</cp:lastModifiedBy>
  <cp:revision>2</cp:revision>
  <dcterms:created xsi:type="dcterms:W3CDTF">2022-03-17T07:26:00Z</dcterms:created>
  <dcterms:modified xsi:type="dcterms:W3CDTF">2022-03-17T07:26:00Z</dcterms:modified>
</cp:coreProperties>
</file>