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B7B1" w14:textId="77777777" w:rsidR="00AF40CB" w:rsidRPr="00C87657"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2C3F39CD"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14:paraId="10993CC0" w14:textId="72A5DEE6"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Siebert</w:t>
      </w:r>
      <w:r w:rsidR="00402976">
        <w:rPr>
          <w:rFonts w:ascii="Tahoma" w:hAnsi="Tahoma" w:cs="Tahoma"/>
          <w:sz w:val="20"/>
          <w:szCs w:val="22"/>
        </w:rPr>
        <w:t>em</w:t>
      </w:r>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61BC4BF8" w14:textId="612E9570" w:rsidR="009601F0" w:rsidRPr="00633675" w:rsidRDefault="007C0279" w:rsidP="007C0279">
      <w:pPr>
        <w:numPr>
          <w:ilvl w:val="12"/>
          <w:numId w:val="0"/>
        </w:numPr>
        <w:tabs>
          <w:tab w:val="left" w:pos="2977"/>
        </w:tabs>
        <w:spacing w:line="276" w:lineRule="auto"/>
        <w:ind w:left="425" w:hanging="425"/>
        <w:rPr>
          <w:rFonts w:ascii="Tahoma" w:hAnsi="Tahoma" w:cs="Tahoma"/>
          <w:i/>
          <w:iCs/>
          <w:color w:val="FF0000"/>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proofErr w:type="spellStart"/>
      <w:r w:rsidR="006D68BD">
        <w:rPr>
          <w:rFonts w:ascii="Tahoma" w:hAnsi="Tahoma" w:cs="Tahoma"/>
          <w:sz w:val="20"/>
          <w:szCs w:val="22"/>
        </w:rPr>
        <w:t>xxx</w:t>
      </w:r>
      <w:proofErr w:type="spellEnd"/>
      <w:r w:rsidR="00D9509E" w:rsidRPr="00633675">
        <w:rPr>
          <w:rFonts w:ascii="Tahoma" w:hAnsi="Tahoma" w:cs="Tahoma"/>
          <w:sz w:val="20"/>
          <w:szCs w:val="22"/>
        </w:rPr>
        <w:t>, v</w:t>
      </w:r>
      <w:r w:rsidR="007D5333" w:rsidRPr="00633675">
        <w:rPr>
          <w:rFonts w:ascii="Tahoma" w:hAnsi="Tahoma" w:cs="Tahoma"/>
          <w:sz w:val="20"/>
          <w:szCs w:val="22"/>
        </w:rPr>
        <w:t>edoucí</w:t>
      </w:r>
      <w:r w:rsidR="00402976">
        <w:rPr>
          <w:rFonts w:ascii="Tahoma" w:hAnsi="Tahoma" w:cs="Tahoma"/>
          <w:sz w:val="20"/>
          <w:szCs w:val="22"/>
        </w:rPr>
        <w:t>m</w:t>
      </w:r>
      <w:r w:rsidR="007D5333" w:rsidRPr="00633675">
        <w:rPr>
          <w:rFonts w:ascii="Tahoma" w:hAnsi="Tahoma" w:cs="Tahoma"/>
          <w:sz w:val="20"/>
          <w:szCs w:val="22"/>
        </w:rPr>
        <w:t xml:space="preserve"> Oddělení zdravotnické techniky</w:t>
      </w:r>
    </w:p>
    <w:bookmarkEnd w:id="0"/>
    <w:p w14:paraId="0FBB481B" w14:textId="1CF61948"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4DD72E62"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proofErr w:type="spellStart"/>
      <w:r w:rsidR="006D68BD">
        <w:rPr>
          <w:rFonts w:ascii="Tahoma" w:hAnsi="Tahoma" w:cs="Tahoma"/>
          <w:sz w:val="20"/>
          <w:szCs w:val="22"/>
        </w:rPr>
        <w:t>xxx</w:t>
      </w:r>
      <w:proofErr w:type="spellEnd"/>
    </w:p>
    <w:p w14:paraId="7B28392C"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1A6A74C9"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57606816" w14:textId="0509981E" w:rsidR="00D55A22" w:rsidRPr="00D55A22" w:rsidRDefault="00D55A22" w:rsidP="00D55A22">
      <w:pPr>
        <w:keepNext/>
        <w:widowControl w:val="0"/>
        <w:tabs>
          <w:tab w:val="num" w:pos="426"/>
        </w:tabs>
        <w:suppressAutoHyphens/>
        <w:spacing w:before="240" w:after="120" w:line="276" w:lineRule="auto"/>
        <w:ind w:left="180" w:hanging="180"/>
        <w:outlineLvl w:val="0"/>
        <w:rPr>
          <w:rFonts w:ascii="Tahoma" w:hAnsi="Tahoma" w:cs="Tahoma"/>
          <w:b/>
          <w:sz w:val="20"/>
          <w:szCs w:val="22"/>
        </w:rPr>
      </w:pPr>
      <w:r w:rsidRPr="00D55A22">
        <w:rPr>
          <w:rFonts w:ascii="Tahoma" w:hAnsi="Tahoma" w:cs="Tahoma"/>
          <w:b/>
          <w:sz w:val="20"/>
          <w:szCs w:val="22"/>
        </w:rPr>
        <w:t xml:space="preserve">2. </w:t>
      </w:r>
      <w:r>
        <w:rPr>
          <w:rFonts w:ascii="Tahoma" w:hAnsi="Tahoma" w:cs="Tahoma"/>
          <w:b/>
          <w:sz w:val="20"/>
          <w:szCs w:val="22"/>
        </w:rPr>
        <w:t xml:space="preserve">   </w:t>
      </w:r>
      <w:r w:rsidRPr="00D55A22">
        <w:rPr>
          <w:rFonts w:ascii="Tahoma" w:hAnsi="Tahoma" w:cs="Tahoma"/>
          <w:b/>
          <w:sz w:val="20"/>
          <w:szCs w:val="22"/>
        </w:rPr>
        <w:t>Electric Medical Service, s.r.o.</w:t>
      </w:r>
    </w:p>
    <w:p w14:paraId="2885F481" w14:textId="77777777" w:rsidR="00D55A22" w:rsidRPr="00D55A22" w:rsidRDefault="00D55A22" w:rsidP="00D55A22">
      <w:pPr>
        <w:widowControl w:val="0"/>
        <w:suppressAutoHyphens/>
        <w:spacing w:line="276" w:lineRule="auto"/>
        <w:jc w:val="both"/>
        <w:rPr>
          <w:rFonts w:ascii="Tahoma" w:eastAsia="Lucida Sans Unicode" w:hAnsi="Tahoma" w:cs="Tahoma"/>
          <w:kern w:val="1"/>
          <w:sz w:val="20"/>
          <w:szCs w:val="20"/>
          <w:lang w:eastAsia="hi-IN" w:bidi="hi-IN"/>
        </w:rPr>
      </w:pPr>
      <w:r w:rsidRPr="00D55A22">
        <w:rPr>
          <w:rFonts w:ascii="Tahoma" w:eastAsia="Lucida Sans Unicode" w:hAnsi="Tahoma" w:cs="Tahoma"/>
          <w:kern w:val="1"/>
          <w:sz w:val="20"/>
          <w:szCs w:val="20"/>
          <w:lang w:eastAsia="hi-IN" w:bidi="hi-IN"/>
        </w:rPr>
        <w:t>Se sídlem:</w:t>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t>Ledce 74, 664 62</w:t>
      </w:r>
    </w:p>
    <w:p w14:paraId="3601C18B" w14:textId="6BCBFAD6" w:rsidR="00D55A22" w:rsidRPr="00D55A22" w:rsidRDefault="00D55A22" w:rsidP="00D55A22">
      <w:pPr>
        <w:widowControl w:val="0"/>
        <w:suppressAutoHyphens/>
        <w:spacing w:line="276" w:lineRule="auto"/>
        <w:jc w:val="both"/>
        <w:rPr>
          <w:rFonts w:ascii="Tahoma" w:eastAsia="Lucida Sans Unicode" w:hAnsi="Tahoma" w:cs="Tahoma"/>
          <w:kern w:val="1"/>
          <w:sz w:val="20"/>
          <w:szCs w:val="20"/>
          <w:lang w:eastAsia="hi-IN" w:bidi="hi-IN"/>
        </w:rPr>
      </w:pPr>
      <w:r w:rsidRPr="00D55A22">
        <w:rPr>
          <w:rFonts w:ascii="Tahoma" w:eastAsia="Lucida Sans Unicode" w:hAnsi="Tahoma" w:cs="Tahoma"/>
          <w:kern w:val="1"/>
          <w:sz w:val="20"/>
          <w:szCs w:val="20"/>
          <w:lang w:eastAsia="hi-IN" w:bidi="hi-IN"/>
        </w:rPr>
        <w:t>Zastoupen</w:t>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r>
    </w:p>
    <w:p w14:paraId="7C6AD2AD" w14:textId="77777777" w:rsidR="00D55A22" w:rsidRPr="00D55A22" w:rsidRDefault="00D55A22" w:rsidP="00D55A22">
      <w:pPr>
        <w:widowControl w:val="0"/>
        <w:suppressAutoHyphens/>
        <w:spacing w:line="276" w:lineRule="auto"/>
        <w:ind w:firstLine="424"/>
        <w:jc w:val="both"/>
        <w:rPr>
          <w:rFonts w:ascii="Tahoma" w:eastAsia="Lucida Sans Unicode" w:hAnsi="Tahoma" w:cs="Tahoma"/>
          <w:color w:val="000000"/>
          <w:kern w:val="1"/>
          <w:sz w:val="20"/>
          <w:szCs w:val="20"/>
          <w:lang w:eastAsia="hi-IN" w:bidi="hi-IN"/>
        </w:rPr>
      </w:pPr>
      <w:r w:rsidRPr="00D55A22">
        <w:rPr>
          <w:rFonts w:ascii="Tahoma" w:eastAsia="Lucida Sans Unicode" w:hAnsi="Tahoma" w:cs="Tahoma"/>
          <w:color w:val="000000"/>
          <w:kern w:val="1"/>
          <w:sz w:val="20"/>
          <w:szCs w:val="22"/>
          <w:lang w:eastAsia="hi-IN" w:bidi="hi-IN"/>
        </w:rPr>
        <w:t>ve věcech smluvních</w:t>
      </w:r>
      <w:r w:rsidRPr="00D55A22">
        <w:rPr>
          <w:rFonts w:ascii="Tahoma" w:eastAsia="Lucida Sans Unicode" w:hAnsi="Tahoma" w:cs="Tahoma"/>
          <w:color w:val="000000"/>
          <w:kern w:val="1"/>
          <w:sz w:val="20"/>
          <w:szCs w:val="20"/>
          <w:lang w:eastAsia="hi-IN" w:bidi="hi-IN"/>
        </w:rPr>
        <w:t>:</w:t>
      </w:r>
      <w:r w:rsidRPr="00D55A22">
        <w:rPr>
          <w:rFonts w:ascii="Tahoma" w:eastAsia="Lucida Sans Unicode" w:hAnsi="Tahoma" w:cs="Tahoma"/>
          <w:color w:val="000000"/>
          <w:kern w:val="1"/>
          <w:sz w:val="20"/>
          <w:szCs w:val="20"/>
          <w:lang w:eastAsia="hi-IN" w:bidi="hi-IN"/>
        </w:rPr>
        <w:tab/>
        <w:t>Jaromír Malý, jednatel</w:t>
      </w:r>
    </w:p>
    <w:p w14:paraId="2921273E" w14:textId="77777777" w:rsidR="00D55A22" w:rsidRPr="00D55A22" w:rsidRDefault="00D55A22" w:rsidP="00D55A22">
      <w:pPr>
        <w:widowControl w:val="0"/>
        <w:suppressAutoHyphens/>
        <w:spacing w:line="276" w:lineRule="auto"/>
        <w:jc w:val="both"/>
        <w:rPr>
          <w:rFonts w:ascii="Tahoma" w:eastAsia="Lucida Sans Unicode" w:hAnsi="Tahoma" w:cs="Tahoma"/>
          <w:color w:val="000000"/>
          <w:kern w:val="1"/>
          <w:sz w:val="20"/>
          <w:szCs w:val="20"/>
          <w:lang w:eastAsia="hi-IN" w:bidi="hi-IN"/>
        </w:rPr>
      </w:pPr>
      <w:r w:rsidRPr="00D55A22">
        <w:rPr>
          <w:rFonts w:ascii="Tahoma" w:eastAsia="Lucida Sans Unicode" w:hAnsi="Tahoma" w:cs="Tahoma"/>
          <w:color w:val="000000"/>
          <w:kern w:val="1"/>
          <w:sz w:val="20"/>
          <w:szCs w:val="20"/>
          <w:lang w:eastAsia="hi-IN" w:bidi="hi-IN"/>
        </w:rPr>
        <w:t>IČ:</w:t>
      </w:r>
      <w:r w:rsidRPr="00D55A22">
        <w:rPr>
          <w:rFonts w:ascii="Tahoma" w:eastAsia="Lucida Sans Unicode" w:hAnsi="Tahoma" w:cs="Tahoma"/>
          <w:color w:val="000000"/>
          <w:kern w:val="1"/>
          <w:sz w:val="20"/>
          <w:szCs w:val="20"/>
          <w:lang w:eastAsia="hi-IN" w:bidi="hi-IN"/>
        </w:rPr>
        <w:tab/>
      </w:r>
      <w:r w:rsidRPr="00D55A22">
        <w:rPr>
          <w:rFonts w:ascii="Tahoma" w:eastAsia="Lucida Sans Unicode" w:hAnsi="Tahoma" w:cs="Tahoma"/>
          <w:color w:val="000000"/>
          <w:kern w:val="1"/>
          <w:sz w:val="20"/>
          <w:szCs w:val="20"/>
          <w:lang w:eastAsia="hi-IN" w:bidi="hi-IN"/>
        </w:rPr>
        <w:tab/>
      </w:r>
      <w:r w:rsidRPr="00D55A22">
        <w:rPr>
          <w:rFonts w:ascii="Tahoma" w:eastAsia="Lucida Sans Unicode" w:hAnsi="Tahoma" w:cs="Tahoma"/>
          <w:color w:val="000000"/>
          <w:kern w:val="1"/>
          <w:sz w:val="20"/>
          <w:szCs w:val="20"/>
          <w:lang w:eastAsia="hi-IN" w:bidi="hi-IN"/>
        </w:rPr>
        <w:tab/>
      </w:r>
      <w:r w:rsidRPr="00D55A22">
        <w:rPr>
          <w:rFonts w:ascii="Tahoma" w:eastAsia="Lucida Sans Unicode" w:hAnsi="Tahoma" w:cs="Tahoma"/>
          <w:color w:val="000000"/>
          <w:kern w:val="1"/>
          <w:sz w:val="20"/>
          <w:szCs w:val="20"/>
          <w:lang w:eastAsia="hi-IN" w:bidi="hi-IN"/>
        </w:rPr>
        <w:tab/>
        <w:t>49970267</w:t>
      </w:r>
    </w:p>
    <w:p w14:paraId="77EB3AAE" w14:textId="77777777" w:rsidR="00D55A22" w:rsidRPr="00D55A22" w:rsidRDefault="00D55A22" w:rsidP="00D55A22">
      <w:pPr>
        <w:widowControl w:val="0"/>
        <w:suppressAutoHyphens/>
        <w:spacing w:line="276" w:lineRule="auto"/>
        <w:jc w:val="both"/>
        <w:rPr>
          <w:rFonts w:ascii="Tahoma" w:eastAsia="SimSun" w:hAnsi="Tahoma" w:cs="Tahoma"/>
          <w:kern w:val="1"/>
          <w:sz w:val="20"/>
          <w:szCs w:val="20"/>
          <w:lang w:eastAsia="hi-IN" w:bidi="hi-IN"/>
        </w:rPr>
      </w:pPr>
      <w:r w:rsidRPr="00D55A22">
        <w:rPr>
          <w:rFonts w:ascii="Tahoma" w:eastAsia="SimSun" w:hAnsi="Tahoma" w:cs="Tahoma"/>
          <w:kern w:val="1"/>
          <w:sz w:val="20"/>
          <w:szCs w:val="20"/>
          <w:lang w:eastAsia="hi-IN" w:bidi="hi-IN"/>
        </w:rPr>
        <w:t>DIČ:</w:t>
      </w:r>
      <w:r w:rsidRPr="00D55A22">
        <w:rPr>
          <w:rFonts w:ascii="Tahoma" w:eastAsia="SimSun" w:hAnsi="Tahoma" w:cs="Tahoma"/>
          <w:kern w:val="1"/>
          <w:sz w:val="20"/>
          <w:szCs w:val="20"/>
          <w:lang w:eastAsia="hi-IN" w:bidi="hi-IN"/>
        </w:rPr>
        <w:tab/>
      </w:r>
      <w:r w:rsidRPr="00D55A22">
        <w:rPr>
          <w:rFonts w:ascii="Tahoma" w:eastAsia="SimSun" w:hAnsi="Tahoma" w:cs="Tahoma"/>
          <w:kern w:val="1"/>
          <w:sz w:val="20"/>
          <w:szCs w:val="20"/>
          <w:lang w:eastAsia="hi-IN" w:bidi="hi-IN"/>
        </w:rPr>
        <w:tab/>
      </w:r>
      <w:r w:rsidRPr="00D55A22">
        <w:rPr>
          <w:rFonts w:ascii="Tahoma" w:eastAsia="SimSun" w:hAnsi="Tahoma" w:cs="Tahoma"/>
          <w:kern w:val="1"/>
          <w:sz w:val="20"/>
          <w:szCs w:val="20"/>
          <w:lang w:eastAsia="hi-IN" w:bidi="hi-IN"/>
        </w:rPr>
        <w:tab/>
      </w:r>
      <w:r w:rsidRPr="00D55A22">
        <w:rPr>
          <w:rFonts w:ascii="Tahoma" w:eastAsia="SimSun" w:hAnsi="Tahoma" w:cs="Tahoma"/>
          <w:kern w:val="1"/>
          <w:sz w:val="20"/>
          <w:szCs w:val="20"/>
          <w:lang w:eastAsia="hi-IN" w:bidi="hi-IN"/>
        </w:rPr>
        <w:tab/>
        <w:t>CZ49970267</w:t>
      </w:r>
    </w:p>
    <w:p w14:paraId="16371827" w14:textId="77777777" w:rsidR="00D55A22" w:rsidRPr="00D55A22" w:rsidRDefault="00D55A22" w:rsidP="00D55A22">
      <w:pPr>
        <w:widowControl w:val="0"/>
        <w:suppressAutoHyphens/>
        <w:spacing w:line="276" w:lineRule="auto"/>
        <w:jc w:val="both"/>
        <w:rPr>
          <w:rFonts w:ascii="Tahoma" w:eastAsia="Lucida Sans Unicode" w:hAnsi="Tahoma" w:cs="Tahoma"/>
          <w:kern w:val="1"/>
          <w:sz w:val="20"/>
          <w:szCs w:val="20"/>
          <w:lang w:eastAsia="hi-IN" w:bidi="hi-IN"/>
        </w:rPr>
      </w:pPr>
      <w:r w:rsidRPr="00D55A22">
        <w:rPr>
          <w:rFonts w:ascii="Tahoma" w:eastAsia="Lucida Sans Unicode" w:hAnsi="Tahoma" w:cs="Tahoma"/>
          <w:kern w:val="1"/>
          <w:sz w:val="20"/>
          <w:szCs w:val="20"/>
          <w:lang w:eastAsia="hi-IN" w:bidi="hi-IN"/>
        </w:rPr>
        <w:t>bankovní spojení:</w:t>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r>
      <w:proofErr w:type="spellStart"/>
      <w:r w:rsidRPr="00D55A22">
        <w:rPr>
          <w:rFonts w:ascii="Tahoma" w:eastAsia="Lucida Sans Unicode" w:hAnsi="Tahoma" w:cs="Tahoma"/>
          <w:kern w:val="1"/>
          <w:sz w:val="20"/>
          <w:szCs w:val="20"/>
          <w:lang w:eastAsia="hi-IN" w:bidi="hi-IN"/>
        </w:rPr>
        <w:t>Citibank</w:t>
      </w:r>
      <w:proofErr w:type="spellEnd"/>
      <w:r w:rsidRPr="00D55A22">
        <w:rPr>
          <w:rFonts w:ascii="Tahoma" w:eastAsia="Lucida Sans Unicode" w:hAnsi="Tahoma" w:cs="Tahoma"/>
          <w:kern w:val="1"/>
          <w:sz w:val="20"/>
          <w:szCs w:val="20"/>
          <w:lang w:eastAsia="hi-IN" w:bidi="hi-IN"/>
        </w:rPr>
        <w:t>, a.s.</w:t>
      </w:r>
    </w:p>
    <w:p w14:paraId="5AA65C38" w14:textId="77777777" w:rsidR="00D55A22" w:rsidRPr="00D55A22" w:rsidRDefault="00D55A22" w:rsidP="00D55A22">
      <w:pPr>
        <w:widowControl w:val="0"/>
        <w:suppressAutoHyphens/>
        <w:spacing w:line="276" w:lineRule="auto"/>
        <w:jc w:val="both"/>
        <w:rPr>
          <w:rFonts w:ascii="Tahoma" w:eastAsia="Lucida Sans Unicode" w:hAnsi="Tahoma" w:cs="Tahoma"/>
          <w:kern w:val="1"/>
          <w:sz w:val="20"/>
          <w:szCs w:val="20"/>
          <w:lang w:eastAsia="hi-IN" w:bidi="hi-IN"/>
        </w:rPr>
      </w:pPr>
      <w:r w:rsidRPr="00D55A22">
        <w:rPr>
          <w:rFonts w:ascii="Tahoma" w:eastAsia="Lucida Sans Unicode" w:hAnsi="Tahoma" w:cs="Tahoma"/>
          <w:kern w:val="1"/>
          <w:sz w:val="20"/>
          <w:szCs w:val="20"/>
          <w:lang w:eastAsia="hi-IN" w:bidi="hi-IN"/>
        </w:rPr>
        <w:t>číslo účtu:</w:t>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t>2520450100/2600</w:t>
      </w:r>
    </w:p>
    <w:p w14:paraId="3B2CB832" w14:textId="77777777" w:rsidR="00D55A22" w:rsidRPr="00D55A22" w:rsidRDefault="00D55A22" w:rsidP="00D55A22">
      <w:pPr>
        <w:widowControl w:val="0"/>
        <w:suppressAutoHyphens/>
        <w:spacing w:line="276" w:lineRule="auto"/>
        <w:rPr>
          <w:rFonts w:ascii="Tahoma" w:eastAsia="SimSun" w:hAnsi="Tahoma" w:cs="Tahoma"/>
          <w:kern w:val="1"/>
          <w:sz w:val="20"/>
          <w:szCs w:val="20"/>
          <w:lang w:eastAsia="hi-IN" w:bidi="hi-IN"/>
        </w:rPr>
      </w:pPr>
      <w:r w:rsidRPr="00D55A22">
        <w:rPr>
          <w:rFonts w:ascii="Tahoma" w:eastAsia="SimSun" w:hAnsi="Tahoma" w:cs="Tahoma"/>
          <w:kern w:val="1"/>
          <w:sz w:val="20"/>
          <w:szCs w:val="20"/>
          <w:lang w:eastAsia="hi-IN" w:bidi="hi-IN"/>
        </w:rPr>
        <w:t>zapsán v obchodním rejstříku vedeném Krajský soudem v Brně, oddíl C, vložka 13525</w:t>
      </w:r>
    </w:p>
    <w:p w14:paraId="70847084" w14:textId="15FDD70F"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14:paraId="23DD589D" w14:textId="77777777"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14:paraId="7D9D3ECC"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1"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1"/>
    <w:p w14:paraId="6864C2F2" w14:textId="5A2B078A"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7C09763E" w14:textId="77777777"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14:paraId="120A182B"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1F1579B5" w:rsidR="00066D69" w:rsidRDefault="00066D69" w:rsidP="00256274">
      <w:pPr>
        <w:pStyle w:val="Zkladntext"/>
        <w:numPr>
          <w:ilvl w:val="0"/>
          <w:numId w:val="10"/>
        </w:numPr>
        <w:tabs>
          <w:tab w:val="clear" w:pos="1418"/>
        </w:tabs>
        <w:spacing w:before="0" w:after="120" w:line="276" w:lineRule="auto"/>
        <w:rPr>
          <w:rFonts w:ascii="Tahoma" w:hAnsi="Tahoma" w:cs="Tahoma"/>
          <w:sz w:val="20"/>
          <w:szCs w:val="20"/>
        </w:rPr>
      </w:pPr>
      <w:r w:rsidRPr="00633675">
        <w:rPr>
          <w:rFonts w:ascii="Tahoma" w:hAnsi="Tahoma" w:cs="Tahoma"/>
          <w:sz w:val="20"/>
          <w:szCs w:val="20"/>
        </w:rPr>
        <w:t xml:space="preserve">Prodávající se zavazuje </w:t>
      </w:r>
      <w:r w:rsidR="00ED4184" w:rsidRPr="00633675">
        <w:rPr>
          <w:rFonts w:ascii="Tahoma" w:hAnsi="Tahoma" w:cs="Tahoma"/>
          <w:sz w:val="20"/>
          <w:szCs w:val="20"/>
        </w:rPr>
        <w:t xml:space="preserve">odevzdat </w:t>
      </w:r>
      <w:r w:rsidR="007A05EA" w:rsidRPr="00633675">
        <w:rPr>
          <w:rFonts w:ascii="Tahoma" w:hAnsi="Tahoma" w:cs="Tahoma"/>
          <w:sz w:val="20"/>
          <w:szCs w:val="20"/>
        </w:rPr>
        <w:t>kupujícímu</w:t>
      </w:r>
      <w:r w:rsidR="00F20DBB">
        <w:rPr>
          <w:rFonts w:ascii="Tahoma" w:hAnsi="Tahoma" w:cs="Tahoma"/>
          <w:b/>
          <w:bCs/>
          <w:sz w:val="20"/>
          <w:szCs w:val="20"/>
        </w:rPr>
        <w:t xml:space="preserve"> </w:t>
      </w:r>
      <w:r w:rsidR="007C0279" w:rsidRPr="007C0279">
        <w:rPr>
          <w:rFonts w:ascii="Tahoma" w:hAnsi="Tahoma" w:cs="Tahoma"/>
          <w:sz w:val="20"/>
          <w:szCs w:val="20"/>
        </w:rPr>
        <w:t>předmět smlouvy</w:t>
      </w:r>
      <w:r w:rsidR="007C0279">
        <w:rPr>
          <w:rFonts w:ascii="Tahoma" w:hAnsi="Tahoma" w:cs="Tahoma"/>
          <w:b/>
          <w:bCs/>
          <w:sz w:val="20"/>
          <w:szCs w:val="20"/>
        </w:rPr>
        <w:t xml:space="preserve"> – </w:t>
      </w:r>
      <w:r w:rsidR="007C0279" w:rsidRPr="007C0279">
        <w:rPr>
          <w:rFonts w:ascii="Tahoma" w:hAnsi="Tahoma" w:cs="Tahoma"/>
          <w:sz w:val="20"/>
          <w:szCs w:val="20"/>
        </w:rPr>
        <w:t>zdravotnickou techn</w:t>
      </w:r>
      <w:r w:rsidR="0010619D">
        <w:rPr>
          <w:rFonts w:ascii="Tahoma" w:hAnsi="Tahoma" w:cs="Tahoma"/>
          <w:sz w:val="20"/>
          <w:szCs w:val="20"/>
        </w:rPr>
        <w:t>i</w:t>
      </w:r>
      <w:r w:rsidR="007C0279" w:rsidRPr="007C0279">
        <w:rPr>
          <w:rFonts w:ascii="Tahoma" w:hAnsi="Tahoma" w:cs="Tahoma"/>
          <w:sz w:val="20"/>
          <w:szCs w:val="20"/>
        </w:rPr>
        <w:t>ku</w:t>
      </w:r>
      <w:r w:rsidR="007C0279">
        <w:rPr>
          <w:rFonts w:ascii="Tahoma" w:hAnsi="Tahoma" w:cs="Tahoma"/>
          <w:b/>
          <w:bCs/>
          <w:sz w:val="20"/>
          <w:szCs w:val="20"/>
        </w:rPr>
        <w:t xml:space="preserve"> – </w:t>
      </w:r>
      <w:r w:rsidR="00114D8B">
        <w:rPr>
          <w:rFonts w:ascii="Tahoma" w:hAnsi="Tahoma" w:cs="Tahoma"/>
          <w:b/>
          <w:bCs/>
          <w:sz w:val="20"/>
          <w:szCs w:val="20"/>
        </w:rPr>
        <w:t>přenosný kardiologický ultrazvuk pro kardiologickou ambulanci interního oddělení</w:t>
      </w:r>
      <w:r w:rsidR="00BC2C99">
        <w:rPr>
          <w:rFonts w:ascii="Tahoma" w:hAnsi="Tahoma" w:cs="Tahoma"/>
          <w:sz w:val="20"/>
          <w:szCs w:val="20"/>
        </w:rPr>
        <w:t xml:space="preserve">, </w:t>
      </w:r>
      <w:r w:rsidR="00260ACB" w:rsidRPr="00633675">
        <w:rPr>
          <w:rFonts w:ascii="Tahoma" w:hAnsi="Tahoma" w:cs="Tahoma"/>
          <w:sz w:val="20"/>
          <w:szCs w:val="20"/>
        </w:rPr>
        <w:t xml:space="preserve">včetně příslušenství </w:t>
      </w:r>
      <w:r w:rsidRPr="00633675">
        <w:rPr>
          <w:rFonts w:ascii="Tahoma" w:hAnsi="Tahoma" w:cs="Tahoma"/>
          <w:sz w:val="20"/>
          <w:szCs w:val="20"/>
        </w:rPr>
        <w:t xml:space="preserve">podle odst. 2 tohoto článku smlouvy, </w:t>
      </w:r>
      <w:bookmarkStart w:id="2" w:name="_Hlk81506243"/>
      <w:r w:rsidRPr="00633675">
        <w:rPr>
          <w:rFonts w:ascii="Tahoma" w:hAnsi="Tahoma" w:cs="Tahoma"/>
          <w:sz w:val="20"/>
          <w:szCs w:val="20"/>
        </w:rPr>
        <w:t>a to včetně návodů k použití v českém jazyce (dále jen „</w:t>
      </w:r>
      <w:r w:rsidR="007C0279">
        <w:rPr>
          <w:rFonts w:ascii="Tahoma" w:hAnsi="Tahoma" w:cs="Tahoma"/>
          <w:sz w:val="20"/>
          <w:szCs w:val="20"/>
        </w:rPr>
        <w:t>předmět smlouvy</w:t>
      </w:r>
      <w:r w:rsidRPr="00633675">
        <w:rPr>
          <w:rFonts w:ascii="Tahoma" w:hAnsi="Tahoma" w:cs="Tahoma"/>
          <w:sz w:val="20"/>
          <w:szCs w:val="20"/>
        </w:rPr>
        <w:t>“)</w:t>
      </w:r>
      <w:r w:rsidR="00987C14" w:rsidRPr="00633675">
        <w:rPr>
          <w:rFonts w:ascii="Tahoma" w:hAnsi="Tahoma" w:cs="Tahoma"/>
          <w:sz w:val="20"/>
          <w:szCs w:val="20"/>
        </w:rPr>
        <w:t xml:space="preserve">. Prodávající se dále zavazuje umožnit kupujícímu nabýt vlastnické právo k </w:t>
      </w:r>
      <w:r w:rsidR="007C0279">
        <w:rPr>
          <w:rFonts w:ascii="Tahoma" w:hAnsi="Tahoma" w:cs="Tahoma"/>
          <w:sz w:val="20"/>
          <w:szCs w:val="20"/>
        </w:rPr>
        <w:t>předmětu smlouvy</w:t>
      </w:r>
      <w:r w:rsidRPr="00633675">
        <w:rPr>
          <w:rFonts w:ascii="Tahoma" w:hAnsi="Tahoma" w:cs="Tahoma"/>
          <w:sz w:val="20"/>
          <w:szCs w:val="20"/>
        </w:rPr>
        <w:t xml:space="preserve">.  Kupující se zavazuje </w:t>
      </w:r>
      <w:r w:rsidR="007C0279">
        <w:rPr>
          <w:rFonts w:ascii="Tahoma" w:hAnsi="Tahoma" w:cs="Tahoma"/>
          <w:sz w:val="20"/>
          <w:szCs w:val="20"/>
        </w:rPr>
        <w:t>předmět smlouvy</w:t>
      </w:r>
      <w:r w:rsidR="00FD61D4" w:rsidRPr="00633675">
        <w:rPr>
          <w:rFonts w:ascii="Tahoma" w:hAnsi="Tahoma" w:cs="Tahoma"/>
          <w:sz w:val="20"/>
          <w:szCs w:val="20"/>
        </w:rPr>
        <w:t xml:space="preserve"> převzít a</w:t>
      </w:r>
      <w:r w:rsidR="00633675">
        <w:rPr>
          <w:rFonts w:ascii="Tahoma" w:hAnsi="Tahoma" w:cs="Tahoma"/>
          <w:sz w:val="20"/>
          <w:szCs w:val="20"/>
        </w:rPr>
        <w:t> </w:t>
      </w:r>
      <w:r w:rsidRPr="00633675">
        <w:rPr>
          <w:rFonts w:ascii="Tahoma" w:hAnsi="Tahoma" w:cs="Tahoma"/>
          <w:sz w:val="20"/>
          <w:szCs w:val="20"/>
        </w:rPr>
        <w:t xml:space="preserve">zaplatit </w:t>
      </w:r>
      <w:r w:rsidR="00FD61D4" w:rsidRPr="00633675">
        <w:rPr>
          <w:rFonts w:ascii="Tahoma" w:hAnsi="Tahoma" w:cs="Tahoma"/>
          <w:sz w:val="20"/>
          <w:szCs w:val="20"/>
        </w:rPr>
        <w:t>za ně</w:t>
      </w:r>
      <w:r w:rsidR="00015E20">
        <w:rPr>
          <w:rFonts w:ascii="Tahoma" w:hAnsi="Tahoma" w:cs="Tahoma"/>
          <w:sz w:val="20"/>
          <w:szCs w:val="20"/>
        </w:rPr>
        <w:t>j</w:t>
      </w:r>
      <w:r w:rsidR="00FD61D4" w:rsidRPr="00633675">
        <w:rPr>
          <w:rFonts w:ascii="Tahoma" w:hAnsi="Tahoma" w:cs="Tahoma"/>
          <w:sz w:val="20"/>
          <w:szCs w:val="20"/>
        </w:rPr>
        <w:t xml:space="preserve"> </w:t>
      </w:r>
      <w:r w:rsidRPr="00633675">
        <w:rPr>
          <w:rFonts w:ascii="Tahoma" w:hAnsi="Tahoma" w:cs="Tahoma"/>
          <w:sz w:val="20"/>
          <w:szCs w:val="20"/>
        </w:rPr>
        <w:t>prodávajícímu kupní cenu dle čl. I</w:t>
      </w:r>
      <w:r w:rsidR="00816D90" w:rsidRPr="00633675">
        <w:rPr>
          <w:rFonts w:ascii="Tahoma" w:hAnsi="Tahoma" w:cs="Tahoma"/>
          <w:sz w:val="20"/>
          <w:szCs w:val="20"/>
        </w:rPr>
        <w:t>V</w:t>
      </w:r>
      <w:r w:rsidRPr="00633675">
        <w:rPr>
          <w:rFonts w:ascii="Tahoma" w:hAnsi="Tahoma" w:cs="Tahoma"/>
          <w:sz w:val="20"/>
          <w:szCs w:val="20"/>
        </w:rPr>
        <w:t xml:space="preserve"> </w:t>
      </w:r>
      <w:proofErr w:type="gramStart"/>
      <w:r w:rsidRPr="00633675">
        <w:rPr>
          <w:rFonts w:ascii="Tahoma" w:hAnsi="Tahoma" w:cs="Tahoma"/>
          <w:sz w:val="20"/>
          <w:szCs w:val="20"/>
        </w:rPr>
        <w:t>této</w:t>
      </w:r>
      <w:proofErr w:type="gramEnd"/>
      <w:r w:rsidRPr="00633675">
        <w:rPr>
          <w:rFonts w:ascii="Tahoma" w:hAnsi="Tahoma" w:cs="Tahoma"/>
          <w:sz w:val="20"/>
          <w:szCs w:val="20"/>
        </w:rPr>
        <w:t xml:space="preserve"> smlouvy.</w:t>
      </w:r>
      <w:bookmarkEnd w:id="2"/>
    </w:p>
    <w:p w14:paraId="6C41C751" w14:textId="6DD018F2" w:rsidR="0004468F" w:rsidRPr="0004468F" w:rsidRDefault="00BB0AB3"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bookmarkStart w:id="3" w:name="_Hlk81504768"/>
      <w:r w:rsidRPr="0004468F">
        <w:rPr>
          <w:rFonts w:ascii="Tahoma" w:hAnsi="Tahoma" w:cs="Tahoma"/>
          <w:sz w:val="20"/>
          <w:szCs w:val="22"/>
        </w:rPr>
        <w:t>Předmětem smlouvy</w:t>
      </w:r>
      <w:r w:rsidR="00066D69" w:rsidRPr="0004468F">
        <w:rPr>
          <w:rFonts w:ascii="Tahoma" w:hAnsi="Tahoma" w:cs="Tahoma"/>
          <w:sz w:val="20"/>
          <w:szCs w:val="22"/>
        </w:rPr>
        <w:t xml:space="preserve"> </w:t>
      </w:r>
      <w:r w:rsidR="00015E20" w:rsidRPr="0004468F">
        <w:rPr>
          <w:rFonts w:ascii="Tahoma" w:hAnsi="Tahoma" w:cs="Tahoma"/>
          <w:sz w:val="20"/>
          <w:szCs w:val="22"/>
        </w:rPr>
        <w:t>ve smyslu</w:t>
      </w:r>
      <w:r w:rsidR="00066D69" w:rsidRPr="0004468F">
        <w:rPr>
          <w:rFonts w:ascii="Tahoma" w:hAnsi="Tahoma" w:cs="Tahoma"/>
          <w:sz w:val="20"/>
          <w:szCs w:val="22"/>
        </w:rPr>
        <w:t xml:space="preserve"> odst. 1 tohoto článku smlouvy se rozumí</w:t>
      </w:r>
      <w:r w:rsidR="0068110F" w:rsidRPr="0004468F">
        <w:rPr>
          <w:rFonts w:ascii="Tahoma" w:hAnsi="Tahoma" w:cs="Tahoma"/>
          <w:b/>
          <w:bCs/>
          <w:sz w:val="20"/>
          <w:szCs w:val="20"/>
        </w:rPr>
        <w:t xml:space="preserve"> </w:t>
      </w:r>
      <w:r w:rsidR="00114D8B">
        <w:rPr>
          <w:rFonts w:ascii="Tahoma" w:hAnsi="Tahoma" w:cs="Tahoma"/>
          <w:b/>
          <w:bCs/>
          <w:sz w:val="20"/>
          <w:szCs w:val="20"/>
        </w:rPr>
        <w:t>přenosný kardiologický ultrazvuk</w:t>
      </w:r>
      <w:r w:rsidR="009D6297" w:rsidRPr="0004468F">
        <w:rPr>
          <w:rFonts w:ascii="Tahoma" w:hAnsi="Tahoma" w:cs="Tahoma"/>
          <w:b/>
          <w:bCs/>
          <w:sz w:val="20"/>
          <w:szCs w:val="20"/>
        </w:rPr>
        <w:t xml:space="preserve"> </w:t>
      </w:r>
      <w:r w:rsidRPr="0004468F">
        <w:rPr>
          <w:rFonts w:ascii="Tahoma" w:hAnsi="Tahoma" w:cs="Tahoma"/>
          <w:b/>
          <w:bCs/>
          <w:sz w:val="20"/>
          <w:szCs w:val="20"/>
        </w:rPr>
        <w:t xml:space="preserve">(1 ks) </w:t>
      </w:r>
      <w:r w:rsidR="00D55A22" w:rsidRPr="00D55A22">
        <w:rPr>
          <w:rFonts w:ascii="Tahoma" w:hAnsi="Tahoma" w:cs="Tahoma"/>
          <w:b/>
          <w:sz w:val="20"/>
          <w:szCs w:val="20"/>
        </w:rPr>
        <w:t xml:space="preserve">VIVID </w:t>
      </w:r>
      <w:proofErr w:type="spellStart"/>
      <w:r w:rsidR="00D55A22" w:rsidRPr="00D55A22">
        <w:rPr>
          <w:rFonts w:ascii="Tahoma" w:hAnsi="Tahoma" w:cs="Tahoma"/>
          <w:b/>
          <w:sz w:val="20"/>
          <w:szCs w:val="20"/>
        </w:rPr>
        <w:t>iq</w:t>
      </w:r>
      <w:proofErr w:type="spellEnd"/>
      <w:r w:rsidR="00D55A22">
        <w:rPr>
          <w:rFonts w:ascii="Tahoma" w:hAnsi="Tahoma" w:cs="Tahoma"/>
          <w:sz w:val="20"/>
          <w:szCs w:val="20"/>
        </w:rPr>
        <w:t xml:space="preserve">, výrobce GE </w:t>
      </w:r>
      <w:proofErr w:type="spellStart"/>
      <w:r w:rsidR="00D55A22">
        <w:rPr>
          <w:rFonts w:ascii="Tahoma" w:hAnsi="Tahoma" w:cs="Tahoma"/>
          <w:sz w:val="20"/>
          <w:szCs w:val="20"/>
        </w:rPr>
        <w:t>Healthcare</w:t>
      </w:r>
      <w:proofErr w:type="spellEnd"/>
      <w:r w:rsidR="00D55A22">
        <w:rPr>
          <w:rFonts w:ascii="Tahoma" w:hAnsi="Tahoma" w:cs="Tahoma"/>
          <w:sz w:val="20"/>
          <w:szCs w:val="20"/>
        </w:rPr>
        <w:t xml:space="preserve">, </w:t>
      </w:r>
      <w:r w:rsidR="00197FDA" w:rsidRPr="0004468F">
        <w:rPr>
          <w:rFonts w:ascii="Tahoma" w:hAnsi="Tahoma" w:cs="Tahoma"/>
          <w:sz w:val="20"/>
          <w:szCs w:val="22"/>
        </w:rPr>
        <w:t>včetně příslušenství</w:t>
      </w:r>
      <w:r w:rsidR="003441F4" w:rsidRPr="0004468F">
        <w:rPr>
          <w:rFonts w:ascii="Tahoma" w:hAnsi="Tahoma" w:cs="Tahoma"/>
          <w:sz w:val="20"/>
          <w:szCs w:val="22"/>
        </w:rPr>
        <w:t xml:space="preserve">. </w:t>
      </w:r>
      <w:r w:rsidRPr="0004468F">
        <w:rPr>
          <w:rFonts w:ascii="Tahoma" w:hAnsi="Tahoma" w:cs="Tahoma"/>
          <w:color w:val="000000"/>
          <w:sz w:val="20"/>
          <w:szCs w:val="22"/>
        </w:rPr>
        <w:t xml:space="preserve">Předmět smlouvy </w:t>
      </w:r>
      <w:r w:rsidR="00066D69" w:rsidRPr="0004468F">
        <w:rPr>
          <w:rFonts w:ascii="Tahoma" w:hAnsi="Tahoma" w:cs="Tahoma"/>
          <w:color w:val="000000"/>
          <w:sz w:val="20"/>
          <w:szCs w:val="22"/>
        </w:rPr>
        <w:t>musí být nov</w:t>
      </w:r>
      <w:r w:rsidR="0010619D" w:rsidRPr="0004468F">
        <w:rPr>
          <w:rFonts w:ascii="Tahoma" w:hAnsi="Tahoma" w:cs="Tahoma"/>
          <w:color w:val="000000"/>
          <w:sz w:val="20"/>
          <w:szCs w:val="22"/>
        </w:rPr>
        <w:t>ý</w:t>
      </w:r>
      <w:r w:rsidR="00066D69" w:rsidRPr="0004468F">
        <w:rPr>
          <w:rFonts w:ascii="Tahoma" w:hAnsi="Tahoma" w:cs="Tahoma"/>
          <w:color w:val="000000"/>
          <w:sz w:val="20"/>
          <w:szCs w:val="22"/>
        </w:rPr>
        <w:t xml:space="preserve"> a</w:t>
      </w:r>
      <w:r w:rsidR="00633675" w:rsidRPr="0004468F">
        <w:rPr>
          <w:rFonts w:ascii="Tahoma" w:hAnsi="Tahoma" w:cs="Tahoma"/>
          <w:color w:val="000000"/>
          <w:sz w:val="20"/>
          <w:szCs w:val="22"/>
        </w:rPr>
        <w:t> </w:t>
      </w:r>
      <w:r w:rsidR="00066D69" w:rsidRPr="0004468F">
        <w:rPr>
          <w:rFonts w:ascii="Tahoma" w:hAnsi="Tahoma" w:cs="Tahoma"/>
          <w:color w:val="000000"/>
          <w:sz w:val="20"/>
          <w:szCs w:val="22"/>
        </w:rPr>
        <w:t>nepoužívan</w:t>
      </w:r>
      <w:r w:rsidR="0010619D" w:rsidRPr="0004468F">
        <w:rPr>
          <w:rFonts w:ascii="Tahoma" w:hAnsi="Tahoma" w:cs="Tahoma"/>
          <w:color w:val="000000"/>
          <w:sz w:val="20"/>
          <w:szCs w:val="22"/>
        </w:rPr>
        <w:t>ý</w:t>
      </w:r>
      <w:r w:rsidR="00066D69" w:rsidRPr="0004468F">
        <w:rPr>
          <w:rFonts w:ascii="Tahoma" w:hAnsi="Tahoma" w:cs="Tahoma"/>
          <w:color w:val="000000"/>
          <w:sz w:val="20"/>
          <w:szCs w:val="22"/>
        </w:rPr>
        <w:t>.</w:t>
      </w:r>
      <w:r w:rsidR="001F7674" w:rsidRPr="0004468F">
        <w:rPr>
          <w:rFonts w:ascii="Tahoma" w:hAnsi="Tahoma" w:cs="Tahoma"/>
          <w:color w:val="000000"/>
          <w:sz w:val="20"/>
          <w:szCs w:val="22"/>
        </w:rPr>
        <w:t xml:space="preserve"> </w:t>
      </w:r>
    </w:p>
    <w:p w14:paraId="23011869" w14:textId="277A5B7E" w:rsidR="000E5A82" w:rsidRPr="0004468F" w:rsidRDefault="000E5A82"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04468F">
        <w:rPr>
          <w:rFonts w:ascii="Tahoma" w:hAnsi="Tahoma" w:cs="Tahoma"/>
          <w:sz w:val="20"/>
          <w:szCs w:val="22"/>
        </w:rPr>
        <w:t xml:space="preserve">Prodávající je povinen v rámci plnění svého závazku z této smlouvy provést také instalaci/montáž </w:t>
      </w:r>
      <w:r w:rsidR="0010619D" w:rsidRPr="0004468F">
        <w:rPr>
          <w:rFonts w:ascii="Tahoma" w:hAnsi="Tahoma" w:cs="Tahoma"/>
          <w:sz w:val="20"/>
          <w:szCs w:val="22"/>
        </w:rPr>
        <w:t>předmětu smlouvy</w:t>
      </w:r>
      <w:r w:rsidR="00BB0AB3" w:rsidRPr="0004468F">
        <w:rPr>
          <w:rFonts w:ascii="Tahoma" w:hAnsi="Tahoma" w:cs="Tahoma"/>
          <w:sz w:val="20"/>
          <w:szCs w:val="22"/>
        </w:rPr>
        <w:t xml:space="preserve">, </w:t>
      </w:r>
      <w:r w:rsidR="00BB0AB3" w:rsidRPr="0004468F">
        <w:rPr>
          <w:rFonts w:ascii="Tahoma" w:hAnsi="Tahoma" w:cs="Tahoma"/>
          <w:sz w:val="20"/>
        </w:rPr>
        <w:t>uvést předmět smlouvy do provozu</w:t>
      </w:r>
      <w:r w:rsidRPr="0004468F">
        <w:rPr>
          <w:rFonts w:ascii="Tahoma" w:hAnsi="Tahoma" w:cs="Tahoma"/>
          <w:sz w:val="20"/>
          <w:szCs w:val="22"/>
        </w:rPr>
        <w:t xml:space="preserve"> a seznám</w:t>
      </w:r>
      <w:r w:rsidR="00BB0AB3" w:rsidRPr="0004468F">
        <w:rPr>
          <w:rFonts w:ascii="Tahoma" w:hAnsi="Tahoma" w:cs="Tahoma"/>
          <w:sz w:val="20"/>
          <w:szCs w:val="22"/>
        </w:rPr>
        <w:t>it určené</w:t>
      </w:r>
      <w:r w:rsidRPr="0004468F">
        <w:rPr>
          <w:rFonts w:ascii="Tahoma" w:hAnsi="Tahoma" w:cs="Tahoma"/>
          <w:sz w:val="20"/>
          <w:szCs w:val="22"/>
        </w:rPr>
        <w:t xml:space="preserve"> zaměstnanc</w:t>
      </w:r>
      <w:r w:rsidR="00BB0AB3" w:rsidRPr="0004468F">
        <w:rPr>
          <w:rFonts w:ascii="Tahoma" w:hAnsi="Tahoma" w:cs="Tahoma"/>
          <w:sz w:val="20"/>
          <w:szCs w:val="22"/>
        </w:rPr>
        <w:t>e</w:t>
      </w:r>
      <w:r w:rsidRPr="0004468F">
        <w:rPr>
          <w:rFonts w:ascii="Tahoma" w:hAnsi="Tahoma" w:cs="Tahoma"/>
          <w:sz w:val="20"/>
          <w:szCs w:val="22"/>
        </w:rPr>
        <w:t xml:space="preserve"> kupujícího/uživatele s obsluhou </w:t>
      </w:r>
      <w:r w:rsidR="00BB0AB3" w:rsidRPr="0004468F">
        <w:rPr>
          <w:rFonts w:ascii="Tahoma" w:hAnsi="Tahoma" w:cs="Tahoma"/>
          <w:sz w:val="20"/>
          <w:szCs w:val="22"/>
        </w:rPr>
        <w:t xml:space="preserve">předmětu </w:t>
      </w:r>
      <w:r w:rsidR="007C0279" w:rsidRPr="0004468F">
        <w:rPr>
          <w:rFonts w:ascii="Tahoma" w:hAnsi="Tahoma" w:cs="Tahoma"/>
          <w:sz w:val="20"/>
          <w:szCs w:val="22"/>
        </w:rPr>
        <w:t>smlouvy</w:t>
      </w:r>
      <w:r w:rsidRPr="0004468F">
        <w:rPr>
          <w:rFonts w:ascii="Tahoma" w:hAnsi="Tahoma" w:cs="Tahoma"/>
          <w:sz w:val="20"/>
          <w:szCs w:val="22"/>
        </w:rPr>
        <w:t>.</w:t>
      </w:r>
    </w:p>
    <w:bookmarkEnd w:id="3"/>
    <w:p w14:paraId="20E40F3E" w14:textId="77777777" w:rsidR="000241C5" w:rsidRPr="00633675" w:rsidRDefault="000241C5" w:rsidP="000241C5">
      <w:pPr>
        <w:keepNext/>
        <w:widowControl w:val="0"/>
        <w:tabs>
          <w:tab w:val="left" w:pos="-2410"/>
        </w:tabs>
        <w:spacing w:after="120" w:line="276" w:lineRule="auto"/>
        <w:ind w:left="425" w:hanging="425"/>
        <w:rPr>
          <w:rFonts w:ascii="Tahoma" w:hAnsi="Tahoma" w:cs="Tahoma"/>
          <w:b/>
          <w:sz w:val="20"/>
          <w:szCs w:val="22"/>
        </w:rPr>
      </w:pPr>
    </w:p>
    <w:p w14:paraId="606CC616"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2C2E6F6C" w:rsidR="00EC3640" w:rsidRPr="004979E1" w:rsidRDefault="000E5A82" w:rsidP="007C0279">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Pr="004979E1">
        <w:rPr>
          <w:rFonts w:ascii="Tahoma" w:hAnsi="Tahoma" w:cs="Tahoma"/>
          <w:sz w:val="20"/>
          <w:szCs w:val="22"/>
        </w:rPr>
        <w:t>činí</w:t>
      </w:r>
      <w:r w:rsidR="00015E20">
        <w:rPr>
          <w:rFonts w:ascii="Tahoma" w:hAnsi="Tahoma" w:cs="Tahoma"/>
          <w:sz w:val="20"/>
          <w:szCs w:val="22"/>
        </w:rPr>
        <w:t xml:space="preserve"> celkem</w:t>
      </w:r>
      <w:r w:rsidRPr="004979E1">
        <w:rPr>
          <w:rFonts w:ascii="Tahoma" w:hAnsi="Tahoma" w:cs="Tahoma"/>
          <w:sz w:val="20"/>
          <w:szCs w:val="22"/>
        </w:rPr>
        <w:t>:</w:t>
      </w:r>
    </w:p>
    <w:tbl>
      <w:tblPr>
        <w:tblStyle w:val="Mkatabulky"/>
        <w:tblW w:w="0" w:type="auto"/>
        <w:tblInd w:w="983" w:type="dxa"/>
        <w:tblLook w:val="04A0" w:firstRow="1" w:lastRow="0" w:firstColumn="1" w:lastColumn="0" w:noHBand="0" w:noVBand="1"/>
      </w:tblPr>
      <w:tblGrid>
        <w:gridCol w:w="2840"/>
        <w:gridCol w:w="2976"/>
      </w:tblGrid>
      <w:tr w:rsidR="00F20DBB" w:rsidRPr="0068110F" w14:paraId="6DDA0E1C" w14:textId="48DE3702" w:rsidTr="006D6317">
        <w:trPr>
          <w:trHeight w:hRule="exact" w:val="510"/>
        </w:trPr>
        <w:tc>
          <w:tcPr>
            <w:tcW w:w="2840" w:type="dxa"/>
            <w:shd w:val="clear" w:color="auto" w:fill="D9D9D9" w:themeFill="background1" w:themeFillShade="D9"/>
            <w:vAlign w:val="center"/>
          </w:tcPr>
          <w:p w14:paraId="02E2F021" w14:textId="10591614" w:rsidR="00F20DBB" w:rsidRPr="0068110F" w:rsidRDefault="00F20DBB" w:rsidP="007C0279">
            <w:pPr>
              <w:snapToGrid w:val="0"/>
              <w:spacing w:after="120" w:line="276" w:lineRule="auto"/>
              <w:ind w:left="425" w:hanging="425"/>
              <w:rPr>
                <w:rFonts w:ascii="Tahoma" w:hAnsi="Tahoma" w:cs="Tahoma"/>
                <w:b/>
                <w:sz w:val="20"/>
                <w:szCs w:val="18"/>
              </w:rPr>
            </w:pPr>
            <w:r w:rsidRPr="0068110F">
              <w:rPr>
                <w:rFonts w:ascii="Tahoma" w:hAnsi="Tahoma" w:cs="Tahoma"/>
                <w:b/>
                <w:sz w:val="20"/>
                <w:szCs w:val="18"/>
              </w:rPr>
              <w:t>Cena</w:t>
            </w:r>
            <w:r w:rsidR="00015E20">
              <w:rPr>
                <w:rFonts w:ascii="Tahoma" w:hAnsi="Tahoma" w:cs="Tahoma"/>
                <w:b/>
                <w:sz w:val="20"/>
                <w:szCs w:val="18"/>
              </w:rPr>
              <w:t xml:space="preserve"> v Kč</w:t>
            </w:r>
            <w:r w:rsidRPr="0068110F">
              <w:rPr>
                <w:rFonts w:ascii="Tahoma" w:hAnsi="Tahoma" w:cs="Tahoma"/>
                <w:b/>
                <w:sz w:val="20"/>
                <w:szCs w:val="18"/>
              </w:rPr>
              <w:t xml:space="preserve"> bez DPH </w:t>
            </w:r>
          </w:p>
        </w:tc>
        <w:tc>
          <w:tcPr>
            <w:tcW w:w="2976" w:type="dxa"/>
            <w:tcBorders>
              <w:top w:val="single" w:sz="6" w:space="0" w:color="auto"/>
            </w:tcBorders>
            <w:vAlign w:val="center"/>
          </w:tcPr>
          <w:p w14:paraId="5722D1DE" w14:textId="7CA8A2C0" w:rsidR="00F20DBB" w:rsidRPr="00D55A22" w:rsidRDefault="00D55A22" w:rsidP="006D6317">
            <w:pPr>
              <w:pStyle w:val="Zhlav"/>
              <w:spacing w:after="120" w:line="276" w:lineRule="auto"/>
              <w:ind w:left="425" w:hanging="425"/>
              <w:jc w:val="center"/>
              <w:rPr>
                <w:rFonts w:ascii="Tahoma" w:hAnsi="Tahoma" w:cs="Tahoma"/>
                <w:color w:val="000000"/>
                <w:sz w:val="20"/>
                <w:szCs w:val="18"/>
              </w:rPr>
            </w:pPr>
            <w:r w:rsidRPr="00D55A22">
              <w:rPr>
                <w:rFonts w:ascii="Tahoma" w:hAnsi="Tahoma" w:cs="Tahoma"/>
                <w:color w:val="000000"/>
                <w:sz w:val="20"/>
                <w:szCs w:val="18"/>
              </w:rPr>
              <w:t>1.040.000,- Kč</w:t>
            </w:r>
          </w:p>
        </w:tc>
      </w:tr>
      <w:tr w:rsidR="00F20DBB" w:rsidRPr="0068110F" w14:paraId="5A501092" w14:textId="32DAAFBE" w:rsidTr="006D6317">
        <w:trPr>
          <w:trHeight w:hRule="exact" w:val="510"/>
        </w:trPr>
        <w:tc>
          <w:tcPr>
            <w:tcW w:w="2840" w:type="dxa"/>
            <w:shd w:val="clear" w:color="auto" w:fill="D9D9D9" w:themeFill="background1" w:themeFillShade="D9"/>
            <w:vAlign w:val="center"/>
          </w:tcPr>
          <w:p w14:paraId="615C3E8F" w14:textId="77777777" w:rsidR="00F20DBB" w:rsidRPr="0068110F" w:rsidRDefault="00F20DBB" w:rsidP="007C0279">
            <w:pPr>
              <w:snapToGrid w:val="0"/>
              <w:spacing w:after="120" w:line="276" w:lineRule="auto"/>
              <w:ind w:left="425" w:hanging="425"/>
              <w:rPr>
                <w:rFonts w:ascii="Tahoma" w:hAnsi="Tahoma" w:cs="Tahoma"/>
                <w:sz w:val="20"/>
                <w:szCs w:val="18"/>
              </w:rPr>
            </w:pPr>
            <w:r w:rsidRPr="0068110F">
              <w:rPr>
                <w:rFonts w:ascii="Tahoma" w:hAnsi="Tahoma" w:cs="Tahoma"/>
                <w:b/>
                <w:sz w:val="20"/>
                <w:szCs w:val="18"/>
              </w:rPr>
              <w:t>DPH (v Kč)</w:t>
            </w:r>
          </w:p>
        </w:tc>
        <w:tc>
          <w:tcPr>
            <w:tcW w:w="2976" w:type="dxa"/>
            <w:vAlign w:val="center"/>
          </w:tcPr>
          <w:p w14:paraId="2AD8CD7D" w14:textId="5C765603" w:rsidR="00F20DBB" w:rsidRPr="00D55A22" w:rsidRDefault="00D55A22" w:rsidP="006D6317">
            <w:pPr>
              <w:pStyle w:val="Zhlav"/>
              <w:spacing w:after="120" w:line="276" w:lineRule="auto"/>
              <w:ind w:left="425" w:hanging="425"/>
              <w:jc w:val="center"/>
              <w:rPr>
                <w:rFonts w:ascii="Tahoma" w:hAnsi="Tahoma" w:cs="Tahoma"/>
                <w:color w:val="000000"/>
                <w:sz w:val="20"/>
                <w:szCs w:val="18"/>
              </w:rPr>
            </w:pPr>
            <w:r w:rsidRPr="00D55A22">
              <w:rPr>
                <w:rFonts w:ascii="Tahoma" w:hAnsi="Tahoma" w:cs="Tahoma"/>
                <w:color w:val="000000"/>
                <w:sz w:val="20"/>
                <w:szCs w:val="18"/>
              </w:rPr>
              <w:t>218.400,- Kč</w:t>
            </w:r>
          </w:p>
        </w:tc>
      </w:tr>
      <w:tr w:rsidR="00F20DBB" w:rsidRPr="0068110F" w14:paraId="49DD3923" w14:textId="0BA53395" w:rsidTr="006D6317">
        <w:trPr>
          <w:trHeight w:hRule="exact" w:val="510"/>
        </w:trPr>
        <w:tc>
          <w:tcPr>
            <w:tcW w:w="2840" w:type="dxa"/>
            <w:shd w:val="clear" w:color="auto" w:fill="D9D9D9" w:themeFill="background1" w:themeFillShade="D9"/>
            <w:vAlign w:val="center"/>
          </w:tcPr>
          <w:p w14:paraId="4C989AEA" w14:textId="77777777" w:rsidR="00F20DBB" w:rsidRPr="0068110F" w:rsidRDefault="00F20DBB" w:rsidP="007C0279">
            <w:pPr>
              <w:snapToGrid w:val="0"/>
              <w:spacing w:after="120" w:line="276" w:lineRule="auto"/>
              <w:ind w:left="425" w:hanging="425"/>
              <w:rPr>
                <w:rFonts w:ascii="Tahoma" w:hAnsi="Tahoma" w:cs="Tahoma"/>
                <w:b/>
                <w:sz w:val="20"/>
                <w:szCs w:val="18"/>
              </w:rPr>
            </w:pPr>
            <w:r w:rsidRPr="0068110F">
              <w:rPr>
                <w:rFonts w:ascii="Tahoma" w:hAnsi="Tahoma" w:cs="Tahoma"/>
                <w:b/>
                <w:sz w:val="20"/>
                <w:szCs w:val="18"/>
              </w:rPr>
              <w:t>DPH (v %)</w:t>
            </w:r>
          </w:p>
        </w:tc>
        <w:tc>
          <w:tcPr>
            <w:tcW w:w="2976" w:type="dxa"/>
            <w:vAlign w:val="center"/>
          </w:tcPr>
          <w:p w14:paraId="157BCFBD" w14:textId="3E7DA363" w:rsidR="00F20DBB" w:rsidRPr="00D55A22" w:rsidRDefault="00D55A22" w:rsidP="006D6317">
            <w:pPr>
              <w:pStyle w:val="Zhlav"/>
              <w:spacing w:after="120" w:line="276" w:lineRule="auto"/>
              <w:ind w:left="425" w:hanging="425"/>
              <w:jc w:val="center"/>
              <w:rPr>
                <w:rFonts w:ascii="Tahoma" w:hAnsi="Tahoma" w:cs="Tahoma"/>
                <w:color w:val="000000"/>
                <w:sz w:val="20"/>
                <w:szCs w:val="18"/>
              </w:rPr>
            </w:pPr>
            <w:r w:rsidRPr="00D55A22">
              <w:rPr>
                <w:rFonts w:ascii="Tahoma" w:hAnsi="Tahoma" w:cs="Tahoma"/>
                <w:color w:val="000000"/>
                <w:sz w:val="20"/>
                <w:szCs w:val="18"/>
              </w:rPr>
              <w:t>21%</w:t>
            </w:r>
          </w:p>
        </w:tc>
      </w:tr>
      <w:tr w:rsidR="00F20DBB" w:rsidRPr="0068110F" w14:paraId="57FBB148" w14:textId="54E443B8" w:rsidTr="006D6317">
        <w:trPr>
          <w:trHeight w:hRule="exact" w:val="510"/>
        </w:trPr>
        <w:tc>
          <w:tcPr>
            <w:tcW w:w="2840" w:type="dxa"/>
            <w:shd w:val="clear" w:color="auto" w:fill="D9D9D9" w:themeFill="background1" w:themeFillShade="D9"/>
            <w:vAlign w:val="center"/>
          </w:tcPr>
          <w:p w14:paraId="46E5C563" w14:textId="79AA9869" w:rsidR="00F20DBB" w:rsidRPr="0068110F" w:rsidRDefault="00F20DBB" w:rsidP="007C0279">
            <w:pPr>
              <w:snapToGrid w:val="0"/>
              <w:spacing w:after="120" w:line="276" w:lineRule="auto"/>
              <w:ind w:left="425" w:hanging="425"/>
              <w:rPr>
                <w:rFonts w:ascii="Tahoma" w:hAnsi="Tahoma" w:cs="Tahoma"/>
                <w:sz w:val="20"/>
                <w:szCs w:val="18"/>
              </w:rPr>
            </w:pPr>
            <w:r w:rsidRPr="0068110F">
              <w:rPr>
                <w:rFonts w:ascii="Tahoma" w:hAnsi="Tahoma" w:cs="Tahoma"/>
                <w:b/>
                <w:sz w:val="20"/>
                <w:szCs w:val="18"/>
              </w:rPr>
              <w:t>Cena v</w:t>
            </w:r>
            <w:r w:rsidR="00015E20">
              <w:rPr>
                <w:rFonts w:ascii="Tahoma" w:hAnsi="Tahoma" w:cs="Tahoma"/>
                <w:b/>
                <w:sz w:val="20"/>
                <w:szCs w:val="18"/>
              </w:rPr>
              <w:t> Kč v</w:t>
            </w:r>
            <w:r w:rsidRPr="0068110F">
              <w:rPr>
                <w:rFonts w:ascii="Tahoma" w:hAnsi="Tahoma" w:cs="Tahoma"/>
                <w:b/>
                <w:sz w:val="20"/>
                <w:szCs w:val="18"/>
              </w:rPr>
              <w:t>četně DPH</w:t>
            </w:r>
          </w:p>
        </w:tc>
        <w:tc>
          <w:tcPr>
            <w:tcW w:w="2976" w:type="dxa"/>
            <w:vAlign w:val="center"/>
          </w:tcPr>
          <w:p w14:paraId="77D2405A" w14:textId="2ED25E39" w:rsidR="00F20DBB" w:rsidRPr="00D55A22" w:rsidRDefault="00D55A22" w:rsidP="006D6317">
            <w:pPr>
              <w:pStyle w:val="Zhlav"/>
              <w:spacing w:after="120" w:line="276" w:lineRule="auto"/>
              <w:ind w:left="425" w:hanging="425"/>
              <w:jc w:val="center"/>
              <w:rPr>
                <w:rFonts w:ascii="Tahoma" w:hAnsi="Tahoma" w:cs="Tahoma"/>
                <w:color w:val="000000"/>
                <w:sz w:val="20"/>
                <w:szCs w:val="18"/>
              </w:rPr>
            </w:pPr>
            <w:r w:rsidRPr="00D55A22">
              <w:rPr>
                <w:rFonts w:ascii="Tahoma" w:hAnsi="Tahoma" w:cs="Tahoma"/>
                <w:color w:val="000000"/>
                <w:sz w:val="20"/>
                <w:szCs w:val="18"/>
              </w:rPr>
              <w:t>1.258.400,- Kč</w:t>
            </w:r>
          </w:p>
        </w:tc>
      </w:tr>
    </w:tbl>
    <w:p w14:paraId="493DD987" w14:textId="77777777" w:rsidR="009D6297" w:rsidRPr="009D6297" w:rsidRDefault="009D6297" w:rsidP="007C0279">
      <w:pPr>
        <w:spacing w:before="120" w:line="276" w:lineRule="auto"/>
        <w:ind w:left="357"/>
        <w:jc w:val="both"/>
        <w:rPr>
          <w:rFonts w:ascii="Tahoma" w:hAnsi="Tahoma" w:cs="Tahoma"/>
          <w:iCs/>
          <w:sz w:val="20"/>
          <w:szCs w:val="20"/>
        </w:rPr>
      </w:pPr>
    </w:p>
    <w:p w14:paraId="6DE98E68" w14:textId="28DB2475"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4"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2A343032" w:rsidR="0009040E" w:rsidRPr="00322992"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 xml:space="preserve">ke dni uskutečnění </w:t>
      </w:r>
      <w:r w:rsidR="007C0279">
        <w:rPr>
          <w:rFonts w:ascii="Tahoma" w:hAnsi="Tahoma" w:cs="Tahoma"/>
          <w:sz w:val="20"/>
        </w:rPr>
        <w:lastRenderedPageBreak/>
        <w:t>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015E20">
        <w:rPr>
          <w:rFonts w:ascii="Tahoma" w:hAnsi="Tahoma" w:cs="Tahoma"/>
          <w:sz w:val="20"/>
          <w:szCs w:val="20"/>
        </w:rPr>
        <w:t>dodavatel</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v souvislosti s tím vznikla.</w:t>
      </w:r>
    </w:p>
    <w:bookmarkEnd w:id="4"/>
    <w:p w14:paraId="5A3D6A18" w14:textId="77777777"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011BEF18"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3EB454D2" w:rsidR="00F81D8E" w:rsidRPr="000241C5" w:rsidRDefault="00E04F1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Pr="00633675">
        <w:rPr>
          <w:rFonts w:ascii="Tahoma" w:hAnsi="Tahoma" w:cs="Tahoma"/>
          <w:sz w:val="20"/>
          <w:szCs w:val="22"/>
        </w:rPr>
        <w:t xml:space="preserve">v </w:t>
      </w:r>
      <w:r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0E5A82" w:rsidRPr="000241C5">
        <w:rPr>
          <w:rFonts w:ascii="Tahoma" w:hAnsi="Tahoma" w:cs="Tahoma"/>
          <w:sz w:val="20"/>
          <w:szCs w:val="22"/>
        </w:rPr>
        <w:t>.</w:t>
      </w:r>
    </w:p>
    <w:p w14:paraId="26C852A8" w14:textId="650964D7" w:rsidR="00066D69" w:rsidRPr="002F2AD8"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5" w:name="_Hlk81506162"/>
      <w:r w:rsidRPr="002F2AD8">
        <w:rPr>
          <w:rFonts w:ascii="Tahoma" w:hAnsi="Tahoma" w:cs="Tahoma"/>
          <w:sz w:val="20"/>
          <w:szCs w:val="20"/>
        </w:rPr>
        <w:t xml:space="preserve">Prodávající se zavazuje </w:t>
      </w:r>
      <w:r w:rsidR="00BB55ED" w:rsidRPr="002F2AD8">
        <w:rPr>
          <w:rFonts w:ascii="Tahoma" w:hAnsi="Tahoma" w:cs="Tahoma"/>
          <w:sz w:val="20"/>
          <w:szCs w:val="20"/>
        </w:rPr>
        <w:t xml:space="preserve">odevzdat kupujícímu </w:t>
      </w:r>
      <w:r w:rsidR="00326210" w:rsidRPr="002F2AD8">
        <w:rPr>
          <w:rFonts w:ascii="Tahoma" w:hAnsi="Tahoma" w:cs="Tahoma"/>
          <w:sz w:val="20"/>
          <w:szCs w:val="20"/>
        </w:rPr>
        <w:t>instalovan</w:t>
      </w:r>
      <w:r w:rsidR="00015E20" w:rsidRPr="002F2AD8">
        <w:rPr>
          <w:rFonts w:ascii="Tahoma" w:hAnsi="Tahoma" w:cs="Tahoma"/>
          <w:sz w:val="20"/>
          <w:szCs w:val="20"/>
        </w:rPr>
        <w:t>ý</w:t>
      </w:r>
      <w:r w:rsidR="00326210" w:rsidRPr="002F2AD8">
        <w:rPr>
          <w:rFonts w:ascii="Tahoma" w:hAnsi="Tahoma" w:cs="Tahoma"/>
          <w:sz w:val="20"/>
          <w:szCs w:val="20"/>
        </w:rPr>
        <w:t xml:space="preserve">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2F2AD8">
        <w:rPr>
          <w:rFonts w:ascii="Tahoma" w:hAnsi="Tahoma" w:cs="Tahoma"/>
          <w:b/>
          <w:bCs/>
          <w:sz w:val="20"/>
          <w:szCs w:val="20"/>
        </w:rPr>
        <w:t>do</w:t>
      </w:r>
      <w:r w:rsidR="00633675" w:rsidRPr="002F2AD8">
        <w:rPr>
          <w:rFonts w:ascii="Tahoma" w:hAnsi="Tahoma" w:cs="Tahoma"/>
          <w:b/>
          <w:bCs/>
          <w:sz w:val="20"/>
          <w:szCs w:val="20"/>
        </w:rPr>
        <w:t xml:space="preserve"> </w:t>
      </w:r>
      <w:r w:rsidR="00BB0AB3" w:rsidRPr="002F2AD8">
        <w:rPr>
          <w:rFonts w:ascii="Tahoma" w:hAnsi="Tahoma" w:cs="Tahoma"/>
          <w:b/>
          <w:bCs/>
          <w:sz w:val="20"/>
          <w:szCs w:val="20"/>
        </w:rPr>
        <w:t>9</w:t>
      </w:r>
      <w:r w:rsidR="000057D6" w:rsidRPr="002F2AD8">
        <w:rPr>
          <w:rFonts w:ascii="Tahoma" w:hAnsi="Tahoma" w:cs="Tahoma"/>
          <w:b/>
          <w:bCs/>
          <w:sz w:val="20"/>
          <w:szCs w:val="20"/>
        </w:rPr>
        <w:t xml:space="preserve">0 </w:t>
      </w:r>
      <w:r w:rsidR="00767225" w:rsidRPr="002F2AD8">
        <w:rPr>
          <w:rFonts w:ascii="Tahoma" w:hAnsi="Tahoma" w:cs="Tahoma"/>
          <w:b/>
          <w:bCs/>
          <w:sz w:val="20"/>
          <w:szCs w:val="20"/>
        </w:rPr>
        <w:t>dnů od</w:t>
      </w:r>
      <w:r w:rsidR="00BC2C99" w:rsidRPr="002F2AD8">
        <w:rPr>
          <w:rFonts w:ascii="Tahoma" w:hAnsi="Tahoma" w:cs="Tahoma"/>
          <w:b/>
          <w:bCs/>
          <w:sz w:val="20"/>
          <w:szCs w:val="20"/>
        </w:rPr>
        <w:t>e dne</w:t>
      </w:r>
      <w:r w:rsidR="00767225" w:rsidRPr="002F2AD8">
        <w:rPr>
          <w:rFonts w:ascii="Tahoma" w:hAnsi="Tahoma" w:cs="Tahoma"/>
          <w:b/>
          <w:bCs/>
          <w:sz w:val="20"/>
          <w:szCs w:val="20"/>
        </w:rPr>
        <w:t xml:space="preserve"> nabytí účinnosti této</w:t>
      </w:r>
      <w:r w:rsidR="002D624A" w:rsidRPr="002F2AD8">
        <w:rPr>
          <w:rFonts w:ascii="Tahoma" w:hAnsi="Tahoma" w:cs="Tahoma"/>
          <w:b/>
          <w:bCs/>
          <w:sz w:val="20"/>
          <w:szCs w:val="20"/>
        </w:rPr>
        <w:t xml:space="preserve"> </w:t>
      </w:r>
      <w:r w:rsidR="005923AE" w:rsidRPr="002F2AD8">
        <w:rPr>
          <w:rFonts w:ascii="Tahoma" w:hAnsi="Tahoma" w:cs="Tahoma"/>
          <w:b/>
          <w:bCs/>
          <w:sz w:val="20"/>
          <w:szCs w:val="20"/>
        </w:rPr>
        <w:t xml:space="preserve">kupní </w:t>
      </w:r>
      <w:r w:rsidR="002D624A" w:rsidRPr="002F2AD8">
        <w:rPr>
          <w:rFonts w:ascii="Tahoma" w:hAnsi="Tahoma" w:cs="Tahoma"/>
          <w:b/>
          <w:bCs/>
          <w:sz w:val="20"/>
          <w:szCs w:val="20"/>
        </w:rPr>
        <w:t>smlouvy</w:t>
      </w:r>
      <w:r w:rsidR="00763460" w:rsidRPr="002F2AD8">
        <w:rPr>
          <w:rFonts w:ascii="Tahoma" w:hAnsi="Tahoma" w:cs="Tahoma"/>
          <w:sz w:val="20"/>
          <w:szCs w:val="20"/>
        </w:rPr>
        <w:t>.</w:t>
      </w:r>
      <w:r w:rsidRPr="002F2AD8">
        <w:rPr>
          <w:rFonts w:ascii="Tahoma" w:hAnsi="Tahoma" w:cs="Tahoma"/>
          <w:sz w:val="20"/>
          <w:szCs w:val="20"/>
        </w:rPr>
        <w:t xml:space="preserve"> </w:t>
      </w:r>
    </w:p>
    <w:bookmarkEnd w:id="5"/>
    <w:p w14:paraId="1DCEC5E6" w14:textId="77777777"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21E46610"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6"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w:t>
      </w:r>
      <w:r w:rsidR="001672C4" w:rsidRPr="00633675">
        <w:rPr>
          <w:rFonts w:ascii="Tahoma" w:hAnsi="Tahoma" w:cs="Tahoma"/>
          <w:sz w:val="20"/>
          <w:szCs w:val="22"/>
        </w:rPr>
        <w:t>; prodávající není oprávněn kupujícímu dodat větší množství věcí, než bylo ujednáno,</w:t>
      </w:r>
    </w:p>
    <w:p w14:paraId="39039468" w14:textId="5CF7A06E" w:rsidR="00066D69" w:rsidRPr="00BD570D"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Pr="00BD570D">
        <w:rPr>
          <w:rFonts w:ascii="Tahoma" w:hAnsi="Tahoma" w:cs="Tahoma"/>
          <w:sz w:val="20"/>
          <w:szCs w:val="22"/>
        </w:rPr>
        <w:t xml:space="preserve">. </w:t>
      </w:r>
    </w:p>
    <w:p w14:paraId="5961278E" w14:textId="7B1ACBC8"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1B5CE249" w:rsidR="00E91A48" w:rsidRPr="00633675"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14429E8" w14:textId="07902C0F" w:rsidR="00BB0AB3" w:rsidRPr="00633675"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 předat kupujícímu:</w:t>
      </w:r>
    </w:p>
    <w:p w14:paraId="5EF987A5" w14:textId="77777777" w:rsidR="00BB0AB3"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25D5BEDA"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 xml:space="preserve">1 x v tištěné a 1 x v 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140778FB"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technickou dokumentaci,</w:t>
      </w:r>
    </w:p>
    <w:p w14:paraId="7DB8E91B" w14:textId="77777777" w:rsidR="00BB0AB3" w:rsidRPr="00633675"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11694A5F" w:rsidR="00BB0AB3" w:rsidRPr="00633675"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w:t>
      </w:r>
      <w:proofErr w:type="gramStart"/>
      <w:r>
        <w:rPr>
          <w:rFonts w:ascii="Tahoma" w:hAnsi="Tahoma" w:cs="Tahoma"/>
          <w:sz w:val="20"/>
          <w:szCs w:val="20"/>
        </w:rPr>
        <w:t>energie</w:t>
      </w:r>
      <w:proofErr w:type="gramEnd"/>
      <w:r>
        <w:rPr>
          <w:rFonts w:ascii="Tahoma" w:hAnsi="Tahoma" w:cs="Tahoma"/>
          <w:sz w:val="20"/>
          <w:szCs w:val="20"/>
        </w:rPr>
        <w:t>, a</w:t>
      </w:r>
      <w:r w:rsidRPr="00633675">
        <w:rPr>
          <w:rFonts w:ascii="Tahoma" w:hAnsi="Tahoma" w:cs="Tahoma"/>
          <w:sz w:val="20"/>
          <w:szCs w:val="20"/>
        </w:rPr>
        <w:t xml:space="preserve"> periodickou bezpečnostně-</w:t>
      </w:r>
      <w:r w:rsidRPr="00633675">
        <w:rPr>
          <w:rFonts w:ascii="Tahoma" w:hAnsi="Tahoma" w:cs="Tahoma"/>
          <w:sz w:val="20"/>
          <w:szCs w:val="20"/>
        </w:rPr>
        <w:lastRenderedPageBreak/>
        <w:t xml:space="preserve">technickou kontrolu včetně pravidelně vyměňovaných náhradních dílů, vše v souladu se zákonem </w:t>
      </w:r>
      <w:r>
        <w:rPr>
          <w:rFonts w:ascii="Tahoma" w:hAnsi="Tahoma" w:cs="Tahoma"/>
          <w:sz w:val="20"/>
          <w:szCs w:val="20"/>
        </w:rPr>
        <w:t>č.</w:t>
      </w:r>
      <w:r w:rsidR="007C0279">
        <w:rPr>
          <w:rFonts w:ascii="Tahoma" w:hAnsi="Tahoma" w:cs="Tahoma"/>
          <w:sz w:val="20"/>
          <w:szCs w:val="20"/>
        </w:rPr>
        <w:t> </w:t>
      </w:r>
      <w:r w:rsidRPr="00633675">
        <w:rPr>
          <w:rFonts w:ascii="Tahoma" w:hAnsi="Tahoma" w:cs="Tahoma"/>
          <w:sz w:val="20"/>
          <w:szCs w:val="20"/>
        </w:rPr>
        <w:t>268/2014</w:t>
      </w:r>
      <w:r>
        <w:rPr>
          <w:rFonts w:ascii="Tahoma" w:hAnsi="Tahoma" w:cs="Tahoma"/>
          <w:sz w:val="20"/>
          <w:szCs w:val="20"/>
        </w:rPr>
        <w:t xml:space="preserve"> </w:t>
      </w:r>
      <w:r w:rsidRPr="00633675">
        <w:rPr>
          <w:rFonts w:ascii="Tahoma" w:hAnsi="Tahoma" w:cs="Tahoma"/>
          <w:sz w:val="20"/>
          <w:szCs w:val="20"/>
        </w:rPr>
        <w:t>Sb</w:t>
      </w:r>
      <w:r>
        <w:rPr>
          <w:rFonts w:ascii="Tahoma" w:hAnsi="Tahoma" w:cs="Tahoma"/>
          <w:sz w:val="20"/>
          <w:szCs w:val="20"/>
        </w:rPr>
        <w:t>., resp. č. 89/2021 Sb.</w:t>
      </w:r>
      <w:r w:rsidRPr="00633675">
        <w:rPr>
          <w:rFonts w:ascii="Tahoma" w:hAnsi="Tahoma" w:cs="Tahoma"/>
          <w:sz w:val="20"/>
          <w:szCs w:val="20"/>
        </w:rPr>
        <w:t xml:space="preserve"> a doporučeními výrobce po dobu záruky zdarma</w:t>
      </w:r>
      <w:r>
        <w:rPr>
          <w:rFonts w:ascii="Tahoma" w:hAnsi="Tahoma" w:cs="Tahoma"/>
          <w:sz w:val="20"/>
          <w:szCs w:val="20"/>
        </w:rPr>
        <w:t>.</w:t>
      </w:r>
      <w:r w:rsidRPr="00633675">
        <w:rPr>
          <w:rFonts w:ascii="Tahoma" w:hAnsi="Tahoma" w:cs="Tahoma"/>
          <w:sz w:val="20"/>
          <w:szCs w:val="20"/>
        </w:rPr>
        <w:t xml:space="preserve"> </w:t>
      </w:r>
      <w:r>
        <w:rPr>
          <w:rFonts w:ascii="Tahoma" w:hAnsi="Tahoma" w:cs="Tahoma"/>
          <w:sz w:val="20"/>
          <w:szCs w:val="20"/>
        </w:rPr>
        <w:t xml:space="preserve">O provedených kontrolách bude vyhotoven </w:t>
      </w:r>
      <w:r w:rsidRPr="00633675">
        <w:rPr>
          <w:rFonts w:ascii="Tahoma" w:hAnsi="Tahoma" w:cs="Tahoma"/>
          <w:sz w:val="20"/>
          <w:szCs w:val="20"/>
        </w:rPr>
        <w:t xml:space="preserve">protokol a zaslán na oddělení zdravotnické techniky kupujícího. </w:t>
      </w:r>
    </w:p>
    <w:p w14:paraId="7749FA2B" w14:textId="0ED4CDE3" w:rsidR="00E04F18"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8A363E">
        <w:rPr>
          <w:rFonts w:ascii="Tahoma" w:hAnsi="Tahoma" w:cs="Tahoma"/>
          <w:sz w:val="20"/>
          <w:szCs w:val="22"/>
        </w:rPr>
        <w:t xml:space="preserve">č. </w:t>
      </w:r>
      <w:r w:rsidRPr="00633675">
        <w:rPr>
          <w:rFonts w:ascii="Tahoma" w:hAnsi="Tahoma" w:cs="Tahoma"/>
          <w:sz w:val="20"/>
          <w:szCs w:val="22"/>
        </w:rPr>
        <w:t>268/2014 Sb.</w:t>
      </w:r>
      <w:r w:rsidR="002B7EB6">
        <w:rPr>
          <w:rFonts w:ascii="Tahoma" w:hAnsi="Tahoma" w:cs="Tahoma"/>
          <w:sz w:val="20"/>
          <w:szCs w:val="22"/>
        </w:rPr>
        <w:t xml:space="preserve"> o </w:t>
      </w:r>
      <w:r w:rsidR="001B3909">
        <w:rPr>
          <w:rFonts w:ascii="Tahoma" w:hAnsi="Tahoma" w:cs="Tahoma"/>
          <w:sz w:val="20"/>
          <w:szCs w:val="22"/>
        </w:rPr>
        <w:t xml:space="preserve">diagnostických </w:t>
      </w:r>
      <w:r w:rsidR="002B7EB6">
        <w:rPr>
          <w:rFonts w:ascii="Tahoma" w:hAnsi="Tahoma" w:cs="Tahoma"/>
          <w:sz w:val="20"/>
          <w:szCs w:val="22"/>
        </w:rPr>
        <w:t xml:space="preserve">zdravotnických prostředcích </w:t>
      </w:r>
      <w:r w:rsidR="001B3909">
        <w:rPr>
          <w:rFonts w:ascii="Tahoma" w:hAnsi="Tahoma" w:cs="Tahoma"/>
          <w:sz w:val="20"/>
          <w:szCs w:val="22"/>
        </w:rPr>
        <w:t>i</w:t>
      </w:r>
      <w:r w:rsidR="002B7EB6">
        <w:rPr>
          <w:rFonts w:ascii="Tahoma" w:hAnsi="Tahoma" w:cs="Tahoma"/>
          <w:sz w:val="20"/>
          <w:szCs w:val="22"/>
        </w:rPr>
        <w:t xml:space="preserve">n </w:t>
      </w:r>
      <w:r w:rsidR="001B3909">
        <w:rPr>
          <w:rFonts w:ascii="Tahoma" w:hAnsi="Tahoma" w:cs="Tahoma"/>
          <w:sz w:val="20"/>
          <w:szCs w:val="22"/>
        </w:rPr>
        <w:t>v</w:t>
      </w:r>
      <w:r w:rsidR="002B7EB6">
        <w:rPr>
          <w:rFonts w:ascii="Tahoma" w:hAnsi="Tahoma" w:cs="Tahoma"/>
          <w:sz w:val="20"/>
          <w:szCs w:val="22"/>
        </w:rPr>
        <w:t xml:space="preserve">itro, případně </w:t>
      </w:r>
      <w:r w:rsidR="001B3909">
        <w:rPr>
          <w:rFonts w:ascii="Tahoma" w:hAnsi="Tahoma" w:cs="Tahoma"/>
          <w:sz w:val="20"/>
          <w:szCs w:val="22"/>
        </w:rPr>
        <w:t xml:space="preserve">zákonem </w:t>
      </w:r>
      <w:r w:rsidR="008A363E">
        <w:rPr>
          <w:rFonts w:ascii="Tahoma" w:hAnsi="Tahoma" w:cs="Tahoma"/>
          <w:sz w:val="20"/>
          <w:szCs w:val="22"/>
        </w:rPr>
        <w:t xml:space="preserve">č. </w:t>
      </w:r>
      <w:r w:rsidR="002B7EB6">
        <w:rPr>
          <w:rFonts w:ascii="Tahoma" w:hAnsi="Tahoma" w:cs="Tahoma"/>
          <w:sz w:val="20"/>
          <w:szCs w:val="22"/>
        </w:rPr>
        <w:t>89/2021</w:t>
      </w:r>
      <w:r w:rsidR="008A363E">
        <w:rPr>
          <w:rFonts w:ascii="Tahoma" w:hAnsi="Tahoma" w:cs="Tahoma"/>
          <w:sz w:val="20"/>
          <w:szCs w:val="22"/>
        </w:rPr>
        <w:t xml:space="preserve"> </w:t>
      </w:r>
      <w:r w:rsidR="002B7EB6">
        <w:rPr>
          <w:rFonts w:ascii="Tahoma" w:hAnsi="Tahoma" w:cs="Tahoma"/>
          <w:sz w:val="20"/>
          <w:szCs w:val="22"/>
        </w:rPr>
        <w:t>Sb.</w:t>
      </w:r>
      <w:r w:rsidRPr="00633675">
        <w:rPr>
          <w:rFonts w:ascii="Tahoma" w:hAnsi="Tahoma" w:cs="Tahoma"/>
          <w:sz w:val="20"/>
          <w:szCs w:val="22"/>
        </w:rPr>
        <w:t xml:space="preserve"> </w:t>
      </w:r>
      <w:r w:rsidR="008A363E">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2050AB56"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51C9C201" w14:textId="77777777"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49C0E869" w14:textId="50CE390D" w:rsidR="00993863" w:rsidRPr="00633675"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633675">
        <w:rPr>
          <w:rFonts w:ascii="Tahoma" w:hAnsi="Tahoma" w:cs="Tahoma"/>
          <w:color w:val="000000"/>
          <w:sz w:val="20"/>
          <w:szCs w:val="22"/>
        </w:rPr>
        <w:t xml:space="preserve">Kupující je povinen prohlédnout </w:t>
      </w:r>
      <w:r w:rsidR="00855314" w:rsidRPr="00633675">
        <w:rPr>
          <w:rFonts w:ascii="Tahoma" w:hAnsi="Tahoma" w:cs="Tahoma"/>
          <w:color w:val="000000"/>
          <w:sz w:val="20"/>
          <w:szCs w:val="22"/>
        </w:rPr>
        <w:t>instalovan</w:t>
      </w:r>
      <w:r w:rsidR="00BB0AB3">
        <w:rPr>
          <w:rFonts w:ascii="Tahoma" w:hAnsi="Tahoma" w:cs="Tahoma"/>
          <w:color w:val="000000"/>
          <w:sz w:val="20"/>
          <w:szCs w:val="22"/>
        </w:rPr>
        <w:t>ý</w:t>
      </w:r>
      <w:r w:rsidR="00855314" w:rsidRPr="00633675">
        <w:rPr>
          <w:rFonts w:ascii="Tahoma" w:hAnsi="Tahoma" w:cs="Tahoma"/>
          <w:color w:val="000000"/>
          <w:sz w:val="20"/>
          <w:szCs w:val="22"/>
        </w:rPr>
        <w:t xml:space="preserve"> </w:t>
      </w:r>
      <w:r w:rsidR="00BB0AB3">
        <w:rPr>
          <w:rFonts w:ascii="Tahoma" w:hAnsi="Tahoma" w:cs="Tahoma"/>
          <w:color w:val="000000"/>
          <w:sz w:val="20"/>
          <w:szCs w:val="22"/>
        </w:rPr>
        <w:t>předmět smlouvy</w:t>
      </w:r>
      <w:r w:rsidRPr="00633675">
        <w:rPr>
          <w:rFonts w:ascii="Tahoma" w:hAnsi="Tahoma" w:cs="Tahoma"/>
          <w:color w:val="000000"/>
          <w:sz w:val="20"/>
          <w:szCs w:val="22"/>
        </w:rPr>
        <w:t xml:space="preserve"> v den předání a převzetí v rozsahu znalostí rozhodných pro uživatele </w:t>
      </w:r>
      <w:r w:rsidR="00BB0AB3">
        <w:rPr>
          <w:rFonts w:ascii="Tahoma" w:hAnsi="Tahoma" w:cs="Tahoma"/>
          <w:color w:val="000000"/>
          <w:sz w:val="20"/>
          <w:szCs w:val="22"/>
        </w:rPr>
        <w:t>předmětu smlouvy</w:t>
      </w:r>
      <w:r w:rsidRPr="00633675">
        <w:rPr>
          <w:rFonts w:ascii="Tahoma" w:hAnsi="Tahoma" w:cs="Tahoma"/>
          <w:color w:val="000000"/>
          <w:sz w:val="20"/>
          <w:szCs w:val="22"/>
        </w:rPr>
        <w:t>. V případě zjištěn</w:t>
      </w:r>
      <w:r w:rsidR="00015E20">
        <w:rPr>
          <w:rFonts w:ascii="Tahoma" w:hAnsi="Tahoma" w:cs="Tahoma"/>
          <w:color w:val="000000"/>
          <w:sz w:val="20"/>
          <w:szCs w:val="22"/>
        </w:rPr>
        <w:t>í zjevné</w:t>
      </w:r>
      <w:r w:rsidRPr="00633675">
        <w:rPr>
          <w:rFonts w:ascii="Tahoma" w:hAnsi="Tahoma" w:cs="Tahoma"/>
          <w:color w:val="000000"/>
          <w:sz w:val="20"/>
          <w:szCs w:val="22"/>
        </w:rPr>
        <w:t xml:space="preserve"> vad</w:t>
      </w:r>
      <w:r w:rsidR="00015E20">
        <w:rPr>
          <w:rFonts w:ascii="Tahoma" w:hAnsi="Tahoma" w:cs="Tahoma"/>
          <w:color w:val="000000"/>
          <w:sz w:val="20"/>
          <w:szCs w:val="22"/>
        </w:rPr>
        <w:t>y</w:t>
      </w:r>
      <w:r w:rsidRPr="00633675">
        <w:rPr>
          <w:rFonts w:ascii="Tahoma" w:hAnsi="Tahoma" w:cs="Tahoma"/>
          <w:color w:val="000000"/>
          <w:sz w:val="20"/>
          <w:szCs w:val="22"/>
        </w:rPr>
        <w:t xml:space="preserve"> m</w:t>
      </w:r>
      <w:r w:rsidR="00015E20">
        <w:rPr>
          <w:rFonts w:ascii="Tahoma" w:hAnsi="Tahoma" w:cs="Tahoma"/>
          <w:color w:val="000000"/>
          <w:sz w:val="20"/>
          <w:szCs w:val="22"/>
        </w:rPr>
        <w:t>á</w:t>
      </w:r>
      <w:r w:rsidRPr="00633675">
        <w:rPr>
          <w:rFonts w:ascii="Tahoma" w:hAnsi="Tahoma" w:cs="Tahoma"/>
          <w:color w:val="000000"/>
          <w:sz w:val="20"/>
          <w:szCs w:val="22"/>
        </w:rPr>
        <w:t xml:space="preserve"> kupující</w:t>
      </w:r>
      <w:r w:rsidR="00015E20">
        <w:rPr>
          <w:rFonts w:ascii="Tahoma" w:hAnsi="Tahoma" w:cs="Tahoma"/>
          <w:color w:val="000000"/>
          <w:sz w:val="20"/>
          <w:szCs w:val="22"/>
        </w:rPr>
        <w:t xml:space="preserve"> právo</w:t>
      </w:r>
      <w:r w:rsidRPr="00633675">
        <w:rPr>
          <w:rFonts w:ascii="Tahoma" w:hAnsi="Tahoma" w:cs="Tahoma"/>
          <w:color w:val="000000"/>
          <w:sz w:val="20"/>
          <w:szCs w:val="22"/>
        </w:rPr>
        <w:t xml:space="preserve">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w:t>
      </w:r>
      <w:r w:rsidR="00BB0AB3">
        <w:rPr>
          <w:rFonts w:ascii="Tahoma" w:hAnsi="Tahoma" w:cs="Tahoma"/>
          <w:color w:val="000000"/>
          <w:sz w:val="20"/>
          <w:szCs w:val="22"/>
        </w:rPr>
        <w:t>předmětu smlouvy</w:t>
      </w:r>
      <w:r w:rsidRPr="00633675">
        <w:rPr>
          <w:rFonts w:ascii="Tahoma" w:hAnsi="Tahoma" w:cs="Tahoma"/>
          <w:color w:val="000000"/>
          <w:sz w:val="20"/>
          <w:szCs w:val="22"/>
        </w:rPr>
        <w:t>.</w:t>
      </w:r>
    </w:p>
    <w:bookmarkEnd w:id="6"/>
    <w:p w14:paraId="0A21F99E" w14:textId="77777777" w:rsidR="000241C5" w:rsidRDefault="000241C5" w:rsidP="007C0279">
      <w:pPr>
        <w:spacing w:after="120" w:line="276" w:lineRule="auto"/>
        <w:ind w:left="425" w:hanging="425"/>
        <w:rPr>
          <w:rFonts w:ascii="Tahoma" w:hAnsi="Tahoma" w:cs="Tahoma"/>
          <w:sz w:val="20"/>
          <w:szCs w:val="22"/>
        </w:rPr>
      </w:pPr>
    </w:p>
    <w:p w14:paraId="2028AA6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7"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30124DEF" w14:textId="77777777" w:rsidR="000241C5" w:rsidRPr="00633675" w:rsidRDefault="000241C5" w:rsidP="000241C5">
      <w:pPr>
        <w:tabs>
          <w:tab w:val="left" w:pos="0"/>
          <w:tab w:val="left" w:pos="360"/>
        </w:tabs>
        <w:spacing w:after="120" w:line="276" w:lineRule="auto"/>
        <w:ind w:left="425" w:hanging="425"/>
        <w:rPr>
          <w:rFonts w:ascii="Tahoma" w:hAnsi="Tahoma" w:cs="Tahoma"/>
          <w:b/>
          <w:sz w:val="20"/>
          <w:szCs w:val="22"/>
        </w:rPr>
      </w:pPr>
    </w:p>
    <w:p w14:paraId="6B384D7C"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56A4570D" w14:textId="16F9A375" w:rsidR="00096F08" w:rsidRPr="00633675"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písemně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w:t>
      </w:r>
      <w:proofErr w:type="spellStart"/>
      <w:r w:rsidR="006D68BD">
        <w:rPr>
          <w:rFonts w:ascii="Tahoma" w:hAnsi="Tahoma" w:cs="Tahoma"/>
          <w:sz w:val="20"/>
          <w:szCs w:val="20"/>
        </w:rPr>
        <w:t>xxx</w:t>
      </w:r>
      <w:proofErr w:type="spellEnd"/>
      <w:r w:rsidR="00BB0AB3" w:rsidRPr="00883ED8">
        <w:rPr>
          <w:rFonts w:ascii="Tahoma" w:hAnsi="Tahoma" w:cs="Tahoma"/>
          <w:sz w:val="20"/>
          <w:szCs w:val="20"/>
        </w:rPr>
        <w:t xml:space="preserve">, </w:t>
      </w:r>
      <w:r w:rsidR="00BB0AB3" w:rsidRPr="00883ED8">
        <w:rPr>
          <w:rFonts w:ascii="Tahoma" w:hAnsi="Tahoma" w:cs="Tahoma"/>
          <w:color w:val="000000"/>
          <w:sz w:val="20"/>
          <w:szCs w:val="20"/>
        </w:rPr>
        <w:t xml:space="preserve">oddělení zdravotnické </w:t>
      </w:r>
      <w:proofErr w:type="gramStart"/>
      <w:r w:rsidR="00BB0AB3" w:rsidRPr="00883ED8">
        <w:rPr>
          <w:rFonts w:ascii="Tahoma" w:hAnsi="Tahoma" w:cs="Tahoma"/>
          <w:color w:val="000000"/>
          <w:sz w:val="20"/>
          <w:szCs w:val="20"/>
        </w:rPr>
        <w:t>techniky,</w:t>
      </w:r>
      <w:r w:rsidR="00B40FDD">
        <w:rPr>
          <w:rFonts w:ascii="Tahoma" w:hAnsi="Tahoma" w:cs="Tahoma"/>
          <w:color w:val="000000"/>
          <w:sz w:val="20"/>
          <w:szCs w:val="20"/>
        </w:rPr>
        <w:t xml:space="preserve">  </w:t>
      </w:r>
      <w:r w:rsidR="00BB0AB3" w:rsidRPr="00883ED8">
        <w:rPr>
          <w:rFonts w:ascii="Tahoma" w:hAnsi="Tahoma" w:cs="Tahoma"/>
          <w:color w:val="000000"/>
          <w:sz w:val="20"/>
          <w:szCs w:val="20"/>
        </w:rPr>
        <w:t xml:space="preserve"> tel.</w:t>
      </w:r>
      <w:proofErr w:type="gramEnd"/>
      <w:r w:rsidR="00BB0AB3" w:rsidRPr="00883ED8">
        <w:rPr>
          <w:rFonts w:ascii="Tahoma" w:hAnsi="Tahoma" w:cs="Tahoma"/>
          <w:color w:val="000000"/>
          <w:sz w:val="20"/>
          <w:szCs w:val="20"/>
        </w:rPr>
        <w:t xml:space="preserve">: </w:t>
      </w:r>
      <w:r w:rsidR="002F2AD8">
        <w:rPr>
          <w:rFonts w:ascii="Tahoma" w:hAnsi="Tahoma" w:cs="Tahoma"/>
          <w:color w:val="000000"/>
          <w:sz w:val="20"/>
          <w:szCs w:val="20"/>
        </w:rPr>
        <w:t xml:space="preserve">+ 420 </w:t>
      </w:r>
      <w:proofErr w:type="spellStart"/>
      <w:r w:rsidR="006D68BD">
        <w:rPr>
          <w:rFonts w:ascii="Tahoma" w:hAnsi="Tahoma" w:cs="Tahoma"/>
          <w:color w:val="000000"/>
          <w:sz w:val="20"/>
          <w:szCs w:val="20"/>
        </w:rPr>
        <w:t>xxx</w:t>
      </w:r>
      <w:proofErr w:type="spellEnd"/>
      <w:r w:rsidR="00BB0AB3" w:rsidRPr="00883ED8">
        <w:rPr>
          <w:rFonts w:ascii="Tahoma" w:hAnsi="Tahoma" w:cs="Tahoma"/>
          <w:color w:val="000000"/>
          <w:sz w:val="20"/>
          <w:szCs w:val="20"/>
        </w:rPr>
        <w:t>.</w:t>
      </w:r>
    </w:p>
    <w:p w14:paraId="79AC6D54" w14:textId="72E50A99"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14:paraId="66EB2706" w14:textId="6793F0D5"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124E9401"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014AF7BE" w14:textId="77777777"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168BFB4F" w14:textId="77777777" w:rsidR="007C0279" w:rsidRPr="00957E33" w:rsidRDefault="007C0279" w:rsidP="007C0279">
      <w:pPr>
        <w:numPr>
          <w:ilvl w:val="0"/>
          <w:numId w:val="8"/>
        </w:numPr>
        <w:tabs>
          <w:tab w:val="clear" w:pos="502"/>
        </w:tabs>
        <w:spacing w:after="120" w:line="276" w:lineRule="auto"/>
        <w:ind w:left="425" w:hanging="425"/>
        <w:jc w:val="both"/>
        <w:rPr>
          <w:rFonts w:ascii="Tahoma" w:hAnsi="Tahoma" w:cs="Tahoma"/>
          <w:sz w:val="20"/>
          <w:szCs w:val="22"/>
        </w:rPr>
      </w:pPr>
      <w:bookmarkStart w:id="8"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který za kupujícího podepíše k tomu pověřený zástupce – vedoucí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w:t>
      </w:r>
      <w:r w:rsidRPr="00957E33">
        <w:rPr>
          <w:rFonts w:ascii="Tahoma" w:hAnsi="Tahoma" w:cs="Tahoma"/>
          <w:sz w:val="20"/>
          <w:szCs w:val="22"/>
        </w:rPr>
        <w:lastRenderedPageBreak/>
        <w:t>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2CBDCDB6" w14:textId="00C5DC12"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bookmarkEnd w:id="7"/>
    <w:bookmarkEnd w:id="8"/>
    <w:p w14:paraId="1CC1482A"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9"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6A2C39B"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2D36B400" w14:textId="206BEE55" w:rsidR="008037CD" w:rsidRPr="00B40FDD" w:rsidRDefault="00767225" w:rsidP="00114D8B">
      <w:pPr>
        <w:pStyle w:val="Odstavecseseznamem"/>
        <w:numPr>
          <w:ilvl w:val="0"/>
          <w:numId w:val="7"/>
        </w:numPr>
        <w:spacing w:after="120" w:line="276" w:lineRule="auto"/>
        <w:jc w:val="both"/>
        <w:rPr>
          <w:rFonts w:ascii="Tahoma" w:hAnsi="Tahoma" w:cs="Tahoma"/>
          <w:sz w:val="20"/>
          <w:szCs w:val="22"/>
        </w:rPr>
      </w:pPr>
      <w:r w:rsidRPr="00B40FDD">
        <w:rPr>
          <w:rFonts w:ascii="Tahoma" w:hAnsi="Tahoma" w:cs="Tahoma"/>
          <w:sz w:val="20"/>
          <w:szCs w:val="22"/>
        </w:rPr>
        <w:t>číslo veřejné zakázky (tj</w:t>
      </w:r>
      <w:r w:rsidRPr="00114D8B">
        <w:rPr>
          <w:rFonts w:ascii="Tahoma" w:hAnsi="Tahoma" w:cs="Tahoma"/>
          <w:b/>
          <w:sz w:val="20"/>
          <w:szCs w:val="22"/>
        </w:rPr>
        <w:t>.</w:t>
      </w:r>
      <w:r w:rsidR="00114D8B" w:rsidRPr="00114D8B">
        <w:rPr>
          <w:b/>
        </w:rPr>
        <w:t xml:space="preserve"> </w:t>
      </w:r>
      <w:r w:rsidR="00114D8B" w:rsidRPr="00114D8B">
        <w:rPr>
          <w:rFonts w:ascii="Tahoma" w:hAnsi="Tahoma" w:cs="Tahoma"/>
          <w:b/>
          <w:sz w:val="20"/>
          <w:szCs w:val="22"/>
        </w:rPr>
        <w:t>OPA/</w:t>
      </w:r>
      <w:proofErr w:type="spellStart"/>
      <w:r w:rsidR="00114D8B" w:rsidRPr="00114D8B">
        <w:rPr>
          <w:rFonts w:ascii="Tahoma" w:hAnsi="Tahoma" w:cs="Tahoma"/>
          <w:b/>
          <w:sz w:val="20"/>
          <w:szCs w:val="22"/>
        </w:rPr>
        <w:t>Otr</w:t>
      </w:r>
      <w:proofErr w:type="spellEnd"/>
      <w:r w:rsidR="00114D8B" w:rsidRPr="00114D8B">
        <w:rPr>
          <w:rFonts w:ascii="Tahoma" w:hAnsi="Tahoma" w:cs="Tahoma"/>
          <w:b/>
          <w:sz w:val="20"/>
          <w:szCs w:val="22"/>
        </w:rPr>
        <w:t>/2022/09/</w:t>
      </w:r>
      <w:proofErr w:type="spellStart"/>
      <w:r w:rsidR="00114D8B" w:rsidRPr="00114D8B">
        <w:rPr>
          <w:rFonts w:ascii="Tahoma" w:hAnsi="Tahoma" w:cs="Tahoma"/>
          <w:b/>
          <w:sz w:val="20"/>
          <w:szCs w:val="22"/>
        </w:rPr>
        <w:t>kardiolog.ultrazvuk</w:t>
      </w:r>
      <w:proofErr w:type="spellEnd"/>
      <w:r w:rsidR="00114D8B" w:rsidRPr="00114D8B">
        <w:rPr>
          <w:rFonts w:ascii="Tahoma" w:hAnsi="Tahoma" w:cs="Tahoma"/>
          <w:b/>
          <w:sz w:val="20"/>
          <w:szCs w:val="22"/>
        </w:rPr>
        <w:t>-I</w:t>
      </w:r>
      <w:r w:rsidR="00114D8B" w:rsidRPr="00AE469D">
        <w:rPr>
          <w:rFonts w:ascii="Tahoma" w:hAnsi="Tahoma" w:cs="Tahoma"/>
          <w:b/>
          <w:sz w:val="20"/>
          <w:szCs w:val="22"/>
        </w:rPr>
        <w:t>NT</w:t>
      </w:r>
      <w:r w:rsidR="00FA6687" w:rsidRPr="00B40FDD">
        <w:rPr>
          <w:rFonts w:ascii="Tahoma" w:eastAsia="Calibri" w:hAnsi="Tahoma" w:cs="Tahoma"/>
          <w:sz w:val="20"/>
          <w:szCs w:val="20"/>
          <w:lang w:eastAsia="en-US"/>
        </w:rPr>
        <w:t>)</w:t>
      </w:r>
      <w:r w:rsidR="00633675" w:rsidRPr="00B40FDD">
        <w:rPr>
          <w:rFonts w:ascii="Tahoma" w:eastAsia="Calibri" w:hAnsi="Tahoma" w:cs="Tahoma"/>
          <w:sz w:val="20"/>
          <w:szCs w:val="20"/>
          <w:lang w:eastAsia="en-US"/>
        </w:rPr>
        <w:t>,</w:t>
      </w:r>
    </w:p>
    <w:p w14:paraId="26A441AA"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0677CC2F" w14:textId="77777777" w:rsidR="00767225" w:rsidRPr="00633675" w:rsidRDefault="00767225" w:rsidP="007C0279">
      <w:pPr>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3CE0EE1B" w14:textId="77777777" w:rsidR="00767225" w:rsidRPr="00633675" w:rsidRDefault="00767225" w:rsidP="007C0279">
      <w:pPr>
        <w:widowControl w:val="0"/>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 xml:space="preserve">označení banky a čísla účtu, na který musí být zaplaceno (pokud je číslo účtu odlišné od čísla uvedeného v čl. I odst. 2, je prodávající povinen o této skutečnosti v souladu s čl. II odst. 3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informovat kupujícího),</w:t>
      </w:r>
    </w:p>
    <w:p w14:paraId="1C1B6325" w14:textId="77777777" w:rsidR="00767225" w:rsidRPr="00633675" w:rsidRDefault="00767225" w:rsidP="007C0279">
      <w:pPr>
        <w:numPr>
          <w:ilvl w:val="0"/>
          <w:numId w:val="7"/>
        </w:numPr>
        <w:tabs>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61B7340B"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4C546D47"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5DF10A1E" w14:textId="7029CA5E"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8" w:history="1">
        <w:r w:rsidR="001B3909" w:rsidRPr="007C0279">
          <w:rPr>
            <w:rStyle w:val="Hypertextovodkaz"/>
            <w:rFonts w:ascii="Tahoma" w:hAnsi="Tahoma" w:cs="Tahoma"/>
            <w:sz w:val="20"/>
            <w:szCs w:val="20"/>
          </w:rPr>
          <w:t>fin.uct@snopava.cz</w:t>
        </w:r>
      </w:hyperlink>
      <w:r w:rsidR="00FB4B32">
        <w:rPr>
          <w:rStyle w:val="Hypertextovodkaz"/>
          <w:rFonts w:ascii="Tahoma" w:hAnsi="Tahoma" w:cs="Tahoma"/>
          <w:sz w:val="20"/>
          <w:szCs w:val="20"/>
        </w:rPr>
        <w:t>.</w:t>
      </w:r>
    </w:p>
    <w:p w14:paraId="031E0C20" w14:textId="77777777"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lastRenderedPageBreak/>
        <w:t>prodávající bude ke dni poskytnutí úplaty nebo ke dni uskutečnění zdanitelného plnění zveřejněn v aplikaci „Registr DPH“ jako nespolehlivý plátce, nebo</w:t>
      </w:r>
    </w:p>
    <w:p w14:paraId="2F05B3E7"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785D0E59" w14:textId="00C1BD75" w:rsidR="00BD6347" w:rsidRDefault="00BD6347"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bookmarkEnd w:id="9"/>
    <w:p w14:paraId="24FC6AAA"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0" w:name="_Hlk82418012"/>
      <w:r w:rsidRPr="00633675">
        <w:rPr>
          <w:rFonts w:ascii="Tahoma" w:hAnsi="Tahoma" w:cs="Tahoma"/>
          <w:b/>
          <w:sz w:val="20"/>
          <w:szCs w:val="22"/>
        </w:rPr>
        <w:t>Záruka za jakost</w:t>
      </w:r>
    </w:p>
    <w:p w14:paraId="7097B8BA" w14:textId="2F3138B3"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1" w:name="_Hlk81508212"/>
      <w:bookmarkEnd w:id="10"/>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089A">
        <w:rPr>
          <w:rFonts w:ascii="Tahoma" w:hAnsi="Tahoma" w:cs="Tahoma"/>
          <w:sz w:val="20"/>
          <w:szCs w:val="22"/>
        </w:rPr>
        <w:t xml:space="preserve">, </w:t>
      </w:r>
      <w:r w:rsidR="0007089A" w:rsidRPr="00633675">
        <w:rPr>
          <w:rFonts w:ascii="Tahoma" w:hAnsi="Tahoma" w:cs="Tahoma"/>
          <w:sz w:val="20"/>
          <w:szCs w:val="22"/>
        </w:rPr>
        <w:t xml:space="preserve">a to v délce </w:t>
      </w:r>
      <w:r w:rsidR="002F2AD8" w:rsidRPr="00D72DF4">
        <w:rPr>
          <w:rFonts w:ascii="Tahoma" w:hAnsi="Tahoma" w:cs="Tahoma"/>
          <w:b/>
          <w:sz w:val="20"/>
          <w:szCs w:val="22"/>
        </w:rPr>
        <w:t>24</w:t>
      </w:r>
      <w:r w:rsidR="0007089A">
        <w:rPr>
          <w:rFonts w:ascii="Tahoma" w:hAnsi="Tahoma" w:cs="Tahoma"/>
          <w:sz w:val="20"/>
          <w:szCs w:val="22"/>
        </w:rPr>
        <w:t xml:space="preserve"> měsíců </w:t>
      </w:r>
      <w:r w:rsidR="004B505D" w:rsidRPr="00633675">
        <w:rPr>
          <w:rFonts w:ascii="Tahoma" w:hAnsi="Tahoma" w:cs="Tahoma"/>
          <w:sz w:val="20"/>
          <w:szCs w:val="22"/>
        </w:rPr>
        <w:t xml:space="preserve">(dále jen „záruka“) </w:t>
      </w:r>
      <w:r w:rsidRPr="00633675">
        <w:rPr>
          <w:rFonts w:ascii="Tahoma" w:hAnsi="Tahoma" w:cs="Tahoma"/>
          <w:sz w:val="20"/>
          <w:szCs w:val="22"/>
        </w:rPr>
        <w:t xml:space="preserve">ve smyslu § </w:t>
      </w:r>
      <w:smartTag w:uri="urn:schemas-microsoft-com:office:smarttags" w:element="metricconverter">
        <w:smartTagPr>
          <w:attr w:name="ProductID" w:val="2113 a"/>
        </w:smartTagPr>
        <w:r w:rsidR="001E5ADC" w:rsidRPr="00633675">
          <w:rPr>
            <w:rFonts w:ascii="Tahoma" w:hAnsi="Tahoma" w:cs="Tahoma"/>
            <w:sz w:val="20"/>
            <w:szCs w:val="22"/>
          </w:rPr>
          <w:t xml:space="preserve">2113 </w:t>
        </w:r>
        <w:r w:rsidRPr="00633675">
          <w:rPr>
            <w:rFonts w:ascii="Tahoma" w:hAnsi="Tahoma" w:cs="Tahoma"/>
            <w:sz w:val="20"/>
            <w:szCs w:val="22"/>
          </w:rPr>
          <w:t>a</w:t>
        </w:r>
      </w:smartTag>
      <w:r w:rsidR="00BC2C99">
        <w:rPr>
          <w:rFonts w:ascii="Tahoma" w:hAnsi="Tahoma" w:cs="Tahoma"/>
          <w:sz w:val="20"/>
          <w:szCs w:val="22"/>
        </w:rPr>
        <w:t> </w:t>
      </w:r>
      <w:r w:rsidRPr="00633675">
        <w:rPr>
          <w:rFonts w:ascii="Tahoma" w:hAnsi="Tahoma" w:cs="Tahoma"/>
          <w:sz w:val="20"/>
          <w:szCs w:val="22"/>
        </w:rPr>
        <w:t xml:space="preserve">násl. </w:t>
      </w:r>
      <w:r w:rsidR="001E5ADC" w:rsidRPr="00633675">
        <w:rPr>
          <w:rFonts w:ascii="Tahoma" w:hAnsi="Tahoma" w:cs="Tahoma"/>
          <w:sz w:val="20"/>
          <w:szCs w:val="22"/>
        </w:rPr>
        <w:t xml:space="preserve">občanského </w:t>
      </w:r>
      <w:r w:rsidR="00160D28" w:rsidRPr="00633675">
        <w:rPr>
          <w:rFonts w:ascii="Tahoma" w:hAnsi="Tahoma" w:cs="Tahoma"/>
          <w:sz w:val="20"/>
          <w:szCs w:val="22"/>
        </w:rPr>
        <w:t>zákoníku</w:t>
      </w:r>
      <w:r w:rsidR="00BD570D">
        <w:rPr>
          <w:rFonts w:ascii="Tahoma" w:hAnsi="Tahoma" w:cs="Tahoma"/>
          <w:sz w:val="20"/>
          <w:szCs w:val="22"/>
        </w:rPr>
        <w:t>)</w:t>
      </w:r>
      <w:r w:rsidR="0007089A">
        <w:rPr>
          <w:rFonts w:ascii="Tahoma" w:hAnsi="Tahoma" w:cs="Tahoma"/>
          <w:sz w:val="20"/>
          <w:szCs w:val="22"/>
        </w:rPr>
        <w:t xml:space="preserve">, </w:t>
      </w:r>
      <w:r w:rsidR="006976FB" w:rsidRPr="00633675">
        <w:rPr>
          <w:rFonts w:ascii="Tahoma" w:hAnsi="Tahoma" w:cs="Tahoma"/>
          <w:sz w:val="20"/>
          <w:szCs w:val="22"/>
        </w:rPr>
        <w:t>(dále též „záruční doba“)</w:t>
      </w:r>
      <w:r w:rsidRPr="00633675">
        <w:rPr>
          <w:rFonts w:ascii="Tahoma" w:hAnsi="Tahoma" w:cs="Tahoma"/>
          <w:sz w:val="20"/>
          <w:szCs w:val="22"/>
        </w:rPr>
        <w:t xml:space="preserve">. </w:t>
      </w:r>
    </w:p>
    <w:p w14:paraId="0796AA37" w14:textId="162B047F"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2" w:name="_Hlk81508359"/>
      <w:bookmarkEnd w:id="11"/>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27FFAD4F"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13CEE6DE" w14:textId="166A265C"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3" w:name="_Hlk81509058"/>
      <w:bookmarkEnd w:id="12"/>
      <w:r w:rsidRPr="00AC0D11">
        <w:rPr>
          <w:rFonts w:ascii="Tahoma" w:hAnsi="Tahoma" w:cs="Tahoma"/>
          <w:sz w:val="20"/>
          <w:szCs w:val="20"/>
        </w:rPr>
        <w:t>Záruční servis podle této smlouvy zahrnuje:</w:t>
      </w:r>
    </w:p>
    <w:p w14:paraId="5041649B"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68F7A04A"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 xml:space="preserve">pravidelné předepsané periodické bezpečnostně-technické kontroly předmětu smlouvy dle zákona č. 268/2014 Sb., resp. </w:t>
      </w:r>
      <w:r w:rsidR="0010619D">
        <w:rPr>
          <w:rFonts w:ascii="Tahoma" w:hAnsi="Tahoma" w:cs="Tahoma"/>
          <w:sz w:val="20"/>
          <w:szCs w:val="20"/>
        </w:rPr>
        <w:t>z</w:t>
      </w:r>
      <w:r>
        <w:rPr>
          <w:rFonts w:ascii="Tahoma" w:hAnsi="Tahoma" w:cs="Tahoma"/>
          <w:sz w:val="20"/>
          <w:szCs w:val="20"/>
        </w:rPr>
        <w:t xml:space="preserve">ákon č. 89/2021 Sb. 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3"/>
    </w:p>
    <w:p w14:paraId="78CA7C1A" w14:textId="77777777"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4" w:name="_Hlk81508441"/>
      <w:r w:rsidRPr="00633675">
        <w:rPr>
          <w:rFonts w:ascii="Tahoma" w:hAnsi="Tahoma" w:cs="Tahoma"/>
          <w:b/>
          <w:sz w:val="20"/>
          <w:szCs w:val="22"/>
        </w:rPr>
        <w:t>Práva z vadného plnění</w:t>
      </w:r>
    </w:p>
    <w:p w14:paraId="1E61DFFC" w14:textId="67626AB9"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1635F6D0"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w:t>
      </w:r>
      <w:proofErr w:type="gramStart"/>
      <w:r w:rsidRPr="00633675">
        <w:rPr>
          <w:rFonts w:ascii="Tahoma" w:hAnsi="Tahoma" w:cs="Tahoma"/>
          <w:sz w:val="20"/>
          <w:szCs w:val="22"/>
        </w:rPr>
        <w:t>na</w:t>
      </w:r>
      <w:proofErr w:type="gramEnd"/>
      <w:r w:rsidRPr="00633675">
        <w:rPr>
          <w:rFonts w:ascii="Tahoma" w:hAnsi="Tahoma" w:cs="Tahoma"/>
          <w:sz w:val="20"/>
          <w:szCs w:val="22"/>
        </w:rPr>
        <w:t>:</w:t>
      </w:r>
    </w:p>
    <w:p w14:paraId="192A4864" w14:textId="28CEC521"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pevná linka:</w:t>
      </w:r>
      <w:r w:rsidR="004979E1">
        <w:rPr>
          <w:rFonts w:ascii="Tahoma" w:hAnsi="Tahoma" w:cs="Tahoma"/>
          <w:sz w:val="20"/>
          <w:szCs w:val="20"/>
        </w:rPr>
        <w:tab/>
      </w:r>
      <w:r w:rsidR="004979E1">
        <w:rPr>
          <w:rFonts w:ascii="Tahoma" w:hAnsi="Tahoma" w:cs="Tahoma"/>
          <w:sz w:val="20"/>
          <w:szCs w:val="20"/>
        </w:rPr>
        <w:tab/>
      </w:r>
      <w:r w:rsidR="00D55A22">
        <w:rPr>
          <w:rFonts w:ascii="Tahoma" w:hAnsi="Tahoma" w:cs="Tahoma"/>
          <w:sz w:val="20"/>
          <w:szCs w:val="20"/>
        </w:rPr>
        <w:t>543 524 381</w:t>
      </w:r>
    </w:p>
    <w:p w14:paraId="0627D9E8" w14:textId="73A290B1"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hyperlink r:id="rId9" w:history="1">
        <w:r w:rsidR="00D55A22" w:rsidRPr="006B49E4">
          <w:rPr>
            <w:rStyle w:val="Hypertextovodkaz"/>
            <w:rFonts w:ascii="Tahoma" w:hAnsi="Tahoma" w:cs="Tahoma"/>
            <w:sz w:val="20"/>
            <w:szCs w:val="20"/>
          </w:rPr>
          <w:t>info@emsbrno.com</w:t>
        </w:r>
      </w:hyperlink>
      <w:r w:rsidR="00D55A22">
        <w:rPr>
          <w:rFonts w:ascii="Tahoma" w:hAnsi="Tahoma" w:cs="Tahoma"/>
          <w:sz w:val="20"/>
          <w:szCs w:val="20"/>
        </w:rPr>
        <w:t xml:space="preserve"> </w:t>
      </w:r>
    </w:p>
    <w:p w14:paraId="41DF47E3" w14:textId="3C65D0E7"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D55A22">
        <w:rPr>
          <w:rFonts w:ascii="Tahoma" w:hAnsi="Tahoma" w:cs="Tahoma"/>
          <w:sz w:val="20"/>
          <w:szCs w:val="20"/>
        </w:rPr>
        <w:t>Vídeňská 546/55, 639 00 Brno</w:t>
      </w:r>
    </w:p>
    <w:p w14:paraId="78B0284C" w14:textId="1E0F74F5"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5" w:name="_Hlk81509200"/>
      <w:r w:rsidRPr="00AC0D11">
        <w:rPr>
          <w:rFonts w:ascii="Tahoma" w:hAnsi="Tahoma" w:cs="Tahoma"/>
          <w:sz w:val="20"/>
          <w:szCs w:val="22"/>
        </w:rPr>
        <w:t xml:space="preserve">Servis za účelem odstraňování vad bude probíhat v místě instalace předmětu smlouvy, tj. </w:t>
      </w:r>
      <w:r w:rsidRPr="00AC0D11">
        <w:rPr>
          <w:rFonts w:ascii="Tahoma" w:hAnsi="Tahoma" w:cs="Tahoma"/>
          <w:sz w:val="20"/>
          <w:szCs w:val="22"/>
        </w:rPr>
        <w:br/>
        <w:t xml:space="preserve">u kupujícího. V případě výměny nebo opravy v servisním středisku </w:t>
      </w:r>
      <w:proofErr w:type="gramStart"/>
      <w:r w:rsidRPr="00AC0D11">
        <w:rPr>
          <w:rFonts w:ascii="Tahoma" w:hAnsi="Tahoma" w:cs="Tahoma"/>
          <w:sz w:val="20"/>
          <w:szCs w:val="22"/>
        </w:rPr>
        <w:t>prodávajícího</w:t>
      </w:r>
      <w:proofErr w:type="gramEnd"/>
      <w:r w:rsidRPr="00AC0D11">
        <w:rPr>
          <w:rFonts w:ascii="Tahoma" w:hAnsi="Tahoma" w:cs="Tahoma"/>
          <w:sz w:val="20"/>
          <w:szCs w:val="22"/>
        </w:rPr>
        <w:t xml:space="preserve">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4"/>
    <w:bookmarkEnd w:id="15"/>
    <w:p w14:paraId="05447EE5" w14:textId="24B7B6B3" w:rsidR="00AC0D11" w:rsidRPr="00AC0D11" w:rsidRDefault="00AC0D11" w:rsidP="007C0279">
      <w:pPr>
        <w:numPr>
          <w:ilvl w:val="3"/>
          <w:numId w:val="5"/>
        </w:numPr>
        <w:tabs>
          <w:tab w:val="num" w:pos="-7230"/>
        </w:tabs>
        <w:spacing w:after="120" w:line="276" w:lineRule="auto"/>
        <w:ind w:left="425" w:hanging="425"/>
        <w:jc w:val="both"/>
        <w:rPr>
          <w:rFonts w:ascii="Tahoma" w:hAnsi="Tahoma" w:cs="Tahoma"/>
          <w:i/>
          <w:iCs/>
          <w:sz w:val="20"/>
          <w:szCs w:val="20"/>
        </w:rPr>
      </w:pPr>
      <w:r w:rsidRPr="00AC0D11">
        <w:rPr>
          <w:rFonts w:ascii="Tahoma" w:hAnsi="Tahoma" w:cs="Tahoma"/>
          <w:sz w:val="20"/>
          <w:szCs w:val="20"/>
        </w:rPr>
        <w:t xml:space="preserve">Prodávající nastoupí na opravu nejpozději do 2 pracovních dnů od nahlášení závady. V případě, že závadu nelze odstranit na místě, sdělí prodávající kupujícímu termín odstranění závady, který nesmí být delší než 6 </w:t>
      </w:r>
      <w:r w:rsidRPr="00AC0D11">
        <w:rPr>
          <w:rFonts w:ascii="Tahoma" w:hAnsi="Tahoma" w:cs="Tahoma"/>
          <w:iCs/>
          <w:sz w:val="20"/>
          <w:szCs w:val="20"/>
        </w:rPr>
        <w:t>pracovních dnů</w:t>
      </w:r>
      <w:r w:rsidRPr="00AC0D11">
        <w:rPr>
          <w:rFonts w:ascii="Tahoma" w:hAnsi="Tahoma" w:cs="Tahoma"/>
          <w:sz w:val="20"/>
          <w:szCs w:val="20"/>
        </w:rPr>
        <w:t xml:space="preserve"> od oznámení této vady prodávajícímu, pokud se smluvní strany v konkrétním případě nedohodnou písemně jinak.</w:t>
      </w:r>
    </w:p>
    <w:p w14:paraId="2FC4BDB5" w14:textId="14CC95F9" w:rsidR="00AC0D11" w:rsidRPr="001A44BC"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6" w:name="_Hlk81510601"/>
      <w:r w:rsidRPr="001A44BC">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16"/>
    <w:p w14:paraId="27F75D0D" w14:textId="1C4B50BA"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7" w:name="_Hlk81510290"/>
      <w:r w:rsidRPr="008A15AE">
        <w:rPr>
          <w:rFonts w:ascii="Tahoma" w:hAnsi="Tahoma" w:cs="Tahoma"/>
          <w:sz w:val="20"/>
          <w:szCs w:val="20"/>
        </w:rPr>
        <w:t>Prodávající neodpovídá za vady, které byly způsobeny nesprávným užíváním uživatele nebo třetí osobou.</w:t>
      </w:r>
    </w:p>
    <w:p w14:paraId="597FF27F" w14:textId="52DB60DE"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1DD9E87C" w:rsidR="00AC0D11" w:rsidRPr="008A15AE" w:rsidRDefault="00AC0D11" w:rsidP="007C0279">
      <w:pPr>
        <w:pStyle w:val="Odstavecseseznamem"/>
        <w:numPr>
          <w:ilvl w:val="3"/>
          <w:numId w:val="5"/>
        </w:numPr>
        <w:tabs>
          <w:tab w:val="clear" w:pos="1353"/>
        </w:tabs>
        <w:spacing w:before="120" w:line="276" w:lineRule="auto"/>
        <w:ind w:left="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7"/>
    <w:p w14:paraId="17F09FFF" w14:textId="77777777" w:rsidR="00FB4B32" w:rsidRPr="00AC0D11" w:rsidRDefault="00FB4B32" w:rsidP="007C0279">
      <w:pPr>
        <w:widowControl w:val="0"/>
        <w:tabs>
          <w:tab w:val="left" w:pos="360"/>
        </w:tabs>
        <w:suppressAutoHyphens/>
        <w:spacing w:before="120" w:line="276" w:lineRule="auto"/>
        <w:ind w:left="720"/>
        <w:jc w:val="both"/>
        <w:rPr>
          <w:rFonts w:ascii="Tahoma" w:hAnsi="Tahoma" w:cs="Tahoma"/>
          <w:sz w:val="20"/>
          <w:szCs w:val="20"/>
        </w:rPr>
      </w:pPr>
    </w:p>
    <w:p w14:paraId="1142BF86"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8"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021341B2" w:rsidR="00F82BEA" w:rsidRPr="000241C5" w:rsidRDefault="00F82BEA"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lastRenderedPageBreak/>
        <w:t xml:space="preserve">Pokud prodávající neodstraní vadu </w:t>
      </w:r>
      <w:r w:rsidR="008A15AE" w:rsidRPr="000241C5">
        <w:rPr>
          <w:rFonts w:ascii="Tahoma" w:hAnsi="Tahoma" w:cs="Tahoma"/>
          <w:sz w:val="20"/>
          <w:szCs w:val="22"/>
        </w:rPr>
        <w:t>předmětu smlouvy</w:t>
      </w:r>
      <w:r w:rsidRPr="000241C5">
        <w:rPr>
          <w:rFonts w:ascii="Tahoma" w:hAnsi="Tahoma" w:cs="Tahoma"/>
          <w:sz w:val="20"/>
          <w:szCs w:val="22"/>
        </w:rPr>
        <w:t xml:space="preserve"> ve lhůtě uvedené v čl. X odst. 10 této smlouvy </w:t>
      </w:r>
      <w:r w:rsidRPr="000241C5">
        <w:rPr>
          <w:rFonts w:ascii="Tahoma" w:hAnsi="Tahoma" w:cs="Tahoma"/>
          <w:iCs/>
          <w:sz w:val="20"/>
          <w:szCs w:val="22"/>
        </w:rPr>
        <w:t>a</w:t>
      </w:r>
      <w:r w:rsidRPr="000241C5">
        <w:rPr>
          <w:rFonts w:ascii="Tahoma" w:hAnsi="Tahoma" w:cs="Tahoma"/>
          <w:i/>
          <w:iCs/>
          <w:sz w:val="20"/>
          <w:szCs w:val="22"/>
        </w:rPr>
        <w:t xml:space="preserve"> </w:t>
      </w:r>
      <w:r w:rsidRPr="000241C5">
        <w:rPr>
          <w:rFonts w:ascii="Tahoma" w:hAnsi="Tahoma" w:cs="Tahoma"/>
          <w:iCs/>
          <w:sz w:val="20"/>
          <w:szCs w:val="22"/>
        </w:rPr>
        <w:t>zároveň v této lhůtě kupujícímu za vadn</w:t>
      </w:r>
      <w:r w:rsidR="008A15AE" w:rsidRPr="000241C5">
        <w:rPr>
          <w:rFonts w:ascii="Tahoma" w:hAnsi="Tahoma" w:cs="Tahoma"/>
          <w:iCs/>
          <w:sz w:val="20"/>
          <w:szCs w:val="22"/>
        </w:rPr>
        <w:t>ý předmět smlouvy</w:t>
      </w:r>
      <w:r w:rsidR="007B7D8D" w:rsidRPr="000241C5">
        <w:rPr>
          <w:rFonts w:ascii="Tahoma" w:hAnsi="Tahoma" w:cs="Tahoma"/>
          <w:iCs/>
          <w:sz w:val="20"/>
          <w:szCs w:val="22"/>
        </w:rPr>
        <w:t xml:space="preserve"> neposkytne zdarma náhradní </w:t>
      </w:r>
      <w:r w:rsidR="008A15AE" w:rsidRPr="000241C5">
        <w:rPr>
          <w:rFonts w:ascii="Tahoma" w:hAnsi="Tahoma" w:cs="Tahoma"/>
          <w:iCs/>
          <w:sz w:val="20"/>
          <w:szCs w:val="22"/>
        </w:rPr>
        <w:t>předmět smlouvy</w:t>
      </w:r>
      <w:r w:rsidR="00756B76" w:rsidRPr="000241C5">
        <w:rPr>
          <w:rFonts w:ascii="Tahoma" w:hAnsi="Tahoma" w:cs="Tahoma"/>
          <w:iCs/>
          <w:sz w:val="20"/>
          <w:szCs w:val="22"/>
        </w:rPr>
        <w:t xml:space="preserve"> </w:t>
      </w:r>
      <w:r w:rsidRPr="000241C5">
        <w:rPr>
          <w:rFonts w:ascii="Tahoma" w:hAnsi="Tahoma" w:cs="Tahoma"/>
          <w:iCs/>
          <w:sz w:val="20"/>
          <w:szCs w:val="22"/>
        </w:rPr>
        <w:t>o stejných nebo vyšších technických parametrech</w:t>
      </w:r>
      <w:r w:rsidRPr="000241C5">
        <w:rPr>
          <w:rFonts w:ascii="Tahoma" w:hAnsi="Tahoma" w:cs="Tahoma"/>
          <w:sz w:val="20"/>
          <w:szCs w:val="22"/>
        </w:rPr>
        <w:t xml:space="preserve">, je povinen zaplatit kupujícímu smluvní pokutu ve výši </w:t>
      </w:r>
      <w:r w:rsidR="002318D7" w:rsidRPr="000241C5">
        <w:rPr>
          <w:rFonts w:ascii="Tahoma" w:hAnsi="Tahoma" w:cs="Tahoma"/>
          <w:b/>
          <w:iCs/>
          <w:sz w:val="20"/>
          <w:szCs w:val="22"/>
        </w:rPr>
        <w:t>0,</w:t>
      </w:r>
      <w:r w:rsidR="00BD6347" w:rsidRPr="000241C5">
        <w:rPr>
          <w:rFonts w:ascii="Tahoma" w:hAnsi="Tahoma" w:cs="Tahoma"/>
          <w:b/>
          <w:iCs/>
          <w:sz w:val="20"/>
          <w:szCs w:val="22"/>
        </w:rPr>
        <w:t>2</w:t>
      </w:r>
      <w:r w:rsidR="007B7D8D" w:rsidRPr="000241C5">
        <w:rPr>
          <w:rFonts w:ascii="Tahoma" w:hAnsi="Tahoma" w:cs="Tahoma"/>
          <w:b/>
          <w:iCs/>
          <w:sz w:val="20"/>
          <w:szCs w:val="22"/>
        </w:rPr>
        <w:t xml:space="preserve"> </w:t>
      </w:r>
      <w:r w:rsidRPr="000241C5">
        <w:rPr>
          <w:rFonts w:ascii="Tahoma" w:hAnsi="Tahoma" w:cs="Tahoma"/>
          <w:b/>
          <w:iCs/>
          <w:sz w:val="20"/>
          <w:szCs w:val="22"/>
        </w:rPr>
        <w:t>%</w:t>
      </w:r>
      <w:r w:rsidRPr="000241C5">
        <w:rPr>
          <w:rFonts w:ascii="Tahoma" w:hAnsi="Tahoma" w:cs="Tahoma"/>
          <w:iCs/>
          <w:sz w:val="20"/>
          <w:szCs w:val="22"/>
        </w:rPr>
        <w:t xml:space="preserve"> z kupní ceny bez DPH podle čl. IV odst. 1 této smlouvy, a to za každý započatý den prodlení až do odstranění vady, nebo do poskytnutí náhradního </w:t>
      </w:r>
      <w:r w:rsidR="008A15AE" w:rsidRPr="000241C5">
        <w:rPr>
          <w:rFonts w:ascii="Tahoma" w:hAnsi="Tahoma" w:cs="Tahoma"/>
          <w:iCs/>
          <w:sz w:val="20"/>
          <w:szCs w:val="22"/>
        </w:rPr>
        <w:t>předmětu smlouvy</w:t>
      </w:r>
      <w:r w:rsidR="005B654B" w:rsidRPr="000241C5">
        <w:rPr>
          <w:rFonts w:ascii="Tahoma" w:hAnsi="Tahoma" w:cs="Tahoma"/>
          <w:iCs/>
          <w:sz w:val="20"/>
          <w:szCs w:val="22"/>
        </w:rPr>
        <w:t xml:space="preserve"> </w:t>
      </w:r>
      <w:r w:rsidRPr="000241C5">
        <w:rPr>
          <w:rFonts w:ascii="Tahoma" w:hAnsi="Tahoma" w:cs="Tahoma"/>
          <w:iCs/>
          <w:sz w:val="20"/>
          <w:szCs w:val="22"/>
        </w:rPr>
        <w:t>o stejných nebo vyšších technických parametrech</w:t>
      </w:r>
      <w:r w:rsidRPr="000241C5">
        <w:rPr>
          <w:rFonts w:ascii="Tahoma" w:hAnsi="Tahoma" w:cs="Tahoma"/>
          <w:sz w:val="20"/>
          <w:szCs w:val="22"/>
        </w:rPr>
        <w:t xml:space="preserve">. </w:t>
      </w:r>
    </w:p>
    <w:p w14:paraId="0458F8B2"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8"/>
    <w:p w14:paraId="70FD7E13" w14:textId="77777777" w:rsidR="00861560" w:rsidRDefault="00861560" w:rsidP="00861560">
      <w:pPr>
        <w:pStyle w:val="Import16"/>
        <w:numPr>
          <w:ilvl w:val="0"/>
          <w:numId w:val="6"/>
        </w:numPr>
        <w:tabs>
          <w:tab w:val="clear" w:pos="864"/>
        </w:tabs>
        <w:spacing w:after="120" w:line="276" w:lineRule="auto"/>
        <w:ind w:left="425" w:hanging="425"/>
        <w:jc w:val="both"/>
        <w:rPr>
          <w:rFonts w:ascii="Tahoma" w:hAnsi="Tahoma" w:cs="Tahoma"/>
          <w:sz w:val="20"/>
          <w:szCs w:val="22"/>
        </w:rPr>
      </w:pPr>
      <w:r>
        <w:rPr>
          <w:rFonts w:ascii="Tahoma" w:hAnsi="Tahoma" w:cs="Tahoma"/>
          <w:sz w:val="20"/>
          <w:szCs w:val="22"/>
        </w:rPr>
        <w:t>V případě, že kupující platně odstoupí od této smlouvy z důvodu uplatnění práv z odpovědnosti za vady, je prodávající povinen zaplatit kupujícímu smluvní pokutu ve výši 50 % sjednané kupní ceny bez DPH.</w:t>
      </w:r>
    </w:p>
    <w:p w14:paraId="0CC558F4" w14:textId="77777777" w:rsidR="00275F1C" w:rsidRPr="00145B94" w:rsidRDefault="00275F1C" w:rsidP="007C0279">
      <w:pPr>
        <w:tabs>
          <w:tab w:val="left" w:pos="0"/>
          <w:tab w:val="left" w:pos="360"/>
        </w:tabs>
        <w:spacing w:after="120" w:line="276" w:lineRule="auto"/>
        <w:ind w:left="425" w:hanging="425"/>
        <w:jc w:val="center"/>
        <w:rPr>
          <w:rFonts w:ascii="Tahoma" w:hAnsi="Tahoma" w:cs="Tahoma"/>
          <w:b/>
          <w:sz w:val="20"/>
          <w:szCs w:val="22"/>
        </w:rPr>
      </w:pPr>
      <w:r w:rsidRPr="00145B94">
        <w:rPr>
          <w:rFonts w:ascii="Tahoma" w:hAnsi="Tahoma" w:cs="Tahoma"/>
          <w:b/>
          <w:sz w:val="20"/>
          <w:szCs w:val="22"/>
        </w:rPr>
        <w:t>XII.</w:t>
      </w:r>
    </w:p>
    <w:p w14:paraId="09F2536C" w14:textId="77777777"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3077145A" w14:textId="77777777"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rPr>
      </w:pPr>
      <w:r w:rsidRPr="00C82EAF">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14:paraId="63548A6C"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3D4F473F"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Zveřejnění smlouvy a metadat v registru smluv zajistí kupující.</w:t>
      </w:r>
    </w:p>
    <w:p w14:paraId="256D18F3" w14:textId="77777777"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4BC3DB92" w14:textId="786770F3"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Pr="00633675">
        <w:rPr>
          <w:rFonts w:ascii="Tahoma" w:hAnsi="Tahoma" w:cs="Tahoma"/>
          <w:b/>
          <w:sz w:val="20"/>
          <w:szCs w:val="22"/>
        </w:rPr>
        <w:t>I</w:t>
      </w:r>
      <w:r w:rsidR="00275F1C">
        <w:rPr>
          <w:rFonts w:ascii="Tahoma" w:hAnsi="Tahoma" w:cs="Tahoma"/>
          <w:b/>
          <w:sz w:val="20"/>
          <w:szCs w:val="22"/>
        </w:rPr>
        <w:t>I</w:t>
      </w:r>
      <w:r w:rsidRPr="00633675">
        <w:rPr>
          <w:rFonts w:ascii="Tahoma" w:hAnsi="Tahoma" w:cs="Tahoma"/>
          <w:b/>
          <w:sz w:val="20"/>
          <w:szCs w:val="22"/>
        </w:rPr>
        <w:t>.</w:t>
      </w:r>
    </w:p>
    <w:p w14:paraId="33CB599D"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19"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Pr="00633675"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19E2A5CB"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61C585B6" w14:textId="1C58D3B5" w:rsidR="00066D69" w:rsidRPr="00633675"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71A79478"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bookmarkEnd w:id="19"/>
    <w:p w14:paraId="2A3D7B8C" w14:textId="33650E6B"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275F1C">
        <w:rPr>
          <w:rFonts w:ascii="Tahoma" w:hAnsi="Tahoma" w:cs="Tahoma"/>
          <w:b/>
          <w:sz w:val="20"/>
          <w:szCs w:val="22"/>
        </w:rPr>
        <w:t>I</w:t>
      </w:r>
      <w:r w:rsidR="00D10259" w:rsidRPr="00633675">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7297E08B" w14:textId="77777777"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0"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FEE522C"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4D340C5"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1F319177" w14:textId="77777777"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EC6DD31" w14:textId="77777777"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1" w:name="_Hlk82415956"/>
      <w:bookmarkEnd w:id="20"/>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E209AEF" w14:textId="6806CDA4"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680BF088" w14:textId="0307B7B0" w:rsidR="0004468F" w:rsidRPr="0004468F" w:rsidRDefault="0004468F" w:rsidP="007C0279">
      <w:pPr>
        <w:numPr>
          <w:ilvl w:val="0"/>
          <w:numId w:val="27"/>
        </w:numPr>
        <w:spacing w:after="120" w:line="276" w:lineRule="auto"/>
        <w:ind w:left="425" w:hanging="425"/>
        <w:jc w:val="both"/>
        <w:rPr>
          <w:rFonts w:ascii="Tahoma" w:hAnsi="Tahoma" w:cs="Tahoma"/>
          <w:sz w:val="16"/>
          <w:szCs w:val="18"/>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p>
    <w:bookmarkEnd w:id="21"/>
    <w:p w14:paraId="23E4B697" w14:textId="364D3B17"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10619D">
        <w:rPr>
          <w:rFonts w:ascii="Tahoma" w:hAnsi="Tahoma" w:cs="Tahoma"/>
          <w:sz w:val="20"/>
          <w:szCs w:val="22"/>
        </w:rPr>
        <w:t>sou</w:t>
      </w:r>
      <w:r w:rsidRPr="004979E1">
        <w:rPr>
          <w:rFonts w:ascii="Tahoma" w:hAnsi="Tahoma" w:cs="Tahoma"/>
          <w:sz w:val="20"/>
          <w:szCs w:val="22"/>
        </w:rPr>
        <w:t>:</w:t>
      </w:r>
    </w:p>
    <w:p w14:paraId="183D8AB0" w14:textId="6B02C744"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027C1F3B" w14:textId="77777777" w:rsidR="004979E1" w:rsidRPr="00633675" w:rsidRDefault="004979E1"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339A9B9" w14:textId="77777777" w:rsidTr="00D70880">
        <w:tc>
          <w:tcPr>
            <w:tcW w:w="4581" w:type="dxa"/>
          </w:tcPr>
          <w:p w14:paraId="45978DB2" w14:textId="780EFD62"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 …</w:t>
            </w:r>
            <w:r w:rsidR="00FA4DDE">
              <w:rPr>
                <w:rFonts w:ascii="Tahoma" w:hAnsi="Tahoma" w:cs="Tahoma"/>
                <w:sz w:val="20"/>
                <w:szCs w:val="20"/>
              </w:rPr>
              <w:t>17.3.2022</w:t>
            </w:r>
            <w:bookmarkStart w:id="22" w:name="_GoBack"/>
            <w:bookmarkEnd w:id="22"/>
            <w:r w:rsidRPr="00633675">
              <w:rPr>
                <w:rFonts w:ascii="Tahoma" w:hAnsi="Tahoma" w:cs="Tahoma"/>
                <w:sz w:val="20"/>
                <w:szCs w:val="20"/>
              </w:rPr>
              <w:t>…………</w:t>
            </w:r>
          </w:p>
        </w:tc>
        <w:tc>
          <w:tcPr>
            <w:tcW w:w="4705" w:type="dxa"/>
          </w:tcPr>
          <w:p w14:paraId="6223D1EF" w14:textId="50FA72A1" w:rsidR="003E7416" w:rsidRPr="00633675" w:rsidRDefault="003E7416" w:rsidP="00D55A22">
            <w:pPr>
              <w:tabs>
                <w:tab w:val="left" w:pos="2707"/>
              </w:tabs>
              <w:spacing w:after="120" w:line="276" w:lineRule="auto"/>
              <w:ind w:left="425" w:hanging="425"/>
              <w:jc w:val="both"/>
              <w:rPr>
                <w:rFonts w:ascii="Tahoma" w:hAnsi="Tahoma" w:cs="Tahoma"/>
                <w:sz w:val="20"/>
                <w:szCs w:val="20"/>
              </w:rPr>
            </w:pPr>
            <w:proofErr w:type="gramStart"/>
            <w:r w:rsidRPr="00633675">
              <w:rPr>
                <w:rFonts w:ascii="Tahoma" w:hAnsi="Tahoma" w:cs="Tahoma"/>
                <w:sz w:val="20"/>
                <w:szCs w:val="20"/>
              </w:rPr>
              <w:t xml:space="preserve">V  </w:t>
            </w:r>
            <w:r w:rsidR="00D55A22">
              <w:rPr>
                <w:rFonts w:ascii="Tahoma" w:hAnsi="Tahoma" w:cs="Tahoma"/>
                <w:sz w:val="20"/>
                <w:szCs w:val="20"/>
              </w:rPr>
              <w:t>Brně</w:t>
            </w:r>
            <w:proofErr w:type="gramEnd"/>
            <w:r w:rsidR="00D55A22">
              <w:rPr>
                <w:rFonts w:ascii="Tahoma" w:hAnsi="Tahoma" w:cs="Tahoma"/>
                <w:sz w:val="20"/>
                <w:szCs w:val="20"/>
              </w:rPr>
              <w:t xml:space="preserve"> dne </w:t>
            </w:r>
          </w:p>
        </w:tc>
      </w:tr>
      <w:tr w:rsidR="003E7416" w:rsidRPr="00633675" w14:paraId="2655E147" w14:textId="77777777" w:rsidTr="00D70880">
        <w:tc>
          <w:tcPr>
            <w:tcW w:w="4581" w:type="dxa"/>
          </w:tcPr>
          <w:p w14:paraId="48BF82C9" w14:textId="5AE48D12" w:rsidR="00D70880" w:rsidRDefault="00D70880" w:rsidP="007C0279">
            <w:pPr>
              <w:tabs>
                <w:tab w:val="left" w:pos="2707"/>
              </w:tabs>
              <w:spacing w:after="120" w:line="276" w:lineRule="auto"/>
              <w:ind w:left="425" w:hanging="425"/>
              <w:jc w:val="both"/>
              <w:rPr>
                <w:rFonts w:ascii="Tahoma" w:hAnsi="Tahoma" w:cs="Tahoma"/>
                <w:sz w:val="20"/>
                <w:szCs w:val="20"/>
              </w:rPr>
            </w:pPr>
          </w:p>
          <w:p w14:paraId="0D04C71B" w14:textId="492851C3" w:rsidR="006D6317" w:rsidRDefault="006D6317" w:rsidP="007C0279">
            <w:pPr>
              <w:tabs>
                <w:tab w:val="left" w:pos="2707"/>
              </w:tabs>
              <w:spacing w:after="120" w:line="276" w:lineRule="auto"/>
              <w:ind w:left="425" w:hanging="425"/>
              <w:jc w:val="both"/>
              <w:rPr>
                <w:rFonts w:ascii="Tahoma" w:hAnsi="Tahoma" w:cs="Tahoma"/>
                <w:sz w:val="20"/>
                <w:szCs w:val="20"/>
              </w:rPr>
            </w:pPr>
          </w:p>
          <w:p w14:paraId="2AD58BAB"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24FEA685" w14:textId="77777777"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14:paraId="76094669"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4B27F4FE" w14:textId="58471328" w:rsidR="008A363E" w:rsidRDefault="008A363E" w:rsidP="007C0279">
            <w:pPr>
              <w:tabs>
                <w:tab w:val="left" w:pos="2707"/>
              </w:tabs>
              <w:spacing w:after="120" w:line="276" w:lineRule="auto"/>
              <w:ind w:left="425" w:hanging="425"/>
              <w:jc w:val="both"/>
              <w:rPr>
                <w:rFonts w:ascii="Tahoma" w:hAnsi="Tahoma" w:cs="Tahoma"/>
                <w:sz w:val="20"/>
                <w:szCs w:val="20"/>
              </w:rPr>
            </w:pPr>
          </w:p>
          <w:p w14:paraId="39B6D360" w14:textId="35D7EEA8" w:rsidR="006D6317" w:rsidRDefault="006D6317" w:rsidP="007C0279">
            <w:pPr>
              <w:tabs>
                <w:tab w:val="left" w:pos="2707"/>
              </w:tabs>
              <w:spacing w:after="120" w:line="276" w:lineRule="auto"/>
              <w:ind w:left="425" w:hanging="425"/>
              <w:jc w:val="both"/>
              <w:rPr>
                <w:rFonts w:ascii="Tahoma" w:hAnsi="Tahoma" w:cs="Tahoma"/>
                <w:sz w:val="20"/>
                <w:szCs w:val="20"/>
              </w:rPr>
            </w:pPr>
          </w:p>
          <w:p w14:paraId="37EB6246" w14:textId="5D5BF330" w:rsidR="006D6317" w:rsidRDefault="006D6317" w:rsidP="007C0279">
            <w:pPr>
              <w:tabs>
                <w:tab w:val="left" w:pos="2707"/>
              </w:tabs>
              <w:spacing w:after="120" w:line="276" w:lineRule="auto"/>
              <w:ind w:left="425" w:hanging="425"/>
              <w:jc w:val="both"/>
              <w:rPr>
                <w:rFonts w:ascii="Tahoma" w:hAnsi="Tahoma" w:cs="Tahoma"/>
                <w:sz w:val="20"/>
                <w:szCs w:val="20"/>
              </w:rPr>
            </w:pPr>
          </w:p>
          <w:p w14:paraId="2B8D7100" w14:textId="77777777"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14:paraId="4B0F55A8"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47B03310" w14:textId="7186E1E2"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D55A22">
        <w:rPr>
          <w:rFonts w:ascii="Tahoma" w:hAnsi="Tahoma" w:cs="Tahoma"/>
          <w:sz w:val="20"/>
          <w:szCs w:val="20"/>
        </w:rPr>
        <w:tab/>
        <w:t xml:space="preserve">     Jaromír Malý, jednatel</w:t>
      </w:r>
    </w:p>
    <w:p w14:paraId="4DA3D796" w14:textId="4D515DC3"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t>Za prodávajícího</w:t>
      </w:r>
      <w:r w:rsidRPr="00633675">
        <w:rPr>
          <w:rFonts w:ascii="Tahoma" w:hAnsi="Tahoma" w:cs="Tahoma"/>
          <w:sz w:val="20"/>
          <w:szCs w:val="20"/>
        </w:rPr>
        <w:tab/>
      </w:r>
    </w:p>
    <w:p w14:paraId="2192691D" w14:textId="77777777" w:rsidR="00464C4C" w:rsidRPr="00633675" w:rsidRDefault="003E7416"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ab/>
      </w:r>
      <w:r w:rsidRPr="00633675">
        <w:rPr>
          <w:rFonts w:ascii="Tahoma" w:hAnsi="Tahoma" w:cs="Tahoma"/>
          <w:sz w:val="20"/>
          <w:szCs w:val="20"/>
        </w:rPr>
        <w:tab/>
      </w:r>
    </w:p>
    <w:p w14:paraId="344EABF9" w14:textId="77777777" w:rsidR="006D6317" w:rsidRDefault="006D6317"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br w:type="page"/>
      </w:r>
    </w:p>
    <w:p w14:paraId="40B56C3E" w14:textId="71140E00"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říloha č.</w:t>
      </w:r>
      <w:r w:rsidR="00526790">
        <w:rPr>
          <w:rFonts w:ascii="Tahoma" w:hAnsi="Tahoma" w:cs="Tahoma"/>
          <w:b/>
          <w:iCs/>
          <w:sz w:val="20"/>
          <w:szCs w:val="22"/>
          <w:u w:val="single"/>
        </w:rPr>
        <w:t xml:space="preserve"> </w:t>
      </w:r>
      <w:r w:rsidR="003340EC" w:rsidRPr="00861560">
        <w:rPr>
          <w:rFonts w:ascii="Tahoma" w:hAnsi="Tahoma" w:cs="Tahoma"/>
          <w:b/>
          <w:iCs/>
          <w:sz w:val="20"/>
          <w:szCs w:val="22"/>
          <w:u w:val="single"/>
        </w:rPr>
        <w:t>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14:paraId="3925DCA2" w14:textId="2011A47C" w:rsidR="00526790" w:rsidRPr="00526790" w:rsidRDefault="00526790" w:rsidP="00526790">
      <w:pPr>
        <w:pStyle w:val="Normlnweb1"/>
        <w:suppressAutoHyphens w:val="0"/>
        <w:spacing w:line="276" w:lineRule="auto"/>
        <w:rPr>
          <w:rFonts w:ascii="Tahoma" w:hAnsi="Tahoma" w:cs="Tahoma"/>
          <w:i/>
          <w:color w:val="FF0000"/>
          <w:sz w:val="12"/>
          <w:szCs w:val="20"/>
          <w:lang w:val="cs-CZ"/>
        </w:rPr>
      </w:pPr>
    </w:p>
    <w:p w14:paraId="7C8DFDC7" w14:textId="16069105" w:rsidR="00526790" w:rsidRPr="00D37C15" w:rsidRDefault="00526790" w:rsidP="00526790">
      <w:pPr>
        <w:pStyle w:val="Normlnweb1"/>
        <w:suppressAutoHyphens w:val="0"/>
        <w:spacing w:line="276" w:lineRule="auto"/>
        <w:rPr>
          <w:rFonts w:ascii="Tahoma" w:hAnsi="Tahoma" w:cs="Tahoma"/>
          <w:color w:val="auto"/>
          <w:sz w:val="20"/>
          <w:szCs w:val="20"/>
          <w:u w:val="single"/>
          <w:lang w:val="cs-CZ"/>
        </w:rPr>
      </w:pPr>
      <w:r>
        <w:rPr>
          <w:rFonts w:ascii="Tahoma" w:hAnsi="Tahoma" w:cs="Tahoma"/>
          <w:b/>
          <w:bCs/>
          <w:color w:val="0000FF"/>
          <w:kern w:val="0"/>
          <w:sz w:val="22"/>
          <w:szCs w:val="22"/>
          <w:u w:val="single"/>
          <w:lang w:val="cs-CZ" w:eastAsia="en-US" w:bidi="ar-SA"/>
        </w:rPr>
        <w:t xml:space="preserve">VIVID </w:t>
      </w:r>
      <w:proofErr w:type="spellStart"/>
      <w:r>
        <w:rPr>
          <w:rFonts w:ascii="Tahoma" w:hAnsi="Tahoma" w:cs="Tahoma"/>
          <w:b/>
          <w:bCs/>
          <w:color w:val="0000FF"/>
          <w:kern w:val="0"/>
          <w:sz w:val="22"/>
          <w:szCs w:val="22"/>
          <w:u w:val="single"/>
          <w:lang w:val="cs-CZ" w:eastAsia="en-US" w:bidi="ar-SA"/>
        </w:rPr>
        <w:t>iq</w:t>
      </w:r>
      <w:proofErr w:type="spellEnd"/>
      <w:r>
        <w:rPr>
          <w:rFonts w:ascii="Tahoma" w:hAnsi="Tahoma" w:cs="Tahoma"/>
          <w:b/>
          <w:bCs/>
          <w:color w:val="0000FF"/>
          <w:kern w:val="0"/>
          <w:sz w:val="22"/>
          <w:szCs w:val="22"/>
          <w:u w:val="single"/>
          <w:lang w:val="cs-CZ" w:eastAsia="en-US" w:bidi="ar-SA"/>
        </w:rPr>
        <w:t xml:space="preserve"> </w:t>
      </w:r>
      <w:r>
        <w:rPr>
          <w:rFonts w:ascii="Tahoma" w:hAnsi="Tahoma" w:cs="Tahoma"/>
          <w:b/>
          <w:i/>
          <w:color w:val="auto"/>
          <w:sz w:val="20"/>
          <w:szCs w:val="20"/>
          <w:u w:val="single"/>
          <w:lang w:val="cs-CZ"/>
        </w:rPr>
        <w:t>–</w:t>
      </w:r>
      <w:r w:rsidRPr="00D37C15">
        <w:rPr>
          <w:rFonts w:ascii="Tahoma" w:hAnsi="Tahoma" w:cs="Tahoma"/>
          <w:b/>
          <w:i/>
          <w:color w:val="auto"/>
          <w:sz w:val="20"/>
          <w:szCs w:val="20"/>
          <w:u w:val="single"/>
          <w:lang w:val="cs-CZ"/>
        </w:rPr>
        <w:t xml:space="preserve"> </w:t>
      </w:r>
      <w:r>
        <w:rPr>
          <w:rFonts w:ascii="Tahoma" w:hAnsi="Tahoma" w:cs="Tahoma"/>
          <w:b/>
          <w:color w:val="auto"/>
          <w:sz w:val="22"/>
          <w:szCs w:val="20"/>
          <w:u w:val="single"/>
          <w:lang w:val="cs-CZ"/>
        </w:rPr>
        <w:t xml:space="preserve">Premium přenosný </w:t>
      </w:r>
      <w:proofErr w:type="spellStart"/>
      <w:r>
        <w:rPr>
          <w:rFonts w:ascii="Tahoma" w:hAnsi="Tahoma" w:cs="Tahoma"/>
          <w:b/>
          <w:color w:val="auto"/>
          <w:sz w:val="22"/>
          <w:szCs w:val="20"/>
          <w:u w:val="single"/>
          <w:lang w:val="cs-CZ"/>
        </w:rPr>
        <w:t>echokardiograf</w:t>
      </w:r>
      <w:proofErr w:type="spellEnd"/>
    </w:p>
    <w:p w14:paraId="6E4DADB5" w14:textId="77777777" w:rsidR="00526790" w:rsidRPr="00526790" w:rsidRDefault="00526790" w:rsidP="00526790">
      <w:pPr>
        <w:pStyle w:val="Normlnweb1"/>
        <w:suppressAutoHyphens w:val="0"/>
        <w:spacing w:line="276" w:lineRule="auto"/>
        <w:rPr>
          <w:rFonts w:ascii="Tahoma" w:hAnsi="Tahoma" w:cs="Tahoma"/>
          <w:color w:val="auto"/>
          <w:sz w:val="6"/>
          <w:szCs w:val="20"/>
          <w:lang w:val="cs-CZ"/>
        </w:rPr>
      </w:pPr>
    </w:p>
    <w:p w14:paraId="70714AA6" w14:textId="14F7C90B" w:rsidR="00526790" w:rsidRDefault="00526790" w:rsidP="00526790">
      <w:pPr>
        <w:pStyle w:val="Normlnweb1"/>
        <w:suppressAutoHyphens w:val="0"/>
        <w:spacing w:line="276" w:lineRule="auto"/>
        <w:jc w:val="both"/>
        <w:rPr>
          <w:rFonts w:ascii="Tahoma" w:hAnsi="Tahoma" w:cs="Tahoma"/>
          <w:color w:val="auto"/>
          <w:sz w:val="20"/>
          <w:szCs w:val="20"/>
          <w:lang w:val="cs-CZ"/>
        </w:rPr>
      </w:pPr>
      <w:proofErr w:type="spellStart"/>
      <w:r>
        <w:rPr>
          <w:rFonts w:ascii="Tahoma" w:hAnsi="Tahoma" w:cs="Tahoma"/>
          <w:color w:val="auto"/>
          <w:sz w:val="20"/>
          <w:szCs w:val="20"/>
          <w:lang w:val="cs-CZ"/>
        </w:rPr>
        <w:t>Hi</w:t>
      </w:r>
      <w:proofErr w:type="spellEnd"/>
      <w:r>
        <w:rPr>
          <w:rFonts w:ascii="Tahoma" w:hAnsi="Tahoma" w:cs="Tahoma"/>
          <w:color w:val="auto"/>
          <w:sz w:val="20"/>
          <w:szCs w:val="20"/>
          <w:lang w:val="cs-CZ"/>
        </w:rPr>
        <w:t xml:space="preserve">-End kardiovaskulární </w:t>
      </w:r>
      <w:r w:rsidRPr="00526790">
        <w:rPr>
          <w:rFonts w:ascii="Tahoma" w:hAnsi="Tahoma" w:cs="Tahoma"/>
          <w:color w:val="auto"/>
          <w:sz w:val="20"/>
          <w:szCs w:val="20"/>
          <w:lang w:val="cs-CZ"/>
        </w:rPr>
        <w:t>přenosný plně digitální systém, unikátní C-</w:t>
      </w:r>
      <w:proofErr w:type="spellStart"/>
      <w:r w:rsidRPr="00526790">
        <w:rPr>
          <w:rFonts w:ascii="Tahoma" w:hAnsi="Tahoma" w:cs="Tahoma"/>
          <w:color w:val="auto"/>
          <w:sz w:val="20"/>
          <w:szCs w:val="20"/>
          <w:lang w:val="cs-CZ"/>
        </w:rPr>
        <w:t>Sound</w:t>
      </w:r>
      <w:proofErr w:type="spellEnd"/>
      <w:r w:rsidRPr="00526790">
        <w:rPr>
          <w:rFonts w:ascii="Tahoma" w:hAnsi="Tahoma" w:cs="Tahoma"/>
          <w:color w:val="auto"/>
          <w:sz w:val="20"/>
          <w:szCs w:val="20"/>
          <w:lang w:val="cs-CZ"/>
        </w:rPr>
        <w:t xml:space="preserve"> t</w:t>
      </w:r>
      <w:r>
        <w:rPr>
          <w:rFonts w:ascii="Tahoma" w:hAnsi="Tahoma" w:cs="Tahoma"/>
          <w:color w:val="auto"/>
          <w:sz w:val="20"/>
          <w:szCs w:val="20"/>
          <w:lang w:val="cs-CZ"/>
        </w:rPr>
        <w:t>echnologie akvizice dat, 15,6´´</w:t>
      </w:r>
      <w:r w:rsidRPr="00526790">
        <w:rPr>
          <w:rFonts w:ascii="Tahoma" w:hAnsi="Tahoma" w:cs="Tahoma"/>
          <w:color w:val="auto"/>
          <w:sz w:val="20"/>
          <w:szCs w:val="20"/>
          <w:lang w:val="cs-CZ"/>
        </w:rPr>
        <w:t>FULL HD LCD monitor s velkým pozorovacím úhlem a dotykovým ovládáním (1920*1080), ovládacím panelem s HW tlačítky, touchpadem a alfanumerickou kl</w:t>
      </w:r>
      <w:r>
        <w:rPr>
          <w:rFonts w:ascii="Tahoma" w:hAnsi="Tahoma" w:cs="Tahoma"/>
          <w:color w:val="auto"/>
          <w:sz w:val="20"/>
          <w:szCs w:val="20"/>
          <w:lang w:val="cs-CZ"/>
        </w:rPr>
        <w:t>ávesnicí,</w:t>
      </w:r>
      <w:r w:rsidRPr="00526790">
        <w:rPr>
          <w:rFonts w:ascii="Tahoma" w:hAnsi="Tahoma" w:cs="Tahoma"/>
          <w:color w:val="auto"/>
          <w:sz w:val="20"/>
          <w:szCs w:val="20"/>
          <w:lang w:val="cs-CZ"/>
        </w:rPr>
        <w:t xml:space="preserve"> excelentní kvalita zobrazení ve všech módech</w:t>
      </w:r>
      <w:r>
        <w:rPr>
          <w:rFonts w:ascii="Tahoma" w:hAnsi="Tahoma" w:cs="Tahoma"/>
          <w:color w:val="auto"/>
          <w:sz w:val="20"/>
          <w:szCs w:val="20"/>
          <w:lang w:val="cs-CZ"/>
        </w:rPr>
        <w:t>.</w:t>
      </w:r>
    </w:p>
    <w:p w14:paraId="00E8582F" w14:textId="21857A36" w:rsidR="00526790" w:rsidRPr="00D37C15" w:rsidRDefault="00526790" w:rsidP="00526790">
      <w:pPr>
        <w:pStyle w:val="Normlnweb1"/>
        <w:suppressAutoHyphens w:val="0"/>
        <w:spacing w:line="276" w:lineRule="auto"/>
        <w:jc w:val="both"/>
        <w:rPr>
          <w:rFonts w:ascii="Tahoma" w:hAnsi="Tahoma" w:cs="Tahoma"/>
          <w:b/>
          <w:color w:val="auto"/>
          <w:sz w:val="22"/>
          <w:szCs w:val="20"/>
          <w:u w:val="single"/>
          <w:lang w:val="cs-CZ"/>
        </w:rPr>
      </w:pPr>
    </w:p>
    <w:p w14:paraId="4549C188" w14:textId="77777777" w:rsidR="00526790" w:rsidRPr="00D37C15" w:rsidRDefault="00526790" w:rsidP="00526790">
      <w:pPr>
        <w:spacing w:after="120"/>
        <w:jc w:val="both"/>
        <w:rPr>
          <w:rFonts w:ascii="Tahoma" w:hAnsi="Tahoma" w:cs="Tahoma"/>
          <w:b/>
          <w:bCs/>
          <w:sz w:val="22"/>
          <w:szCs w:val="22"/>
          <w:u w:val="single"/>
        </w:rPr>
      </w:pPr>
      <w:proofErr w:type="spellStart"/>
      <w:r w:rsidRPr="00D37C15">
        <w:rPr>
          <w:rFonts w:ascii="Tahoma" w:hAnsi="Tahoma" w:cs="Tahoma"/>
          <w:b/>
          <w:bCs/>
          <w:sz w:val="22"/>
          <w:szCs w:val="22"/>
          <w:u w:val="single"/>
        </w:rPr>
        <w:t>Sondové</w:t>
      </w:r>
      <w:proofErr w:type="spellEnd"/>
      <w:r w:rsidRPr="00D37C15">
        <w:rPr>
          <w:rFonts w:ascii="Tahoma" w:hAnsi="Tahoma" w:cs="Tahoma"/>
          <w:b/>
          <w:bCs/>
          <w:sz w:val="22"/>
          <w:szCs w:val="22"/>
          <w:u w:val="single"/>
        </w:rPr>
        <w:t xml:space="preserve"> vybavení</w:t>
      </w:r>
    </w:p>
    <w:p w14:paraId="399268BB" w14:textId="64BB88D4" w:rsidR="00526790" w:rsidRPr="00D37C15" w:rsidRDefault="00526790" w:rsidP="00526790">
      <w:pPr>
        <w:pStyle w:val="nzevpoloky"/>
        <w:spacing w:after="60"/>
        <w:rPr>
          <w:rFonts w:ascii="Tahoma" w:hAnsi="Tahoma" w:cs="Tahoma"/>
          <w:color w:val="0000FF"/>
          <w:sz w:val="22"/>
          <w:szCs w:val="22"/>
          <w:lang w:val="cs-CZ"/>
        </w:rPr>
      </w:pPr>
      <w:r w:rsidRPr="00526790">
        <w:rPr>
          <w:rFonts w:ascii="Tahoma" w:hAnsi="Tahoma" w:cs="Tahoma"/>
          <w:color w:val="0000FF"/>
          <w:sz w:val="22"/>
          <w:szCs w:val="22"/>
          <w:lang w:val="cs-CZ"/>
        </w:rPr>
        <w:t xml:space="preserve">Sonda 3Sc-RS </w:t>
      </w:r>
      <w:proofErr w:type="spellStart"/>
      <w:r w:rsidRPr="00526790">
        <w:rPr>
          <w:rFonts w:ascii="Tahoma" w:hAnsi="Tahoma" w:cs="Tahoma"/>
          <w:color w:val="0000FF"/>
          <w:sz w:val="22"/>
          <w:szCs w:val="22"/>
          <w:lang w:val="cs-CZ"/>
        </w:rPr>
        <w:t>Active</w:t>
      </w:r>
      <w:proofErr w:type="spellEnd"/>
      <w:r w:rsidRPr="00526790">
        <w:rPr>
          <w:rFonts w:ascii="Tahoma" w:hAnsi="Tahoma" w:cs="Tahoma"/>
          <w:color w:val="0000FF"/>
          <w:sz w:val="22"/>
          <w:szCs w:val="22"/>
          <w:lang w:val="cs-CZ"/>
        </w:rPr>
        <w:t xml:space="preserve"> </w:t>
      </w:r>
      <w:proofErr w:type="spellStart"/>
      <w:r w:rsidRPr="00526790">
        <w:rPr>
          <w:rFonts w:ascii="Tahoma" w:hAnsi="Tahoma" w:cs="Tahoma"/>
          <w:color w:val="0000FF"/>
          <w:sz w:val="22"/>
          <w:szCs w:val="22"/>
          <w:lang w:val="cs-CZ"/>
        </w:rPr>
        <w:t>Phased</w:t>
      </w:r>
      <w:proofErr w:type="spellEnd"/>
      <w:r w:rsidRPr="00526790">
        <w:rPr>
          <w:rFonts w:ascii="Tahoma" w:hAnsi="Tahoma" w:cs="Tahoma"/>
          <w:color w:val="0000FF"/>
          <w:sz w:val="22"/>
          <w:szCs w:val="22"/>
          <w:lang w:val="cs-CZ"/>
        </w:rPr>
        <w:t xml:space="preserve"> </w:t>
      </w:r>
      <w:proofErr w:type="spellStart"/>
      <w:r w:rsidRPr="00526790">
        <w:rPr>
          <w:rFonts w:ascii="Tahoma" w:hAnsi="Tahoma" w:cs="Tahoma"/>
          <w:color w:val="0000FF"/>
          <w:sz w:val="22"/>
          <w:szCs w:val="22"/>
          <w:lang w:val="cs-CZ"/>
        </w:rPr>
        <w:t>Array</w:t>
      </w:r>
      <w:proofErr w:type="spellEnd"/>
      <w:r w:rsidRPr="00526790">
        <w:rPr>
          <w:rFonts w:ascii="Tahoma" w:hAnsi="Tahoma" w:cs="Tahoma"/>
          <w:color w:val="0000FF"/>
          <w:sz w:val="22"/>
          <w:szCs w:val="22"/>
          <w:lang w:val="cs-CZ"/>
        </w:rPr>
        <w:t xml:space="preserve"> single </w:t>
      </w:r>
      <w:proofErr w:type="spellStart"/>
      <w:r w:rsidRPr="00526790">
        <w:rPr>
          <w:rFonts w:ascii="Tahoma" w:hAnsi="Tahoma" w:cs="Tahoma"/>
          <w:color w:val="0000FF"/>
          <w:sz w:val="22"/>
          <w:szCs w:val="22"/>
          <w:lang w:val="cs-CZ"/>
        </w:rPr>
        <w:t>crystal</w:t>
      </w:r>
      <w:proofErr w:type="spellEnd"/>
      <w:r w:rsidRPr="00526790">
        <w:rPr>
          <w:rFonts w:ascii="Tahoma" w:hAnsi="Tahoma" w:cs="Tahoma"/>
          <w:color w:val="0000FF"/>
          <w:sz w:val="22"/>
          <w:szCs w:val="22"/>
          <w:lang w:val="cs-CZ"/>
        </w:rPr>
        <w:t xml:space="preserve"> </w:t>
      </w:r>
      <w:r w:rsidRPr="00526790">
        <w:rPr>
          <w:rFonts w:ascii="Tahoma" w:hAnsi="Tahoma" w:cs="Tahoma"/>
          <w:color w:val="0000FF"/>
          <w:sz w:val="22"/>
          <w:szCs w:val="22"/>
          <w:lang w:val="cs-CZ"/>
        </w:rPr>
        <w:tab/>
      </w:r>
      <w:r w:rsidRPr="00D37C15">
        <w:rPr>
          <w:rFonts w:ascii="Tahoma" w:hAnsi="Tahoma" w:cs="Tahoma"/>
          <w:color w:val="0000FF"/>
          <w:sz w:val="22"/>
          <w:szCs w:val="22"/>
          <w:lang w:val="cs-CZ"/>
        </w:rPr>
        <w:tab/>
      </w:r>
      <w:r w:rsidRPr="00D37C15">
        <w:rPr>
          <w:rFonts w:ascii="Tahoma" w:hAnsi="Tahoma" w:cs="Tahoma"/>
          <w:color w:val="0000FF"/>
          <w:sz w:val="22"/>
          <w:szCs w:val="22"/>
          <w:lang w:val="cs-CZ"/>
        </w:rPr>
        <w:tab/>
        <w:t xml:space="preserve">    </w:t>
      </w:r>
    </w:p>
    <w:p w14:paraId="6B665948" w14:textId="3A70DD6A" w:rsidR="00526790" w:rsidRDefault="00526790" w:rsidP="00526790">
      <w:pPr>
        <w:pStyle w:val="nzevpoloky"/>
        <w:spacing w:before="0"/>
        <w:rPr>
          <w:rFonts w:ascii="Tahoma" w:hAnsi="Tahoma" w:cs="Tahoma"/>
          <w:b w:val="0"/>
          <w:bCs w:val="0"/>
          <w:color w:val="auto"/>
          <w:sz w:val="20"/>
          <w:szCs w:val="20"/>
          <w:lang w:val="cs-CZ" w:eastAsia="cs-CZ"/>
        </w:rPr>
      </w:pPr>
      <w:r>
        <w:rPr>
          <w:rFonts w:ascii="Tahoma" w:hAnsi="Tahoma" w:cs="Tahoma"/>
          <w:b w:val="0"/>
          <w:bCs w:val="0"/>
          <w:color w:val="auto"/>
          <w:sz w:val="20"/>
          <w:szCs w:val="20"/>
          <w:lang w:val="cs-CZ" w:eastAsia="cs-CZ"/>
        </w:rPr>
        <w:t>Š</w:t>
      </w:r>
      <w:r w:rsidRPr="00526790">
        <w:rPr>
          <w:rFonts w:ascii="Tahoma" w:hAnsi="Tahoma" w:cs="Tahoma"/>
          <w:b w:val="0"/>
          <w:bCs w:val="0"/>
          <w:color w:val="auto"/>
          <w:sz w:val="20"/>
          <w:szCs w:val="20"/>
          <w:lang w:val="cs-CZ" w:eastAsia="cs-CZ"/>
        </w:rPr>
        <w:t>irokopásmová (</w:t>
      </w:r>
      <w:proofErr w:type="spellStart"/>
      <w:r w:rsidRPr="00526790">
        <w:rPr>
          <w:rFonts w:ascii="Tahoma" w:hAnsi="Tahoma" w:cs="Tahoma"/>
          <w:b w:val="0"/>
          <w:bCs w:val="0"/>
          <w:color w:val="auto"/>
          <w:sz w:val="20"/>
          <w:szCs w:val="20"/>
          <w:lang w:val="cs-CZ" w:eastAsia="cs-CZ"/>
        </w:rPr>
        <w:t>wide</w:t>
      </w:r>
      <w:proofErr w:type="spellEnd"/>
      <w:r w:rsidRPr="00526790">
        <w:rPr>
          <w:rFonts w:ascii="Tahoma" w:hAnsi="Tahoma" w:cs="Tahoma"/>
          <w:b w:val="0"/>
          <w:bCs w:val="0"/>
          <w:color w:val="auto"/>
          <w:sz w:val="20"/>
          <w:szCs w:val="20"/>
          <w:lang w:val="cs-CZ" w:eastAsia="cs-CZ"/>
        </w:rPr>
        <w:t xml:space="preserve"> band) multifrekvenční sonda typu </w:t>
      </w:r>
      <w:proofErr w:type="spellStart"/>
      <w:r w:rsidRPr="00526790">
        <w:rPr>
          <w:rFonts w:ascii="Tahoma" w:hAnsi="Tahoma" w:cs="Tahoma"/>
          <w:b w:val="0"/>
          <w:bCs w:val="0"/>
          <w:color w:val="auto"/>
          <w:sz w:val="20"/>
          <w:szCs w:val="20"/>
          <w:lang w:val="cs-CZ" w:eastAsia="cs-CZ"/>
        </w:rPr>
        <w:t>phased</w:t>
      </w:r>
      <w:proofErr w:type="spellEnd"/>
      <w:r w:rsidRPr="00526790">
        <w:rPr>
          <w:rFonts w:ascii="Tahoma" w:hAnsi="Tahoma" w:cs="Tahoma"/>
          <w:b w:val="0"/>
          <w:bCs w:val="0"/>
          <w:color w:val="auto"/>
          <w:sz w:val="20"/>
          <w:szCs w:val="20"/>
          <w:lang w:val="cs-CZ" w:eastAsia="cs-CZ"/>
        </w:rPr>
        <w:t xml:space="preserve"> </w:t>
      </w:r>
      <w:proofErr w:type="spellStart"/>
      <w:r w:rsidRPr="00526790">
        <w:rPr>
          <w:rFonts w:ascii="Tahoma" w:hAnsi="Tahoma" w:cs="Tahoma"/>
          <w:b w:val="0"/>
          <w:bCs w:val="0"/>
          <w:color w:val="auto"/>
          <w:sz w:val="20"/>
          <w:szCs w:val="20"/>
          <w:lang w:val="cs-CZ" w:eastAsia="cs-CZ"/>
        </w:rPr>
        <w:t>array</w:t>
      </w:r>
      <w:proofErr w:type="spellEnd"/>
      <w:r w:rsidRPr="00526790">
        <w:rPr>
          <w:rFonts w:ascii="Tahoma" w:hAnsi="Tahoma" w:cs="Tahoma"/>
          <w:b w:val="0"/>
          <w:bCs w:val="0"/>
          <w:color w:val="auto"/>
          <w:sz w:val="20"/>
          <w:szCs w:val="20"/>
          <w:lang w:val="cs-CZ" w:eastAsia="cs-CZ"/>
        </w:rPr>
        <w:t xml:space="preserve"> pro dospělou echokardiografii a TCD aplikace</w:t>
      </w:r>
      <w:r>
        <w:rPr>
          <w:rFonts w:ascii="Tahoma" w:hAnsi="Tahoma" w:cs="Tahoma"/>
          <w:b w:val="0"/>
          <w:bCs w:val="0"/>
          <w:color w:val="auto"/>
          <w:sz w:val="20"/>
          <w:szCs w:val="20"/>
          <w:lang w:val="cs-CZ" w:eastAsia="cs-CZ"/>
        </w:rPr>
        <w:t>.</w:t>
      </w:r>
    </w:p>
    <w:p w14:paraId="305680AD" w14:textId="77777777" w:rsidR="00526790" w:rsidRPr="00D37C15" w:rsidRDefault="00526790" w:rsidP="00526790">
      <w:pPr>
        <w:pStyle w:val="nzevpoloky"/>
        <w:spacing w:before="0"/>
        <w:rPr>
          <w:rFonts w:ascii="Tahoma" w:hAnsi="Tahoma" w:cs="Tahoma"/>
          <w:bCs w:val="0"/>
          <w:color w:val="0000FF"/>
          <w:sz w:val="12"/>
          <w:szCs w:val="22"/>
          <w:lang w:val="cs-CZ"/>
        </w:rPr>
      </w:pPr>
    </w:p>
    <w:p w14:paraId="028B1C5C" w14:textId="77777777" w:rsidR="00526790" w:rsidRDefault="00526790" w:rsidP="00526790">
      <w:pPr>
        <w:pStyle w:val="Seznamsodrkami"/>
        <w:widowControl/>
        <w:spacing w:after="60"/>
        <w:ind w:left="284" w:hanging="284"/>
        <w:jc w:val="both"/>
        <w:textAlignment w:val="auto"/>
        <w:rPr>
          <w:rFonts w:ascii="Tahoma" w:hAnsi="Tahoma" w:cs="Tahoma"/>
          <w:b/>
          <w:color w:val="0000FF"/>
          <w:sz w:val="22"/>
          <w:szCs w:val="22"/>
          <w:lang w:eastAsia="en-US"/>
        </w:rPr>
      </w:pPr>
      <w:r w:rsidRPr="00526790">
        <w:rPr>
          <w:rFonts w:ascii="Tahoma" w:hAnsi="Tahoma" w:cs="Tahoma"/>
          <w:b/>
          <w:color w:val="0000FF"/>
          <w:sz w:val="22"/>
          <w:szCs w:val="22"/>
          <w:lang w:eastAsia="en-US"/>
        </w:rPr>
        <w:t xml:space="preserve">Sonda 4C-RS </w:t>
      </w:r>
      <w:proofErr w:type="spellStart"/>
      <w:r w:rsidRPr="00526790">
        <w:rPr>
          <w:rFonts w:ascii="Tahoma" w:hAnsi="Tahoma" w:cs="Tahoma"/>
          <w:b/>
          <w:color w:val="0000FF"/>
          <w:sz w:val="22"/>
          <w:szCs w:val="22"/>
          <w:lang w:eastAsia="en-US"/>
        </w:rPr>
        <w:t>convex</w:t>
      </w:r>
      <w:proofErr w:type="spellEnd"/>
      <w:r w:rsidRPr="00526790">
        <w:rPr>
          <w:rFonts w:ascii="Tahoma" w:hAnsi="Tahoma" w:cs="Tahoma"/>
          <w:b/>
          <w:color w:val="0000FF"/>
          <w:sz w:val="22"/>
          <w:szCs w:val="22"/>
          <w:lang w:eastAsia="en-US"/>
        </w:rPr>
        <w:t xml:space="preserve"> </w:t>
      </w:r>
      <w:proofErr w:type="spellStart"/>
      <w:r w:rsidRPr="00526790">
        <w:rPr>
          <w:rFonts w:ascii="Tahoma" w:hAnsi="Tahoma" w:cs="Tahoma"/>
          <w:b/>
          <w:color w:val="0000FF"/>
          <w:sz w:val="22"/>
          <w:szCs w:val="22"/>
          <w:lang w:eastAsia="en-US"/>
        </w:rPr>
        <w:t>Array</w:t>
      </w:r>
      <w:proofErr w:type="spellEnd"/>
      <w:r w:rsidRPr="00526790">
        <w:rPr>
          <w:rFonts w:ascii="Tahoma" w:hAnsi="Tahoma" w:cs="Tahoma"/>
          <w:b/>
          <w:color w:val="0000FF"/>
          <w:sz w:val="22"/>
          <w:szCs w:val="22"/>
          <w:lang w:eastAsia="en-US"/>
        </w:rPr>
        <w:t xml:space="preserve"> </w:t>
      </w:r>
    </w:p>
    <w:p w14:paraId="43E8C84F" w14:textId="0C0A2734" w:rsidR="00526790" w:rsidRDefault="00526790" w:rsidP="00526790">
      <w:pPr>
        <w:pStyle w:val="Seznamsodrkami"/>
        <w:jc w:val="both"/>
        <w:rPr>
          <w:rFonts w:ascii="Tahoma" w:hAnsi="Tahoma" w:cs="Tahoma"/>
        </w:rPr>
      </w:pPr>
      <w:r>
        <w:rPr>
          <w:rFonts w:ascii="Tahoma" w:hAnsi="Tahoma" w:cs="Tahoma"/>
        </w:rPr>
        <w:t>Š</w:t>
      </w:r>
      <w:r w:rsidRPr="00526790">
        <w:rPr>
          <w:rFonts w:ascii="Tahoma" w:hAnsi="Tahoma" w:cs="Tahoma"/>
        </w:rPr>
        <w:t>irokopásmová (</w:t>
      </w:r>
      <w:proofErr w:type="spellStart"/>
      <w:r w:rsidRPr="00526790">
        <w:rPr>
          <w:rFonts w:ascii="Tahoma" w:hAnsi="Tahoma" w:cs="Tahoma"/>
        </w:rPr>
        <w:t>wide</w:t>
      </w:r>
      <w:proofErr w:type="spellEnd"/>
      <w:r w:rsidRPr="00526790">
        <w:rPr>
          <w:rFonts w:ascii="Tahoma" w:hAnsi="Tahoma" w:cs="Tahoma"/>
        </w:rPr>
        <w:t xml:space="preserve"> band) multifrekvenční konvexní sonda</w:t>
      </w:r>
      <w:r>
        <w:rPr>
          <w:rFonts w:ascii="Tahoma" w:hAnsi="Tahoma" w:cs="Tahoma"/>
        </w:rPr>
        <w:t xml:space="preserve"> pro </w:t>
      </w:r>
      <w:r w:rsidRPr="00526790">
        <w:rPr>
          <w:rFonts w:ascii="Tahoma" w:hAnsi="Tahoma" w:cs="Tahoma"/>
        </w:rPr>
        <w:t>abdominální, urologické a OB aplikace</w:t>
      </w:r>
      <w:r>
        <w:rPr>
          <w:rFonts w:ascii="Tahoma" w:hAnsi="Tahoma" w:cs="Tahoma"/>
        </w:rPr>
        <w:t>.</w:t>
      </w:r>
    </w:p>
    <w:p w14:paraId="2F2A744A" w14:textId="17B9675A" w:rsidR="00526790" w:rsidRDefault="00526790" w:rsidP="00526790">
      <w:pPr>
        <w:pStyle w:val="Seznamsodrkami"/>
        <w:widowControl/>
        <w:jc w:val="both"/>
        <w:textAlignment w:val="auto"/>
        <w:rPr>
          <w:rFonts w:ascii="Tahoma" w:hAnsi="Tahoma" w:cs="Tahoma"/>
        </w:rPr>
      </w:pPr>
    </w:p>
    <w:p w14:paraId="3EBEA8E2" w14:textId="3A59382B" w:rsidR="00526790" w:rsidRPr="00526790" w:rsidRDefault="00526790" w:rsidP="00526790">
      <w:pPr>
        <w:pStyle w:val="Seznamsodrkami"/>
        <w:widowControl/>
        <w:spacing w:after="120"/>
        <w:ind w:left="284" w:hanging="284"/>
        <w:jc w:val="both"/>
        <w:textAlignment w:val="auto"/>
        <w:rPr>
          <w:rFonts w:ascii="Tahoma" w:hAnsi="Tahoma" w:cs="Tahoma"/>
          <w:b/>
          <w:bCs/>
          <w:sz w:val="22"/>
          <w:szCs w:val="22"/>
          <w:u w:val="single"/>
        </w:rPr>
      </w:pPr>
      <w:r w:rsidRPr="00526790">
        <w:rPr>
          <w:rFonts w:ascii="Tahoma" w:hAnsi="Tahoma" w:cs="Tahoma"/>
          <w:b/>
          <w:bCs/>
          <w:sz w:val="22"/>
          <w:szCs w:val="22"/>
          <w:u w:val="single"/>
        </w:rPr>
        <w:t>Další vybavení</w:t>
      </w:r>
    </w:p>
    <w:p w14:paraId="50F1D529" w14:textId="77777777" w:rsidR="00526790" w:rsidRPr="00526790" w:rsidRDefault="00526790" w:rsidP="00526790">
      <w:pPr>
        <w:jc w:val="both"/>
        <w:rPr>
          <w:rFonts w:ascii="Tahoma" w:hAnsi="Tahoma" w:cs="Tahoma"/>
          <w:sz w:val="20"/>
          <w:szCs w:val="20"/>
        </w:rPr>
      </w:pPr>
      <w:r w:rsidRPr="00526790">
        <w:rPr>
          <w:rFonts w:ascii="Tahoma" w:hAnsi="Tahoma" w:cs="Tahoma"/>
          <w:sz w:val="20"/>
          <w:szCs w:val="20"/>
        </w:rPr>
        <w:t xml:space="preserve">Originální vozík pro přístroj včetně přepínače na 4 sondy s transformátorem, výškově stavitelný </w:t>
      </w:r>
    </w:p>
    <w:p w14:paraId="6318E0D1" w14:textId="77777777" w:rsidR="00526790" w:rsidRPr="00D37C15" w:rsidRDefault="00526790" w:rsidP="00526790">
      <w:pPr>
        <w:pStyle w:val="Seznamsodrkami"/>
        <w:widowControl/>
        <w:jc w:val="both"/>
        <w:textAlignment w:val="auto"/>
        <w:rPr>
          <w:rFonts w:ascii="Tahoma" w:hAnsi="Tahoma" w:cs="Tahoma"/>
        </w:rPr>
      </w:pPr>
    </w:p>
    <w:p w14:paraId="38C0780F" w14:textId="77777777" w:rsidR="008A363E" w:rsidRPr="008A363E" w:rsidRDefault="008A363E" w:rsidP="007C0279">
      <w:pPr>
        <w:spacing w:after="120" w:line="276" w:lineRule="auto"/>
        <w:ind w:left="425" w:hanging="425"/>
        <w:rPr>
          <w:rFonts w:ascii="Tahoma" w:hAnsi="Tahoma" w:cs="Tahoma"/>
          <w:b/>
          <w:iCs/>
          <w:sz w:val="20"/>
          <w:szCs w:val="22"/>
        </w:rPr>
      </w:pPr>
    </w:p>
    <w:sectPr w:rsidR="008A363E" w:rsidRPr="008A363E" w:rsidSect="007C0279">
      <w:headerReference w:type="default" r:id="rId10"/>
      <w:footerReference w:type="even" r:id="rId11"/>
      <w:footerReference w:type="default" r:id="rId12"/>
      <w:headerReference w:type="first" r:id="rId13"/>
      <w:footerReference w:type="first" r:id="rId14"/>
      <w:pgSz w:w="11906" w:h="16838"/>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D2F1" w14:textId="77777777" w:rsidR="00247F7C" w:rsidRDefault="00247F7C">
      <w:r>
        <w:separator/>
      </w:r>
    </w:p>
    <w:p w14:paraId="11155C98" w14:textId="77777777" w:rsidR="00247F7C" w:rsidRDefault="00247F7C"/>
  </w:endnote>
  <w:endnote w:type="continuationSeparator" w:id="0">
    <w:p w14:paraId="0C459E72" w14:textId="77777777" w:rsidR="00247F7C" w:rsidRDefault="00247F7C">
      <w:r>
        <w:continuationSeparator/>
      </w:r>
    </w:p>
    <w:p w14:paraId="65DC3016" w14:textId="77777777" w:rsidR="00247F7C" w:rsidRDefault="00247F7C"/>
    <w:p w14:paraId="4B2DB06E" w14:textId="77777777" w:rsidR="00247F7C" w:rsidRDefault="00247F7C">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p w14:paraId="01AB6983" w14:textId="77777777"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678D" w14:textId="77777777" w:rsidR="001A59F7" w:rsidRDefault="00FA4DDE">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71149CEF" w14:textId="459909F1"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FA4DDE">
      <w:rPr>
        <w:rFonts w:ascii="Tahoma" w:hAnsi="Tahoma" w:cs="Tahoma"/>
        <w:b/>
        <w:noProof/>
        <w:sz w:val="18"/>
        <w:szCs w:val="18"/>
      </w:rPr>
      <w:t>9</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FA4DDE">
      <w:rPr>
        <w:rFonts w:ascii="Tahoma" w:hAnsi="Tahoma" w:cs="Tahoma"/>
        <w:b/>
        <w:noProof/>
        <w:sz w:val="18"/>
        <w:szCs w:val="18"/>
      </w:rPr>
      <w:t>10</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14:paraId="745F866D" w14:textId="58A7D953" w:rsidR="00073BB0" w:rsidRPr="00073BB0" w:rsidRDefault="00073BB0" w:rsidP="006D6317">
    <w:pPr>
      <w:pStyle w:val="Zpat"/>
      <w:jc w:val="right"/>
      <w:rPr>
        <w:rFonts w:ascii="Tahoma" w:hAnsi="Tahoma" w:cs="Tahoma"/>
        <w:iCs/>
        <w:sz w:val="18"/>
        <w:szCs w:val="18"/>
      </w:rPr>
    </w:pPr>
    <w:r w:rsidRPr="00073BB0">
      <w:rPr>
        <w:rFonts w:ascii="Tahoma" w:hAnsi="Tahoma" w:cs="Tahoma"/>
        <w:iCs/>
        <w:sz w:val="18"/>
        <w:szCs w:val="18"/>
      </w:rPr>
      <w:t>OPA/</w:t>
    </w:r>
    <w:proofErr w:type="spellStart"/>
    <w:r w:rsidRPr="00073BB0">
      <w:rPr>
        <w:rFonts w:ascii="Tahoma" w:hAnsi="Tahoma" w:cs="Tahoma"/>
        <w:iCs/>
        <w:sz w:val="18"/>
        <w:szCs w:val="18"/>
      </w:rPr>
      <w:t>Otr</w:t>
    </w:r>
    <w:proofErr w:type="spellEnd"/>
    <w:r w:rsidRPr="00073BB0">
      <w:rPr>
        <w:rFonts w:ascii="Tahoma" w:hAnsi="Tahoma" w:cs="Tahoma"/>
        <w:iCs/>
        <w:sz w:val="18"/>
        <w:szCs w:val="18"/>
      </w:rPr>
      <w:t>/2022/09/</w:t>
    </w:r>
    <w:proofErr w:type="spellStart"/>
    <w:r w:rsidRPr="00073BB0">
      <w:rPr>
        <w:rFonts w:ascii="Tahoma" w:hAnsi="Tahoma" w:cs="Tahoma"/>
        <w:iCs/>
        <w:sz w:val="18"/>
        <w:szCs w:val="18"/>
      </w:rPr>
      <w:t>kardiolog.ultrazvuk</w:t>
    </w:r>
    <w:proofErr w:type="spellEnd"/>
    <w:r w:rsidRPr="00073BB0">
      <w:rPr>
        <w:rFonts w:ascii="Tahoma" w:hAnsi="Tahoma" w:cs="Tahoma"/>
        <w:iCs/>
        <w:sz w:val="18"/>
        <w:szCs w:val="18"/>
      </w:rPr>
      <w:t>-INT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5A41" w14:textId="77777777" w:rsidR="005A6BAF" w:rsidRDefault="005A6BAF">
    <w:pPr>
      <w:pStyle w:val="Zpat"/>
      <w:jc w:val="center"/>
    </w:pPr>
  </w:p>
  <w:p w14:paraId="206B47A8" w14:textId="77777777" w:rsidR="005A6BAF" w:rsidRDefault="00FA4DDE">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2B4CED">
      <w:rPr>
        <w:rFonts w:ascii="Tahoma" w:hAnsi="Tahoma" w:cs="Tahoma"/>
        <w:b/>
        <w:noProof/>
        <w:sz w:val="16"/>
        <w:szCs w:val="16"/>
      </w:rPr>
      <w:t>10</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p w14:paraId="7E1C634A" w14:textId="77777777"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8C23" w14:textId="77777777" w:rsidR="00247F7C" w:rsidRDefault="00247F7C">
      <w:r>
        <w:separator/>
      </w:r>
    </w:p>
    <w:p w14:paraId="1A13C128" w14:textId="77777777" w:rsidR="00247F7C" w:rsidRDefault="00247F7C"/>
  </w:footnote>
  <w:footnote w:type="continuationSeparator" w:id="0">
    <w:p w14:paraId="464EA55F" w14:textId="77777777" w:rsidR="00247F7C" w:rsidRDefault="00247F7C">
      <w:r>
        <w:continuationSeparator/>
      </w:r>
    </w:p>
    <w:p w14:paraId="522B0747" w14:textId="77777777" w:rsidR="00247F7C" w:rsidRDefault="00247F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329B0" w14:textId="6B993375" w:rsidR="00BD570D" w:rsidRPr="00BD570D" w:rsidRDefault="00BD570D">
    <w:pPr>
      <w:pStyle w:val="Zhlav"/>
      <w:rPr>
        <w:rFonts w:ascii="Tahoma" w:hAnsi="Tahoma" w:cs="Tahoma"/>
        <w:sz w:val="20"/>
        <w:szCs w:val="20"/>
      </w:rPr>
    </w:pPr>
  </w:p>
  <w:p w14:paraId="5FFB5C1D" w14:textId="77777777" w:rsidR="00BD3A26" w:rsidRDefault="00BD3A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6142B728" w14:textId="77777777"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1">
    <w:nsid w:val="36A51AE1"/>
    <w:multiLevelType w:val="singleLevel"/>
    <w:tmpl w:val="0405000F"/>
    <w:lvl w:ilvl="0">
      <w:start w:val="1"/>
      <w:numFmt w:val="decimal"/>
      <w:lvlText w:val="%1."/>
      <w:lvlJc w:val="left"/>
      <w:pPr>
        <w:tabs>
          <w:tab w:val="num" w:pos="720"/>
        </w:tabs>
        <w:ind w:left="720" w:hanging="360"/>
      </w:pPr>
    </w:lvl>
  </w:abstractNum>
  <w:abstractNum w:abstractNumId="22">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7">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nsid w:val="466E2FCC"/>
    <w:multiLevelType w:val="hybridMultilevel"/>
    <w:tmpl w:val="C0C49F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nsid w:val="510F035C"/>
    <w:multiLevelType w:val="hybridMultilevel"/>
    <w:tmpl w:val="D3FAA738"/>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4">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5">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3"/>
  </w:num>
  <w:num w:numId="3">
    <w:abstractNumId w:val="40"/>
  </w:num>
  <w:num w:numId="4">
    <w:abstractNumId w:val="6"/>
  </w:num>
  <w:num w:numId="5">
    <w:abstractNumId w:val="15"/>
  </w:num>
  <w:num w:numId="6">
    <w:abstractNumId w:val="30"/>
  </w:num>
  <w:num w:numId="7">
    <w:abstractNumId w:val="32"/>
  </w:num>
  <w:num w:numId="8">
    <w:abstractNumId w:val="8"/>
  </w:num>
  <w:num w:numId="9">
    <w:abstractNumId w:val="19"/>
  </w:num>
  <w:num w:numId="10">
    <w:abstractNumId w:val="34"/>
  </w:num>
  <w:num w:numId="11">
    <w:abstractNumId w:val="17"/>
  </w:num>
  <w:num w:numId="12">
    <w:abstractNumId w:val="39"/>
  </w:num>
  <w:num w:numId="13">
    <w:abstractNumId w:val="43"/>
  </w:num>
  <w:num w:numId="14">
    <w:abstractNumId w:val="35"/>
  </w:num>
  <w:num w:numId="15">
    <w:abstractNumId w:val="42"/>
  </w:num>
  <w:num w:numId="16">
    <w:abstractNumId w:val="14"/>
  </w:num>
  <w:num w:numId="17">
    <w:abstractNumId w:val="28"/>
  </w:num>
  <w:num w:numId="18">
    <w:abstractNumId w:val="16"/>
  </w:num>
  <w:num w:numId="19">
    <w:abstractNumId w:val="18"/>
  </w:num>
  <w:num w:numId="20">
    <w:abstractNumId w:val="33"/>
  </w:num>
  <w:num w:numId="21">
    <w:abstractNumId w:val="0"/>
  </w:num>
  <w:num w:numId="22">
    <w:abstractNumId w:val="45"/>
  </w:num>
  <w:num w:numId="23">
    <w:abstractNumId w:val="7"/>
  </w:num>
  <w:num w:numId="24">
    <w:abstractNumId w:val="24"/>
  </w:num>
  <w:num w:numId="25">
    <w:abstractNumId w:val="12"/>
  </w:num>
  <w:num w:numId="26">
    <w:abstractNumId w:val="22"/>
  </w:num>
  <w:num w:numId="27">
    <w:abstractNumId w:val="41"/>
  </w:num>
  <w:num w:numId="28">
    <w:abstractNumId w:val="10"/>
  </w:num>
  <w:num w:numId="29">
    <w:abstractNumId w:val="44"/>
  </w:num>
  <w:num w:numId="30">
    <w:abstractNumId w:val="9"/>
  </w:num>
  <w:num w:numId="31">
    <w:abstractNumId w:val="11"/>
  </w:num>
  <w:num w:numId="32">
    <w:abstractNumId w:val="5"/>
  </w:num>
  <w:num w:numId="33">
    <w:abstractNumId w:val="4"/>
  </w:num>
  <w:num w:numId="34">
    <w:abstractNumId w:val="36"/>
  </w:num>
  <w:num w:numId="35">
    <w:abstractNumId w:val="21"/>
  </w:num>
  <w:num w:numId="36">
    <w:abstractNumId w:val="3"/>
  </w:num>
  <w:num w:numId="37">
    <w:abstractNumId w:val="23"/>
  </w:num>
  <w:num w:numId="38">
    <w:abstractNumId w:val="31"/>
  </w:num>
  <w:num w:numId="39">
    <w:abstractNumId w:val="38"/>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
  </w:num>
  <w:num w:numId="44">
    <w:abstractNumId w:val="2"/>
  </w:num>
  <w:num w:numId="45">
    <w:abstractNumId w:val="27"/>
  </w:num>
  <w:num w:numId="46">
    <w:abstractNumId w:val="2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6"/>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15E20"/>
    <w:rsid w:val="0002118A"/>
    <w:rsid w:val="00021CD5"/>
    <w:rsid w:val="000241C5"/>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512EB"/>
    <w:rsid w:val="000513C5"/>
    <w:rsid w:val="0005163A"/>
    <w:rsid w:val="00053B3F"/>
    <w:rsid w:val="000563AB"/>
    <w:rsid w:val="00056590"/>
    <w:rsid w:val="00061C4D"/>
    <w:rsid w:val="00066D69"/>
    <w:rsid w:val="0007089A"/>
    <w:rsid w:val="0007299C"/>
    <w:rsid w:val="000736AB"/>
    <w:rsid w:val="00073BB0"/>
    <w:rsid w:val="000770A3"/>
    <w:rsid w:val="00081CC5"/>
    <w:rsid w:val="0009040E"/>
    <w:rsid w:val="00096F08"/>
    <w:rsid w:val="0009733E"/>
    <w:rsid w:val="000A26FC"/>
    <w:rsid w:val="000B3603"/>
    <w:rsid w:val="000C4D65"/>
    <w:rsid w:val="000C533E"/>
    <w:rsid w:val="000D182D"/>
    <w:rsid w:val="000D694E"/>
    <w:rsid w:val="000E1DEB"/>
    <w:rsid w:val="000E5A82"/>
    <w:rsid w:val="000F34B6"/>
    <w:rsid w:val="000F4834"/>
    <w:rsid w:val="00103E8A"/>
    <w:rsid w:val="0010619D"/>
    <w:rsid w:val="00110EFE"/>
    <w:rsid w:val="00111E81"/>
    <w:rsid w:val="00114D8B"/>
    <w:rsid w:val="001151B3"/>
    <w:rsid w:val="00120CDB"/>
    <w:rsid w:val="00124E1B"/>
    <w:rsid w:val="00134FBF"/>
    <w:rsid w:val="001350AF"/>
    <w:rsid w:val="00136E08"/>
    <w:rsid w:val="00140AF8"/>
    <w:rsid w:val="001436F0"/>
    <w:rsid w:val="001440E7"/>
    <w:rsid w:val="00147955"/>
    <w:rsid w:val="00160D28"/>
    <w:rsid w:val="001621C2"/>
    <w:rsid w:val="00164947"/>
    <w:rsid w:val="001672C4"/>
    <w:rsid w:val="00167517"/>
    <w:rsid w:val="001704CD"/>
    <w:rsid w:val="00174DB9"/>
    <w:rsid w:val="0018468B"/>
    <w:rsid w:val="0018604C"/>
    <w:rsid w:val="001920C4"/>
    <w:rsid w:val="0019224F"/>
    <w:rsid w:val="00195ADC"/>
    <w:rsid w:val="00196298"/>
    <w:rsid w:val="00197FDA"/>
    <w:rsid w:val="001A11D8"/>
    <w:rsid w:val="001A44BC"/>
    <w:rsid w:val="001A4F79"/>
    <w:rsid w:val="001A59F7"/>
    <w:rsid w:val="001B23E6"/>
    <w:rsid w:val="001B2FD6"/>
    <w:rsid w:val="001B3909"/>
    <w:rsid w:val="001C0F62"/>
    <w:rsid w:val="001C16B4"/>
    <w:rsid w:val="001C3BE8"/>
    <w:rsid w:val="001C71B1"/>
    <w:rsid w:val="001D18D9"/>
    <w:rsid w:val="001D1DEB"/>
    <w:rsid w:val="001D3EB9"/>
    <w:rsid w:val="001D4973"/>
    <w:rsid w:val="001D7DC9"/>
    <w:rsid w:val="001E094C"/>
    <w:rsid w:val="001E29BD"/>
    <w:rsid w:val="001E2DA3"/>
    <w:rsid w:val="001E3CDD"/>
    <w:rsid w:val="001E5ADC"/>
    <w:rsid w:val="001E6FF1"/>
    <w:rsid w:val="001F5550"/>
    <w:rsid w:val="001F7674"/>
    <w:rsid w:val="00201114"/>
    <w:rsid w:val="00205D13"/>
    <w:rsid w:val="00206335"/>
    <w:rsid w:val="00206E7D"/>
    <w:rsid w:val="00207261"/>
    <w:rsid w:val="00207C88"/>
    <w:rsid w:val="0021222C"/>
    <w:rsid w:val="00220469"/>
    <w:rsid w:val="002230D6"/>
    <w:rsid w:val="00224BD8"/>
    <w:rsid w:val="0023024F"/>
    <w:rsid w:val="002318D7"/>
    <w:rsid w:val="00233DA0"/>
    <w:rsid w:val="0023764F"/>
    <w:rsid w:val="00242869"/>
    <w:rsid w:val="00242A6F"/>
    <w:rsid w:val="00243AB5"/>
    <w:rsid w:val="00247F7C"/>
    <w:rsid w:val="00250C62"/>
    <w:rsid w:val="00256274"/>
    <w:rsid w:val="002565C7"/>
    <w:rsid w:val="00260ACB"/>
    <w:rsid w:val="00264C47"/>
    <w:rsid w:val="002675F3"/>
    <w:rsid w:val="002752E9"/>
    <w:rsid w:val="00275F1C"/>
    <w:rsid w:val="00276B9D"/>
    <w:rsid w:val="00281D7A"/>
    <w:rsid w:val="002839BB"/>
    <w:rsid w:val="002901C9"/>
    <w:rsid w:val="002A3A16"/>
    <w:rsid w:val="002A48FD"/>
    <w:rsid w:val="002A4BF3"/>
    <w:rsid w:val="002A7324"/>
    <w:rsid w:val="002B0CD7"/>
    <w:rsid w:val="002B4CED"/>
    <w:rsid w:val="002B709B"/>
    <w:rsid w:val="002B7EB6"/>
    <w:rsid w:val="002D0B46"/>
    <w:rsid w:val="002D4BDB"/>
    <w:rsid w:val="002D624A"/>
    <w:rsid w:val="002E23FB"/>
    <w:rsid w:val="002E5194"/>
    <w:rsid w:val="002E5ED6"/>
    <w:rsid w:val="002F2AD8"/>
    <w:rsid w:val="002F2FB7"/>
    <w:rsid w:val="002F44B7"/>
    <w:rsid w:val="002F5047"/>
    <w:rsid w:val="00300ABE"/>
    <w:rsid w:val="00301A6B"/>
    <w:rsid w:val="003033EB"/>
    <w:rsid w:val="00312C61"/>
    <w:rsid w:val="00316492"/>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756E"/>
    <w:rsid w:val="00370920"/>
    <w:rsid w:val="00377951"/>
    <w:rsid w:val="00384B6B"/>
    <w:rsid w:val="00390A2D"/>
    <w:rsid w:val="00392100"/>
    <w:rsid w:val="00392D02"/>
    <w:rsid w:val="003A2614"/>
    <w:rsid w:val="003A4493"/>
    <w:rsid w:val="003A45A9"/>
    <w:rsid w:val="003B7B6F"/>
    <w:rsid w:val="003C0B27"/>
    <w:rsid w:val="003C3AEF"/>
    <w:rsid w:val="003C3E32"/>
    <w:rsid w:val="003D07FB"/>
    <w:rsid w:val="003D0846"/>
    <w:rsid w:val="003D10A2"/>
    <w:rsid w:val="003D201E"/>
    <w:rsid w:val="003D4C8F"/>
    <w:rsid w:val="003D5EC4"/>
    <w:rsid w:val="003E1214"/>
    <w:rsid w:val="003E7416"/>
    <w:rsid w:val="003F13B7"/>
    <w:rsid w:val="003F4913"/>
    <w:rsid w:val="003F510F"/>
    <w:rsid w:val="003F551F"/>
    <w:rsid w:val="00400319"/>
    <w:rsid w:val="00402976"/>
    <w:rsid w:val="0040446C"/>
    <w:rsid w:val="004126D5"/>
    <w:rsid w:val="00414C09"/>
    <w:rsid w:val="00416ECD"/>
    <w:rsid w:val="00420EF8"/>
    <w:rsid w:val="00427FA8"/>
    <w:rsid w:val="00430395"/>
    <w:rsid w:val="00437729"/>
    <w:rsid w:val="0044222C"/>
    <w:rsid w:val="0044719F"/>
    <w:rsid w:val="00451F1A"/>
    <w:rsid w:val="004528FB"/>
    <w:rsid w:val="00452C00"/>
    <w:rsid w:val="004546DC"/>
    <w:rsid w:val="0046039E"/>
    <w:rsid w:val="00462524"/>
    <w:rsid w:val="00464C4C"/>
    <w:rsid w:val="00464E8E"/>
    <w:rsid w:val="00466780"/>
    <w:rsid w:val="00474BE2"/>
    <w:rsid w:val="00476CA3"/>
    <w:rsid w:val="00481AD0"/>
    <w:rsid w:val="00486F0C"/>
    <w:rsid w:val="00487C11"/>
    <w:rsid w:val="004948B1"/>
    <w:rsid w:val="004979E1"/>
    <w:rsid w:val="004A05C6"/>
    <w:rsid w:val="004A5D34"/>
    <w:rsid w:val="004A628A"/>
    <w:rsid w:val="004B1C50"/>
    <w:rsid w:val="004B4E16"/>
    <w:rsid w:val="004B505D"/>
    <w:rsid w:val="004B69E4"/>
    <w:rsid w:val="004C3E58"/>
    <w:rsid w:val="004E7BF2"/>
    <w:rsid w:val="004F185C"/>
    <w:rsid w:val="004F79F1"/>
    <w:rsid w:val="00501788"/>
    <w:rsid w:val="00501BB4"/>
    <w:rsid w:val="00502205"/>
    <w:rsid w:val="0050285B"/>
    <w:rsid w:val="00503E85"/>
    <w:rsid w:val="0051200A"/>
    <w:rsid w:val="00514378"/>
    <w:rsid w:val="0051537E"/>
    <w:rsid w:val="00520040"/>
    <w:rsid w:val="00522AA6"/>
    <w:rsid w:val="005230DC"/>
    <w:rsid w:val="00526790"/>
    <w:rsid w:val="00527222"/>
    <w:rsid w:val="0053094A"/>
    <w:rsid w:val="00532BD2"/>
    <w:rsid w:val="00542288"/>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704C"/>
    <w:rsid w:val="006006AF"/>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852AF"/>
    <w:rsid w:val="00694C56"/>
    <w:rsid w:val="006976FB"/>
    <w:rsid w:val="006A3AEE"/>
    <w:rsid w:val="006A7418"/>
    <w:rsid w:val="006B2470"/>
    <w:rsid w:val="006B2E41"/>
    <w:rsid w:val="006B503D"/>
    <w:rsid w:val="006C0088"/>
    <w:rsid w:val="006C227E"/>
    <w:rsid w:val="006C4042"/>
    <w:rsid w:val="006C5369"/>
    <w:rsid w:val="006C58FF"/>
    <w:rsid w:val="006D52C4"/>
    <w:rsid w:val="006D6317"/>
    <w:rsid w:val="006D68BD"/>
    <w:rsid w:val="006E0A9C"/>
    <w:rsid w:val="006F2DAE"/>
    <w:rsid w:val="006F356D"/>
    <w:rsid w:val="006F3D21"/>
    <w:rsid w:val="006F5C2F"/>
    <w:rsid w:val="00705BC6"/>
    <w:rsid w:val="007107F4"/>
    <w:rsid w:val="00717161"/>
    <w:rsid w:val="0072442F"/>
    <w:rsid w:val="0072508C"/>
    <w:rsid w:val="00731933"/>
    <w:rsid w:val="00732411"/>
    <w:rsid w:val="0073772C"/>
    <w:rsid w:val="007415BD"/>
    <w:rsid w:val="0074247C"/>
    <w:rsid w:val="007440D2"/>
    <w:rsid w:val="00744941"/>
    <w:rsid w:val="0074762C"/>
    <w:rsid w:val="0075678D"/>
    <w:rsid w:val="00756B76"/>
    <w:rsid w:val="00761156"/>
    <w:rsid w:val="00762F8C"/>
    <w:rsid w:val="00763460"/>
    <w:rsid w:val="00764513"/>
    <w:rsid w:val="00767225"/>
    <w:rsid w:val="00780C19"/>
    <w:rsid w:val="00782E7C"/>
    <w:rsid w:val="0078724A"/>
    <w:rsid w:val="007914E4"/>
    <w:rsid w:val="007928C2"/>
    <w:rsid w:val="00792B24"/>
    <w:rsid w:val="0079479E"/>
    <w:rsid w:val="00794B3F"/>
    <w:rsid w:val="007A05EA"/>
    <w:rsid w:val="007B05B7"/>
    <w:rsid w:val="007B3EDA"/>
    <w:rsid w:val="007B7D8D"/>
    <w:rsid w:val="007C0279"/>
    <w:rsid w:val="007C0CD1"/>
    <w:rsid w:val="007C258D"/>
    <w:rsid w:val="007C6BE2"/>
    <w:rsid w:val="007D2916"/>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20826"/>
    <w:rsid w:val="0082354A"/>
    <w:rsid w:val="00827B5F"/>
    <w:rsid w:val="008310CE"/>
    <w:rsid w:val="008345B8"/>
    <w:rsid w:val="0083472F"/>
    <w:rsid w:val="00840406"/>
    <w:rsid w:val="00841860"/>
    <w:rsid w:val="00841CB9"/>
    <w:rsid w:val="00846B5F"/>
    <w:rsid w:val="00847C6C"/>
    <w:rsid w:val="00855314"/>
    <w:rsid w:val="00856415"/>
    <w:rsid w:val="008575C5"/>
    <w:rsid w:val="00861560"/>
    <w:rsid w:val="00861CA8"/>
    <w:rsid w:val="008700C9"/>
    <w:rsid w:val="00871FE7"/>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C10AD"/>
    <w:rsid w:val="008C1750"/>
    <w:rsid w:val="008C1AC3"/>
    <w:rsid w:val="008C4BA0"/>
    <w:rsid w:val="008C5452"/>
    <w:rsid w:val="008D07A5"/>
    <w:rsid w:val="008D27E0"/>
    <w:rsid w:val="008D33B2"/>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43A6"/>
    <w:rsid w:val="00937029"/>
    <w:rsid w:val="009512E0"/>
    <w:rsid w:val="00952CA9"/>
    <w:rsid w:val="0095429E"/>
    <w:rsid w:val="009601F0"/>
    <w:rsid w:val="00962FA6"/>
    <w:rsid w:val="0096582C"/>
    <w:rsid w:val="009676DB"/>
    <w:rsid w:val="0097461E"/>
    <w:rsid w:val="009816BB"/>
    <w:rsid w:val="0098196B"/>
    <w:rsid w:val="00987C14"/>
    <w:rsid w:val="00993863"/>
    <w:rsid w:val="0099604E"/>
    <w:rsid w:val="0099726E"/>
    <w:rsid w:val="009A0704"/>
    <w:rsid w:val="009A11FC"/>
    <w:rsid w:val="009A27D4"/>
    <w:rsid w:val="009A30CC"/>
    <w:rsid w:val="009A5D0E"/>
    <w:rsid w:val="009B283F"/>
    <w:rsid w:val="009B309C"/>
    <w:rsid w:val="009B60B6"/>
    <w:rsid w:val="009B6546"/>
    <w:rsid w:val="009B6A21"/>
    <w:rsid w:val="009C4AC1"/>
    <w:rsid w:val="009D444F"/>
    <w:rsid w:val="009D5FD1"/>
    <w:rsid w:val="009D6297"/>
    <w:rsid w:val="009D79CA"/>
    <w:rsid w:val="009D7FEE"/>
    <w:rsid w:val="009E01EC"/>
    <w:rsid w:val="009E0D35"/>
    <w:rsid w:val="009E1F16"/>
    <w:rsid w:val="009E2A6D"/>
    <w:rsid w:val="009E6E68"/>
    <w:rsid w:val="009F3E8A"/>
    <w:rsid w:val="009F7CD0"/>
    <w:rsid w:val="00A03883"/>
    <w:rsid w:val="00A06AD7"/>
    <w:rsid w:val="00A076BF"/>
    <w:rsid w:val="00A07AF4"/>
    <w:rsid w:val="00A15D7E"/>
    <w:rsid w:val="00A202A0"/>
    <w:rsid w:val="00A20AF9"/>
    <w:rsid w:val="00A219A2"/>
    <w:rsid w:val="00A22C93"/>
    <w:rsid w:val="00A3335D"/>
    <w:rsid w:val="00A33DD0"/>
    <w:rsid w:val="00A350FA"/>
    <w:rsid w:val="00A35581"/>
    <w:rsid w:val="00A36E8B"/>
    <w:rsid w:val="00A458B5"/>
    <w:rsid w:val="00A50351"/>
    <w:rsid w:val="00A50DD2"/>
    <w:rsid w:val="00A620D5"/>
    <w:rsid w:val="00A67DB2"/>
    <w:rsid w:val="00A83AE6"/>
    <w:rsid w:val="00A92C9A"/>
    <w:rsid w:val="00A945F1"/>
    <w:rsid w:val="00A95090"/>
    <w:rsid w:val="00A95A5B"/>
    <w:rsid w:val="00AA5697"/>
    <w:rsid w:val="00AB1FF8"/>
    <w:rsid w:val="00AB5B15"/>
    <w:rsid w:val="00AB6033"/>
    <w:rsid w:val="00AB67E5"/>
    <w:rsid w:val="00AC0D11"/>
    <w:rsid w:val="00AC1F90"/>
    <w:rsid w:val="00AC58F7"/>
    <w:rsid w:val="00AD28BA"/>
    <w:rsid w:val="00AD61FC"/>
    <w:rsid w:val="00AD6B99"/>
    <w:rsid w:val="00AE469D"/>
    <w:rsid w:val="00AF40CB"/>
    <w:rsid w:val="00AF5D57"/>
    <w:rsid w:val="00B00430"/>
    <w:rsid w:val="00B01469"/>
    <w:rsid w:val="00B03466"/>
    <w:rsid w:val="00B07A58"/>
    <w:rsid w:val="00B123F2"/>
    <w:rsid w:val="00B14931"/>
    <w:rsid w:val="00B15325"/>
    <w:rsid w:val="00B15B9E"/>
    <w:rsid w:val="00B15D94"/>
    <w:rsid w:val="00B21751"/>
    <w:rsid w:val="00B23026"/>
    <w:rsid w:val="00B23837"/>
    <w:rsid w:val="00B249D8"/>
    <w:rsid w:val="00B25264"/>
    <w:rsid w:val="00B25362"/>
    <w:rsid w:val="00B2739B"/>
    <w:rsid w:val="00B33CC9"/>
    <w:rsid w:val="00B40FDD"/>
    <w:rsid w:val="00B45033"/>
    <w:rsid w:val="00B54AD2"/>
    <w:rsid w:val="00B563A8"/>
    <w:rsid w:val="00B56D7C"/>
    <w:rsid w:val="00B60673"/>
    <w:rsid w:val="00B6133F"/>
    <w:rsid w:val="00B61C73"/>
    <w:rsid w:val="00B63017"/>
    <w:rsid w:val="00B63C03"/>
    <w:rsid w:val="00B66E29"/>
    <w:rsid w:val="00B677D2"/>
    <w:rsid w:val="00B7455C"/>
    <w:rsid w:val="00B8371E"/>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7F32"/>
    <w:rsid w:val="00BD1B1C"/>
    <w:rsid w:val="00BD3A26"/>
    <w:rsid w:val="00BD570D"/>
    <w:rsid w:val="00BD6347"/>
    <w:rsid w:val="00BE1B93"/>
    <w:rsid w:val="00BE3EB1"/>
    <w:rsid w:val="00BE537E"/>
    <w:rsid w:val="00BF3850"/>
    <w:rsid w:val="00BF3D79"/>
    <w:rsid w:val="00BF7F89"/>
    <w:rsid w:val="00C05F12"/>
    <w:rsid w:val="00C14621"/>
    <w:rsid w:val="00C176D0"/>
    <w:rsid w:val="00C20471"/>
    <w:rsid w:val="00C20853"/>
    <w:rsid w:val="00C21325"/>
    <w:rsid w:val="00C252C1"/>
    <w:rsid w:val="00C32ACF"/>
    <w:rsid w:val="00C36711"/>
    <w:rsid w:val="00C40248"/>
    <w:rsid w:val="00C466CB"/>
    <w:rsid w:val="00C468E1"/>
    <w:rsid w:val="00C515B9"/>
    <w:rsid w:val="00C529DD"/>
    <w:rsid w:val="00C52FDF"/>
    <w:rsid w:val="00C52FFA"/>
    <w:rsid w:val="00C5748B"/>
    <w:rsid w:val="00C64C98"/>
    <w:rsid w:val="00C6535E"/>
    <w:rsid w:val="00C67EEC"/>
    <w:rsid w:val="00C716C1"/>
    <w:rsid w:val="00C72894"/>
    <w:rsid w:val="00C749A5"/>
    <w:rsid w:val="00C82A02"/>
    <w:rsid w:val="00C82EAF"/>
    <w:rsid w:val="00C84A55"/>
    <w:rsid w:val="00C86B2D"/>
    <w:rsid w:val="00C87657"/>
    <w:rsid w:val="00C95223"/>
    <w:rsid w:val="00C9591A"/>
    <w:rsid w:val="00C961F2"/>
    <w:rsid w:val="00C97812"/>
    <w:rsid w:val="00CA3B6F"/>
    <w:rsid w:val="00CB1D20"/>
    <w:rsid w:val="00CB1FE4"/>
    <w:rsid w:val="00CB6D67"/>
    <w:rsid w:val="00CC683A"/>
    <w:rsid w:val="00CD398D"/>
    <w:rsid w:val="00CD5CB9"/>
    <w:rsid w:val="00CE4D87"/>
    <w:rsid w:val="00CE59D2"/>
    <w:rsid w:val="00CF0897"/>
    <w:rsid w:val="00D00447"/>
    <w:rsid w:val="00D04C0B"/>
    <w:rsid w:val="00D06CD0"/>
    <w:rsid w:val="00D10259"/>
    <w:rsid w:val="00D12D6F"/>
    <w:rsid w:val="00D12EEA"/>
    <w:rsid w:val="00D12FD3"/>
    <w:rsid w:val="00D14122"/>
    <w:rsid w:val="00D14C2A"/>
    <w:rsid w:val="00D14CF7"/>
    <w:rsid w:val="00D17D30"/>
    <w:rsid w:val="00D20CA5"/>
    <w:rsid w:val="00D27AA4"/>
    <w:rsid w:val="00D425CA"/>
    <w:rsid w:val="00D45212"/>
    <w:rsid w:val="00D468B6"/>
    <w:rsid w:val="00D46DC9"/>
    <w:rsid w:val="00D47735"/>
    <w:rsid w:val="00D55A22"/>
    <w:rsid w:val="00D55AF4"/>
    <w:rsid w:val="00D63D63"/>
    <w:rsid w:val="00D64AF3"/>
    <w:rsid w:val="00D67973"/>
    <w:rsid w:val="00D70880"/>
    <w:rsid w:val="00D70FCB"/>
    <w:rsid w:val="00D72D19"/>
    <w:rsid w:val="00D72DF4"/>
    <w:rsid w:val="00D77FDE"/>
    <w:rsid w:val="00D81004"/>
    <w:rsid w:val="00D81C88"/>
    <w:rsid w:val="00D832A1"/>
    <w:rsid w:val="00D83B9E"/>
    <w:rsid w:val="00D84B78"/>
    <w:rsid w:val="00D85599"/>
    <w:rsid w:val="00D87CCA"/>
    <w:rsid w:val="00D9266E"/>
    <w:rsid w:val="00D9509E"/>
    <w:rsid w:val="00D960B0"/>
    <w:rsid w:val="00DA1EA5"/>
    <w:rsid w:val="00DA29FB"/>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4F18"/>
    <w:rsid w:val="00E071D2"/>
    <w:rsid w:val="00E07AFC"/>
    <w:rsid w:val="00E13BB1"/>
    <w:rsid w:val="00E15AD4"/>
    <w:rsid w:val="00E22BBF"/>
    <w:rsid w:val="00E35A85"/>
    <w:rsid w:val="00E405EC"/>
    <w:rsid w:val="00E41E89"/>
    <w:rsid w:val="00E42A4E"/>
    <w:rsid w:val="00E50FC5"/>
    <w:rsid w:val="00E546F8"/>
    <w:rsid w:val="00E54992"/>
    <w:rsid w:val="00E551E0"/>
    <w:rsid w:val="00E5612A"/>
    <w:rsid w:val="00E60759"/>
    <w:rsid w:val="00E64499"/>
    <w:rsid w:val="00E66E57"/>
    <w:rsid w:val="00E67DD5"/>
    <w:rsid w:val="00E76B04"/>
    <w:rsid w:val="00E7790D"/>
    <w:rsid w:val="00E80E0C"/>
    <w:rsid w:val="00E83706"/>
    <w:rsid w:val="00E84356"/>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4184"/>
    <w:rsid w:val="00ED5F94"/>
    <w:rsid w:val="00ED6A27"/>
    <w:rsid w:val="00ED6F2A"/>
    <w:rsid w:val="00EE02C4"/>
    <w:rsid w:val="00EE7BF9"/>
    <w:rsid w:val="00EF4EBC"/>
    <w:rsid w:val="00F01033"/>
    <w:rsid w:val="00F024A3"/>
    <w:rsid w:val="00F03CC0"/>
    <w:rsid w:val="00F071F3"/>
    <w:rsid w:val="00F11DAD"/>
    <w:rsid w:val="00F1200E"/>
    <w:rsid w:val="00F16722"/>
    <w:rsid w:val="00F176D2"/>
    <w:rsid w:val="00F20DBB"/>
    <w:rsid w:val="00F2797C"/>
    <w:rsid w:val="00F32039"/>
    <w:rsid w:val="00F327C3"/>
    <w:rsid w:val="00F32867"/>
    <w:rsid w:val="00F3404A"/>
    <w:rsid w:val="00F453A0"/>
    <w:rsid w:val="00F50C30"/>
    <w:rsid w:val="00F57C74"/>
    <w:rsid w:val="00F6007D"/>
    <w:rsid w:val="00F609E4"/>
    <w:rsid w:val="00F6515B"/>
    <w:rsid w:val="00F81D8E"/>
    <w:rsid w:val="00F82BEA"/>
    <w:rsid w:val="00F85064"/>
    <w:rsid w:val="00F90C11"/>
    <w:rsid w:val="00FA4DDE"/>
    <w:rsid w:val="00FA6687"/>
    <w:rsid w:val="00FB3D20"/>
    <w:rsid w:val="00FB3FDF"/>
    <w:rsid w:val="00FB4B32"/>
    <w:rsid w:val="00FB5EC9"/>
    <w:rsid w:val="00FC1FE9"/>
    <w:rsid w:val="00FC472D"/>
    <w:rsid w:val="00FC4FDC"/>
    <w:rsid w:val="00FC57A4"/>
    <w:rsid w:val="00FC6010"/>
    <w:rsid w:val="00FD3356"/>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2CD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Normlnweb1">
    <w:name w:val="Normální (web)1"/>
    <w:basedOn w:val="Normln"/>
    <w:rsid w:val="00526790"/>
    <w:pPr>
      <w:widowControl w:val="0"/>
      <w:suppressAutoHyphens/>
    </w:pPr>
    <w:rPr>
      <w:rFonts w:cs="Mangal"/>
      <w:color w:val="000000"/>
      <w:kern w:val="1"/>
      <w:lang w:val="en-US" w:eastAsia="hi-IN" w:bidi="hi-IN"/>
    </w:rPr>
  </w:style>
  <w:style w:type="paragraph" w:customStyle="1" w:styleId="nzevpoloky">
    <w:name w:val="název položky"/>
    <w:basedOn w:val="Normlnweb"/>
    <w:link w:val="nzevpolokyChar"/>
    <w:rsid w:val="00526790"/>
    <w:pPr>
      <w:spacing w:before="120"/>
    </w:pPr>
    <w:rPr>
      <w:b/>
      <w:bCs/>
      <w:color w:val="000000"/>
      <w:sz w:val="28"/>
      <w:lang w:val="en-US" w:eastAsia="en-US"/>
    </w:rPr>
  </w:style>
  <w:style w:type="paragraph" w:styleId="Seznamsodrkami">
    <w:name w:val="List Bullet"/>
    <w:basedOn w:val="Normln"/>
    <w:rsid w:val="00526790"/>
    <w:pPr>
      <w:widowControl w:val="0"/>
      <w:overflowPunct w:val="0"/>
      <w:autoSpaceDE w:val="0"/>
      <w:autoSpaceDN w:val="0"/>
      <w:adjustRightInd w:val="0"/>
      <w:ind w:left="283" w:hanging="283"/>
      <w:textAlignment w:val="baseline"/>
    </w:pPr>
    <w:rPr>
      <w:rFonts w:ascii="Garamond" w:hAnsi="Garamond"/>
      <w:sz w:val="20"/>
      <w:szCs w:val="20"/>
    </w:rPr>
  </w:style>
  <w:style w:type="character" w:customStyle="1" w:styleId="nzevpolokyChar">
    <w:name w:val="název položky Char"/>
    <w:basedOn w:val="Standardnpsmoodstavce"/>
    <w:link w:val="nzevpoloky"/>
    <w:rsid w:val="00526790"/>
    <w:rPr>
      <w:b/>
      <w:bCs/>
      <w:color w:val="000000"/>
      <w:sz w:val="28"/>
      <w:szCs w:val="24"/>
      <w:lang w:val="en-US" w:eastAsia="en-US"/>
    </w:rPr>
  </w:style>
  <w:style w:type="paragraph" w:styleId="Normlnweb">
    <w:name w:val="Normal (Web)"/>
    <w:basedOn w:val="Normln"/>
    <w:uiPriority w:val="99"/>
    <w:semiHidden/>
    <w:unhideWhenUsed/>
    <w:rsid w:val="00526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Normlnweb1">
    <w:name w:val="Normální (web)1"/>
    <w:basedOn w:val="Normln"/>
    <w:rsid w:val="00526790"/>
    <w:pPr>
      <w:widowControl w:val="0"/>
      <w:suppressAutoHyphens/>
    </w:pPr>
    <w:rPr>
      <w:rFonts w:cs="Mangal"/>
      <w:color w:val="000000"/>
      <w:kern w:val="1"/>
      <w:lang w:val="en-US" w:eastAsia="hi-IN" w:bidi="hi-IN"/>
    </w:rPr>
  </w:style>
  <w:style w:type="paragraph" w:customStyle="1" w:styleId="nzevpoloky">
    <w:name w:val="název položky"/>
    <w:basedOn w:val="Normlnweb"/>
    <w:link w:val="nzevpolokyChar"/>
    <w:rsid w:val="00526790"/>
    <w:pPr>
      <w:spacing w:before="120"/>
    </w:pPr>
    <w:rPr>
      <w:b/>
      <w:bCs/>
      <w:color w:val="000000"/>
      <w:sz w:val="28"/>
      <w:lang w:val="en-US" w:eastAsia="en-US"/>
    </w:rPr>
  </w:style>
  <w:style w:type="paragraph" w:styleId="Seznamsodrkami">
    <w:name w:val="List Bullet"/>
    <w:basedOn w:val="Normln"/>
    <w:rsid w:val="00526790"/>
    <w:pPr>
      <w:widowControl w:val="0"/>
      <w:overflowPunct w:val="0"/>
      <w:autoSpaceDE w:val="0"/>
      <w:autoSpaceDN w:val="0"/>
      <w:adjustRightInd w:val="0"/>
      <w:ind w:left="283" w:hanging="283"/>
      <w:textAlignment w:val="baseline"/>
    </w:pPr>
    <w:rPr>
      <w:rFonts w:ascii="Garamond" w:hAnsi="Garamond"/>
      <w:sz w:val="20"/>
      <w:szCs w:val="20"/>
    </w:rPr>
  </w:style>
  <w:style w:type="character" w:customStyle="1" w:styleId="nzevpolokyChar">
    <w:name w:val="název položky Char"/>
    <w:basedOn w:val="Standardnpsmoodstavce"/>
    <w:link w:val="nzevpoloky"/>
    <w:rsid w:val="00526790"/>
    <w:rPr>
      <w:b/>
      <w:bCs/>
      <w:color w:val="000000"/>
      <w:sz w:val="28"/>
      <w:szCs w:val="24"/>
      <w:lang w:val="en-US" w:eastAsia="en-US"/>
    </w:rPr>
  </w:style>
  <w:style w:type="paragraph" w:styleId="Normlnweb">
    <w:name w:val="Normal (Web)"/>
    <w:basedOn w:val="Normln"/>
    <w:uiPriority w:val="99"/>
    <w:semiHidden/>
    <w:unhideWhenUsed/>
    <w:rsid w:val="0052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msbrno.com"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3680</Words>
  <Characters>21429</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Otrubová Roxana</dc:creator>
  <cp:lastModifiedBy>Mrkvová Renáta</cp:lastModifiedBy>
  <cp:revision>4</cp:revision>
  <cp:lastPrinted>2021-10-07T11:23:00Z</cp:lastPrinted>
  <dcterms:created xsi:type="dcterms:W3CDTF">2022-03-18T05:30:00Z</dcterms:created>
  <dcterms:modified xsi:type="dcterms:W3CDTF">2022-03-18T05:48:00Z</dcterms:modified>
</cp:coreProperties>
</file>