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27" w:rsidRDefault="000B6201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A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CCE6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D9D0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2CF4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A55D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OAP/22/003</w:t>
      </w:r>
    </w:p>
    <w:p w:rsidR="00C57927" w:rsidRDefault="000B620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57927" w:rsidRDefault="000B6201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proofErr w:type="spellStart"/>
      <w:r>
        <w:rPr>
          <w:rStyle w:val="Text5"/>
        </w:rPr>
        <w:t>Deloitte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Advisory</w:t>
      </w:r>
      <w:proofErr w:type="spellEnd"/>
      <w:r>
        <w:rPr>
          <w:rStyle w:val="Text5"/>
        </w:rPr>
        <w:t xml:space="preserve"> s.r.o.</w:t>
      </w:r>
    </w:p>
    <w:p w:rsidR="00C57927" w:rsidRDefault="000B6201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927" w:rsidRDefault="000B620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Italská 2581/67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C57927" w:rsidRDefault="000B620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Italská 2581/67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C57927" w:rsidRDefault="00C57927">
      <w:pPr>
        <w:pStyle w:val="Row7"/>
      </w:pPr>
    </w:p>
    <w:p w:rsidR="00C57927" w:rsidRDefault="000B6201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C57927" w:rsidRDefault="000B6201">
      <w:pPr>
        <w:pStyle w:val="Row9"/>
      </w:pPr>
      <w:r>
        <w:tab/>
      </w:r>
      <w:r>
        <w:rPr>
          <w:rStyle w:val="Text5"/>
        </w:rPr>
        <w:t>Česká republika</w:t>
      </w:r>
    </w:p>
    <w:p w:rsidR="00C57927" w:rsidRDefault="000B6201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1F88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27582167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CZ27582167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1B89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8C53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57927" w:rsidRDefault="000B620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D19E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B854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07.03.2022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C57927" w:rsidRDefault="000B6201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790C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FA9E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C57927" w:rsidRDefault="000B620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9825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CD70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C57927" w:rsidRDefault="000B620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47BD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C57927" w:rsidRDefault="000B620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5E74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C57927" w:rsidRDefault="000B620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05D8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C57927" w:rsidRDefault="000B620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200400"/>
                <wp:effectExtent l="762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CBAE" id="AutoShape 22" o:spid="_x0000_s1026" type="#_x0000_t32" style="position:absolute;margin-left:14pt;margin-top:18pt;width:0;height:252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yHQIAAD4EAAAOAAAAZHJzL2Uyb0RvYy54bWysU02P2yAQvVfqf0DcE3+su5u14qxWdtLL&#10;to202x9AANuoGBCQOFHV/94BJ9Hu9lJV9QEPMPPmzbxh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UCjx73XMTWCM2jQaFwJfrXa2lAiPapn86TpD4eUrnuiOh69X04GgrMQkbwJCRtnIM1u/KIZ+BBI&#10;ELt1bO0QIKEP6BhFOV1F4UeP6HRI4fQG1C7SKFhCykugsc5/5npAwaiw85aIrve1Vgqk1zaLacjh&#10;yflAi5SXgJBV6Y2QMk6AVGgE7vkdZAhXTkvBwm3c2G5XS4sOJAxR/GKR79ys3isW0XpO2PpseyLk&#10;ZEN2qQIeVAZ8ztY0JT/v0/v1Yr0oZkV+u54VadPMHjd1MbvdZHefmpumrpvsV6CWFWUvGOMqsLtM&#10;bFb83USc3840a9eZvfYheYseGwZkL/9IOkob1JzmYqfZaWsvksOQRufzgwqv4PUe7NfPfvUbAAD/&#10;/wMAUEsDBBQABgAIAAAAIQCsSWml2wAAAAgBAAAPAAAAZHJzL2Rvd25yZXYueG1sTI/BTsMwEETv&#10;SPyDtUjcqE1pQpRmUwES54q0F25OvE2ixnYUu034exYucFqNZjT7ptgtdhBXmkLvHcLjSoEg13jT&#10;uxbheHh/yECEqJ3Rg3eE8EUBduXtTaFz42f3QdcqtoJLXMg1QhfjmEsZmo6sDis/kmPv5CerI8up&#10;lWbSM5fbQa6VSqXVveMPnR7praPmXF0swvPGfHqdviZ1Mu8PkU5dle0XxPu75WULItIS/8Lwg8/o&#10;UDJT7S/OBDEgrDOeEhGeUr7s/+oaIdkoBbIs5P8B5TcAAAD//wMAUEsBAi0AFAAGAAgAAAAhALaD&#10;OJL+AAAA4QEAABMAAAAAAAAAAAAAAAAAAAAAAFtDb250ZW50X1R5cGVzXS54bWxQSwECLQAUAAYA&#10;CAAAACEAOP0h/9YAAACUAQAACwAAAAAAAAAAAAAAAAAvAQAAX3JlbHMvLnJlbHNQSwECLQAUAAYA&#10;CAAAACEAQBZbch0CAAA+BAAADgAAAAAAAAAAAAAAAAAuAgAAZHJzL2Uyb0RvYy54bWxQSwECLQAU&#10;AAYACAAAACEArElppdsAAAAI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5865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1877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1AE4" id="AutoShape 20" o:spid="_x0000_s1026" type="#_x0000_t32" style="position:absolute;margin-left:563pt;margin-top:18pt;width:0;height:251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zvHQIAAD4EAAAOAAAAZHJzL2Uyb0RvYy54bWysU8Fu2zAMvQ/YPwi+J7ZTL0mNOEVhJ7t0&#10;W4B2H6BIsi3MFgVJiRMM+/dRchK03WUY5oNMSeTjI/m0ejj1HTkKYyWoIkqnSUSEYsClaoro+8t2&#10;soyIdVRx2oESRXQWNnpYf/ywGnQuZtBCx4UhCKJsPugiap3TeRxb1oqe2iloofCyBtNTh1vTxNzQ&#10;AdH7Lp4lyTwewHBtgAlr8bQaL6N1wK9rwdy3urbCka6IkJsLqwnr3q/xekXzxlDdSnahQf+BRU+l&#10;wqQ3qIo6Sg5G/gHVS2bAQu2mDPoY6loyEWrAatLkXTXPLdUi1ILNsfrWJvv/YNnX484QyYtohu1R&#10;tMcZPR4chNQEz7BBg7Y5+pVqZ3yJ7KSe9ROwH5YoKFuqGhG8X84ag1MfEb8J8RurMc1++AIcfSgm&#10;CN061ab3kNgHcgpDOd+GIk6OsPGQ4eldulwsksAnpvk1UBvrPgvoiTeKyDpDZdO6EpTC0YNJQxp6&#10;fLLO06L5NcBnVbCVXRcU0CkyIPeZz+CvLHSS+9uwMc2+7Aw5Ui+i8IUi37kZOCge0FpB+eZiOyq7&#10;0cbsnfJ4WBnyuVijSn7eJ/eb5WaZTbLZfDPJkqqaPG7LbDLfpotP1V1VllX6y1NLs7yVnAvl2V0V&#10;m2Z/p4jL2xm1dtPsrQ/xW/TQMCR7/QfSYbR+mqMu9sDPO3MdOYo0OF8elH8Fr/dov372698AAAD/&#10;/wMAUEsDBBQABgAIAAAAIQA+Cfuj3AAAAAwBAAAPAAAAZHJzL2Rvd25yZXYueG1sTI9BT4NAEIXv&#10;Jv6HzZh4s0tbQYIsjZr03Eh78TawUyCys4TdFvrvXeJBT5M38/Lme/luNr240ug6ywrWqwgEcW11&#10;x42C03H/lIJwHlljb5kU3MjBrri/yzHTduJPupa+ESGEXYYKWu+HTEpXt2TQrexAHG5nOxr0QY6N&#10;1CNOIdz0chNFiTTYcfjQ4kAfLdXf5cUoeHnWXxaT97iKp8PR07kt08Os1OPD/PYKwtPs/8yw4Ad0&#10;KAJTZS+sneiDXm+SUMYr2C5zcfxuKgXxNo1AFrn8X6L4AQAA//8DAFBLAQItABQABgAIAAAAIQC2&#10;gziS/gAAAOEBAAATAAAAAAAAAAAAAAAAAAAAAABbQ29udGVudF9UeXBlc10ueG1sUEsBAi0AFAAG&#10;AAgAAAAhADj9If/WAAAAlAEAAAsAAAAAAAAAAAAAAAAALwEAAF9yZWxzLy5yZWxzUEsBAi0AFAAG&#10;AAgAAAAhAHDCjO8dAgAAPgQAAA4AAAAAAAAAAAAAAAAALgIAAGRycy9lMm9Eb2MueG1sUEsBAi0A&#10;FAAGAAgAAAAhAD4J+6P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17"/>
      </w:pPr>
      <w:r>
        <w:tab/>
      </w:r>
      <w:r>
        <w:rPr>
          <w:rStyle w:val="Text3"/>
        </w:rPr>
        <w:t>Objednávka ke smlouvě č. 12/2021/PROJ</w:t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Podrobná specifikace objednávky: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Bude poskytnuta navazující spolupráce vyplývající ze smlouvy č. 12/12/2021/PROJ podepsané dne 25. 10. 2021 v druhé a třetí fázi projektu -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analýza získaných dat z dotazníkového šetření, příprava návrhů a nastavení organizačních doporučení pro úřady práce (v počtu 3-5 realistických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 xml:space="preserve">doporučení typu </w:t>
      </w:r>
      <w:proofErr w:type="spellStart"/>
      <w:r>
        <w:rPr>
          <w:rStyle w:val="Text3"/>
        </w:rPr>
        <w:t>quick</w:t>
      </w:r>
      <w:proofErr w:type="spellEnd"/>
      <w:r>
        <w:rPr>
          <w:rStyle w:val="Text3"/>
        </w:rPr>
        <w:t xml:space="preserve"> </w:t>
      </w:r>
      <w:proofErr w:type="spellStart"/>
      <w:r>
        <w:rPr>
          <w:rStyle w:val="Text3"/>
        </w:rPr>
        <w:t>win</w:t>
      </w:r>
      <w:proofErr w:type="spellEnd"/>
      <w:r>
        <w:rPr>
          <w:rStyle w:val="Text3"/>
        </w:rPr>
        <w:t>), podpora implementace vybraných doporučovaných intervenčních opatření na vybraných pobočkách úřadů práce v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rozsahu 15 hodin. Za implementaci je odpovědný příslušný ÚP/GR UP.</w:t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  <w:proofErr w:type="gramStart"/>
      <w:r>
        <w:rPr>
          <w:rStyle w:val="Text3"/>
        </w:rPr>
        <w:t>Cena     100 000</w:t>
      </w:r>
      <w:proofErr w:type="gramEnd"/>
      <w:r>
        <w:rPr>
          <w:rStyle w:val="Text3"/>
        </w:rPr>
        <w:t xml:space="preserve"> Kč (bez DPH)</w:t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Závěrečná ustanovení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Objednatel je oprávněn kdykoliv po uzavření objednávky tuto objednávku vypovědět s účinky od doručení písemné výpovědi Poskytovatele, a to i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bez uvedení důvodu. Objednatel na základě vzájemné dohody uhradí odpovídající část dodaných služeb.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 xml:space="preserve">Tato objednávka a služby v ni uvedené se řídí Obchodními podmínkami </w:t>
      </w:r>
      <w:proofErr w:type="spellStart"/>
      <w:r>
        <w:rPr>
          <w:rStyle w:val="Text3"/>
        </w:rPr>
        <w:t>Deloitte</w:t>
      </w:r>
      <w:proofErr w:type="spellEnd"/>
      <w:r>
        <w:rPr>
          <w:rStyle w:val="Text3"/>
        </w:rPr>
        <w:t xml:space="preserve"> ("Obchodní podmínky </w:t>
      </w:r>
      <w:proofErr w:type="spellStart"/>
      <w:r>
        <w:rPr>
          <w:rStyle w:val="Text3"/>
        </w:rPr>
        <w:t>Deloitte</w:t>
      </w:r>
      <w:proofErr w:type="spellEnd"/>
      <w:r>
        <w:rPr>
          <w:rStyle w:val="Text3"/>
        </w:rPr>
        <w:t xml:space="preserve"> CE"). V případě rozporu bude mít</w:t>
      </w:r>
    </w:p>
    <w:p w:rsidR="00C57927" w:rsidRDefault="000B6201">
      <w:pPr>
        <w:pStyle w:val="Row18"/>
      </w:pPr>
      <w:r>
        <w:tab/>
      </w:r>
      <w:r>
        <w:rPr>
          <w:rStyle w:val="Text3"/>
        </w:rPr>
        <w:t xml:space="preserve">text objednávky a smlouvy přednost před Obchodními podmínkami </w:t>
      </w:r>
      <w:proofErr w:type="spellStart"/>
      <w:r>
        <w:rPr>
          <w:rStyle w:val="Text3"/>
        </w:rPr>
        <w:t>Deloitte</w:t>
      </w:r>
      <w:proofErr w:type="spellEnd"/>
      <w:r>
        <w:rPr>
          <w:rStyle w:val="Text3"/>
        </w:rPr>
        <w:t xml:space="preserve"> CE.</w:t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"Tato objednávka bude v souladu se zákonem uveřejněna v Registru smluv podle zákona č. 340/2015 Sb., o registru smluv"</w:t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</w:p>
    <w:p w:rsidR="00C57927" w:rsidRDefault="000B6201">
      <w:pPr>
        <w:pStyle w:val="Row18"/>
      </w:pPr>
      <w:r>
        <w:tab/>
      </w:r>
      <w:r>
        <w:rPr>
          <w:rStyle w:val="Text3"/>
        </w:rPr>
        <w:t>Středisko: 9</w:t>
      </w:r>
    </w:p>
    <w:p w:rsidR="00C57927" w:rsidRDefault="000B620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40D1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F6CE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5ECD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9401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3D9F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E71D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9743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927" w:rsidRDefault="000B620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C57927" w:rsidRDefault="000B620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927" w:rsidRDefault="000B620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C57927" w:rsidRDefault="000B620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96E06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B23A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121 000.00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82A8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1409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121 000.00</w:t>
      </w:r>
      <w:r>
        <w:tab/>
      </w:r>
      <w:r>
        <w:rPr>
          <w:rStyle w:val="Text2"/>
        </w:rPr>
        <w:t>Kč</w:t>
      </w:r>
    </w:p>
    <w:p w:rsidR="00C57927" w:rsidRDefault="000B6201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AEE7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F01759">
        <w:rPr>
          <w:rStyle w:val="Text3"/>
        </w:rPr>
        <w:t>xxxxxxxxxxxxx</w:t>
      </w:r>
      <w:proofErr w:type="spellEnd"/>
    </w:p>
    <w:p w:rsidR="00C57927" w:rsidRDefault="00C57927">
      <w:pPr>
        <w:pStyle w:val="Row7"/>
      </w:pPr>
    </w:p>
    <w:p w:rsidR="00C57927" w:rsidRDefault="00C57927">
      <w:pPr>
        <w:pStyle w:val="Row7"/>
      </w:pPr>
    </w:p>
    <w:p w:rsidR="00C57927" w:rsidRDefault="00C57927">
      <w:pPr>
        <w:pStyle w:val="Row7"/>
      </w:pPr>
    </w:p>
    <w:p w:rsidR="00C57927" w:rsidRDefault="00C57927">
      <w:pPr>
        <w:pStyle w:val="Row7"/>
      </w:pPr>
    </w:p>
    <w:p w:rsidR="00C57927" w:rsidRDefault="00C57927">
      <w:pPr>
        <w:pStyle w:val="Row7"/>
      </w:pPr>
    </w:p>
    <w:p w:rsidR="00C57927" w:rsidRDefault="000B6201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1B6C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F34E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78DE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7815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57927" w:rsidRDefault="000B6201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F01759">
        <w:rPr>
          <w:rStyle w:val="Text3"/>
        </w:rPr>
        <w:t>xxxxxxxx</w:t>
      </w:r>
      <w:proofErr w:type="spellEnd"/>
      <w:r>
        <w:rPr>
          <w:rStyle w:val="Text3"/>
        </w:rPr>
        <w:t xml:space="preserve">                                      Bankovní</w:t>
      </w:r>
      <w:proofErr w:type="gramEnd"/>
      <w:r>
        <w:rPr>
          <w:rStyle w:val="Text3"/>
        </w:rPr>
        <w:t xml:space="preserve"> spojení: KB Praha 1           IČ:    00025950</w:t>
      </w:r>
    </w:p>
    <w:p w:rsidR="00C57927" w:rsidRDefault="000B6201">
      <w:pPr>
        <w:pStyle w:val="Row25"/>
      </w:pPr>
      <w:r>
        <w:tab/>
      </w:r>
      <w:r>
        <w:rPr>
          <w:rStyle w:val="Text3"/>
        </w:rPr>
        <w:t xml:space="preserve">e-mail: </w:t>
      </w:r>
      <w:r w:rsidR="00F01759">
        <w:rPr>
          <w:rStyle w:val="Text3"/>
        </w:rPr>
        <w:t>xxxxxxxxxxxxxxxxxxxxxxx</w:t>
      </w:r>
      <w:bookmarkStart w:id="0" w:name="_GoBack"/>
      <w:bookmarkEnd w:id="0"/>
      <w:r>
        <w:rPr>
          <w:rStyle w:val="Text3"/>
        </w:rPr>
        <w:t xml:space="preserve">                </w:t>
      </w:r>
      <w:proofErr w:type="spell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.: </w:t>
      </w:r>
      <w:proofErr w:type="spellStart"/>
      <w:proofErr w:type="gramStart"/>
      <w:r w:rsidR="00F01759">
        <w:rPr>
          <w:rStyle w:val="Text3"/>
        </w:rPr>
        <w:t>xxxxxxxxxxxxx</w:t>
      </w:r>
      <w:proofErr w:type="spellEnd"/>
      <w:r>
        <w:rPr>
          <w:rStyle w:val="Text3"/>
        </w:rPr>
        <w:t xml:space="preserve">                        DIČ</w:t>
      </w:r>
      <w:proofErr w:type="gramEnd"/>
      <w:r>
        <w:rPr>
          <w:rStyle w:val="Text3"/>
        </w:rPr>
        <w:t>: CZ00025950</w:t>
      </w:r>
    </w:p>
    <w:p w:rsidR="00C57927" w:rsidRDefault="000B6201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F669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C57927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9E" w:rsidRDefault="000B6201">
      <w:pPr>
        <w:spacing w:after="0" w:line="240" w:lineRule="auto"/>
      </w:pPr>
      <w:r>
        <w:separator/>
      </w:r>
    </w:p>
  </w:endnote>
  <w:endnote w:type="continuationSeparator" w:id="0">
    <w:p w:rsidR="0073259E" w:rsidRDefault="000B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7" w:rsidRDefault="000B6201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9FC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OAP/22/003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57927" w:rsidRDefault="00C57927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9E" w:rsidRDefault="000B6201">
      <w:pPr>
        <w:spacing w:after="0" w:line="240" w:lineRule="auto"/>
      </w:pPr>
      <w:r>
        <w:separator/>
      </w:r>
    </w:p>
  </w:footnote>
  <w:footnote w:type="continuationSeparator" w:id="0">
    <w:p w:rsidR="0073259E" w:rsidRDefault="000B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7" w:rsidRDefault="00C5792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B6201"/>
    <w:rsid w:val="0073259E"/>
    <w:rsid w:val="009107EA"/>
    <w:rsid w:val="00C57927"/>
    <w:rsid w:val="00F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230719-66C5-41E0-B804-C269A9A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2022-03-17T11:05:00Z</dcterms:created>
  <dcterms:modified xsi:type="dcterms:W3CDTF">2022-03-17T11:11:00Z</dcterms:modified>
  <cp:category/>
</cp:coreProperties>
</file>