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2"/>
        <w:ind w:left="2931" w:right="2938" w:firstLine="0"/>
        <w:jc w:val="center"/>
        <w:rPr>
          <w:sz w:val="32"/>
        </w:rPr>
      </w:pPr>
      <w:r>
        <w:rPr>
          <w:color w:val="808080"/>
          <w:sz w:val="32"/>
        </w:rPr>
        <w:t>ke smlouvě č.</w:t>
      </w:r>
      <w:r>
        <w:rPr>
          <w:color w:val="808080"/>
          <w:spacing w:val="1"/>
          <w:sz w:val="32"/>
        </w:rPr>
        <w:t> </w:t>
      </w:r>
      <w:r>
        <w:rPr>
          <w:color w:val="808080"/>
          <w:sz w:val="32"/>
        </w:rPr>
        <w:t>1200300136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Želeč</w:t>
      </w:r>
    </w:p>
    <w:p>
      <w:pPr>
        <w:pStyle w:val="BodyText"/>
        <w:tabs>
          <w:tab w:pos="2982" w:val="left" w:leader="none"/>
        </w:tabs>
        <w:ind w:left="102" w:right="12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obce Želeč, Želeč 62, 798 07 Brodek u Prostějova</w:t>
      </w:r>
      <w:r>
        <w:rPr>
          <w:spacing w:val="-53"/>
        </w:rPr>
        <w:t> </w:t>
      </w:r>
      <w:r>
        <w:rPr/>
        <w:t>IČO:</w:t>
        <w:tab/>
        <w:t>00288993</w:t>
      </w:r>
    </w:p>
    <w:p>
      <w:pPr>
        <w:pStyle w:val="BodyText"/>
        <w:tabs>
          <w:tab w:pos="2982" w:val="left" w:leader="none"/>
        </w:tabs>
        <w:spacing w:before="1"/>
        <w:ind w:left="102" w:right="2320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Bronislavou 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1200300136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29. 3.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3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5805" w:val="left" w:leader="none"/>
        </w:tabs>
        <w:spacing w:before="1"/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212" w:right="1054" w:hanging="111"/>
      </w:pPr>
      <w:r>
        <w:rPr/>
        <w:t>……………………………………………..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1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2022-03-16T13:58:03Z</dcterms:created>
  <dcterms:modified xsi:type="dcterms:W3CDTF">2022-03-16T13:58:03Z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