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7240" w:y="127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Objednávkový formulář</w:t>
      </w:r>
      <w:bookmarkEnd w:id="0"/>
    </w:p>
    <w:p>
      <w:pPr>
        <w:pStyle w:val="Style4"/>
        <w:framePr w:w="14698" w:h="211" w:hRule="exact" w:wrap="none" w:vAnchor="page" w:hAnchor="page" w:x="1110" w:y="2204"/>
        <w:widowControl w:val="0"/>
        <w:keepNext w:val="0"/>
        <w:keepLines w:val="0"/>
        <w:shd w:val="clear" w:color="auto" w:fill="auto"/>
        <w:bidi w:val="0"/>
        <w:spacing w:before="0" w:after="0"/>
        <w:ind w:left="0" w:right="1151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Kurz ČNB ke dni vystavení objednávky:</w:t>
      </w:r>
    </w:p>
    <w:p>
      <w:pPr>
        <w:pStyle w:val="Style4"/>
        <w:framePr w:wrap="none" w:vAnchor="page" w:hAnchor="page" w:x="6040" w:y="2224"/>
        <w:tabs>
          <w:tab w:leader="none" w:pos="11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24,69</w:t>
        <w:tab/>
        <w:t>Kč/euro</w:t>
      </w:r>
    </w:p>
    <w:tbl>
      <w:tblPr>
        <w:tblOverlap w:val="never"/>
        <w:tblLayout w:type="fixed"/>
        <w:jc w:val="left"/>
      </w:tblPr>
      <w:tblGrid>
        <w:gridCol w:w="3898"/>
        <w:gridCol w:w="1651"/>
        <w:gridCol w:w="1651"/>
        <w:gridCol w:w="1666"/>
        <w:gridCol w:w="1661"/>
        <w:gridCol w:w="806"/>
        <w:gridCol w:w="1670"/>
        <w:gridCol w:w="1690"/>
      </w:tblGrid>
      <w:tr>
        <w:trPr>
          <w:trHeight w:val="485" w:hRule="exact"/>
        </w:trPr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20" w:right="0" w:firstLine="0"/>
            </w:pPr>
            <w:r>
              <w:rPr>
                <w:rStyle w:val="CharStyle6"/>
                <w:b/>
                <w:bCs/>
              </w:rPr>
              <w:t>Stolní počítač a jeho modifikace</w:t>
            </w:r>
          </w:p>
        </w:tc>
      </w:tr>
      <w:tr>
        <w:trPr>
          <w:trHeight w:val="8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693" w:h="1714" w:wrap="none" w:vAnchor="page" w:hAnchor="page" w:x="1115" w:y="29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20" w:right="0" w:firstLine="0"/>
            </w:pPr>
            <w:r>
              <w:rPr>
                <w:rStyle w:val="CharStyle7"/>
                <w:b/>
                <w:bCs/>
              </w:rPr>
              <w:t>Dedikovaná grafická karta</w:t>
            </w:r>
          </w:p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20" w:right="0" w:firstLine="0"/>
            </w:pPr>
            <w:r>
              <w:rPr>
                <w:rStyle w:val="CharStyle8"/>
                <w:b w:val="0"/>
                <w:bCs w:val="0"/>
              </w:rPr>
              <w:t>NVIDIA Quadro P620 (P/N: 4X60R60468)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7" w:lineRule="exact"/>
              <w:ind w:left="220" w:right="0" w:firstLine="0"/>
            </w:pPr>
            <w:r>
              <w:rPr>
                <w:rStyle w:val="CharStyle7"/>
                <w:b/>
                <w:bCs/>
              </w:rPr>
              <w:t>Výkonnější procesor</w:t>
            </w:r>
          </w:p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7" w:lineRule="exact"/>
              <w:ind w:left="220" w:right="200" w:firstLine="0"/>
            </w:pPr>
            <w:r>
              <w:rPr>
                <w:rStyle w:val="CharStyle8"/>
                <w:b w:val="0"/>
                <w:bCs w:val="0"/>
              </w:rPr>
              <w:t>Ryzen 5 Pro 4650G 3 (P/N: SBB0T21862)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/>
              <w:ind w:left="20" w:right="0" w:firstLine="0"/>
            </w:pPr>
            <w:r>
              <w:rPr>
                <w:rStyle w:val="CharStyle7"/>
                <w:b/>
                <w:bCs/>
              </w:rPr>
              <w:t>Optická mechanika</w:t>
            </w:r>
          </w:p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46" w:lineRule="exact"/>
              <w:ind w:left="20" w:right="0" w:firstLine="0"/>
            </w:pPr>
            <w:r>
              <w:rPr>
                <w:rStyle w:val="CharStyle8"/>
                <w:b w:val="0"/>
                <w:bCs w:val="0"/>
              </w:rPr>
              <w:t>(P/N: SBB0T21948)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Rozšíření operační paměti na 16 GB</w:t>
            </w:r>
          </w:p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(P/N: SBB0T20046)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  <w:b/>
                <w:bCs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Cena za 1 ks PC v požadované modifikaci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7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Cena celkem za PC v požadované modifikaci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 xml:space="preserve">Stolní počítač </w:t>
            </w:r>
            <w:r>
              <w:rPr>
                <w:rStyle w:val="CharStyle9"/>
                <w:b w:val="0"/>
                <w:bCs w:val="0"/>
              </w:rPr>
              <w:t>(modifikace 1)</w:t>
            </w:r>
          </w:p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6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Lenovo ThinkCentre M75s Cen2 (P/N:11JACT01WW)</w:t>
            </w:r>
          </w:p>
        </w:tc>
        <w:tc>
          <w:tcPr>
            <w:shd w:val="clear" w:color="auto" w:fill="D8DBDD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93" w:h="1714" w:wrap="none" w:vAnchor="page" w:hAnchor="page" w:x="1115" w:y="29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D8DBD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X</w:t>
            </w:r>
          </w:p>
        </w:tc>
        <w:tc>
          <w:tcPr>
            <w:shd w:val="clear" w:color="auto" w:fill="D8DBD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20" w:right="0" w:firstLine="0"/>
            </w:pPr>
            <w:r>
              <w:rPr>
                <w:rStyle w:val="CharStyle9"/>
                <w:b w:val="0"/>
                <w:bCs w:val="0"/>
              </w:rPr>
              <w:t>X</w:t>
            </w:r>
          </w:p>
        </w:tc>
        <w:tc>
          <w:tcPr>
            <w:shd w:val="clear" w:color="auto" w:fill="D8DBDD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4693" w:h="1714" w:wrap="none" w:vAnchor="page" w:hAnchor="page" w:x="1115" w:y="29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A4A7A9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484,00 €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714" w:wrap="none" w:vAnchor="page" w:hAnchor="page" w:x="1115" w:y="2982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1 452,00 €</w:t>
            </w:r>
          </w:p>
        </w:tc>
      </w:tr>
    </w:tbl>
    <w:tbl>
      <w:tblPr>
        <w:tblOverlap w:val="never"/>
        <w:tblLayout w:type="fixed"/>
        <w:jc w:val="left"/>
      </w:tblPr>
      <w:tblGrid>
        <w:gridCol w:w="10526"/>
        <w:gridCol w:w="802"/>
        <w:gridCol w:w="1675"/>
        <w:gridCol w:w="1690"/>
      </w:tblGrid>
      <w:tr>
        <w:trPr>
          <w:trHeight w:val="485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20" w:right="0" w:firstLine="0"/>
            </w:pPr>
            <w:r>
              <w:rPr>
                <w:rStyle w:val="CharStyle6"/>
                <w:b/>
                <w:bCs/>
              </w:rPr>
              <w:t>Příslušenství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  <w:b/>
                <w:bCs/>
              </w:rPr>
              <w:t>Položka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7"/>
                <w:b/>
                <w:bCs/>
              </w:rPr>
              <w:t>Počet kusů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7"/>
                <w:b/>
                <w:bCs/>
              </w:rPr>
              <w:t>Cena za 1 ks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20" w:right="0" w:firstLine="0"/>
            </w:pPr>
            <w:r>
              <w:rPr>
                <w:rStyle w:val="CharStyle7"/>
                <w:b/>
                <w:bCs/>
              </w:rPr>
              <w:t>Cena celkem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/>
              <w:ind w:left="0" w:right="0" w:firstLine="0"/>
            </w:pPr>
            <w:r>
              <w:rPr>
                <w:rStyle w:val="CharStyle7"/>
                <w:b/>
                <w:bCs/>
              </w:rPr>
              <w:t>Monitor A</w:t>
            </w:r>
          </w:p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6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AOC24P2Q (P/N: 24P2Q)</w:t>
            </w:r>
          </w:p>
        </w:tc>
        <w:tc>
          <w:tcPr>
            <w:shd w:val="clear" w:color="auto" w:fill="A4A7A9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0" w:right="20" w:firstLine="0"/>
            </w:pPr>
            <w:r>
              <w:rPr>
                <w:rStyle w:val="CharStyle9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125,84 €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503,36 €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/>
              <w:ind w:left="0" w:right="0" w:firstLine="0"/>
            </w:pPr>
            <w:r>
              <w:rPr>
                <w:rStyle w:val="CharStyle7"/>
                <w:b/>
                <w:bCs/>
              </w:rPr>
              <w:t>Klávesnice se čtečkou čipových karet</w:t>
            </w:r>
          </w:p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46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Lenovo klávesnice USB Black Preferred Smartcard reader - CZ (P/N: 4X30E51008)</w:t>
            </w:r>
          </w:p>
        </w:tc>
        <w:tc>
          <w:tcPr>
            <w:shd w:val="clear" w:color="auto" w:fill="A4A7A9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6" w:lineRule="exact"/>
              <w:ind w:left="0" w:right="20" w:firstLine="0"/>
            </w:pPr>
            <w:r>
              <w:rPr>
                <w:rStyle w:val="CharStyle9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31,46 €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1891" w:wrap="none" w:vAnchor="page" w:hAnchor="page" w:x="1115" w:y="511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6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94,38 €</w:t>
            </w:r>
          </w:p>
        </w:tc>
      </w:tr>
    </w:tbl>
    <w:tbl>
      <w:tblPr>
        <w:tblOverlap w:val="never"/>
        <w:tblLayout w:type="fixed"/>
        <w:jc w:val="left"/>
      </w:tblPr>
      <w:tblGrid>
        <w:gridCol w:w="8741"/>
        <w:gridCol w:w="5952"/>
      </w:tblGrid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984" w:wrap="none" w:vAnchor="page" w:hAnchor="page" w:x="1110" w:y="8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8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Cena celkem za objednávku včetně DPH v eurech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4"/>
              <w:framePr w:w="14693" w:h="984" w:wrap="none" w:vAnchor="page" w:hAnchor="page" w:x="1110" w:y="835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8" w:lineRule="exact"/>
              <w:ind w:left="0" w:right="0" w:firstLine="0"/>
            </w:pPr>
            <w:r>
              <w:rPr>
                <w:rStyle w:val="CharStyle6"/>
                <w:b/>
                <w:bCs/>
              </w:rPr>
              <w:t>2 049,74 €</w:t>
            </w:r>
          </w:p>
        </w:tc>
      </w:tr>
      <w:tr>
        <w:trPr>
          <w:trHeight w:val="499" w:hRule="exact"/>
        </w:trPr>
        <w:tc>
          <w:tcPr>
            <w:shd w:val="clear" w:color="auto" w:fill="D8DBDD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984" w:wrap="none" w:vAnchor="page" w:hAnchor="page" w:x="1110" w:y="835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Cena celkem za objednávku včetně DPH v Kč</w:t>
            </w:r>
          </w:p>
        </w:tc>
        <w:tc>
          <w:tcPr>
            <w:shd w:val="clear" w:color="auto" w:fill="D8DBDD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4"/>
              <w:framePr w:w="14693" w:h="984" w:wrap="none" w:vAnchor="page" w:hAnchor="page" w:x="1110" w:y="835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0"/>
                <w:b/>
                <w:bCs/>
              </w:rPr>
              <w:t>50 597,83 Kč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Body text|2_"/>
    <w:basedOn w:val="DefaultParagraphFont"/>
    <w:link w:val="Style4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6">
    <w:name w:val="Body text|2 + 7.5 pt"/>
    <w:basedOn w:val="CharStyle5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7">
    <w:name w:val="Body text|2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8">
    <w:name w:val="Body text|2 + 6.5 pt,Not Bold,Italic"/>
    <w:basedOn w:val="CharStyle5"/>
    <w:rPr>
      <w:lang w:val="cs-CZ" w:eastAsia="cs-CZ" w:bidi="cs-CZ"/>
      <w:b/>
      <w:bCs/>
      <w:i/>
      <w:iCs/>
      <w:sz w:val="13"/>
      <w:szCs w:val="13"/>
      <w:w w:val="100"/>
      <w:spacing w:val="0"/>
      <w:color w:val="000000"/>
      <w:position w:val="0"/>
    </w:rPr>
  </w:style>
  <w:style w:type="character" w:customStyle="1" w:styleId="CharStyle9">
    <w:name w:val="Body text|2 + 6.5 pt,Not Bold"/>
    <w:basedOn w:val="CharStyle5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10">
    <w:name w:val="Body text|2 + 9.5 pt"/>
    <w:basedOn w:val="CharStyle5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outlineLvl w:val="0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Body text|2"/>
    <w:basedOn w:val="Normal"/>
    <w:link w:val="CharStyle5"/>
    <w:pPr>
      <w:widowControl w:val="0"/>
      <w:shd w:val="clear" w:color="auto" w:fill="FFFFFF"/>
      <w:jc w:val="right"/>
      <w:spacing w:after="620" w:line="134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