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97" w:rsidRPr="00E7004E" w:rsidRDefault="00DB0A97" w:rsidP="00DB0A97">
      <w:pPr>
        <w:pStyle w:val="Nadpis1"/>
        <w:jc w:val="center"/>
        <w:rPr>
          <w:rFonts w:ascii="Solpera" w:hAnsi="Solpera"/>
          <w:caps/>
        </w:rPr>
      </w:pPr>
      <w:r w:rsidRPr="00E7004E">
        <w:rPr>
          <w:rFonts w:ascii="Solpera" w:hAnsi="Solpera"/>
          <w:caps/>
        </w:rPr>
        <w:t>Smlouva o provedení restaurátorských prací</w:t>
      </w:r>
    </w:p>
    <w:p w:rsidR="00DB0A97" w:rsidRPr="00E7004E" w:rsidRDefault="00DB0A97" w:rsidP="00DB0A97">
      <w:pPr>
        <w:jc w:val="center"/>
        <w:rPr>
          <w:rFonts w:ascii="Solpera" w:hAnsi="Solpera"/>
          <w:b/>
        </w:rPr>
      </w:pPr>
    </w:p>
    <w:p w:rsidR="00DB0A97" w:rsidRPr="00E7004E" w:rsidRDefault="00DB0A97" w:rsidP="00DB0A97">
      <w:pPr>
        <w:jc w:val="center"/>
        <w:rPr>
          <w:rFonts w:ascii="Solpera" w:hAnsi="Solpera"/>
        </w:rPr>
      </w:pPr>
      <w:r w:rsidRPr="00E7004E">
        <w:rPr>
          <w:rFonts w:ascii="Solpera" w:hAnsi="Solpera"/>
        </w:rPr>
        <w:t>uzavřená podle § 2586 a násl. zákona č. 89/2012 Sb.</w:t>
      </w:r>
    </w:p>
    <w:p w:rsidR="00DB0A97" w:rsidRPr="00E7004E" w:rsidRDefault="00DB0A97" w:rsidP="00DB0A97">
      <w:pPr>
        <w:pBdr>
          <w:bottom w:val="single" w:sz="6" w:space="1" w:color="auto"/>
        </w:pBdr>
        <w:jc w:val="center"/>
        <w:rPr>
          <w:rFonts w:ascii="Solpera" w:hAnsi="Solpera"/>
        </w:rPr>
      </w:pPr>
    </w:p>
    <w:p w:rsidR="00DB0A97" w:rsidRPr="00E7004E" w:rsidRDefault="00DB0A97" w:rsidP="00DB0A97">
      <w:pPr>
        <w:pBdr>
          <w:top w:val="single" w:sz="6" w:space="1" w:color="auto"/>
          <w:bottom w:val="single" w:sz="6" w:space="1" w:color="auto"/>
        </w:pBdr>
        <w:rPr>
          <w:rFonts w:ascii="Solpera" w:hAnsi="Solpera"/>
        </w:rPr>
      </w:pPr>
      <w:r w:rsidRPr="00E7004E">
        <w:rPr>
          <w:rFonts w:ascii="Solpera" w:hAnsi="Solpera"/>
        </w:rPr>
        <w:t xml:space="preserve">Číslo smlouvy: </w:t>
      </w:r>
      <w:r w:rsidR="009C7DEA">
        <w:rPr>
          <w:rFonts w:ascii="Solpera" w:hAnsi="Solpera"/>
        </w:rPr>
        <w:t>3/2022</w:t>
      </w:r>
      <w:r w:rsidR="00E03B3C">
        <w:rPr>
          <w:rFonts w:ascii="Solpera" w:hAnsi="Solpera"/>
        </w:rPr>
        <w:t xml:space="preserve"> (č. j</w:t>
      </w:r>
      <w:r w:rsidR="00E03B3C" w:rsidRPr="00E03B3C">
        <w:rPr>
          <w:rFonts w:ascii="Solpera" w:hAnsi="Solpera"/>
        </w:rPr>
        <w:t xml:space="preserve">. </w:t>
      </w:r>
      <w:r w:rsidR="00360168" w:rsidRPr="00E03B3C">
        <w:rPr>
          <w:rFonts w:ascii="Solpera" w:hAnsi="Solpera"/>
        </w:rPr>
        <w:t xml:space="preserve">JCM </w:t>
      </w:r>
      <w:r w:rsidR="00934E97">
        <w:rPr>
          <w:rFonts w:ascii="Solpera" w:hAnsi="Solpera"/>
        </w:rPr>
        <w:t>0479</w:t>
      </w:r>
      <w:r w:rsidR="009C7DEA">
        <w:rPr>
          <w:rFonts w:ascii="Solpera" w:hAnsi="Solpera"/>
        </w:rPr>
        <w:t>/2022</w:t>
      </w:r>
      <w:r w:rsidR="00E03B3C">
        <w:rPr>
          <w:rFonts w:ascii="Solpera" w:hAnsi="Solpera"/>
        </w:rPr>
        <w:t>)</w:t>
      </w:r>
    </w:p>
    <w:p w:rsidR="00DB0A97" w:rsidRPr="00E7004E" w:rsidRDefault="00DB0A97" w:rsidP="00DB0A97">
      <w:pPr>
        <w:rPr>
          <w:rFonts w:ascii="Solpera" w:hAnsi="Solpera"/>
        </w:rPr>
      </w:pPr>
    </w:p>
    <w:p w:rsidR="00DB0A97" w:rsidRPr="00E7004E" w:rsidRDefault="00DB0A97" w:rsidP="00DB0A97">
      <w:pPr>
        <w:pStyle w:val="Nadpis2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I. Smluvní strany</w:t>
      </w:r>
    </w:p>
    <w:p w:rsidR="00DB0A97" w:rsidRPr="00E7004E" w:rsidRDefault="00DB0A97" w:rsidP="00DB0A97">
      <w:pPr>
        <w:rPr>
          <w:rFonts w:ascii="Solpera" w:hAnsi="Solpera"/>
          <w:b/>
        </w:rPr>
      </w:pPr>
    </w:p>
    <w:p w:rsidR="00C71D7C" w:rsidRPr="00E7004E" w:rsidRDefault="00C71D7C" w:rsidP="00C71D7C">
      <w:pPr>
        <w:jc w:val="both"/>
        <w:rPr>
          <w:rFonts w:ascii="Solpera" w:hAnsi="Solpera"/>
        </w:rPr>
      </w:pPr>
      <w:r w:rsidRPr="00E7004E">
        <w:rPr>
          <w:rFonts w:ascii="Solpera" w:hAnsi="Solpera"/>
          <w:b/>
        </w:rPr>
        <w:t>1. Objednatel:</w:t>
      </w:r>
      <w:r w:rsidRPr="00E7004E">
        <w:rPr>
          <w:rFonts w:ascii="Solpera" w:hAnsi="Solpera"/>
          <w:b/>
        </w:rPr>
        <w:tab/>
      </w:r>
      <w:r w:rsidR="00674010">
        <w:rPr>
          <w:rFonts w:ascii="Solpera" w:hAnsi="Solpera"/>
          <w:b/>
        </w:rPr>
        <w:tab/>
      </w:r>
      <w:r w:rsidRPr="00E7004E">
        <w:rPr>
          <w:rFonts w:ascii="Solpera" w:hAnsi="Solpera"/>
        </w:rPr>
        <w:t>Jihočeské muzeum v</w:t>
      </w:r>
      <w:r w:rsidRPr="00E7004E">
        <w:t> </w:t>
      </w:r>
      <w:r w:rsidRPr="00E7004E">
        <w:rPr>
          <w:rFonts w:ascii="Solpera" w:hAnsi="Solpera"/>
        </w:rPr>
        <w:t xml:space="preserve">Českých Budějovicích, Dukelská 242/1, </w:t>
      </w:r>
    </w:p>
    <w:p w:rsidR="00C71D7C" w:rsidRPr="00E7004E" w:rsidRDefault="00C71D7C" w:rsidP="00C71D7C">
      <w:pPr>
        <w:jc w:val="both"/>
        <w:rPr>
          <w:rFonts w:ascii="Solpera" w:hAnsi="Solpera"/>
        </w:rPr>
      </w:pPr>
      <w:r w:rsidRPr="00E7004E">
        <w:rPr>
          <w:rFonts w:ascii="Solpera" w:hAnsi="Solpera"/>
          <w:b/>
        </w:rPr>
        <w:t xml:space="preserve">                          </w:t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</w:rPr>
        <w:t xml:space="preserve">370 51 České Budějovice </w:t>
      </w:r>
    </w:p>
    <w:p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  <w:b/>
        </w:rPr>
        <w:t>Zastoupený:</w:t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</w:rPr>
        <w:t>Ing. Františkem Štanglem, ředitelem</w:t>
      </w:r>
    </w:p>
    <w:p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</w:rPr>
        <w:t>IČ: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>00073539</w:t>
      </w:r>
    </w:p>
    <w:p w:rsidR="00C71D7C" w:rsidRPr="00E7004E" w:rsidRDefault="00C71D7C" w:rsidP="00C71D7C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>DIČ: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>CZ00073539</w:t>
      </w:r>
      <w:r w:rsidRPr="00E7004E">
        <w:rPr>
          <w:rFonts w:ascii="Solpera" w:hAnsi="Solpera"/>
        </w:rPr>
        <w:tab/>
      </w:r>
    </w:p>
    <w:p w:rsidR="00C71D7C" w:rsidRPr="00E7004E" w:rsidRDefault="00C71D7C" w:rsidP="00C71D7C">
      <w:pPr>
        <w:ind w:left="2124" w:hanging="2124"/>
        <w:rPr>
          <w:rFonts w:ascii="Solpera" w:hAnsi="Solpera"/>
        </w:rPr>
      </w:pPr>
      <w:r w:rsidRPr="00E7004E">
        <w:rPr>
          <w:rFonts w:ascii="Solpera" w:hAnsi="Solpera"/>
          <w:b/>
        </w:rPr>
        <w:t xml:space="preserve">Bank. </w:t>
      </w:r>
      <w:proofErr w:type="gramStart"/>
      <w:r w:rsidRPr="00E7004E">
        <w:rPr>
          <w:rFonts w:ascii="Solpera" w:hAnsi="Solpera"/>
          <w:b/>
        </w:rPr>
        <w:t>spojení</w:t>
      </w:r>
      <w:proofErr w:type="gramEnd"/>
      <w:r w:rsidRPr="00E7004E">
        <w:rPr>
          <w:rFonts w:ascii="Solpera" w:hAnsi="Solpera"/>
          <w:b/>
        </w:rPr>
        <w:t>:</w:t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</w:rPr>
        <w:t xml:space="preserve">Komerční banka a.s., pobočka České Budějovice, </w:t>
      </w:r>
      <w:r w:rsidRPr="00E7004E">
        <w:rPr>
          <w:rFonts w:ascii="Solpera" w:hAnsi="Solpera"/>
        </w:rPr>
        <w:br/>
        <w:t>čís. účtu 2035231/0100</w:t>
      </w:r>
    </w:p>
    <w:p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</w:rPr>
        <w:t xml:space="preserve">  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 xml:space="preserve">Zapsán v Obchodním rejstříku vedeném Krajským soudem v Českých        </w:t>
      </w:r>
    </w:p>
    <w:p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</w:rPr>
        <w:t xml:space="preserve">  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proofErr w:type="gramStart"/>
      <w:r w:rsidRPr="00E7004E">
        <w:rPr>
          <w:rFonts w:ascii="Solpera" w:hAnsi="Solpera"/>
        </w:rPr>
        <w:t>Budějovicích</w:t>
      </w:r>
      <w:proofErr w:type="gramEnd"/>
      <w:r w:rsidRPr="00E7004E">
        <w:rPr>
          <w:rFonts w:ascii="Solpera" w:hAnsi="Solpera"/>
        </w:rPr>
        <w:t xml:space="preserve">, odd. </w:t>
      </w:r>
      <w:proofErr w:type="spellStart"/>
      <w:r w:rsidRPr="00E7004E">
        <w:rPr>
          <w:rFonts w:ascii="Solpera" w:hAnsi="Solpera"/>
        </w:rPr>
        <w:t>Pr</w:t>
      </w:r>
      <w:proofErr w:type="spellEnd"/>
      <w:r w:rsidRPr="00E7004E">
        <w:rPr>
          <w:rFonts w:ascii="Solpera" w:hAnsi="Solpera"/>
        </w:rPr>
        <w:t>, vložka 128.</w:t>
      </w:r>
    </w:p>
    <w:p w:rsidR="00DB0A97" w:rsidRPr="00E7004E" w:rsidRDefault="00DB0A97" w:rsidP="00DB0A97">
      <w:pPr>
        <w:pStyle w:val="Zpat"/>
        <w:tabs>
          <w:tab w:val="clear" w:pos="4536"/>
          <w:tab w:val="clear" w:pos="9072"/>
        </w:tabs>
        <w:rPr>
          <w:rFonts w:ascii="Solpera" w:hAnsi="Solpera"/>
        </w:rPr>
      </w:pPr>
    </w:p>
    <w:p w:rsidR="00DB0A97" w:rsidRPr="00E7004E" w:rsidRDefault="00DB0A97" w:rsidP="00DB0A97">
      <w:pPr>
        <w:rPr>
          <w:rFonts w:ascii="Solpera" w:hAnsi="Solpera"/>
        </w:rPr>
      </w:pPr>
      <w:r w:rsidRPr="00E7004E">
        <w:rPr>
          <w:rFonts w:ascii="Solpera" w:hAnsi="Solpera"/>
          <w:b/>
        </w:rPr>
        <w:t>2. Zhotovitel:</w:t>
      </w:r>
      <w:r w:rsidRPr="00E7004E">
        <w:rPr>
          <w:rFonts w:ascii="Solpera" w:hAnsi="Solpera"/>
        </w:rPr>
        <w:t xml:space="preserve"> </w:t>
      </w:r>
      <w:r w:rsidRPr="00E7004E">
        <w:rPr>
          <w:rFonts w:ascii="Solpera" w:hAnsi="Solpera"/>
          <w:b/>
        </w:rPr>
        <w:t>Eva Rydlová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</w:p>
    <w:p w:rsidR="00DB0A97" w:rsidRPr="00E7004E" w:rsidRDefault="00DB0A97" w:rsidP="008B7262">
      <w:pPr>
        <w:ind w:left="708" w:firstLine="708"/>
        <w:rPr>
          <w:rFonts w:ascii="Solpera" w:hAnsi="Solpera"/>
        </w:rPr>
      </w:pPr>
      <w:r w:rsidRPr="00E7004E">
        <w:rPr>
          <w:rFonts w:ascii="Solpera" w:hAnsi="Solpera" w:cs="Arial"/>
        </w:rPr>
        <w:t>Adresa</w:t>
      </w:r>
      <w:r w:rsidR="008B7262" w:rsidRPr="00E7004E">
        <w:rPr>
          <w:rFonts w:ascii="Solpera" w:hAnsi="Solpera" w:cs="Arial"/>
          <w:szCs w:val="20"/>
        </w:rPr>
        <w:t xml:space="preserve">: </w:t>
      </w:r>
      <w:r w:rsidR="008B7262" w:rsidRPr="00E7004E">
        <w:rPr>
          <w:rFonts w:ascii="Solpera" w:hAnsi="Solpera" w:cs="Arial"/>
          <w:szCs w:val="20"/>
        </w:rPr>
        <w:tab/>
      </w:r>
      <w:proofErr w:type="spellStart"/>
      <w:r w:rsidR="000B0B37">
        <w:rPr>
          <w:rFonts w:ascii="Solpera" w:hAnsi="Solpera" w:cs="Arial"/>
          <w:szCs w:val="20"/>
        </w:rPr>
        <w:t>xxxxxxxxxxxxxxxxxxxxxxxxx</w:t>
      </w:r>
      <w:proofErr w:type="spellEnd"/>
    </w:p>
    <w:p w:rsidR="00DB0A97" w:rsidRPr="00E7004E" w:rsidRDefault="00405596" w:rsidP="008B7262">
      <w:pPr>
        <w:pStyle w:val="Nadpis2"/>
        <w:ind w:left="708" w:firstLine="708"/>
        <w:rPr>
          <w:rFonts w:ascii="Solpera" w:hAnsi="Solpera"/>
          <w:b w:val="0"/>
          <w:sz w:val="24"/>
        </w:rPr>
      </w:pPr>
      <w:r w:rsidRPr="00E7004E">
        <w:rPr>
          <w:rFonts w:ascii="Solpera" w:hAnsi="Solpera"/>
          <w:b w:val="0"/>
          <w:sz w:val="24"/>
        </w:rPr>
        <w:t xml:space="preserve">Mobil: </w:t>
      </w:r>
      <w:r w:rsidRPr="00E7004E">
        <w:rPr>
          <w:rFonts w:ascii="Solpera" w:hAnsi="Solpera"/>
          <w:b w:val="0"/>
          <w:sz w:val="24"/>
        </w:rPr>
        <w:tab/>
      </w:r>
      <w:r w:rsidR="00674010">
        <w:rPr>
          <w:rFonts w:ascii="Solpera" w:hAnsi="Solpera"/>
          <w:b w:val="0"/>
          <w:sz w:val="24"/>
        </w:rPr>
        <w:tab/>
      </w:r>
      <w:proofErr w:type="spellStart"/>
      <w:r w:rsidR="000B0B37">
        <w:rPr>
          <w:rFonts w:ascii="Solpera" w:hAnsi="Solpera"/>
          <w:b w:val="0"/>
          <w:sz w:val="24"/>
        </w:rPr>
        <w:t>xxxxxxxxxxx</w:t>
      </w:r>
      <w:proofErr w:type="spellEnd"/>
    </w:p>
    <w:p w:rsidR="00DB0A97" w:rsidRPr="00E7004E" w:rsidRDefault="00DB0A97" w:rsidP="008B7262">
      <w:pPr>
        <w:ind w:left="708" w:firstLine="708"/>
        <w:jc w:val="both"/>
        <w:rPr>
          <w:rFonts w:ascii="Solpera" w:hAnsi="Solpera"/>
        </w:rPr>
      </w:pPr>
      <w:r w:rsidRPr="00E7004E">
        <w:rPr>
          <w:rFonts w:ascii="Solpera" w:hAnsi="Solpera"/>
          <w:szCs w:val="18"/>
        </w:rPr>
        <w:t xml:space="preserve">č. licence:  </w:t>
      </w:r>
      <w:r w:rsidRPr="00E7004E">
        <w:rPr>
          <w:rFonts w:ascii="Solpera" w:hAnsi="Solpera"/>
          <w:szCs w:val="18"/>
        </w:rPr>
        <w:tab/>
        <w:t>14.537/95</w:t>
      </w:r>
    </w:p>
    <w:p w:rsidR="00DB0A97" w:rsidRPr="00E7004E" w:rsidRDefault="000B0B37" w:rsidP="00DB0A97">
      <w:pPr>
        <w:rPr>
          <w:rFonts w:ascii="Solpera" w:hAnsi="Solpera"/>
        </w:rPr>
      </w:pPr>
      <w:r>
        <w:rPr>
          <w:rFonts w:ascii="Solpera" w:hAnsi="Solpera"/>
          <w:color w:val="000000"/>
        </w:rPr>
        <w:t xml:space="preserve">DIČ: </w:t>
      </w:r>
      <w:r>
        <w:rPr>
          <w:rFonts w:ascii="Solpera" w:hAnsi="Solpera"/>
          <w:color w:val="000000"/>
        </w:rPr>
        <w:tab/>
      </w:r>
      <w:r>
        <w:rPr>
          <w:rFonts w:ascii="Solpera" w:hAnsi="Solpera"/>
          <w:color w:val="000000"/>
        </w:rPr>
        <w:tab/>
      </w:r>
      <w:proofErr w:type="spellStart"/>
      <w:r>
        <w:rPr>
          <w:rFonts w:ascii="Solpera" w:hAnsi="Solpera"/>
          <w:color w:val="000000"/>
        </w:rPr>
        <w:t>CZxxxxxxxxxxx</w:t>
      </w:r>
      <w:proofErr w:type="spellEnd"/>
    </w:p>
    <w:p w:rsidR="00DB0A97" w:rsidRPr="00E7004E" w:rsidRDefault="00DB0A97" w:rsidP="00DB0A97">
      <w:pPr>
        <w:rPr>
          <w:rFonts w:ascii="Solpera" w:hAnsi="Solpera"/>
          <w:color w:val="000000"/>
        </w:rPr>
      </w:pPr>
      <w:r w:rsidRPr="00E7004E">
        <w:rPr>
          <w:rFonts w:ascii="Solpera" w:hAnsi="Solpera"/>
          <w:b/>
          <w:bCs/>
        </w:rPr>
        <w:t xml:space="preserve">Bank. </w:t>
      </w:r>
      <w:proofErr w:type="gramStart"/>
      <w:r w:rsidRPr="00E7004E">
        <w:rPr>
          <w:rFonts w:ascii="Solpera" w:hAnsi="Solpera"/>
          <w:b/>
          <w:bCs/>
        </w:rPr>
        <w:t>spoj</w:t>
      </w:r>
      <w:proofErr w:type="gramEnd"/>
      <w:r w:rsidRPr="00E7004E">
        <w:rPr>
          <w:rFonts w:ascii="Solpera" w:hAnsi="Solpera"/>
          <w:b/>
          <w:bCs/>
        </w:rPr>
        <w:t xml:space="preserve">.:   </w:t>
      </w:r>
      <w:proofErr w:type="spellStart"/>
      <w:r w:rsidRPr="00E7004E">
        <w:rPr>
          <w:rFonts w:ascii="Solpera" w:hAnsi="Solpera"/>
          <w:color w:val="000000"/>
        </w:rPr>
        <w:t>Fio</w:t>
      </w:r>
      <w:proofErr w:type="spellEnd"/>
      <w:r w:rsidRPr="00E7004E">
        <w:rPr>
          <w:rFonts w:ascii="Solpera" w:hAnsi="Solpera"/>
          <w:color w:val="000000"/>
        </w:rPr>
        <w:t xml:space="preserve"> banka, č. účtu </w:t>
      </w:r>
      <w:proofErr w:type="spellStart"/>
      <w:r w:rsidR="000B0B37">
        <w:rPr>
          <w:rFonts w:ascii="Solpera" w:hAnsi="Solpera"/>
          <w:color w:val="000000"/>
        </w:rPr>
        <w:t>xxxxxxxxxx</w:t>
      </w:r>
      <w:proofErr w:type="spellEnd"/>
    </w:p>
    <w:p w:rsidR="00DB0A97" w:rsidRPr="00E7004E" w:rsidRDefault="00DB0A97" w:rsidP="00DB0A97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Solpera" w:hAnsi="Solpera"/>
          <w:szCs w:val="24"/>
        </w:rPr>
      </w:pPr>
    </w:p>
    <w:p w:rsidR="009D1F88" w:rsidRPr="00E7004E" w:rsidRDefault="009D1F88" w:rsidP="00DB0A97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Solpera" w:hAnsi="Solpera"/>
          <w:szCs w:val="24"/>
        </w:rPr>
      </w:pPr>
    </w:p>
    <w:p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  <w:b/>
        </w:rPr>
        <w:t xml:space="preserve">    </w:t>
      </w:r>
    </w:p>
    <w:p w:rsidR="00DB0A97" w:rsidRPr="00E7004E" w:rsidRDefault="00522302" w:rsidP="00DB0A97">
      <w:pPr>
        <w:pStyle w:val="Nadpis1"/>
        <w:rPr>
          <w:rFonts w:ascii="Solpera" w:hAnsi="Solpera"/>
          <w:szCs w:val="24"/>
        </w:rPr>
      </w:pPr>
      <w:r w:rsidRPr="00E7004E">
        <w:rPr>
          <w:rFonts w:ascii="Solpera" w:hAnsi="Solpera"/>
          <w:szCs w:val="24"/>
        </w:rPr>
        <w:t>II.</w:t>
      </w:r>
      <w:r w:rsidR="00DB0A97" w:rsidRPr="00E7004E">
        <w:rPr>
          <w:rFonts w:ascii="Solpera" w:hAnsi="Solpera"/>
          <w:szCs w:val="24"/>
        </w:rPr>
        <w:t xml:space="preserve"> Předmět smlouvy</w:t>
      </w:r>
    </w:p>
    <w:p w:rsidR="00DB0A97" w:rsidRPr="00E7004E" w:rsidRDefault="00DB0A97" w:rsidP="00DB0A97">
      <w:pPr>
        <w:rPr>
          <w:rFonts w:ascii="Solpera" w:hAnsi="Solpera"/>
          <w:b/>
        </w:rPr>
      </w:pPr>
    </w:p>
    <w:p w:rsidR="00DB0A97" w:rsidRPr="00E7004E" w:rsidRDefault="00DB0A97" w:rsidP="00DB0A97">
      <w:pPr>
        <w:pStyle w:val="Zkladntextodsazen"/>
        <w:numPr>
          <w:ilvl w:val="0"/>
          <w:numId w:val="1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Zhotovitel se touto smlouvou zavazuje provést restaurátorské práce na věci, která mu bude objednatelem předána na základě </w:t>
      </w:r>
      <w:r w:rsidR="001F5215" w:rsidRPr="00E7004E">
        <w:rPr>
          <w:rFonts w:ascii="Solpera" w:hAnsi="Solpera"/>
          <w:sz w:val="24"/>
        </w:rPr>
        <w:t>Smlouvy o výpůjčce</w:t>
      </w:r>
      <w:r w:rsidRPr="00E7004E">
        <w:rPr>
          <w:rFonts w:ascii="Solpera" w:hAnsi="Solpera"/>
          <w:sz w:val="24"/>
        </w:rPr>
        <w:t>, jež je přílohou této smlouvy.</w:t>
      </w:r>
    </w:p>
    <w:p w:rsidR="00EF14DC" w:rsidRPr="00E7004E" w:rsidRDefault="00EF14DC" w:rsidP="00EF14DC">
      <w:pPr>
        <w:pStyle w:val="Zkladntextodsazen"/>
        <w:ind w:left="360" w:firstLine="0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Restaurátorské práce budou provedeny v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rozsahu popsaném v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návrhu na restaurování, jenž je přílohou této smlouvy.</w:t>
      </w:r>
    </w:p>
    <w:p w:rsidR="00EF14DC" w:rsidRPr="00E7004E" w:rsidRDefault="00EF14DC" w:rsidP="00EF14DC">
      <w:pPr>
        <w:pStyle w:val="Zkladntextodsazen2"/>
        <w:rPr>
          <w:rFonts w:ascii="Solpera" w:hAnsi="Solpera"/>
        </w:rPr>
      </w:pPr>
      <w:r w:rsidRPr="00E7004E">
        <w:rPr>
          <w:rFonts w:ascii="Solpera" w:hAnsi="Solpera"/>
        </w:rPr>
        <w:t xml:space="preserve">Případná odborná konzultace bude uskutečněna prostřednictvím pověřeného zástupce objednatele: </w:t>
      </w:r>
      <w:proofErr w:type="spellStart"/>
      <w:r w:rsidR="000B0B37">
        <w:rPr>
          <w:rFonts w:ascii="Solpera" w:hAnsi="Solpera"/>
        </w:rPr>
        <w:t>xxxxxxxxxx</w:t>
      </w:r>
      <w:r w:rsidR="008B58DC">
        <w:rPr>
          <w:rFonts w:ascii="Solpera" w:hAnsi="Solpera"/>
        </w:rPr>
        <w:t>xx</w:t>
      </w:r>
      <w:proofErr w:type="spellEnd"/>
    </w:p>
    <w:p w:rsidR="00DB0A97" w:rsidRPr="00E7004E" w:rsidRDefault="00DB0A97" w:rsidP="00DB0A97">
      <w:pPr>
        <w:pStyle w:val="Zhlav"/>
        <w:tabs>
          <w:tab w:val="clear" w:pos="4536"/>
          <w:tab w:val="clear" w:pos="9072"/>
        </w:tabs>
        <w:ind w:left="360"/>
        <w:rPr>
          <w:rFonts w:ascii="Solpera" w:hAnsi="Solpera"/>
          <w:b/>
          <w:bCs/>
        </w:rPr>
      </w:pPr>
    </w:p>
    <w:tbl>
      <w:tblPr>
        <w:tblW w:w="864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940"/>
        <w:gridCol w:w="1260"/>
        <w:gridCol w:w="1080"/>
      </w:tblGrid>
      <w:tr w:rsidR="00DB0A97" w:rsidRPr="00E7004E" w:rsidTr="00011017">
        <w:trPr>
          <w:cantSplit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7" w:rsidRPr="00E7004E" w:rsidRDefault="00DB0A97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A97" w:rsidRPr="00E7004E" w:rsidRDefault="00DB0A97" w:rsidP="00011017">
            <w:pPr>
              <w:rPr>
                <w:rFonts w:ascii="Solpera" w:hAnsi="Solpera"/>
                <w:bCs/>
              </w:rPr>
            </w:pPr>
            <w:r w:rsidRPr="00E7004E">
              <w:rPr>
                <w:rFonts w:ascii="Solpera" w:hAnsi="Solpera"/>
                <w:bCs/>
                <w:sz w:val="22"/>
              </w:rPr>
              <w:t xml:space="preserve">                                                                                                                             Rozpočet:</w:t>
            </w:r>
          </w:p>
        </w:tc>
      </w:tr>
      <w:tr w:rsidR="00DB0A97" w:rsidRPr="00E7004E" w:rsidTr="0001101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7" w:rsidRPr="00E7004E" w:rsidRDefault="00DB0A97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7" w:rsidRPr="00E7004E" w:rsidRDefault="00566810" w:rsidP="00EF14DC">
            <w:pPr>
              <w:rPr>
                <w:rFonts w:ascii="Solpera" w:hAnsi="Solpera"/>
                <w:bCs/>
              </w:rPr>
            </w:pPr>
            <w:r w:rsidRPr="00E7004E">
              <w:rPr>
                <w:rFonts w:ascii="Solpera" w:hAnsi="Solpera"/>
                <w:bCs/>
              </w:rPr>
              <w:t>příloha</w:t>
            </w:r>
            <w:r w:rsidR="00B1566E" w:rsidRPr="00E7004E">
              <w:rPr>
                <w:rFonts w:ascii="Solpera" w:hAnsi="Solpera"/>
                <w:bCs/>
              </w:rPr>
              <w:t xml:space="preserve"> 1</w:t>
            </w:r>
            <w:r w:rsidRPr="00E7004E">
              <w:rPr>
                <w:rFonts w:ascii="Solpera" w:hAnsi="Solpera"/>
                <w:bCs/>
              </w:rPr>
              <w:t xml:space="preserve"> – </w:t>
            </w:r>
            <w:r w:rsidR="00EF14DC" w:rsidRPr="00E7004E">
              <w:rPr>
                <w:rFonts w:ascii="Solpera" w:hAnsi="Solpera"/>
                <w:bCs/>
              </w:rPr>
              <w:t xml:space="preserve">Smlouva o výpůjčce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7" w:rsidRPr="00E7004E" w:rsidRDefault="00DB0A97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A97" w:rsidRPr="00E7004E" w:rsidRDefault="00DB0A97" w:rsidP="00011017">
            <w:pPr>
              <w:rPr>
                <w:rFonts w:ascii="Solpera" w:hAnsi="Solpera"/>
                <w:b/>
                <w:bCs/>
              </w:rPr>
            </w:pPr>
          </w:p>
        </w:tc>
      </w:tr>
      <w:tr w:rsidR="00B1566E" w:rsidRPr="00E7004E" w:rsidTr="0001101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E" w:rsidRPr="00E7004E" w:rsidRDefault="00B1566E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E" w:rsidRPr="00E7004E" w:rsidRDefault="00B1566E" w:rsidP="00EF14DC">
            <w:pPr>
              <w:rPr>
                <w:rFonts w:ascii="Solpera" w:hAnsi="Solpera"/>
                <w:bCs/>
              </w:rPr>
            </w:pPr>
            <w:r w:rsidRPr="00E7004E">
              <w:rPr>
                <w:rFonts w:ascii="Solpera" w:hAnsi="Solpera"/>
                <w:bCs/>
              </w:rPr>
              <w:t xml:space="preserve">příloha 2 </w:t>
            </w:r>
            <w:r w:rsidR="00EF14DC" w:rsidRPr="00E7004E">
              <w:rPr>
                <w:rFonts w:ascii="Solpera" w:hAnsi="Solpera"/>
                <w:bCs/>
              </w:rPr>
              <w:t>– Návrh postupu restaurování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6E" w:rsidRPr="00E7004E" w:rsidRDefault="00B1566E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66E" w:rsidRPr="00E7004E" w:rsidRDefault="009C7DEA" w:rsidP="00011017">
            <w:pPr>
              <w:rPr>
                <w:rFonts w:ascii="Solpera" w:hAnsi="Solpera"/>
                <w:b/>
                <w:bCs/>
              </w:rPr>
            </w:pPr>
            <w:r>
              <w:rPr>
                <w:rFonts w:ascii="Solpera" w:hAnsi="Solpera"/>
                <w:b/>
                <w:bCs/>
              </w:rPr>
              <w:t>49900</w:t>
            </w:r>
            <w:r w:rsidR="00546336">
              <w:rPr>
                <w:rFonts w:ascii="Solpera" w:hAnsi="Solpera"/>
                <w:b/>
                <w:bCs/>
              </w:rPr>
              <w:t xml:space="preserve"> Kč</w:t>
            </w:r>
          </w:p>
        </w:tc>
      </w:tr>
    </w:tbl>
    <w:p w:rsidR="00DB0A97" w:rsidRPr="00E7004E" w:rsidRDefault="00DB0A97" w:rsidP="00DB0A97">
      <w:pPr>
        <w:pStyle w:val="Zhlav"/>
        <w:tabs>
          <w:tab w:val="clear" w:pos="4536"/>
          <w:tab w:val="clear" w:pos="9072"/>
        </w:tabs>
        <w:ind w:left="360"/>
        <w:rPr>
          <w:rFonts w:ascii="Solpera" w:hAnsi="Solpera"/>
          <w:b/>
          <w:bCs/>
          <w:spacing w:val="0"/>
          <w:szCs w:val="24"/>
        </w:rPr>
      </w:pPr>
    </w:p>
    <w:p w:rsidR="00DB0A97" w:rsidRPr="00E7004E" w:rsidRDefault="00DB0A97" w:rsidP="00DB0A97">
      <w:pPr>
        <w:pStyle w:val="Zkladntextodsazen2"/>
        <w:ind w:left="0"/>
        <w:rPr>
          <w:rFonts w:ascii="Solpera" w:hAnsi="Solpera"/>
        </w:rPr>
      </w:pPr>
    </w:p>
    <w:p w:rsidR="00DB0A97" w:rsidRPr="00E7004E" w:rsidRDefault="00DB0A97" w:rsidP="00DB0A97">
      <w:pPr>
        <w:pStyle w:val="Nadpis3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III. Závazky smluvních stran</w:t>
      </w: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DB0A97" w:rsidRPr="00E7004E" w:rsidRDefault="00DB0A97" w:rsidP="00DB0A97">
      <w:pPr>
        <w:pStyle w:val="Zkladntext"/>
        <w:ind w:left="284" w:hanging="284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1. Zhotovitel se zavazuje:</w:t>
      </w:r>
      <w:r w:rsidRPr="00E7004E">
        <w:rPr>
          <w:rFonts w:ascii="Solpera" w:hAnsi="Solpera"/>
          <w:sz w:val="24"/>
        </w:rPr>
        <w:tab/>
      </w:r>
    </w:p>
    <w:p w:rsidR="00DB0A97" w:rsidRPr="00E7004E" w:rsidRDefault="00DB0A97" w:rsidP="00DB0A97">
      <w:pPr>
        <w:pStyle w:val="Zkladntext"/>
        <w:ind w:left="284" w:hanging="284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   a) provést restaurátorské práce dle této smlouvy a předat dílo objednateli </w:t>
      </w:r>
      <w:r w:rsidRPr="00674010">
        <w:rPr>
          <w:rFonts w:ascii="Solpera" w:hAnsi="Solpera"/>
          <w:sz w:val="24"/>
        </w:rPr>
        <w:t>do</w:t>
      </w:r>
      <w:r w:rsidR="00A93319" w:rsidRPr="00674010">
        <w:rPr>
          <w:rFonts w:ascii="Solpera" w:hAnsi="Solpera"/>
          <w:sz w:val="24"/>
        </w:rPr>
        <w:t xml:space="preserve"> </w:t>
      </w:r>
      <w:r w:rsidR="009C7DEA">
        <w:rPr>
          <w:rFonts w:ascii="Solpera" w:hAnsi="Solpera"/>
          <w:b/>
          <w:sz w:val="24"/>
        </w:rPr>
        <w:t>9. 12</w:t>
      </w:r>
      <w:r w:rsidR="00546336">
        <w:rPr>
          <w:rFonts w:ascii="Solpera" w:hAnsi="Solpera"/>
          <w:b/>
          <w:sz w:val="24"/>
        </w:rPr>
        <w:t>. 202</w:t>
      </w:r>
      <w:r w:rsidR="009C7DEA">
        <w:rPr>
          <w:rFonts w:ascii="Solpera" w:hAnsi="Solpera"/>
          <w:b/>
          <w:sz w:val="24"/>
        </w:rPr>
        <w:t>2</w:t>
      </w:r>
      <w:r w:rsidR="00522302" w:rsidRPr="00674010">
        <w:rPr>
          <w:rFonts w:ascii="Solpera" w:hAnsi="Solpera"/>
          <w:sz w:val="24"/>
        </w:rPr>
        <w:t>,</w:t>
      </w:r>
    </w:p>
    <w:p w:rsidR="00DB0A97" w:rsidRPr="00E7004E" w:rsidRDefault="00DB0A97" w:rsidP="00DB0A97">
      <w:pPr>
        <w:pStyle w:val="Zkladntextodsazen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   b) realizovat a předat dílo včetně dokumentace a závěrečné restaurátorské zprávy,</w:t>
      </w:r>
    </w:p>
    <w:p w:rsidR="00DB0A97" w:rsidRPr="00E7004E" w:rsidRDefault="00DB0A97" w:rsidP="00DB0A97">
      <w:pPr>
        <w:pStyle w:val="Zkladntextodsazen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   c)</w:t>
      </w:r>
      <w:r w:rsidR="00522302" w:rsidRPr="00E7004E">
        <w:rPr>
          <w:rFonts w:ascii="Solpera" w:hAnsi="Solpera"/>
        </w:rPr>
        <w:t xml:space="preserve"> </w:t>
      </w:r>
      <w:r w:rsidRPr="00E7004E">
        <w:rPr>
          <w:rFonts w:ascii="Solpera" w:hAnsi="Solpera"/>
          <w:sz w:val="24"/>
        </w:rPr>
        <w:t>poskytovat po odevzdání díla plnou záruku za kvalitu provedené práce po dobu 24 měsíců (zhotovitel neodpovídá po tuto dobu za poškození věci z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důvodů zanedbání řádné péče ze strany objednatele).</w:t>
      </w:r>
    </w:p>
    <w:p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2. Objednatel se zavazuje: </w:t>
      </w:r>
    </w:p>
    <w:p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    a) poskytnout zhotoviteli potřebnou součinnost, nutnou k</w:t>
      </w:r>
      <w:r w:rsidRPr="00E7004E">
        <w:t> </w:t>
      </w:r>
      <w:r w:rsidRPr="00E7004E">
        <w:rPr>
          <w:rFonts w:ascii="Solpera" w:hAnsi="Solpera"/>
        </w:rPr>
        <w:t xml:space="preserve">realizaci díla, </w:t>
      </w:r>
    </w:p>
    <w:p w:rsidR="00DB0A97" w:rsidRPr="00E7004E" w:rsidRDefault="00DB0A97" w:rsidP="00DB0A97">
      <w:pPr>
        <w:pStyle w:val="Zkladntextodsazen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lastRenderedPageBreak/>
        <w:t xml:space="preserve">    b)</w:t>
      </w:r>
      <w:r w:rsidR="00522302" w:rsidRPr="00E7004E">
        <w:rPr>
          <w:rFonts w:ascii="Solpera" w:hAnsi="Solpera"/>
          <w:sz w:val="24"/>
        </w:rPr>
        <w:t xml:space="preserve"> </w:t>
      </w:r>
      <w:r w:rsidRPr="00E7004E">
        <w:rPr>
          <w:rFonts w:ascii="Solpera" w:hAnsi="Solpera"/>
          <w:sz w:val="24"/>
        </w:rPr>
        <w:t>průběžně po dohodě se zhotovitelem kontrolovat p</w:t>
      </w:r>
      <w:r w:rsidR="00522302" w:rsidRPr="00E7004E">
        <w:rPr>
          <w:rFonts w:ascii="Solpera" w:hAnsi="Solpera"/>
          <w:sz w:val="24"/>
        </w:rPr>
        <w:t xml:space="preserve">ostup restaurátorských prací </w:t>
      </w:r>
      <w:r w:rsidRPr="00E7004E">
        <w:rPr>
          <w:rFonts w:ascii="Solpera" w:hAnsi="Solpera"/>
          <w:sz w:val="24"/>
        </w:rPr>
        <w:t>prostřednictvím prověřeného zástupce objednatele,</w:t>
      </w:r>
    </w:p>
    <w:p w:rsidR="00DB0A97" w:rsidRPr="00E7004E" w:rsidRDefault="00DB0A97" w:rsidP="00DB0A97">
      <w:pPr>
        <w:ind w:left="284" w:hanging="284"/>
        <w:jc w:val="both"/>
        <w:rPr>
          <w:rFonts w:ascii="Solpera" w:hAnsi="Solpera"/>
          <w:b/>
          <w:bCs/>
        </w:rPr>
      </w:pPr>
      <w:r w:rsidRPr="00E7004E">
        <w:rPr>
          <w:rFonts w:ascii="Solpera" w:hAnsi="Solpera"/>
        </w:rPr>
        <w:t xml:space="preserve">    c) převzít dokončené dílo a zaplatit zhotoviteli dohodnutou cenu za provedení práce</w:t>
      </w:r>
      <w:r w:rsidRPr="00442F14">
        <w:rPr>
          <w:rFonts w:ascii="Solpera" w:hAnsi="Solpera"/>
          <w:bCs/>
        </w:rPr>
        <w:t>.</w:t>
      </w:r>
    </w:p>
    <w:p w:rsidR="00DB0A97" w:rsidRPr="00E7004E" w:rsidRDefault="00DB0A97" w:rsidP="00DB0A97">
      <w:pPr>
        <w:ind w:left="284" w:hanging="284"/>
        <w:jc w:val="both"/>
        <w:rPr>
          <w:rFonts w:ascii="Solpera" w:hAnsi="Solpera"/>
        </w:rPr>
      </w:pPr>
    </w:p>
    <w:p w:rsidR="00DB0A97" w:rsidRPr="00E7004E" w:rsidRDefault="00DB0A97" w:rsidP="00DB0A97">
      <w:pPr>
        <w:pStyle w:val="Nadpis4"/>
        <w:rPr>
          <w:rFonts w:ascii="Solpera" w:hAnsi="Solpera"/>
          <w:sz w:val="24"/>
          <w:u w:val="none"/>
        </w:rPr>
      </w:pPr>
      <w:r w:rsidRPr="00E7004E">
        <w:rPr>
          <w:rFonts w:ascii="Solpera" w:hAnsi="Solpera"/>
          <w:sz w:val="24"/>
          <w:u w:val="none"/>
        </w:rPr>
        <w:t>IV. Cena</w:t>
      </w: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546336" w:rsidRPr="00A97D11" w:rsidRDefault="00DB0A97" w:rsidP="00DB0A97">
      <w:pPr>
        <w:pStyle w:val="Zkladntextodsazen"/>
        <w:numPr>
          <w:ilvl w:val="0"/>
          <w:numId w:val="2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Smluvní strany se dohodly na celkové ceně za řádné a včas provedené práce včetně nákladů souvisejících ve výši</w:t>
      </w:r>
      <w:r w:rsidRPr="00674010">
        <w:rPr>
          <w:rFonts w:ascii="Solpera" w:hAnsi="Solpera"/>
          <w:sz w:val="24"/>
        </w:rPr>
        <w:t xml:space="preserve">: </w:t>
      </w:r>
      <w:r w:rsidR="008D55F3">
        <w:rPr>
          <w:rFonts w:ascii="Solpera" w:hAnsi="Solpera"/>
          <w:b/>
          <w:bCs/>
          <w:sz w:val="24"/>
        </w:rPr>
        <w:t>49900</w:t>
      </w:r>
      <w:r w:rsidRPr="00674010">
        <w:rPr>
          <w:rFonts w:ascii="Solpera" w:hAnsi="Solpera"/>
          <w:b/>
          <w:bCs/>
          <w:sz w:val="24"/>
        </w:rPr>
        <w:t>,-</w:t>
      </w:r>
      <w:r w:rsidRPr="00674010">
        <w:rPr>
          <w:rFonts w:ascii="Solpera" w:hAnsi="Solpera"/>
          <w:sz w:val="24"/>
        </w:rPr>
        <w:t xml:space="preserve"> slovy: </w:t>
      </w:r>
      <w:r w:rsidR="008D55F3">
        <w:rPr>
          <w:rFonts w:ascii="Solpera" w:hAnsi="Solpera"/>
          <w:sz w:val="24"/>
        </w:rPr>
        <w:t xml:space="preserve">čtyřicet devět tisíc devět set </w:t>
      </w:r>
      <w:r w:rsidRPr="00E7004E">
        <w:rPr>
          <w:rFonts w:ascii="Solpera" w:hAnsi="Solpera"/>
          <w:sz w:val="24"/>
        </w:rPr>
        <w:t xml:space="preserve">Kč bez DPH. Zhotovitelka není </w:t>
      </w:r>
      <w:r w:rsidRPr="00A97D11">
        <w:rPr>
          <w:rFonts w:ascii="Solpera" w:hAnsi="Solpera"/>
          <w:sz w:val="24"/>
        </w:rPr>
        <w:t xml:space="preserve">plátkyní DPH. </w:t>
      </w:r>
      <w:r w:rsidR="00100504" w:rsidRPr="00D92489">
        <w:rPr>
          <w:rFonts w:ascii="Solpera" w:hAnsi="Solpera"/>
          <w:sz w:val="24"/>
        </w:rPr>
        <w:t>Dohodnutá cena bude proplacena po dokončení celého restaurátorského zásahu, odevzdání díla a závěrečné zprávy na základě předložené faktury. Faktura je splatná do 14 dnů ode dne jejího doručení objednateli.</w:t>
      </w:r>
    </w:p>
    <w:p w:rsidR="00DB0A97" w:rsidRPr="00E7004E" w:rsidRDefault="00DB0A97" w:rsidP="00DB0A97">
      <w:pPr>
        <w:pStyle w:val="Zkladntextodsazen"/>
        <w:ind w:left="360" w:firstLine="0"/>
        <w:rPr>
          <w:rFonts w:ascii="Solpera" w:hAnsi="Solpera"/>
          <w:sz w:val="24"/>
        </w:rPr>
      </w:pPr>
    </w:p>
    <w:p w:rsidR="00DB0A97" w:rsidRPr="00E7004E" w:rsidRDefault="00DB0A97" w:rsidP="00DB0A97">
      <w:pPr>
        <w:pStyle w:val="Zkladntextodsazen"/>
        <w:rPr>
          <w:rFonts w:ascii="Solpera" w:hAnsi="Solpera"/>
          <w:b/>
          <w:sz w:val="24"/>
        </w:rPr>
      </w:pPr>
      <w:r w:rsidRPr="00E7004E">
        <w:rPr>
          <w:rFonts w:ascii="Solpera" w:hAnsi="Solpera"/>
          <w:b/>
          <w:sz w:val="24"/>
        </w:rPr>
        <w:t>V. Dodatečná ustanovení ke smluvním závazkům</w:t>
      </w:r>
    </w:p>
    <w:p w:rsidR="00DB0A97" w:rsidRPr="00E7004E" w:rsidRDefault="00DB0A97" w:rsidP="00DB0A97">
      <w:pPr>
        <w:pStyle w:val="Zkladntextodsazen"/>
        <w:rPr>
          <w:rFonts w:ascii="Solpera" w:hAnsi="Solpera"/>
          <w:b/>
          <w:sz w:val="24"/>
        </w:rPr>
      </w:pPr>
    </w:p>
    <w:p w:rsidR="00DB0A97" w:rsidRPr="00E7004E" w:rsidRDefault="00DB0A97" w:rsidP="00DB0A97">
      <w:pPr>
        <w:pStyle w:val="Zkladntextodsazen"/>
        <w:numPr>
          <w:ilvl w:val="0"/>
          <w:numId w:val="4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Skici, návrhy a negativy snímků užité jako tvůrčí pomůcka zůstávají majetkem zhotovitele. Objednatel má právo použít průvodní dokumentaci pouze k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 xml:space="preserve">účelům vyplývajícím ze zákona </w:t>
      </w:r>
      <w:r w:rsidR="00546336">
        <w:rPr>
          <w:rFonts w:ascii="Solpera" w:hAnsi="Solpera"/>
          <w:sz w:val="24"/>
        </w:rPr>
        <w:br/>
      </w:r>
      <w:r w:rsidRPr="00E7004E">
        <w:rPr>
          <w:rFonts w:ascii="Solpera" w:hAnsi="Solpera"/>
          <w:sz w:val="24"/>
        </w:rPr>
        <w:t>č. 20/87 Sb. o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památkové péči a bere na vědomí, že k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jinému užití je zapotřebí souhlasu zhotovitele.</w:t>
      </w:r>
    </w:p>
    <w:p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 xml:space="preserve">         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</w:p>
    <w:p w:rsidR="00DB0A97" w:rsidRPr="00E7004E" w:rsidRDefault="00DB0A97" w:rsidP="00DB0A97">
      <w:pPr>
        <w:pStyle w:val="Nadpis3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VI. Závěrečná ustanovení</w:t>
      </w:r>
    </w:p>
    <w:p w:rsidR="00DB0A97" w:rsidRPr="00E7004E" w:rsidRDefault="00DB0A97" w:rsidP="00DB0A97">
      <w:pPr>
        <w:jc w:val="both"/>
        <w:rPr>
          <w:rFonts w:ascii="Solpera" w:hAnsi="Solpera"/>
          <w:b/>
        </w:rPr>
      </w:pPr>
    </w:p>
    <w:p w:rsidR="00DB0A97" w:rsidRPr="00E7004E" w:rsidRDefault="00DB0A97" w:rsidP="00DB0A97">
      <w:pPr>
        <w:pStyle w:val="Zkladntextodsazen"/>
        <w:numPr>
          <w:ilvl w:val="0"/>
          <w:numId w:val="3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Ve všech věcech, které nejsou upraveny touto smlouvou, se vzájemné vztahy smluvních stran řídí občanským zákoníkem.</w:t>
      </w:r>
    </w:p>
    <w:p w:rsidR="00DB0A97" w:rsidRPr="00E7004E" w:rsidRDefault="00DB0A97" w:rsidP="00DB0A97">
      <w:pPr>
        <w:numPr>
          <w:ilvl w:val="0"/>
          <w:numId w:val="3"/>
        </w:numPr>
        <w:jc w:val="both"/>
        <w:rPr>
          <w:rFonts w:ascii="Solpera" w:hAnsi="Solpera"/>
        </w:rPr>
      </w:pPr>
      <w:r w:rsidRPr="00E7004E">
        <w:rPr>
          <w:rFonts w:ascii="Solpera" w:hAnsi="Solpera"/>
        </w:rPr>
        <w:t>Smlouva nabývá účinnosti dnem podpisu obou smluvních stran.</w:t>
      </w:r>
    </w:p>
    <w:p w:rsidR="00DB0A97" w:rsidRPr="00E7004E" w:rsidRDefault="004E5E20" w:rsidP="00DB0A97">
      <w:pPr>
        <w:numPr>
          <w:ilvl w:val="0"/>
          <w:numId w:val="3"/>
        </w:numPr>
        <w:jc w:val="both"/>
        <w:rPr>
          <w:rFonts w:ascii="Solpera" w:hAnsi="Solpera"/>
        </w:rPr>
      </w:pPr>
      <w:r w:rsidRPr="00E7004E">
        <w:rPr>
          <w:rFonts w:ascii="Solpera" w:hAnsi="Solpera"/>
        </w:rPr>
        <w:t>Tato smlouva je vyhotovena ve 4</w:t>
      </w:r>
      <w:r w:rsidR="00DB0A97" w:rsidRPr="00E7004E">
        <w:rPr>
          <w:rFonts w:ascii="Solpera" w:hAnsi="Solpera"/>
        </w:rPr>
        <w:t xml:space="preserve"> stejnopisech s</w:t>
      </w:r>
      <w:r w:rsidR="00DB0A97" w:rsidRPr="00E7004E">
        <w:t> </w:t>
      </w:r>
      <w:r w:rsidR="00DB0A97" w:rsidRPr="00E7004E">
        <w:rPr>
          <w:rFonts w:ascii="Solpera" w:hAnsi="Solpera"/>
        </w:rPr>
        <w:t>platnost</w:t>
      </w:r>
      <w:r w:rsidR="008D6602" w:rsidRPr="00E7004E">
        <w:rPr>
          <w:rFonts w:ascii="Solpera" w:hAnsi="Solpera"/>
        </w:rPr>
        <w:t>í originálu. Objednatel obdrží 3</w:t>
      </w:r>
      <w:r w:rsidR="00DB0A97" w:rsidRPr="00E7004E">
        <w:rPr>
          <w:rFonts w:ascii="Solpera" w:hAnsi="Solpera"/>
        </w:rPr>
        <w:t xml:space="preserve"> </w:t>
      </w:r>
      <w:r w:rsidR="009D1F88" w:rsidRPr="00E7004E">
        <w:rPr>
          <w:rFonts w:ascii="Solpera" w:hAnsi="Solpera"/>
        </w:rPr>
        <w:br/>
      </w:r>
      <w:r w:rsidR="00DB0A97" w:rsidRPr="00E7004E">
        <w:rPr>
          <w:rFonts w:ascii="Solpera" w:hAnsi="Solpera"/>
        </w:rPr>
        <w:t>a zhotovitel 1 vyhotovení.</w:t>
      </w: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E7004E" w:rsidRPr="00BF3DED" w:rsidRDefault="00E7004E" w:rsidP="00E7004E">
      <w:pPr>
        <w:jc w:val="both"/>
        <w:rPr>
          <w:rFonts w:ascii="Solpera" w:hAnsi="Solpera"/>
        </w:rPr>
      </w:pPr>
      <w:r w:rsidRPr="00BF3DED">
        <w:rPr>
          <w:rFonts w:ascii="Solpera" w:hAnsi="Solpera"/>
        </w:rPr>
        <w:t>V</w:t>
      </w:r>
      <w:r w:rsidRPr="00BF3DED">
        <w:t> </w:t>
      </w:r>
      <w:r>
        <w:tab/>
      </w:r>
      <w:r w:rsidRPr="00BF3DED">
        <w:rPr>
          <w:rFonts w:ascii="Solpera" w:hAnsi="Solpera"/>
        </w:rPr>
        <w:t xml:space="preserve">Českých Budějovicích                 </w:t>
      </w:r>
      <w:r>
        <w:rPr>
          <w:rFonts w:ascii="Solpera" w:hAnsi="Solpera"/>
        </w:rPr>
        <w:t xml:space="preserve">                               </w:t>
      </w:r>
      <w:r>
        <w:rPr>
          <w:rFonts w:ascii="Solpera" w:hAnsi="Solpera"/>
        </w:rPr>
        <w:tab/>
      </w:r>
      <w:r w:rsidRPr="00BF3DED">
        <w:rPr>
          <w:rFonts w:ascii="Solpera" w:hAnsi="Solpera"/>
        </w:rPr>
        <w:t>V</w:t>
      </w:r>
      <w:r>
        <w:t> </w:t>
      </w:r>
      <w:r>
        <w:tab/>
      </w:r>
      <w:r>
        <w:rPr>
          <w:rFonts w:ascii="Solpera" w:hAnsi="Solpera"/>
        </w:rPr>
        <w:t xml:space="preserve">Janově nad Nisou </w:t>
      </w:r>
    </w:p>
    <w:p w:rsidR="00E7004E" w:rsidRPr="00BF3DED" w:rsidRDefault="00E7004E" w:rsidP="00E7004E">
      <w:pPr>
        <w:jc w:val="both"/>
        <w:rPr>
          <w:rFonts w:ascii="Solpera" w:hAnsi="Solpera"/>
        </w:rPr>
      </w:pPr>
    </w:p>
    <w:p w:rsidR="00E7004E" w:rsidRPr="00BF3DED" w:rsidRDefault="00E7004E" w:rsidP="00E7004E">
      <w:pPr>
        <w:jc w:val="both"/>
        <w:rPr>
          <w:rFonts w:ascii="Solpera" w:hAnsi="Solpera"/>
        </w:rPr>
      </w:pPr>
    </w:p>
    <w:p w:rsidR="00E7004E" w:rsidRPr="00F448DD" w:rsidRDefault="00E7004E" w:rsidP="00E7004E">
      <w:pPr>
        <w:jc w:val="both"/>
        <w:rPr>
          <w:rFonts w:ascii="Solpera" w:hAnsi="Solpera"/>
          <w:u w:val="dotted"/>
        </w:rPr>
      </w:pPr>
      <w:r w:rsidRPr="00BF3DED">
        <w:rPr>
          <w:rFonts w:ascii="Solpera" w:hAnsi="Solpera"/>
        </w:rPr>
        <w:t>dne</w:t>
      </w:r>
      <w:r w:rsidR="00DC6BB9">
        <w:rPr>
          <w:rFonts w:ascii="Solpera" w:hAnsi="Solpera"/>
        </w:rPr>
        <w:t xml:space="preserve"> </w:t>
      </w:r>
      <w:r w:rsidR="00DC6BB9">
        <w:rPr>
          <w:rFonts w:ascii="Solpera" w:hAnsi="Solpera"/>
        </w:rPr>
        <w:tab/>
      </w:r>
      <w:r w:rsidR="00F448DD">
        <w:rPr>
          <w:rFonts w:ascii="Solpera" w:hAnsi="Solpera"/>
          <w:u w:val="dotted"/>
        </w:rPr>
        <w:t>28. 2. 2022</w:t>
      </w:r>
      <w:r w:rsidRPr="00BF3DED">
        <w:rPr>
          <w:rFonts w:ascii="Solpera" w:hAnsi="Solpera"/>
        </w:rPr>
        <w:tab/>
      </w:r>
      <w:r w:rsidR="00F448DD">
        <w:rPr>
          <w:rFonts w:ascii="Solpera" w:hAnsi="Solpera"/>
        </w:rPr>
        <w:tab/>
      </w:r>
      <w:r>
        <w:rPr>
          <w:rFonts w:ascii="Solpera" w:hAnsi="Solpera"/>
        </w:rPr>
        <w:tab/>
      </w:r>
      <w:r w:rsidR="00A97D11">
        <w:rPr>
          <w:rFonts w:ascii="Solpera" w:hAnsi="Solpera"/>
        </w:rPr>
        <w:tab/>
      </w:r>
      <w:r w:rsidR="00F448DD">
        <w:rPr>
          <w:rFonts w:ascii="Solpera" w:hAnsi="Solpera"/>
        </w:rPr>
        <w:tab/>
      </w:r>
      <w:bookmarkStart w:id="0" w:name="_GoBack"/>
      <w:bookmarkEnd w:id="0"/>
      <w:r w:rsidR="00F448DD">
        <w:rPr>
          <w:rFonts w:ascii="Solpera" w:hAnsi="Solpera"/>
        </w:rPr>
        <w:tab/>
      </w:r>
      <w:r w:rsidRPr="00BF3DED">
        <w:rPr>
          <w:rFonts w:ascii="Solpera" w:hAnsi="Solpera"/>
        </w:rPr>
        <w:t xml:space="preserve">dne </w:t>
      </w:r>
      <w:r>
        <w:rPr>
          <w:rFonts w:ascii="Solpera" w:hAnsi="Solpera"/>
        </w:rPr>
        <w:tab/>
      </w:r>
      <w:r w:rsidR="00F448DD">
        <w:rPr>
          <w:rFonts w:ascii="Solpera" w:hAnsi="Solpera"/>
          <w:u w:val="dotted"/>
        </w:rPr>
        <w:t>15. 3. 2022</w:t>
      </w: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      </w:t>
      </w:r>
    </w:p>
    <w:p w:rsidR="00DB0A97" w:rsidRPr="00E7004E" w:rsidRDefault="00DB0A97" w:rsidP="00DB0A97">
      <w:pPr>
        <w:jc w:val="both"/>
        <w:rPr>
          <w:rFonts w:ascii="Solpera" w:hAnsi="Solpera"/>
        </w:rPr>
      </w:pPr>
    </w:p>
    <w:p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objednatel                                                </w:t>
      </w:r>
      <w:r w:rsidR="009358FB" w:rsidRPr="00E7004E">
        <w:rPr>
          <w:rFonts w:ascii="Solpera" w:hAnsi="Solpera"/>
        </w:rPr>
        <w:t xml:space="preserve">                           </w:t>
      </w:r>
      <w:r w:rsidR="009358FB"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>zhotovitel</w:t>
      </w:r>
    </w:p>
    <w:p w:rsidR="00DB0A97" w:rsidRDefault="00DB0A97" w:rsidP="00DB0A97"/>
    <w:p w:rsidR="00DB0A97" w:rsidRDefault="00DB0A97" w:rsidP="00DB0A97"/>
    <w:p w:rsidR="00DB0A97" w:rsidRDefault="00DB0A97" w:rsidP="00DB0A97"/>
    <w:p w:rsidR="00DB0A97" w:rsidRDefault="00DB0A97" w:rsidP="00DB0A97"/>
    <w:p w:rsidR="009D1F88" w:rsidRDefault="009D1F88" w:rsidP="009D1F88">
      <w:pPr>
        <w:rPr>
          <w:bCs/>
        </w:rPr>
      </w:pPr>
    </w:p>
    <w:sectPr w:rsidR="009D1F88" w:rsidSect="00543C6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5D" w:rsidRDefault="0054205D" w:rsidP="00975318">
      <w:r>
        <w:separator/>
      </w:r>
    </w:p>
  </w:endnote>
  <w:endnote w:type="continuationSeparator" w:id="0">
    <w:p w:rsidR="0054205D" w:rsidRDefault="0054205D" w:rsidP="009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65" w:rsidRDefault="00F65C7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3C6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48DD">
      <w:rPr>
        <w:rStyle w:val="slostrnky"/>
        <w:noProof/>
      </w:rPr>
      <w:t>2</w:t>
    </w:r>
    <w:r>
      <w:rPr>
        <w:rStyle w:val="slostrnky"/>
      </w:rPr>
      <w:fldChar w:fldCharType="end"/>
    </w:r>
  </w:p>
  <w:p w:rsidR="00543C65" w:rsidRDefault="00543C6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5D" w:rsidRDefault="0054205D" w:rsidP="00975318">
      <w:r>
        <w:separator/>
      </w:r>
    </w:p>
  </w:footnote>
  <w:footnote w:type="continuationSeparator" w:id="0">
    <w:p w:rsidR="0054205D" w:rsidRDefault="0054205D" w:rsidP="0097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7FAB1080"/>
    <w:multiLevelType w:val="hybridMultilevel"/>
    <w:tmpl w:val="535A16C0"/>
    <w:lvl w:ilvl="0" w:tplc="8332A39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7"/>
    <w:rsid w:val="0001524C"/>
    <w:rsid w:val="00030ED1"/>
    <w:rsid w:val="00064DCA"/>
    <w:rsid w:val="00073E32"/>
    <w:rsid w:val="00082F7C"/>
    <w:rsid w:val="000863D4"/>
    <w:rsid w:val="000B0B37"/>
    <w:rsid w:val="000C7A78"/>
    <w:rsid w:val="000D21C0"/>
    <w:rsid w:val="000F60F2"/>
    <w:rsid w:val="00100504"/>
    <w:rsid w:val="00101550"/>
    <w:rsid w:val="00123064"/>
    <w:rsid w:val="001B1A72"/>
    <w:rsid w:val="001F5215"/>
    <w:rsid w:val="00213490"/>
    <w:rsid w:val="00251879"/>
    <w:rsid w:val="0028709F"/>
    <w:rsid w:val="002D552F"/>
    <w:rsid w:val="002D6B4A"/>
    <w:rsid w:val="00345F6D"/>
    <w:rsid w:val="00351DA6"/>
    <w:rsid w:val="00351EA2"/>
    <w:rsid w:val="00355F47"/>
    <w:rsid w:val="00360168"/>
    <w:rsid w:val="00364A47"/>
    <w:rsid w:val="00385973"/>
    <w:rsid w:val="00393DFF"/>
    <w:rsid w:val="00394C07"/>
    <w:rsid w:val="003B12EB"/>
    <w:rsid w:val="003C4A5F"/>
    <w:rsid w:val="003F64FA"/>
    <w:rsid w:val="00405596"/>
    <w:rsid w:val="00423300"/>
    <w:rsid w:val="00442F14"/>
    <w:rsid w:val="00444439"/>
    <w:rsid w:val="004715B6"/>
    <w:rsid w:val="004B1C61"/>
    <w:rsid w:val="004B4C25"/>
    <w:rsid w:val="004C21A0"/>
    <w:rsid w:val="004E4381"/>
    <w:rsid w:val="004E5E20"/>
    <w:rsid w:val="004E6F62"/>
    <w:rsid w:val="004F1949"/>
    <w:rsid w:val="004F25A3"/>
    <w:rsid w:val="004F40B3"/>
    <w:rsid w:val="00522302"/>
    <w:rsid w:val="0054205D"/>
    <w:rsid w:val="00543C65"/>
    <w:rsid w:val="00546336"/>
    <w:rsid w:val="00554206"/>
    <w:rsid w:val="00554329"/>
    <w:rsid w:val="00566810"/>
    <w:rsid w:val="00572611"/>
    <w:rsid w:val="005B029F"/>
    <w:rsid w:val="005B1022"/>
    <w:rsid w:val="005B371D"/>
    <w:rsid w:val="005B3B9A"/>
    <w:rsid w:val="006004FB"/>
    <w:rsid w:val="0061754F"/>
    <w:rsid w:val="00620EC9"/>
    <w:rsid w:val="00623C86"/>
    <w:rsid w:val="00674010"/>
    <w:rsid w:val="0068480F"/>
    <w:rsid w:val="006956C2"/>
    <w:rsid w:val="006D5EF9"/>
    <w:rsid w:val="006E1F90"/>
    <w:rsid w:val="006F7819"/>
    <w:rsid w:val="0070270C"/>
    <w:rsid w:val="00707899"/>
    <w:rsid w:val="00713473"/>
    <w:rsid w:val="007231A2"/>
    <w:rsid w:val="00724E2C"/>
    <w:rsid w:val="007518C9"/>
    <w:rsid w:val="00753A4B"/>
    <w:rsid w:val="007571F7"/>
    <w:rsid w:val="007A328E"/>
    <w:rsid w:val="007A5E00"/>
    <w:rsid w:val="007B5E6A"/>
    <w:rsid w:val="007C3FA6"/>
    <w:rsid w:val="007C7B07"/>
    <w:rsid w:val="007E068F"/>
    <w:rsid w:val="00803385"/>
    <w:rsid w:val="00866789"/>
    <w:rsid w:val="008A1FD3"/>
    <w:rsid w:val="008B58DC"/>
    <w:rsid w:val="008B7262"/>
    <w:rsid w:val="008C4C38"/>
    <w:rsid w:val="008D55F3"/>
    <w:rsid w:val="008D6602"/>
    <w:rsid w:val="00914DE6"/>
    <w:rsid w:val="00934E97"/>
    <w:rsid w:val="009358FB"/>
    <w:rsid w:val="009630CA"/>
    <w:rsid w:val="00975318"/>
    <w:rsid w:val="009C7DEA"/>
    <w:rsid w:val="009D0B9E"/>
    <w:rsid w:val="009D1F88"/>
    <w:rsid w:val="009F1D6D"/>
    <w:rsid w:val="00A363CF"/>
    <w:rsid w:val="00A516F3"/>
    <w:rsid w:val="00A56422"/>
    <w:rsid w:val="00A70AF8"/>
    <w:rsid w:val="00A83730"/>
    <w:rsid w:val="00A93319"/>
    <w:rsid w:val="00A97D11"/>
    <w:rsid w:val="00AA5430"/>
    <w:rsid w:val="00AB44DB"/>
    <w:rsid w:val="00AF6DFB"/>
    <w:rsid w:val="00B1566E"/>
    <w:rsid w:val="00B217A7"/>
    <w:rsid w:val="00B71B9A"/>
    <w:rsid w:val="00B7505F"/>
    <w:rsid w:val="00BB23F4"/>
    <w:rsid w:val="00BD6C22"/>
    <w:rsid w:val="00BF3EE8"/>
    <w:rsid w:val="00C04DDA"/>
    <w:rsid w:val="00C10630"/>
    <w:rsid w:val="00C25B3C"/>
    <w:rsid w:val="00C32800"/>
    <w:rsid w:val="00C50E97"/>
    <w:rsid w:val="00C71D7C"/>
    <w:rsid w:val="00CB02BF"/>
    <w:rsid w:val="00CC7734"/>
    <w:rsid w:val="00CF40AB"/>
    <w:rsid w:val="00CF44D4"/>
    <w:rsid w:val="00D152B0"/>
    <w:rsid w:val="00D1631C"/>
    <w:rsid w:val="00D25A29"/>
    <w:rsid w:val="00D261D7"/>
    <w:rsid w:val="00D26E3B"/>
    <w:rsid w:val="00D7152F"/>
    <w:rsid w:val="00DA7E06"/>
    <w:rsid w:val="00DB0A97"/>
    <w:rsid w:val="00DC5017"/>
    <w:rsid w:val="00DC6BB9"/>
    <w:rsid w:val="00DD2AE6"/>
    <w:rsid w:val="00E03B3C"/>
    <w:rsid w:val="00E7004E"/>
    <w:rsid w:val="00EB66BD"/>
    <w:rsid w:val="00ED102A"/>
    <w:rsid w:val="00ED42F3"/>
    <w:rsid w:val="00EF14DC"/>
    <w:rsid w:val="00EF74AD"/>
    <w:rsid w:val="00F23D25"/>
    <w:rsid w:val="00F24E80"/>
    <w:rsid w:val="00F431E4"/>
    <w:rsid w:val="00F448DD"/>
    <w:rsid w:val="00F50815"/>
    <w:rsid w:val="00F5593B"/>
    <w:rsid w:val="00F614A2"/>
    <w:rsid w:val="00F65C74"/>
    <w:rsid w:val="00FE650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26705"/>
  <w15:docId w15:val="{9C906876-722D-4EE5-8ED4-2CD781A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A97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DB0A97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B0A97"/>
    <w:pPr>
      <w:keepNext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B0A97"/>
    <w:pPr>
      <w:keepNext/>
      <w:jc w:val="both"/>
      <w:outlineLvl w:val="3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A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B0A9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DB0A97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0A97"/>
    <w:pPr>
      <w:ind w:left="284" w:hanging="284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0A9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B0A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DB0A97"/>
  </w:style>
  <w:style w:type="paragraph" w:styleId="Zkladntextodsazen2">
    <w:name w:val="Body Text Indent 2"/>
    <w:basedOn w:val="Normln"/>
    <w:link w:val="Zkladntextodsazen2Char"/>
    <w:semiHidden/>
    <w:rsid w:val="00DB0A97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B0A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B0A97"/>
    <w:pPr>
      <w:tabs>
        <w:tab w:val="center" w:pos="4536"/>
        <w:tab w:val="right" w:pos="9072"/>
      </w:tabs>
    </w:pPr>
    <w:rPr>
      <w:spacing w:val="-3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B0A97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14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4DC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6F7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7819"/>
    <w:pPr>
      <w:widowControl w:val="0"/>
      <w:autoSpaceDE w:val="0"/>
      <w:autoSpaceDN w:val="0"/>
      <w:spacing w:line="256" w:lineRule="exact"/>
    </w:pPr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00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21E6-4137-418C-A901-D30648D1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hana.koubkova</dc:creator>
  <cp:keywords/>
  <dc:description/>
  <cp:lastModifiedBy>Marek Budějcký</cp:lastModifiedBy>
  <cp:revision>5</cp:revision>
  <cp:lastPrinted>2022-02-24T13:05:00Z</cp:lastPrinted>
  <dcterms:created xsi:type="dcterms:W3CDTF">2022-03-03T12:17:00Z</dcterms:created>
  <dcterms:modified xsi:type="dcterms:W3CDTF">2022-03-16T12:45:00Z</dcterms:modified>
</cp:coreProperties>
</file>