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Diagnostický průzkum - III/34526 Bezlejov - most ev. č. 34526-2</w:t>
      </w:r>
      <w:bookmarkEnd w:id="0"/>
      <w:bookmarkEnd w:id="1"/>
    </w:p>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tbl>
      <w:tblPr>
        <w:tblOverlap w:val="never"/>
        <w:jc w:val="center"/>
        <w:tblLayout w:type="fixed"/>
      </w:tblPr>
      <w:tblGrid>
        <w:gridCol w:w="3888"/>
        <w:gridCol w:w="5822"/>
      </w:tblGrid>
      <w:tr>
        <w:trPr>
          <w:trHeight w:val="113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 SML/10081/2022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bl>
    <w:p>
      <w:pPr>
        <w:widowControl w:val="0"/>
        <w:spacing w:after="559" w:line="1" w:lineRule="exact"/>
      </w:pPr>
    </w:p>
    <w:p>
      <w:pPr>
        <w:widowControl w:val="0"/>
        <w:spacing w:line="1" w:lineRule="exact"/>
      </w:pPr>
    </w:p>
    <w:tbl>
      <w:tblPr>
        <w:tblOverlap w:val="never"/>
        <w:jc w:val="center"/>
        <w:tblLayout w:type="fixed"/>
      </w:tblPr>
      <w:tblGrid>
        <w:gridCol w:w="1987"/>
        <w:gridCol w:w="7848"/>
      </w:tblGrid>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after="79" w:line="1" w:lineRule="exact"/>
      </w:pPr>
    </w:p>
    <w:p>
      <w:pPr>
        <w:widowControl w:val="0"/>
        <w:spacing w:line="1" w:lineRule="exact"/>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center"/>
        <w:tblLayout w:type="fixed"/>
      </w:tblPr>
      <w:tblGrid>
        <w:gridCol w:w="1987"/>
        <w:gridCol w:w="7848"/>
      </w:tblGrid>
      <w:tr>
        <w:trPr>
          <w:trHeight w:val="32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 ředitel organizace</w:t>
            </w:r>
          </w:p>
        </w:tc>
      </w:tr>
      <w:tr>
        <w:trPr>
          <w:trHeight w:val="41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00090450</w:t>
            </w:r>
          </w:p>
        </w:tc>
      </w:tr>
      <w:tr>
        <w:trPr>
          <w:trHeight w:val="41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CZ00090450</w:t>
            </w:r>
          </w:p>
        </w:tc>
      </w:tr>
      <w:tr>
        <w:trPr>
          <w:trHeight w:val="3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widowControl w:val="0"/>
        <w:spacing w:after="79" w:line="1" w:lineRule="exact"/>
      </w:pPr>
    </w:p>
    <w:p>
      <w:pPr>
        <w:pStyle w:val="Style2"/>
        <w:keepNext w:val="0"/>
        <w:keepLines w:val="0"/>
        <w:widowControl w:val="0"/>
        <w:shd w:val="clear" w:color="auto" w:fill="auto"/>
        <w:bidi w:val="0"/>
        <w:spacing w:before="0" w:after="0" w:line="434"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987"/>
        <w:gridCol w:w="7848"/>
      </w:tblGrid>
      <w:tr>
        <w:trPr>
          <w:trHeight w:val="33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Centrum dopravního výzkumu, v. v. i.</w:t>
            </w:r>
          </w:p>
        </w:tc>
      </w:tr>
      <w:tr>
        <w:trPr>
          <w:trHeight w:val="40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Líšeňská 2657/33a, 636 00 Brno</w:t>
            </w:r>
          </w:p>
        </w:tc>
      </w:tr>
      <w:tr>
        <w:trPr>
          <w:trHeight w:val="41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Jindřichem Fričem, Ph.D., ředitelem</w:t>
            </w:r>
          </w:p>
        </w:tc>
      </w:tr>
      <w:tr>
        <w:trPr>
          <w:trHeight w:val="34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rejstříku: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veřejných výzkumných institucí vedeném MŠMT</w:t>
            </w:r>
          </w:p>
        </w:tc>
      </w:tr>
    </w:tbl>
    <w:p>
      <w:pPr>
        <w:widowControl w:val="0"/>
        <w:spacing w:after="79" w:line="1" w:lineRule="exact"/>
      </w:pPr>
    </w:p>
    <w:p>
      <w:pPr>
        <w:widowControl w:val="0"/>
        <w:spacing w:line="1" w:lineRule="exact"/>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bl>
      <w:tblPr>
        <w:tblOverlap w:val="never"/>
        <w:jc w:val="center"/>
        <w:tblLayout w:type="fixed"/>
      </w:tblPr>
      <w:tblGrid>
        <w:gridCol w:w="1987"/>
        <w:gridCol w:w="7848"/>
      </w:tblGrid>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2720" w:right="0" w:firstLine="0"/>
              <w:jc w:val="left"/>
            </w:pPr>
            <w:r>
              <w:rPr>
                <w:color w:val="000000"/>
                <w:spacing w:val="0"/>
                <w:w w:val="100"/>
                <w:position w:val="0"/>
                <w:shd w:val="clear" w:color="auto" w:fill="auto"/>
                <w:lang w:val="cs-CZ" w:eastAsia="cs-CZ" w:bidi="cs-CZ"/>
              </w:rPr>
              <w:t>ředitel Útvaru grantové kanceláře a transferu</w:t>
            </w:r>
          </w:p>
        </w:tc>
      </w:tr>
      <w:tr>
        <w:trPr>
          <w:trHeight w:val="37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technologií</w:t>
            </w:r>
          </w:p>
        </w:tc>
      </w:tr>
      <w:tr>
        <w:trPr>
          <w:trHeight w:val="3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44994575</w:t>
            </w:r>
          </w:p>
        </w:tc>
      </w:tr>
      <w:tr>
        <w:trPr>
          <w:trHeight w:val="3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CZ44994575</w:t>
            </w:r>
          </w:p>
        </w:tc>
      </w:tr>
    </w:tbl>
    <w:p>
      <w:pPr>
        <w:widowControl w:val="0"/>
        <w:spacing w:after="13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2"/>
        <w:keepNext w:val="0"/>
        <w:keepLines w:val="0"/>
        <w:widowControl w:val="0"/>
        <w:numPr>
          <w:ilvl w:val="0"/>
          <w:numId w:val="1"/>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p>
      <w:pPr>
        <w:pStyle w:val="Style21"/>
        <w:keepNext/>
        <w:keepLines/>
        <w:widowControl w:val="0"/>
        <w:shd w:val="clear" w:color="auto" w:fill="auto"/>
        <w:bidi w:val="0"/>
        <w:spacing w:before="0" w:after="10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III/34526 Bezlejov - most ev.č. 34526-2</w:t>
      </w:r>
      <w:bookmarkEnd w:id="4"/>
      <w:bookmarkEnd w:id="5"/>
    </w:p>
    <w:p>
      <w:pPr>
        <w:pStyle w:val="Style2"/>
        <w:keepNext w:val="0"/>
        <w:keepLines w:val="0"/>
        <w:widowControl w:val="0"/>
        <w:shd w:val="clear" w:color="auto" w:fill="auto"/>
        <w:bidi w:val="0"/>
        <w:spacing w:before="0" w:line="240" w:lineRule="auto"/>
        <w:ind w:left="560" w:right="0" w:firstLine="0"/>
        <w:jc w:val="both"/>
      </w:pPr>
      <w:r>
        <w:rPr>
          <w:color w:val="000000"/>
          <w:spacing w:val="0"/>
          <w:w w:val="100"/>
          <w:position w:val="0"/>
          <w:shd w:val="clear" w:color="auto" w:fill="auto"/>
          <w:lang w:val="cs-CZ" w:eastAsia="cs-CZ" w:bidi="cs-CZ"/>
        </w:rPr>
        <w:t>a to v minimálním rozsahu dle technických podmínek objednatele příloha A1 a v souladu s cenovou nabídkou příloha C1 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2"/>
        <w:keepNext w:val="0"/>
        <w:keepLines w:val="0"/>
        <w:widowControl w:val="0"/>
        <w:numPr>
          <w:ilvl w:val="0"/>
          <w:numId w:val="1"/>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Na počátku bude provedena vizuální prohlídka. Dále budou provedeny konkrétní práce dle nabídky zhotovitele vycházející z požadavků objednatele.</w:t>
      </w:r>
    </w:p>
    <w:p>
      <w:pPr>
        <w:pStyle w:val="Style2"/>
        <w:keepNext w:val="0"/>
        <w:keepLines w:val="0"/>
        <w:widowControl w:val="0"/>
        <w:shd w:val="clear" w:color="auto" w:fill="auto"/>
        <w:bidi w:val="0"/>
        <w:spacing w:before="0" w:line="240" w:lineRule="auto"/>
        <w:ind w:left="560" w:right="0" w:firstLine="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10 dnů před odevzdáním čistopisu.</w:t>
      </w:r>
    </w:p>
    <w:p>
      <w:pPr>
        <w:pStyle w:val="Style2"/>
        <w:keepNext w:val="0"/>
        <w:keepLines w:val="0"/>
        <w:widowControl w:val="0"/>
        <w:shd w:val="clear" w:color="auto" w:fill="auto"/>
        <w:bidi w:val="0"/>
        <w:spacing w:before="0" w:line="240" w:lineRule="auto"/>
        <w:ind w:left="560" w:right="0" w:firstLine="0"/>
        <w:jc w:val="both"/>
      </w:pPr>
      <w:r>
        <w:rPr>
          <w:color w:val="000000"/>
          <w:spacing w:val="0"/>
          <w:w w:val="100"/>
          <w:position w:val="0"/>
          <w:shd w:val="clear" w:color="auto" w:fill="auto"/>
          <w:lang w:val="cs-CZ" w:eastAsia="cs-CZ" w:bidi="cs-CZ"/>
        </w:rPr>
        <w:t>Dokumentace bude dodána v rámci dohodnuté ceny objednateli 2x v tištěném provedení a 1x v digitální podobě na CD, v plném rozsahu tištěné podoby.</w:t>
      </w:r>
    </w:p>
    <w:p>
      <w:pPr>
        <w:pStyle w:val="Style2"/>
        <w:keepNext w:val="0"/>
        <w:keepLines w:val="0"/>
        <w:widowControl w:val="0"/>
        <w:numPr>
          <w:ilvl w:val="0"/>
          <w:numId w:val="1"/>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2"/>
        <w:keepNext w:val="0"/>
        <w:keepLines w:val="0"/>
        <w:widowControl w:val="0"/>
        <w:numPr>
          <w:ilvl w:val="0"/>
          <w:numId w:val="1"/>
        </w:numPr>
        <w:shd w:val="clear" w:color="auto" w:fill="auto"/>
        <w:tabs>
          <w:tab w:pos="562" w:val="left"/>
        </w:tabs>
        <w:bidi w:val="0"/>
        <w:spacing w:before="0" w:after="4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19"/>
        <w:keepNext/>
        <w:keepLines/>
        <w:widowControl w:val="0"/>
        <w:shd w:val="clear" w:color="auto" w:fill="auto"/>
        <w:bidi w:val="0"/>
        <w:spacing w:before="0" w:line="233"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Doba plnění</w:t>
      </w:r>
      <w:bookmarkEnd w:id="6"/>
      <w:bookmarkEnd w:id="7"/>
    </w:p>
    <w:p>
      <w:pPr>
        <w:pStyle w:val="Style2"/>
        <w:keepNext w:val="0"/>
        <w:keepLines w:val="0"/>
        <w:widowControl w:val="0"/>
        <w:numPr>
          <w:ilvl w:val="0"/>
          <w:numId w:val="3"/>
        </w:numPr>
        <w:shd w:val="clear" w:color="auto" w:fill="auto"/>
        <w:tabs>
          <w:tab w:pos="562"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2"/>
        <w:keepNext w:val="0"/>
        <w:keepLines w:val="0"/>
        <w:widowControl w:val="0"/>
        <w:shd w:val="clear" w:color="auto" w:fill="auto"/>
        <w:bidi w:val="0"/>
        <w:spacing w:before="0" w:line="240" w:lineRule="auto"/>
        <w:ind w:left="1160" w:right="0" w:firstLine="0"/>
        <w:jc w:val="left"/>
      </w:pPr>
      <w:r>
        <w:rPr>
          <w:color w:val="000000"/>
          <w:spacing w:val="0"/>
          <w:w w:val="100"/>
          <w:position w:val="0"/>
          <w:shd w:val="clear" w:color="auto" w:fill="auto"/>
          <w:lang w:val="cs-CZ" w:eastAsia="cs-CZ" w:bidi="cs-CZ"/>
        </w:rPr>
        <w:t>Zahájení ihned po účinnosti smlouvy - předpoklad 02/2022</w:t>
      </w:r>
    </w:p>
    <w:p>
      <w:pPr>
        <w:pStyle w:val="Style2"/>
        <w:keepNext w:val="0"/>
        <w:keepLines w:val="0"/>
        <w:widowControl w:val="0"/>
        <w:shd w:val="clear" w:color="auto" w:fill="auto"/>
        <w:bidi w:val="0"/>
        <w:spacing w:before="0" w:line="240" w:lineRule="auto"/>
        <w:ind w:left="1160" w:right="0" w:firstLine="0"/>
        <w:jc w:val="left"/>
      </w:pPr>
      <w:r>
        <w:rPr>
          <w:color w:val="000000"/>
          <w:spacing w:val="0"/>
          <w:w w:val="100"/>
          <w:position w:val="0"/>
          <w:shd w:val="clear" w:color="auto" w:fill="auto"/>
          <w:lang w:val="cs-CZ" w:eastAsia="cs-CZ" w:bidi="cs-CZ"/>
        </w:rPr>
        <w:t>Kompletní dokončení díla vč. předání objednateli - do tří měsíců od podpisu smlouvy</w:t>
      </w:r>
    </w:p>
    <w:p>
      <w:pPr>
        <w:pStyle w:val="Style2"/>
        <w:keepNext w:val="0"/>
        <w:keepLines w:val="0"/>
        <w:widowControl w:val="0"/>
        <w:numPr>
          <w:ilvl w:val="0"/>
          <w:numId w:val="3"/>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2"/>
        <w:keepNext w:val="0"/>
        <w:keepLines w:val="0"/>
        <w:widowControl w:val="0"/>
        <w:numPr>
          <w:ilvl w:val="0"/>
          <w:numId w:val="3"/>
        </w:numPr>
        <w:shd w:val="clear" w:color="auto" w:fill="auto"/>
        <w:tabs>
          <w:tab w:pos="562"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je oprávněn dokončit předmět plnění i před sjednanou dobou.</w:t>
      </w:r>
    </w:p>
    <w:p>
      <w:pPr>
        <w:pStyle w:val="Style2"/>
        <w:keepNext w:val="0"/>
        <w:keepLines w:val="0"/>
        <w:widowControl w:val="0"/>
        <w:numPr>
          <w:ilvl w:val="0"/>
          <w:numId w:val="3"/>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2"/>
        <w:keepNext w:val="0"/>
        <w:keepLines w:val="0"/>
        <w:widowControl w:val="0"/>
        <w:numPr>
          <w:ilvl w:val="0"/>
          <w:numId w:val="3"/>
        </w:numPr>
        <w:shd w:val="clear" w:color="auto" w:fill="auto"/>
        <w:tabs>
          <w:tab w:pos="571" w:val="left"/>
        </w:tabs>
        <w:bidi w:val="0"/>
        <w:spacing w:before="0" w:after="400" w:line="240" w:lineRule="auto"/>
        <w:ind w:left="580" w:right="0" w:hanging="580"/>
        <w:jc w:val="both"/>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19"/>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Cena díla</w:t>
      </w:r>
      <w:bookmarkEnd w:id="8"/>
      <w:bookmarkEnd w:id="9"/>
    </w:p>
    <w:p>
      <w:pPr>
        <w:pStyle w:val="Style2"/>
        <w:keepNext w:val="0"/>
        <w:keepLines w:val="0"/>
        <w:widowControl w:val="0"/>
        <w:numPr>
          <w:ilvl w:val="0"/>
          <w:numId w:val="5"/>
        </w:numPr>
        <w:shd w:val="clear" w:color="auto" w:fill="auto"/>
        <w:tabs>
          <w:tab w:pos="571" w:val="left"/>
        </w:tabs>
        <w:bidi w:val="0"/>
        <w:spacing w:before="0" w:after="220" w:line="240" w:lineRule="auto"/>
        <w:ind w:left="580" w:right="0" w:hanging="58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C1 této smlouvy, následovně:</w:t>
      </w:r>
    </w:p>
    <w:p>
      <w:pPr>
        <w:pStyle w:val="Style2"/>
        <w:keepNext w:val="0"/>
        <w:keepLines w:val="0"/>
        <w:widowControl w:val="0"/>
        <w:shd w:val="clear" w:color="auto" w:fill="auto"/>
        <w:bidi w:val="0"/>
        <w:spacing w:before="0" w:line="240" w:lineRule="auto"/>
        <w:ind w:left="1100" w:right="0" w:firstLine="0"/>
        <w:jc w:val="left"/>
      </w:pPr>
      <w:r>
        <w:rPr>
          <w:b/>
          <w:bCs/>
          <w:color w:val="000000"/>
          <w:spacing w:val="0"/>
          <w:w w:val="100"/>
          <w:position w:val="0"/>
          <w:shd w:val="clear" w:color="auto" w:fill="auto"/>
          <w:lang w:val="cs-CZ" w:eastAsia="cs-CZ" w:bidi="cs-CZ"/>
        </w:rPr>
        <w:t>Cena celkem bez DPH 196 550,00 Kč</w:t>
      </w:r>
    </w:p>
    <w:p>
      <w:pPr>
        <w:pStyle w:val="Style2"/>
        <w:keepNext w:val="0"/>
        <w:keepLines w:val="0"/>
        <w:widowControl w:val="0"/>
        <w:shd w:val="clear" w:color="auto" w:fill="auto"/>
        <w:tabs>
          <w:tab w:pos="4998" w:val="left"/>
        </w:tabs>
        <w:bidi w:val="0"/>
        <w:spacing w:before="0" w:line="240" w:lineRule="auto"/>
        <w:ind w:left="1100" w:right="0" w:firstLine="0"/>
        <w:jc w:val="left"/>
      </w:pPr>
      <w:r>
        <w:rPr>
          <w:b/>
          <w:bCs/>
          <w:color w:val="000000"/>
          <w:spacing w:val="0"/>
          <w:w w:val="100"/>
          <w:position w:val="0"/>
          <w:shd w:val="clear" w:color="auto" w:fill="auto"/>
          <w:lang w:val="cs-CZ" w:eastAsia="cs-CZ" w:bidi="cs-CZ"/>
        </w:rPr>
        <w:t>DPH 21%</w:t>
        <w:tab/>
        <w:t>41 275,50 Kč</w:t>
      </w:r>
    </w:p>
    <w:p>
      <w:pPr>
        <w:pStyle w:val="Style2"/>
        <w:keepNext w:val="0"/>
        <w:keepLines w:val="0"/>
        <w:widowControl w:val="0"/>
        <w:shd w:val="clear" w:color="auto" w:fill="auto"/>
        <w:bidi w:val="0"/>
        <w:spacing w:before="0" w:line="240" w:lineRule="auto"/>
        <w:ind w:left="1100" w:right="0" w:firstLine="0"/>
        <w:jc w:val="left"/>
      </w:pPr>
      <w:r>
        <w:rPr>
          <w:b/>
          <w:bCs/>
          <w:color w:val="000000"/>
          <w:spacing w:val="0"/>
          <w:w w:val="100"/>
          <w:position w:val="0"/>
          <w:shd w:val="clear" w:color="auto" w:fill="auto"/>
          <w:lang w:val="cs-CZ" w:eastAsia="cs-CZ" w:bidi="cs-CZ"/>
        </w:rPr>
        <w:t>Cena celkem včetně DPH 237 825,50 Kč</w:t>
      </w:r>
    </w:p>
    <w:p>
      <w:pPr>
        <w:pStyle w:val="Style2"/>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2"/>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bude účtována daň z přidané hodnoty v zákonné výši.</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xml:space="preserve">§ 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2"/>
        <w:keepNext w:val="0"/>
        <w:keepLines w:val="0"/>
        <w:widowControl w:val="0"/>
        <w:numPr>
          <w:ilvl w:val="0"/>
          <w:numId w:val="5"/>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
        <w:keepNext w:val="0"/>
        <w:keepLines w:val="0"/>
        <w:widowControl w:val="0"/>
        <w:numPr>
          <w:ilvl w:val="0"/>
          <w:numId w:val="5"/>
        </w:numPr>
        <w:shd w:val="clear" w:color="auto" w:fill="auto"/>
        <w:tabs>
          <w:tab w:pos="63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numPr>
          <w:ilvl w:val="0"/>
          <w:numId w:val="5"/>
        </w:numPr>
        <w:shd w:val="clear" w:color="auto" w:fill="auto"/>
        <w:tabs>
          <w:tab w:pos="63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2"/>
        <w:keepNext w:val="0"/>
        <w:keepLines w:val="0"/>
        <w:widowControl w:val="0"/>
        <w:numPr>
          <w:ilvl w:val="0"/>
          <w:numId w:val="5"/>
        </w:numPr>
        <w:shd w:val="clear" w:color="auto" w:fill="auto"/>
        <w:tabs>
          <w:tab w:pos="634" w:val="left"/>
        </w:tabs>
        <w:bidi w:val="0"/>
        <w:spacing w:before="0" w:after="40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5</w:t>
        <w:br/>
        <w:t>Způsob provádění díla a dodání díla</w:t>
      </w:r>
      <w:bookmarkEnd w:id="10"/>
      <w:bookmarkEnd w:id="11"/>
    </w:p>
    <w:p>
      <w:pPr>
        <w:pStyle w:val="Style2"/>
        <w:keepNext w:val="0"/>
        <w:keepLines w:val="0"/>
        <w:widowControl w:val="0"/>
        <w:numPr>
          <w:ilvl w:val="0"/>
          <w:numId w:val="7"/>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7"/>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71"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Kontaktní osoby objednatele, zhotovitele a osoby pověřené provedením díla jsou uvedeny v příloze B1. Osoba pověřená převzetím díla je uvedená v příloze B1.</w:t>
      </w:r>
    </w:p>
    <w:p>
      <w:pPr>
        <w:pStyle w:val="Style2"/>
        <w:keepNext w:val="0"/>
        <w:keepLines w:val="0"/>
        <w:widowControl w:val="0"/>
        <w:numPr>
          <w:ilvl w:val="0"/>
          <w:numId w:val="7"/>
        </w:numPr>
        <w:shd w:val="clear" w:color="auto" w:fill="auto"/>
        <w:tabs>
          <w:tab w:pos="571" w:val="left"/>
        </w:tabs>
        <w:bidi w:val="0"/>
        <w:spacing w:before="0" w:after="300" w:line="240" w:lineRule="auto"/>
        <w:ind w:left="580" w:right="0" w:hanging="580"/>
        <w:jc w:val="both"/>
      </w:pPr>
      <w:r>
        <w:rPr>
          <w:color w:val="000000"/>
          <w:spacing w:val="0"/>
          <w:w w:val="100"/>
          <w:position w:val="0"/>
          <w:shd w:val="clear" w:color="auto" w:fill="auto"/>
          <w:lang w:val="cs-CZ" w:eastAsia="cs-CZ" w:bidi="cs-CZ"/>
        </w:rPr>
        <w:t>Místem plnění je: Krajská správa a údržba silnic Vysočiny, příspěvková organizace, Kosovská 1122/16, Jihlava, PSČ 586 01.</w:t>
      </w:r>
    </w:p>
    <w:p>
      <w:pPr>
        <w:pStyle w:val="Style19"/>
        <w:keepNext/>
        <w:keepLines/>
        <w:widowControl w:val="0"/>
        <w:shd w:val="clear" w:color="auto" w:fill="auto"/>
        <w:bidi w:val="0"/>
        <w:spacing w:before="0" w:line="233"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6</w:t>
        <w:br/>
        <w:t>Placení a fakturace</w:t>
      </w:r>
      <w:bookmarkEnd w:id="12"/>
      <w:bookmarkEnd w:id="13"/>
    </w:p>
    <w:p>
      <w:pPr>
        <w:pStyle w:val="Style2"/>
        <w:keepNext w:val="0"/>
        <w:keepLines w:val="0"/>
        <w:widowControl w:val="0"/>
        <w:numPr>
          <w:ilvl w:val="0"/>
          <w:numId w:val="9"/>
        </w:numPr>
        <w:shd w:val="clear" w:color="auto" w:fill="auto"/>
        <w:tabs>
          <w:tab w:pos="571" w:val="left"/>
        </w:tabs>
        <w:bidi w:val="0"/>
        <w:spacing w:before="0" w:after="0" w:line="240" w:lineRule="auto"/>
        <w:ind w:left="580" w:right="0" w:hanging="580"/>
        <w:jc w:val="both"/>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2"/>
        <w:keepNext w:val="0"/>
        <w:keepLines w:val="0"/>
        <w:widowControl w:val="0"/>
        <w:numPr>
          <w:ilvl w:val="0"/>
          <w:numId w:val="9"/>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9"/>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9"/>
        </w:numPr>
        <w:shd w:val="clear" w:color="auto" w:fill="auto"/>
        <w:tabs>
          <w:tab w:pos="571"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558" w:val="left"/>
        </w:tabs>
        <w:bidi w:val="0"/>
        <w:spacing w:before="0" w:after="28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 odpovědnost za vady, záruční podmínky</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kompletně zpracovaného díla včetně všech požadovaných náležitostí objednatelem bez výhrad ve formě a 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započatý den prodlení se zaplacením faktury.</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2"/>
        <w:keepNext w:val="0"/>
        <w:keepLines w:val="0"/>
        <w:widowControl w:val="0"/>
        <w:numPr>
          <w:ilvl w:val="1"/>
          <w:numId w:val="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2"/>
        <w:keepNext w:val="0"/>
        <w:keepLines w:val="0"/>
        <w:widowControl w:val="0"/>
        <w:numPr>
          <w:ilvl w:val="1"/>
          <w:numId w:val="9"/>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2"/>
        <w:keepNext w:val="0"/>
        <w:keepLines w:val="0"/>
        <w:widowControl w:val="0"/>
        <w:numPr>
          <w:ilvl w:val="1"/>
          <w:numId w:val="9"/>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Na písemné ohlášení vad je zhotovitel povinen odpovědět do 5 dnů ode dne doručení. Pokud tuto svoji povinnost nesplní, má se za to, že s termínem odstranění vad, uvedených v ohlášení, souhlasí.</w:t>
      </w:r>
    </w:p>
    <w:p>
      <w:pPr>
        <w:pStyle w:val="Style2"/>
        <w:keepNext w:val="0"/>
        <w:keepLines w:val="0"/>
        <w:widowControl w:val="0"/>
        <w:numPr>
          <w:ilvl w:val="1"/>
          <w:numId w:val="9"/>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2"/>
        <w:keepNext w:val="0"/>
        <w:keepLines w:val="0"/>
        <w:widowControl w:val="0"/>
        <w:numPr>
          <w:ilvl w:val="1"/>
          <w:numId w:val="9"/>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2"/>
        <w:keepNext w:val="0"/>
        <w:keepLines w:val="0"/>
        <w:widowControl w:val="0"/>
        <w:numPr>
          <w:ilvl w:val="1"/>
          <w:numId w:val="9"/>
        </w:numPr>
        <w:shd w:val="clear" w:color="auto" w:fill="auto"/>
        <w:tabs>
          <w:tab w:pos="572" w:val="left"/>
        </w:tabs>
        <w:bidi w:val="0"/>
        <w:spacing w:before="0" w:after="420" w:line="240" w:lineRule="auto"/>
        <w:ind w:left="560" w:right="0" w:hanging="56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19"/>
        <w:keepNext/>
        <w:keepLines/>
        <w:widowControl w:val="0"/>
        <w:shd w:val="clear" w:color="auto" w:fill="auto"/>
        <w:bidi w:val="0"/>
        <w:spacing w:before="0" w:line="233"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8</w:t>
        <w:br/>
        <w:t>Další ujednání</w:t>
      </w:r>
      <w:bookmarkEnd w:id="14"/>
      <w:bookmarkEnd w:id="15"/>
    </w:p>
    <w:p>
      <w:pPr>
        <w:pStyle w:val="Style2"/>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xml:space="preserve">§ 2, odst. e) zákona č. 320/2001 Sb., o finanční kontrole </w:t>
      </w:r>
      <w:r>
        <w:rPr>
          <w:color w:val="000000"/>
          <w:spacing w:val="0"/>
          <w:w w:val="100"/>
          <w:position w:val="0"/>
          <w:shd w:val="clear" w:color="auto" w:fill="auto"/>
          <w:lang w:val="cs-CZ" w:eastAsia="cs-CZ" w:bidi="cs-CZ"/>
        </w:rPr>
        <w:t>ve veřejné správě v platném znění.</w:t>
      </w:r>
    </w:p>
    <w:p>
      <w:pPr>
        <w:pStyle w:val="Style2"/>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1"/>
        </w:numPr>
        <w:shd w:val="clear" w:color="auto" w:fill="auto"/>
        <w:tabs>
          <w:tab w:pos="563" w:val="left"/>
        </w:tabs>
        <w:bidi w:val="0"/>
        <w:spacing w:before="0" w:after="420" w:line="240" w:lineRule="auto"/>
        <w:ind w:left="560" w:right="0" w:hanging="56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2.500.000,-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19"/>
        <w:keepNext/>
        <w:keepLines/>
        <w:widowControl w:val="0"/>
        <w:shd w:val="clear" w:color="auto" w:fill="auto"/>
        <w:bidi w:val="0"/>
        <w:spacing w:before="0" w:line="233"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9</w:t>
        <w:br/>
        <w:t>Zvláštní ujednání</w:t>
      </w:r>
      <w:bookmarkEnd w:id="16"/>
      <w:bookmarkEnd w:id="17"/>
    </w:p>
    <w:p>
      <w:pPr>
        <w:pStyle w:val="Style2"/>
        <w:keepNext w:val="0"/>
        <w:keepLines w:val="0"/>
        <w:widowControl w:val="0"/>
        <w:numPr>
          <w:ilvl w:val="0"/>
          <w:numId w:val="13"/>
        </w:numPr>
        <w:shd w:val="clear" w:color="auto" w:fill="auto"/>
        <w:tabs>
          <w:tab w:pos="56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w:t>
      </w:r>
      <w:r>
        <w:rPr>
          <w:color w:val="000000"/>
          <w:spacing w:val="0"/>
          <w:w w:val="100"/>
          <w:position w:val="0"/>
          <w:shd w:val="clear" w:color="auto" w:fill="auto"/>
          <w:lang w:val="cs-CZ" w:eastAsia="cs-CZ" w:bidi="cs-CZ"/>
        </w:rPr>
        <w:t>zejména ve vztahu k ostatním účastníkům nedopustil žádného jednání narušujícího hospodářskou soutěž.</w:t>
      </w:r>
    </w:p>
    <w:p>
      <w:pPr>
        <w:pStyle w:val="Style2"/>
        <w:keepNext w:val="0"/>
        <w:keepLines w:val="0"/>
        <w:widowControl w:val="0"/>
        <w:numPr>
          <w:ilvl w:val="0"/>
          <w:numId w:val="13"/>
        </w:numPr>
        <w:shd w:val="clear" w:color="auto" w:fill="auto"/>
        <w:tabs>
          <w:tab w:pos="717" w:val="left"/>
        </w:tabs>
        <w:bidi w:val="0"/>
        <w:spacing w:before="0" w:line="240" w:lineRule="auto"/>
        <w:ind w:left="720" w:right="0" w:hanging="56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3"/>
        </w:numPr>
        <w:shd w:val="clear" w:color="auto" w:fill="auto"/>
        <w:tabs>
          <w:tab w:pos="717" w:val="left"/>
        </w:tabs>
        <w:bidi w:val="0"/>
        <w:spacing w:before="0" w:after="0" w:line="240" w:lineRule="auto"/>
        <w:ind w:left="720" w:right="0" w:hanging="56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3"/>
        </w:numPr>
        <w:shd w:val="clear" w:color="auto" w:fill="auto"/>
        <w:tabs>
          <w:tab w:pos="717" w:val="left"/>
        </w:tabs>
        <w:bidi w:val="0"/>
        <w:spacing w:before="0" w:line="240" w:lineRule="auto"/>
        <w:ind w:left="0" w:right="0" w:firstLine="16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15"/>
        </w:numPr>
        <w:shd w:val="clear" w:color="auto" w:fill="auto"/>
        <w:tabs>
          <w:tab w:pos="1600" w:val="left"/>
        </w:tabs>
        <w:bidi w:val="0"/>
        <w:spacing w:before="0" w:line="240" w:lineRule="auto"/>
        <w:ind w:left="1600" w:right="0" w:hanging="36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15"/>
        </w:numPr>
        <w:shd w:val="clear" w:color="auto" w:fill="auto"/>
        <w:tabs>
          <w:tab w:pos="1600" w:val="left"/>
        </w:tabs>
        <w:bidi w:val="0"/>
        <w:spacing w:before="0" w:line="240" w:lineRule="auto"/>
        <w:ind w:left="1600" w:right="0" w:hanging="36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ze dne 24.1.2022; a nebo</w:t>
      </w:r>
    </w:p>
    <w:p>
      <w:pPr>
        <w:pStyle w:val="Style2"/>
        <w:keepNext w:val="0"/>
        <w:keepLines w:val="0"/>
        <w:widowControl w:val="0"/>
        <w:numPr>
          <w:ilvl w:val="0"/>
          <w:numId w:val="15"/>
        </w:numPr>
        <w:shd w:val="clear" w:color="auto" w:fill="auto"/>
        <w:tabs>
          <w:tab w:pos="1600" w:val="left"/>
        </w:tabs>
        <w:bidi w:val="0"/>
        <w:spacing w:before="0" w:after="400" w:line="240" w:lineRule="auto"/>
        <w:ind w:left="1600" w:right="0" w:hanging="36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9"/>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Závěrečná ujednání</w:t>
      </w:r>
      <w:bookmarkEnd w:id="18"/>
      <w:bookmarkEnd w:id="19"/>
    </w:p>
    <w:p>
      <w:pPr>
        <w:pStyle w:val="Style2"/>
        <w:keepNext w:val="0"/>
        <w:keepLines w:val="0"/>
        <w:widowControl w:val="0"/>
        <w:numPr>
          <w:ilvl w:val="0"/>
          <w:numId w:val="17"/>
        </w:numPr>
        <w:shd w:val="clear" w:color="auto" w:fill="auto"/>
        <w:tabs>
          <w:tab w:pos="717"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17"/>
        </w:numPr>
        <w:shd w:val="clear" w:color="auto" w:fill="auto"/>
        <w:tabs>
          <w:tab w:pos="717" w:val="left"/>
        </w:tabs>
        <w:bidi w:val="0"/>
        <w:spacing w:before="0" w:after="0" w:line="240"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17"/>
        </w:numPr>
        <w:shd w:val="clear" w:color="auto" w:fill="auto"/>
        <w:tabs>
          <w:tab w:pos="717"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17"/>
        </w:numPr>
        <w:shd w:val="clear" w:color="auto" w:fill="auto"/>
        <w:tabs>
          <w:tab w:pos="717"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2"/>
        <w:keepNext w:val="0"/>
        <w:keepLines w:val="0"/>
        <w:widowControl w:val="0"/>
        <w:numPr>
          <w:ilvl w:val="0"/>
          <w:numId w:val="17"/>
        </w:numPr>
        <w:shd w:val="clear" w:color="auto" w:fill="auto"/>
        <w:tabs>
          <w:tab w:pos="717" w:val="left"/>
        </w:tabs>
        <w:bidi w:val="0"/>
        <w:spacing w:before="0" w:line="240" w:lineRule="auto"/>
        <w:ind w:left="0" w:right="0" w:firstLine="0"/>
        <w:jc w:val="left"/>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17"/>
        </w:numPr>
        <w:shd w:val="clear" w:color="auto" w:fill="auto"/>
        <w:tabs>
          <w:tab w:pos="717" w:val="left"/>
        </w:tabs>
        <w:bidi w:val="0"/>
        <w:spacing w:before="0" w:line="271" w:lineRule="auto"/>
        <w:ind w:left="720" w:right="0" w:hanging="72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r>
        <w:br w:type="page"/>
      </w:r>
    </w:p>
    <w:p>
      <w:pPr>
        <w:pStyle w:val="Style2"/>
        <w:keepNext w:val="0"/>
        <w:keepLines w:val="0"/>
        <w:widowControl w:val="0"/>
        <w:numPr>
          <w:ilvl w:val="0"/>
          <w:numId w:val="17"/>
        </w:numPr>
        <w:shd w:val="clear" w:color="auto" w:fill="auto"/>
        <w:tabs>
          <w:tab w:pos="710" w:val="left"/>
        </w:tabs>
        <w:bidi w:val="0"/>
        <w:spacing w:before="0" w:after="0" w:line="271" w:lineRule="auto"/>
        <w:ind w:left="720" w:right="0" w:hanging="72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2"/>
        <w:keepNext w:val="0"/>
        <w:keepLines w:val="0"/>
        <w:widowControl w:val="0"/>
        <w:numPr>
          <w:ilvl w:val="0"/>
          <w:numId w:val="17"/>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2"/>
        <w:keepNext w:val="0"/>
        <w:keepLines w:val="0"/>
        <w:widowControl w:val="0"/>
        <w:numPr>
          <w:ilvl w:val="0"/>
          <w:numId w:val="17"/>
        </w:numPr>
        <w:shd w:val="clear" w:color="auto" w:fill="auto"/>
        <w:tabs>
          <w:tab w:pos="814" w:val="left"/>
        </w:tabs>
        <w:bidi w:val="0"/>
        <w:spacing w:before="0" w:after="94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Příloha A1 - Technické podmínky</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2"/>
        <w:keepNext w:val="0"/>
        <w:keepLines w:val="0"/>
        <w:widowControl w:val="0"/>
        <w:shd w:val="clear" w:color="auto" w:fill="auto"/>
        <w:bidi w:val="0"/>
        <w:spacing w:before="0" w:after="520" w:line="240" w:lineRule="auto"/>
        <w:ind w:left="0" w:right="0" w:firstLine="160"/>
        <w:jc w:val="both"/>
      </w:pPr>
      <w:r>
        <w:rPr>
          <w:color w:val="000000"/>
          <w:spacing w:val="0"/>
          <w:w w:val="100"/>
          <w:position w:val="0"/>
          <w:shd w:val="clear" w:color="auto" w:fill="auto"/>
          <w:lang w:val="cs-CZ" w:eastAsia="cs-CZ" w:bidi="cs-CZ"/>
        </w:rPr>
        <w:t>Příloha C1 - Kalkulace prací</w:t>
      </w:r>
    </w:p>
    <w:p>
      <w:pPr>
        <w:pStyle w:val="Style2"/>
        <w:keepNext w:val="0"/>
        <w:keepLines w:val="0"/>
        <w:widowControl w:val="0"/>
        <w:shd w:val="clear" w:color="auto" w:fill="auto"/>
        <w:bidi w:val="0"/>
        <w:spacing w:before="0" w:after="760" w:line="240" w:lineRule="auto"/>
        <w:ind w:left="16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520" w:line="240" w:lineRule="auto"/>
        <w:ind w:left="0" w:right="0" w:firstLine="520"/>
        <w:jc w:val="left"/>
      </w:pPr>
      <w:r>
        <mc:AlternateContent>
          <mc:Choice Requires="wps">
            <w:drawing>
              <wp:anchor distT="0" distB="2426335" distL="114300" distR="2104390" simplePos="0" relativeHeight="125829378" behindDoc="0" locked="0" layoutInCell="1" allowOverlap="1">
                <wp:simplePos x="0" y="0"/>
                <wp:positionH relativeFrom="page">
                  <wp:posOffset>628015</wp:posOffset>
                </wp:positionH>
                <wp:positionV relativeFrom="paragraph">
                  <wp:posOffset>12700</wp:posOffset>
                </wp:positionV>
                <wp:extent cx="719455" cy="213360"/>
                <wp:wrapSquare wrapText="right"/>
                <wp:docPr id="1" name="Shape 1"/>
                <a:graphic xmlns:a="http://schemas.openxmlformats.org/drawingml/2006/main">
                  <a:graphicData uri="http://schemas.microsoft.com/office/word/2010/wordprocessingShape">
                    <wps:wsp>
                      <wps:cNvSpPr txBox="1"/>
                      <wps:spPr>
                        <a:xfrm>
                          <a:ext cx="71945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50000000000003pt;margin-top:1.pt;width:56.649999999999999pt;height:16.800000000000001pt;z-index:-125829375;mso-wrap-distance-left:9.pt;mso-wrap-distance-right:165.69999999999999pt;mso-wrap-distance-bottom:191.0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mc:AlternateContent>
          <mc:Choice Requires="wps">
            <w:drawing>
              <wp:anchor distT="524510" distB="1901825" distL="114300" distR="2049780" simplePos="0" relativeHeight="125829380" behindDoc="0" locked="0" layoutInCell="1" allowOverlap="1">
                <wp:simplePos x="0" y="0"/>
                <wp:positionH relativeFrom="page">
                  <wp:posOffset>628015</wp:posOffset>
                </wp:positionH>
                <wp:positionV relativeFrom="paragraph">
                  <wp:posOffset>537210</wp:posOffset>
                </wp:positionV>
                <wp:extent cx="774065" cy="213360"/>
                <wp:wrapSquare wrapText="right"/>
                <wp:docPr id="3" name="Shape 3"/>
                <a:graphic xmlns:a="http://schemas.openxmlformats.org/drawingml/2006/main">
                  <a:graphicData uri="http://schemas.microsoft.com/office/word/2010/wordprocessingShape">
                    <wps:wsp>
                      <wps:cNvSpPr txBox="1"/>
                      <wps:spPr>
                        <a:xfrm>
                          <a:ext cx="77406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w:t>
                            </w:r>
                          </w:p>
                        </w:txbxContent>
                      </wps:txbx>
                      <wps:bodyPr wrap="none" lIns="0" tIns="0" rIns="0" bIns="0">
                        <a:noAutoFit/>
                      </wps:bodyPr>
                    </wps:wsp>
                  </a:graphicData>
                </a:graphic>
              </wp:anchor>
            </w:drawing>
          </mc:Choice>
          <mc:Fallback>
            <w:pict>
              <v:shape id="_x0000_s1029" type="#_x0000_t202" style="position:absolute;margin-left:49.450000000000003pt;margin-top:42.299999999999997pt;width:60.950000000000003pt;height:16.800000000000001pt;z-index:-125829373;mso-wrap-distance-left:9.pt;mso-wrap-distance-top:41.299999999999997pt;mso-wrap-distance-right:161.40000000000001pt;mso-wrap-distance-bottom:14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w:t>
                      </w:r>
                    </w:p>
                  </w:txbxContent>
                </v:textbox>
                <w10:wrap type="square" side="right" anchorx="page"/>
              </v:shape>
            </w:pict>
          </mc:Fallback>
        </mc:AlternateContent>
      </w:r>
      <w:r>
        <mc:AlternateContent>
          <mc:Choice Requires="wps">
            <w:drawing>
              <wp:anchor distT="2054225" distB="0" distL="467995" distR="114300" simplePos="0" relativeHeight="125829382" behindDoc="0" locked="0" layoutInCell="1" allowOverlap="1">
                <wp:simplePos x="0" y="0"/>
                <wp:positionH relativeFrom="page">
                  <wp:posOffset>981710</wp:posOffset>
                </wp:positionH>
                <wp:positionV relativeFrom="paragraph">
                  <wp:posOffset>2066925</wp:posOffset>
                </wp:positionV>
                <wp:extent cx="2355850" cy="585470"/>
                <wp:wrapSquare wrapText="right"/>
                <wp:docPr id="5" name="Shape 5"/>
                <a:graphic xmlns:a="http://schemas.openxmlformats.org/drawingml/2006/main">
                  <a:graphicData uri="http://schemas.microsoft.com/office/word/2010/wordprocessingShape">
                    <wps:wsp>
                      <wps:cNvSpPr txBox="1"/>
                      <wps:spPr>
                        <a:xfrm>
                          <a:ext cx="2355850" cy="585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Centrum dopravního výzkumu, v. v. i.</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Jindřich Frič, Ph.D.</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instituce</w:t>
                            </w:r>
                          </w:p>
                        </w:txbxContent>
                      </wps:txbx>
                      <wps:bodyPr lIns="0" tIns="0" rIns="0" bIns="0">
                        <a:noAutoFit/>
                      </wps:bodyPr>
                    </wps:wsp>
                  </a:graphicData>
                </a:graphic>
              </wp:anchor>
            </w:drawing>
          </mc:Choice>
          <mc:Fallback>
            <w:pict>
              <v:shape id="_x0000_s1031" type="#_x0000_t202" style="position:absolute;margin-left:77.299999999999997pt;margin-top:162.75pt;width:185.5pt;height:46.100000000000001pt;z-index:-125829371;mso-wrap-distance-left:36.850000000000001pt;mso-wrap-distance-top:161.75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Centrum dopravního výzkumu, v. v. i.</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Jindřich Frič, Ph.D.</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instituce</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2100" w:line="240" w:lineRule="auto"/>
        <w:ind w:left="0" w:right="0" w:firstLine="520"/>
        <w:jc w:val="left"/>
      </w:pPr>
      <w:r>
        <w:rPr>
          <w:color w:val="000000"/>
          <w:spacing w:val="0"/>
          <w:w w:val="100"/>
          <w:position w:val="0"/>
          <w:shd w:val="clear" w:color="auto" w:fill="auto"/>
          <w:lang w:val="cs-CZ" w:eastAsia="cs-CZ" w:bidi="cs-CZ"/>
        </w:rPr>
        <w:t>V Jihlavě dne:</w:t>
      </w:r>
    </w:p>
    <w:p>
      <w:pPr>
        <w:pStyle w:val="Style2"/>
        <w:keepNext w:val="0"/>
        <w:keepLines w:val="0"/>
        <w:widowControl w:val="0"/>
        <w:shd w:val="clear" w:color="auto" w:fill="auto"/>
        <w:bidi w:val="0"/>
        <w:spacing w:before="0" w:after="0" w:line="240" w:lineRule="auto"/>
        <w:ind w:left="0" w:right="360" w:firstLine="0"/>
        <w:jc w:val="right"/>
      </w:pPr>
      <w:r>
        <w:rPr>
          <w:color w:val="000000"/>
          <w:spacing w:val="0"/>
          <w:w w:val="100"/>
          <w:position w:val="0"/>
          <w:shd w:val="clear" w:color="auto" w:fill="auto"/>
          <w:lang w:val="cs-CZ" w:eastAsia="cs-CZ" w:bidi="cs-CZ"/>
        </w:rPr>
        <w:t>Krajská správa a údržba silnic Vysočiny, p. o.</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320" w:line="240" w:lineRule="auto"/>
        <w:ind w:left="1960" w:right="0" w:firstLine="0"/>
        <w:jc w:val="left"/>
      </w:pPr>
      <w:r>
        <w:rPr>
          <w:color w:val="000000"/>
          <w:spacing w:val="0"/>
          <w:w w:val="100"/>
          <w:position w:val="0"/>
          <w:shd w:val="clear" w:color="auto" w:fill="auto"/>
          <w:lang w:val="cs-CZ" w:eastAsia="cs-CZ" w:bidi="cs-CZ"/>
        </w:rPr>
        <w:t>ředitel or ganizace</w:t>
      </w:r>
    </w:p>
    <w:p>
      <w:pPr>
        <w:pStyle w:val="Style2"/>
        <w:keepNext w:val="0"/>
        <w:keepLines w:val="0"/>
        <w:widowControl w:val="0"/>
        <w:shd w:val="clear" w:color="auto" w:fill="auto"/>
        <w:bidi w:val="0"/>
        <w:spacing w:before="0" w:after="41" w:line="240" w:lineRule="auto"/>
        <w:ind w:left="0" w:right="0" w:firstLine="0"/>
        <w:jc w:val="left"/>
      </w:pPr>
      <w:r>
        <w:rPr>
          <w:color w:val="000000"/>
          <w:spacing w:val="0"/>
          <w:w w:val="100"/>
          <w:position w:val="0"/>
          <w:shd w:val="clear" w:color="auto" w:fill="auto"/>
          <w:lang w:val="cs-CZ" w:eastAsia="cs-CZ" w:bidi="cs-CZ"/>
        </w:rPr>
        <w:t>Příloha A1</w:t>
      </w:r>
    </w:p>
    <w:p>
      <w:pPr>
        <w:pStyle w:val="Style2"/>
        <w:keepNext w:val="0"/>
        <w:keepLines w:val="0"/>
        <w:widowControl w:val="0"/>
        <w:pBdr>
          <w:top w:val="single" w:sz="4" w:space="7" w:color="FCE9DA"/>
          <w:left w:val="single" w:sz="4" w:space="0" w:color="FCE9DA"/>
          <w:bottom w:val="single" w:sz="4" w:space="5" w:color="FCE9DA"/>
          <w:right w:val="single" w:sz="4" w:space="0" w:color="FCE9DA"/>
        </w:pBdr>
        <w:shd w:val="clear" w:color="auto" w:fill="FCE9DA"/>
        <w:bidi w:val="0"/>
        <w:spacing w:before="0" w:after="364" w:line="240" w:lineRule="auto"/>
        <w:ind w:left="0" w:right="0" w:firstLine="0"/>
        <w:jc w:val="center"/>
      </w:pPr>
      <w:r>
        <w:rPr>
          <w:b/>
          <w:bCs/>
          <w:color w:val="000000"/>
          <w:spacing w:val="0"/>
          <w:w w:val="100"/>
          <w:position w:val="0"/>
          <w:shd w:val="clear" w:color="auto" w:fill="auto"/>
          <w:lang w:val="cs-CZ" w:eastAsia="cs-CZ" w:bidi="cs-CZ"/>
        </w:rPr>
        <w:t>Příloha č. 1 - Technické podmínky</w:t>
      </w:r>
    </w:p>
    <w:p>
      <w:pPr>
        <w:pStyle w:val="Style19"/>
        <w:keepNext/>
        <w:keepLines/>
        <w:widowControl w:val="0"/>
        <w:shd w:val="clear" w:color="auto" w:fill="auto"/>
        <w:bidi w:val="0"/>
        <w:spacing w:before="0" w:after="120" w:line="240" w:lineRule="auto"/>
        <w:ind w:left="0" w:right="0" w:firstLine="0"/>
        <w:jc w:val="left"/>
      </w:pPr>
      <w:bookmarkStart w:id="20" w:name="bookmark20"/>
      <w:bookmarkStart w:id="21" w:name="bookmark21"/>
      <w:r>
        <w:rPr>
          <w:color w:val="000000"/>
          <w:spacing w:val="0"/>
          <w:w w:val="100"/>
          <w:position w:val="0"/>
          <w:u w:val="single"/>
          <w:shd w:val="clear" w:color="auto" w:fill="auto"/>
          <w:lang w:val="cs-CZ" w:eastAsia="cs-CZ" w:bidi="cs-CZ"/>
        </w:rPr>
        <w:t>Diagnostický průzkum - III/34526 Bezlejov - most ev. č. 34526-2</w:t>
      </w:r>
      <w:bookmarkEnd w:id="20"/>
      <w:bookmarkEnd w:id="21"/>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je:</w:t>
      </w:r>
    </w:p>
    <w:p>
      <w:pPr>
        <w:pStyle w:val="Style2"/>
        <w:keepNext w:val="0"/>
        <w:keepLines w:val="0"/>
        <w:widowControl w:val="0"/>
        <w:shd w:val="clear" w:color="auto" w:fill="auto"/>
        <w:bidi w:val="0"/>
        <w:spacing w:before="0" w:after="280" w:line="254"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diagnostického průzkumu mostu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most ev. č. 34526-2 </w:t>
      </w:r>
      <w:r>
        <w:rPr>
          <w:color w:val="000000"/>
          <w:spacing w:val="0"/>
          <w:w w:val="100"/>
          <w:position w:val="0"/>
          <w:shd w:val="clear" w:color="auto" w:fill="auto"/>
          <w:lang w:val="cs-CZ" w:eastAsia="cs-CZ" w:bidi="cs-CZ"/>
        </w:rPr>
        <w:t>(Most v Bezlejově přes Doubravu)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Jedná se o most převádějící silnici III/34526 v km 2,430 přes řeku Doubravu.</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Rok výstavby 1936, délka přemostění: 23,1m, délka NK: 24,6 m, volná šířka mostu: 6,0 m, světlost 2 x 11,0 m celková šířka mostu 6,65 m počet polí: 2.</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u w:val="single"/>
          <w:shd w:val="clear" w:color="auto" w:fill="auto"/>
          <w:lang w:val="cs-CZ" w:eastAsia="cs-CZ" w:bidi="cs-CZ"/>
        </w:rPr>
        <w:t>Konstrukce mostu:</w:t>
      </w:r>
      <w:r>
        <w:rPr>
          <w:color w:val="000000"/>
          <w:spacing w:val="0"/>
          <w:w w:val="100"/>
          <w:position w:val="0"/>
          <w:shd w:val="clear" w:color="auto" w:fill="auto"/>
          <w:lang w:val="cs-CZ" w:eastAsia="cs-CZ" w:bidi="cs-CZ"/>
        </w:rPr>
        <w:t xml:space="preserve"> Nosná konstrukce 4 ks spojitých železobetonových trámů 0,3/1 m a příčníků, monoliticky spojené s ŽB deskou mostovky. Uložení NK na středový pilíř pevné, nad opěrami kloubově (kyvné stojky). Opěry a vnitřní pilíř z monolitického betonu, hrany z opracovaných kamenných kvádrů. Úložné prahy železobetonové, křídla betonová. Římsy ŽB, vozovka z kamenných kostek. Odvodnění do 4 ks mostních odvodňovačů. Koryto toku prochází pod 2. mostním otvorem, 1. pole je inundační.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u w:val="single"/>
          <w:shd w:val="clear" w:color="auto" w:fill="auto"/>
          <w:lang w:val="cs-CZ" w:eastAsia="cs-CZ" w:bidi="cs-CZ"/>
        </w:rPr>
        <w:t>Stavební stav:</w:t>
      </w:r>
      <w:r>
        <w:rPr>
          <w:color w:val="000000"/>
          <w:spacing w:val="0"/>
          <w:w w:val="100"/>
          <w:position w:val="0"/>
          <w:shd w:val="clear" w:color="auto" w:fill="auto"/>
          <w:lang w:val="cs-CZ" w:eastAsia="cs-CZ" w:bidi="cs-CZ"/>
        </w:rPr>
        <w:t xml:space="preserve"> nosná konstrukce: III - dobrý</w:t>
      </w:r>
    </w:p>
    <w:p>
      <w:pPr>
        <w:pStyle w:val="Style2"/>
        <w:keepNext w:val="0"/>
        <w:keepLines w:val="0"/>
        <w:widowControl w:val="0"/>
        <w:shd w:val="clear" w:color="auto" w:fill="auto"/>
        <w:bidi w:val="0"/>
        <w:spacing w:before="0" w:after="280" w:line="240" w:lineRule="auto"/>
        <w:ind w:left="1440" w:right="0" w:firstLine="0"/>
        <w:jc w:val="left"/>
      </w:pPr>
      <w:r>
        <w:rPr>
          <w:color w:val="000000"/>
          <w:spacing w:val="0"/>
          <w:w w:val="100"/>
          <w:position w:val="0"/>
          <w:shd w:val="clear" w:color="auto" w:fill="auto"/>
          <w:lang w:val="cs-CZ" w:eastAsia="cs-CZ" w:bidi="cs-CZ"/>
        </w:rPr>
        <w:t>spodní stavba: IV - uspokojivý</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Stav a závady:</w:t>
      </w:r>
      <w:r>
        <w:rPr>
          <w:color w:val="000000"/>
          <w:spacing w:val="0"/>
          <w:w w:val="100"/>
          <w:position w:val="0"/>
          <w:shd w:val="clear" w:color="auto" w:fill="auto"/>
          <w:lang w:val="cs-CZ" w:eastAsia="cs-CZ" w:bidi="cs-CZ"/>
        </w:rPr>
        <w:t xml:space="preserve"> trhlina pod úložným prahem, zatékání na spodní stavbu a u říms, NK lokálně opadaná krycí vrstva výztuže, poškození betonu v místě uložení - kyvná stojka, izolace místy porušená.</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Předmětem provedení diagnostického průzkumu je:</w:t>
      </w:r>
    </w:p>
    <w:p>
      <w:pPr>
        <w:pStyle w:val="Style2"/>
        <w:keepNext w:val="0"/>
        <w:keepLines w:val="0"/>
        <w:widowControl w:val="0"/>
        <w:numPr>
          <w:ilvl w:val="0"/>
          <w:numId w:val="19"/>
        </w:numPr>
        <w:shd w:val="clear" w:color="auto" w:fill="auto"/>
        <w:tabs>
          <w:tab w:pos="413" w:val="left"/>
        </w:tabs>
        <w:bidi w:val="0"/>
        <w:spacing w:before="0" w:after="0" w:line="240" w:lineRule="auto"/>
        <w:ind w:left="0" w:right="0" w:firstLine="0"/>
        <w:jc w:val="left"/>
      </w:pPr>
      <w:r>
        <w:rPr>
          <w:color w:val="000000"/>
          <w:spacing w:val="0"/>
          <w:w w:val="100"/>
          <w:position w:val="0"/>
          <w:shd w:val="clear" w:color="auto" w:fill="auto"/>
          <w:lang w:val="cs-CZ" w:eastAsia="cs-CZ" w:bidi="cs-CZ"/>
        </w:rPr>
        <w:t>na počátku bude provedena</w:t>
      </w:r>
    </w:p>
    <w:p>
      <w:pPr>
        <w:pStyle w:val="Style2"/>
        <w:keepNext w:val="0"/>
        <w:keepLines w:val="0"/>
        <w:widowControl w:val="0"/>
        <w:numPr>
          <w:ilvl w:val="0"/>
          <w:numId w:val="21"/>
        </w:numPr>
        <w:shd w:val="clear" w:color="auto" w:fill="auto"/>
        <w:tabs>
          <w:tab w:pos="737" w:val="left"/>
        </w:tabs>
        <w:bidi w:val="0"/>
        <w:spacing w:before="0" w:after="280" w:line="240" w:lineRule="auto"/>
        <w:ind w:left="0" w:right="0" w:firstLine="440"/>
        <w:jc w:val="left"/>
      </w:pPr>
      <w:r>
        <w:rPr>
          <w:color w:val="000000"/>
          <w:spacing w:val="0"/>
          <w:w w:val="100"/>
          <w:position w:val="0"/>
          <w:shd w:val="clear" w:color="auto" w:fill="auto"/>
          <w:lang w:val="cs-CZ" w:eastAsia="cs-CZ" w:bidi="cs-CZ"/>
        </w:rPr>
        <w:t>mimořádná prohlídka mostu, vč. vložení do Systému hospodaření s mosty BMS</w:t>
      </w:r>
    </w:p>
    <w:p>
      <w:pPr>
        <w:pStyle w:val="Style2"/>
        <w:keepNext w:val="0"/>
        <w:keepLines w:val="0"/>
        <w:widowControl w:val="0"/>
        <w:numPr>
          <w:ilvl w:val="0"/>
          <w:numId w:val="19"/>
        </w:numPr>
        <w:shd w:val="clear" w:color="auto" w:fill="auto"/>
        <w:tabs>
          <w:tab w:pos="4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dále bude provedeno:</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posouzení stavu spodní stavby a nosné konstrukce mostu:</w:t>
      </w:r>
    </w:p>
    <w:p>
      <w:pPr>
        <w:pStyle w:val="Style2"/>
        <w:keepNext w:val="0"/>
        <w:keepLines w:val="0"/>
        <w:widowControl w:val="0"/>
        <w:numPr>
          <w:ilvl w:val="0"/>
          <w:numId w:val="21"/>
        </w:numPr>
        <w:shd w:val="clear" w:color="auto" w:fill="auto"/>
        <w:tabs>
          <w:tab w:pos="737" w:val="left"/>
        </w:tabs>
        <w:bidi w:val="0"/>
        <w:spacing w:before="0" w:after="0" w:line="240" w:lineRule="auto"/>
        <w:ind w:left="720" w:right="0" w:hanging="280"/>
        <w:jc w:val="both"/>
      </w:pPr>
      <w:r>
        <w:rPr>
          <w:color w:val="000000"/>
          <w:spacing w:val="0"/>
          <w:w w:val="100"/>
          <w:position w:val="0"/>
          <w:shd w:val="clear" w:color="auto" w:fill="auto"/>
          <w:lang w:val="cs-CZ" w:eastAsia="cs-CZ" w:bidi="cs-CZ"/>
        </w:rPr>
        <w:t>kvalita betonu spodní stavba, úložné prahy a nosná konstrukce (pevnost, objemová hmotnost, popis, nasákavost)</w:t>
      </w:r>
    </w:p>
    <w:p>
      <w:pPr>
        <w:pStyle w:val="Style2"/>
        <w:keepNext w:val="0"/>
        <w:keepLines w:val="0"/>
        <w:widowControl w:val="0"/>
        <w:numPr>
          <w:ilvl w:val="0"/>
          <w:numId w:val="21"/>
        </w:numPr>
        <w:shd w:val="clear" w:color="auto" w:fill="auto"/>
        <w:tabs>
          <w:tab w:pos="737" w:val="left"/>
        </w:tabs>
        <w:bidi w:val="0"/>
        <w:spacing w:before="0" w:after="0" w:line="254" w:lineRule="auto"/>
        <w:ind w:left="0" w:right="0" w:firstLine="440"/>
        <w:jc w:val="left"/>
      </w:pPr>
      <w:r>
        <w:rPr>
          <w:color w:val="000000"/>
          <w:spacing w:val="0"/>
          <w:w w:val="100"/>
          <w:position w:val="0"/>
          <w:shd w:val="clear" w:color="auto" w:fill="auto"/>
          <w:lang w:val="cs-CZ" w:eastAsia="cs-CZ" w:bidi="cs-CZ"/>
        </w:rPr>
        <w:t>ověření hloubky degradace betonu</w:t>
      </w:r>
    </w:p>
    <w:p>
      <w:pPr>
        <w:pStyle w:val="Style2"/>
        <w:keepNext w:val="0"/>
        <w:keepLines w:val="0"/>
        <w:widowControl w:val="0"/>
        <w:numPr>
          <w:ilvl w:val="0"/>
          <w:numId w:val="21"/>
        </w:numPr>
        <w:shd w:val="clear" w:color="auto" w:fill="auto"/>
        <w:tabs>
          <w:tab w:pos="737" w:val="left"/>
        </w:tabs>
        <w:bidi w:val="0"/>
        <w:spacing w:before="0" w:after="0" w:line="240" w:lineRule="auto"/>
        <w:ind w:left="0" w:right="0" w:firstLine="440"/>
        <w:jc w:val="left"/>
      </w:pPr>
      <w:r>
        <w:rPr>
          <w:color w:val="000000"/>
          <w:spacing w:val="0"/>
          <w:w w:val="100"/>
          <w:position w:val="0"/>
          <w:shd w:val="clear" w:color="auto" w:fill="auto"/>
          <w:lang w:val="cs-CZ" w:eastAsia="cs-CZ" w:bidi="cs-CZ"/>
        </w:rPr>
        <w:t>ověření hloubky karbonatace betonu nosné konstrukce a spodní stavby</w:t>
      </w:r>
    </w:p>
    <w:p>
      <w:pPr>
        <w:pStyle w:val="Style2"/>
        <w:keepNext w:val="0"/>
        <w:keepLines w:val="0"/>
        <w:widowControl w:val="0"/>
        <w:numPr>
          <w:ilvl w:val="0"/>
          <w:numId w:val="21"/>
        </w:numPr>
        <w:shd w:val="clear" w:color="auto" w:fill="auto"/>
        <w:tabs>
          <w:tab w:pos="737" w:val="left"/>
        </w:tabs>
        <w:bidi w:val="0"/>
        <w:spacing w:before="0" w:after="0" w:line="240" w:lineRule="auto"/>
        <w:ind w:left="720" w:right="0" w:hanging="280"/>
        <w:jc w:val="both"/>
      </w:pPr>
      <w:r>
        <w:rPr>
          <w:color w:val="000000"/>
          <w:spacing w:val="0"/>
          <w:w w:val="100"/>
          <w:position w:val="0"/>
          <w:shd w:val="clear" w:color="auto" w:fill="auto"/>
          <w:lang w:val="cs-CZ" w:eastAsia="cs-CZ" w:bidi="cs-CZ"/>
        </w:rPr>
        <w:t>ověření nasycení betonu nosné konstrukce a spodní stavby chloridovými ionty, CHRL (metoda „C", 100 cyklů)</w:t>
      </w:r>
    </w:p>
    <w:p>
      <w:pPr>
        <w:pStyle w:val="Style2"/>
        <w:keepNext w:val="0"/>
        <w:keepLines w:val="0"/>
        <w:widowControl w:val="0"/>
        <w:numPr>
          <w:ilvl w:val="0"/>
          <w:numId w:val="21"/>
        </w:numPr>
        <w:shd w:val="clear" w:color="auto" w:fill="auto"/>
        <w:tabs>
          <w:tab w:pos="737" w:val="left"/>
        </w:tabs>
        <w:bidi w:val="0"/>
        <w:spacing w:before="0" w:after="0" w:line="254" w:lineRule="auto"/>
        <w:ind w:left="0" w:right="0" w:firstLine="440"/>
        <w:jc w:val="left"/>
      </w:pPr>
      <w:r>
        <w:rPr>
          <w:color w:val="000000"/>
          <w:spacing w:val="0"/>
          <w:w w:val="100"/>
          <w:position w:val="0"/>
          <w:shd w:val="clear" w:color="auto" w:fill="auto"/>
          <w:lang w:val="cs-CZ" w:eastAsia="cs-CZ" w:bidi="cs-CZ"/>
        </w:rPr>
        <w:t>odtrhové zkoušky (pevnost betonu v tahu)</w:t>
      </w:r>
    </w:p>
    <w:p>
      <w:pPr>
        <w:pStyle w:val="Style2"/>
        <w:keepNext w:val="0"/>
        <w:keepLines w:val="0"/>
        <w:widowControl w:val="0"/>
        <w:numPr>
          <w:ilvl w:val="0"/>
          <w:numId w:val="21"/>
        </w:numPr>
        <w:shd w:val="clear" w:color="auto" w:fill="auto"/>
        <w:tabs>
          <w:tab w:pos="737" w:val="left"/>
        </w:tabs>
        <w:bidi w:val="0"/>
        <w:spacing w:before="0" w:after="280" w:line="254" w:lineRule="auto"/>
        <w:ind w:left="0" w:right="0" w:firstLine="440"/>
        <w:jc w:val="left"/>
      </w:pPr>
      <w:r>
        <w:rPr>
          <w:color w:val="000000"/>
          <w:spacing w:val="0"/>
          <w:w w:val="100"/>
          <w:position w:val="0"/>
          <w:shd w:val="clear" w:color="auto" w:fill="auto"/>
          <w:lang w:val="cs-CZ" w:eastAsia="cs-CZ" w:bidi="cs-CZ"/>
        </w:rPr>
        <w:t>ověření tl. krycí betonové vrstvy NK</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diagnostický průzkum navazující silnice:</w:t>
      </w:r>
    </w:p>
    <w:p>
      <w:pPr>
        <w:pStyle w:val="Style2"/>
        <w:keepNext w:val="0"/>
        <w:keepLines w:val="0"/>
        <w:widowControl w:val="0"/>
        <w:numPr>
          <w:ilvl w:val="0"/>
          <w:numId w:val="21"/>
        </w:numPr>
        <w:shd w:val="clear" w:color="auto" w:fill="auto"/>
        <w:tabs>
          <w:tab w:pos="737"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 ks jádrový vrt na hloubku celé konstrukce vozovky a do podložní</w:t>
      </w:r>
    </w:p>
    <w:p>
      <w:pPr>
        <w:pStyle w:val="Style2"/>
        <w:keepNext w:val="0"/>
        <w:keepLines w:val="0"/>
        <w:widowControl w:val="0"/>
        <w:numPr>
          <w:ilvl w:val="0"/>
          <w:numId w:val="21"/>
        </w:numPr>
        <w:shd w:val="clear" w:color="auto" w:fill="auto"/>
        <w:tabs>
          <w:tab w:pos="737" w:val="left"/>
        </w:tabs>
        <w:bidi w:val="0"/>
        <w:spacing w:before="0" w:after="280" w:line="254" w:lineRule="auto"/>
        <w:ind w:left="0" w:right="0" w:firstLine="440"/>
        <w:jc w:val="left"/>
      </w:pPr>
      <w:r>
        <w:rPr>
          <w:color w:val="000000"/>
          <w:spacing w:val="0"/>
          <w:w w:val="100"/>
          <w:position w:val="0"/>
          <w:shd w:val="clear" w:color="auto" w:fill="auto"/>
          <w:lang w:val="cs-CZ" w:eastAsia="cs-CZ" w:bidi="cs-CZ"/>
        </w:rPr>
        <w:t>1 ks jádrový vrt konstrukce vozovky na mostě</w:t>
      </w:r>
    </w:p>
    <w:p>
      <w:pPr>
        <w:pStyle w:val="Style2"/>
        <w:keepNext w:val="0"/>
        <w:keepLines w:val="0"/>
        <w:widowControl w:val="0"/>
        <w:numPr>
          <w:ilvl w:val="0"/>
          <w:numId w:val="19"/>
        </w:numPr>
        <w:shd w:val="clear" w:color="auto" w:fill="auto"/>
        <w:tabs>
          <w:tab w:pos="413"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závěrem bude provedeno:</w:t>
      </w:r>
    </w:p>
    <w:p>
      <w:pPr>
        <w:pStyle w:val="Style2"/>
        <w:keepNext w:val="0"/>
        <w:keepLines w:val="0"/>
        <w:widowControl w:val="0"/>
        <w:numPr>
          <w:ilvl w:val="0"/>
          <w:numId w:val="21"/>
        </w:numPr>
        <w:shd w:val="clear" w:color="auto" w:fill="auto"/>
        <w:tabs>
          <w:tab w:pos="737" w:val="left"/>
        </w:tabs>
        <w:bidi w:val="0"/>
        <w:spacing w:before="0" w:after="280" w:line="254" w:lineRule="auto"/>
        <w:ind w:left="0" w:right="0" w:firstLine="440"/>
        <w:jc w:val="left"/>
      </w:pPr>
      <w:r>
        <w:rPr>
          <w:color w:val="000000"/>
          <w:spacing w:val="0"/>
          <w:w w:val="100"/>
          <w:position w:val="0"/>
          <w:shd w:val="clear" w:color="auto" w:fill="auto"/>
          <w:lang w:val="cs-CZ" w:eastAsia="cs-CZ" w:bidi="cs-CZ"/>
        </w:rPr>
        <w:t>výpočet zatížitelnosti kombinovaným statickým výpočtem</w:t>
      </w:r>
    </w:p>
    <w:p>
      <w:pPr>
        <w:pStyle w:val="Style2"/>
        <w:keepNext w:val="0"/>
        <w:keepLines w:val="0"/>
        <w:widowControl w:val="0"/>
        <w:numPr>
          <w:ilvl w:val="0"/>
          <w:numId w:val="21"/>
        </w:numPr>
        <w:shd w:val="clear" w:color="auto" w:fill="auto"/>
        <w:tabs>
          <w:tab w:pos="742" w:val="left"/>
        </w:tabs>
        <w:bidi w:val="0"/>
        <w:spacing w:before="0" w:after="0" w:line="240" w:lineRule="auto"/>
        <w:ind w:left="740" w:right="0" w:hanging="300"/>
        <w:jc w:val="left"/>
      </w:pPr>
      <w:r>
        <w:rPr>
          <w:color w:val="000000"/>
          <w:spacing w:val="0"/>
          <w:w w:val="100"/>
          <w:position w:val="0"/>
          <w:shd w:val="clear" w:color="auto" w:fill="auto"/>
          <w:lang w:val="cs-CZ" w:eastAsia="cs-CZ" w:bidi="cs-CZ"/>
        </w:rPr>
        <w:t>návrh rekonstrukce mostního objektu s vypracováním variant a jejich finančním ohodnocením</w:t>
      </w:r>
    </w:p>
    <w:p>
      <w:pPr>
        <w:pStyle w:val="Style2"/>
        <w:keepNext w:val="0"/>
        <w:keepLines w:val="0"/>
        <w:widowControl w:val="0"/>
        <w:numPr>
          <w:ilvl w:val="0"/>
          <w:numId w:val="21"/>
        </w:numPr>
        <w:shd w:val="clear" w:color="auto" w:fill="auto"/>
        <w:tabs>
          <w:tab w:pos="742" w:val="left"/>
        </w:tabs>
        <w:bidi w:val="0"/>
        <w:spacing w:before="0" w:after="280" w:line="240" w:lineRule="auto"/>
        <w:ind w:left="740" w:right="0" w:hanging="300"/>
        <w:jc w:val="left"/>
      </w:pPr>
      <w:r>
        <w:rPr>
          <w:color w:val="000000"/>
          <w:spacing w:val="0"/>
          <w:w w:val="100"/>
          <w:position w:val="0"/>
          <w:shd w:val="clear" w:color="auto" w:fill="auto"/>
          <w:lang w:val="cs-CZ" w:eastAsia="cs-CZ" w:bidi="cs-CZ"/>
        </w:rPr>
        <w:t>vypracování výsledného protokolu o provedeném diagnostickém průzkumu s vyhodnocením výsledků</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Výsledný protokol bude předán zadavateli 2x v listinné podobě a 1x v digitální podobě v plném rozsahu listinné formy.</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Diagnostický průzkum bude vypracován v souladu s TP 72 - Diagnostický průzkum mostů pozemních komunikací autorizovanou osobou v oboru Zkoušení a diagnostika staveb IZ00.</w:t>
      </w:r>
    </w:p>
    <w:p>
      <w:pPr>
        <w:pStyle w:val="Style19"/>
        <w:keepNext/>
        <w:keepLines/>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Seznam poskytnutých podkladů</w:t>
      </w:r>
      <w:bookmarkEnd w:id="22"/>
      <w:bookmarkEnd w:id="23"/>
    </w:p>
    <w:p>
      <w:pPr>
        <w:pStyle w:val="Style2"/>
        <w:keepNext w:val="0"/>
        <w:keepLines w:val="0"/>
        <w:widowControl w:val="0"/>
        <w:numPr>
          <w:ilvl w:val="0"/>
          <w:numId w:val="21"/>
        </w:numPr>
        <w:shd w:val="clear" w:color="auto" w:fill="auto"/>
        <w:tabs>
          <w:tab w:pos="438" w:val="left"/>
        </w:tabs>
        <w:bidi w:val="0"/>
        <w:spacing w:before="0" w:after="0" w:line="240" w:lineRule="auto"/>
        <w:ind w:left="0" w:right="0" w:firstLine="0"/>
        <w:jc w:val="left"/>
      </w:pPr>
      <w:r>
        <w:rPr>
          <w:color w:val="000000"/>
          <w:spacing w:val="0"/>
          <w:w w:val="100"/>
          <w:position w:val="0"/>
          <w:shd w:val="clear" w:color="auto" w:fill="auto"/>
          <w:lang w:val="cs-CZ" w:eastAsia="cs-CZ" w:bidi="cs-CZ"/>
        </w:rPr>
        <w:t>Hlavní mostní prohlídka r. 2018, Běžná prohlídka r. 2020</w:t>
      </w:r>
    </w:p>
    <w:p>
      <w:pPr>
        <w:pStyle w:val="Style2"/>
        <w:keepNext w:val="0"/>
        <w:keepLines w:val="0"/>
        <w:widowControl w:val="0"/>
        <w:numPr>
          <w:ilvl w:val="0"/>
          <w:numId w:val="21"/>
        </w:numPr>
        <w:shd w:val="clear" w:color="auto" w:fill="auto"/>
        <w:tabs>
          <w:tab w:pos="438" w:val="left"/>
        </w:tabs>
        <w:bidi w:val="0"/>
        <w:spacing w:before="0" w:after="0" w:line="240" w:lineRule="auto"/>
        <w:ind w:left="0" w:right="0" w:firstLine="0"/>
        <w:jc w:val="left"/>
      </w:pPr>
      <w:r>
        <w:rPr>
          <w:color w:val="000000"/>
          <w:spacing w:val="0"/>
          <w:w w:val="100"/>
          <w:position w:val="0"/>
          <w:shd w:val="clear" w:color="auto" w:fill="auto"/>
          <w:lang w:val="cs-CZ" w:eastAsia="cs-CZ" w:bidi="cs-CZ"/>
        </w:rPr>
        <w:t>Mostní list,</w:t>
      </w:r>
    </w:p>
    <w:p>
      <w:pPr>
        <w:pStyle w:val="Style2"/>
        <w:keepNext w:val="0"/>
        <w:keepLines w:val="0"/>
        <w:widowControl w:val="0"/>
        <w:numPr>
          <w:ilvl w:val="0"/>
          <w:numId w:val="21"/>
        </w:numPr>
        <w:shd w:val="clear" w:color="auto" w:fill="auto"/>
        <w:tabs>
          <w:tab w:pos="438" w:val="left"/>
        </w:tabs>
        <w:bidi w:val="0"/>
        <w:spacing w:before="0" w:after="213" w:line="240" w:lineRule="auto"/>
        <w:ind w:left="0" w:right="0" w:firstLine="0"/>
        <w:jc w:val="left"/>
      </w:pPr>
      <w:r>
        <w:rPr>
          <w:color w:val="000000"/>
          <w:spacing w:val="0"/>
          <w:w w:val="100"/>
          <w:position w:val="0"/>
          <w:shd w:val="clear" w:color="auto" w:fill="auto"/>
          <w:lang w:val="cs-CZ" w:eastAsia="cs-CZ" w:bidi="cs-CZ"/>
        </w:rPr>
        <w:t>přehledná situace</w:t>
      </w:r>
    </w:p>
    <w:p>
      <w:pPr>
        <w:pStyle w:val="Style19"/>
        <w:keepNext/>
        <w:keepLines/>
        <w:widowControl w:val="0"/>
        <w:pBdr>
          <w:top w:val="single" w:sz="4" w:space="3" w:color="FCE9DA"/>
          <w:left w:val="single" w:sz="4" w:space="0" w:color="FCE9DA"/>
          <w:bottom w:val="single" w:sz="4" w:space="8" w:color="FCE9DA"/>
          <w:right w:val="single" w:sz="4" w:space="0" w:color="FCE9DA"/>
        </w:pBdr>
        <w:shd w:val="clear" w:color="auto" w:fill="FCE9DA"/>
        <w:bidi w:val="0"/>
        <w:spacing w:before="0" w:after="366"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Lhůty plnění</w:t>
      </w:r>
      <w:bookmarkEnd w:id="24"/>
      <w:bookmarkEnd w:id="25"/>
    </w:p>
    <w:p>
      <w:pPr>
        <w:pStyle w:val="Style2"/>
        <w:keepNext w:val="0"/>
        <w:keepLines w:val="0"/>
        <w:widowControl w:val="0"/>
        <w:shd w:val="clear" w:color="auto" w:fill="auto"/>
        <w:tabs>
          <w:tab w:pos="4954" w:val="left"/>
        </w:tabs>
        <w:bidi w:val="0"/>
        <w:spacing w:before="0" w:line="240" w:lineRule="auto"/>
        <w:ind w:left="0" w:right="0" w:firstLine="0"/>
        <w:jc w:val="left"/>
      </w:pPr>
      <w:r>
        <w:rPr>
          <w:color w:val="000000"/>
          <w:spacing w:val="0"/>
          <w:w w:val="100"/>
          <w:position w:val="0"/>
          <w:shd w:val="clear" w:color="auto" w:fill="auto"/>
          <w:lang w:val="cs-CZ" w:eastAsia="cs-CZ" w:bidi="cs-CZ"/>
        </w:rPr>
        <w:t>Zahájení průzkumu:</w:t>
        <w:tab/>
        <w:t>po podpisu smlouvy (předpoklad 02/2022)</w:t>
      </w:r>
    </w:p>
    <w:p>
      <w:pPr>
        <w:pStyle w:val="Style2"/>
        <w:keepNext w:val="0"/>
        <w:keepLines w:val="0"/>
        <w:widowControl w:val="0"/>
        <w:shd w:val="clear" w:color="auto" w:fill="auto"/>
        <w:tabs>
          <w:tab w:pos="4954" w:val="left"/>
        </w:tabs>
        <w:bidi w:val="0"/>
        <w:spacing w:before="0" w:after="280" w:line="240" w:lineRule="auto"/>
        <w:ind w:left="0" w:right="0" w:firstLine="0"/>
        <w:jc w:val="left"/>
        <w:sectPr>
          <w:footerReference w:type="default" r:id="rId5"/>
          <w:footnotePr>
            <w:pos w:val="pageBottom"/>
            <w:numFmt w:val="decimal"/>
            <w:numRestart w:val="continuous"/>
          </w:footnotePr>
          <w:pgSz w:w="11900" w:h="16840"/>
          <w:pgMar w:top="1220" w:left="845" w:right="1013" w:bottom="1044" w:header="792" w:footer="3" w:gutter="0"/>
          <w:pgNumType w:start="1"/>
          <w:cols w:space="720"/>
          <w:noEndnote/>
          <w:rtlGutter w:val="0"/>
          <w:docGrid w:linePitch="360"/>
        </w:sectPr>
      </w:pPr>
      <w:r>
        <w:rPr>
          <w:color w:val="000000"/>
          <w:spacing w:val="0"/>
          <w:w w:val="100"/>
          <w:position w:val="0"/>
          <w:shd w:val="clear" w:color="auto" w:fill="auto"/>
          <w:lang w:val="cs-CZ" w:eastAsia="cs-CZ" w:bidi="cs-CZ"/>
        </w:rPr>
        <w:t>Dokončení průzkumu:</w:t>
        <w:tab/>
        <w:t>tři měsíce od podpisu smlouvy</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Příloha B1</w:t>
      </w:r>
    </w:p>
    <w:p>
      <w:pPr>
        <w:pStyle w:val="Style21"/>
        <w:keepNext/>
        <w:keepLines/>
        <w:widowControl w:val="0"/>
        <w:shd w:val="clear" w:color="auto" w:fill="auto"/>
        <w:bidi w:val="0"/>
        <w:spacing w:before="0" w:after="56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Údaje, které jsou součástí ujednání a nebudou zveřejněny v Registru smluv:</w:t>
      </w:r>
      <w:bookmarkEnd w:id="26"/>
      <w:bookmarkEnd w:id="27"/>
    </w:p>
    <w:p>
      <w:pPr>
        <w:pStyle w:val="Style19"/>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Objednatel:</w:t>
      </w:r>
      <w:bookmarkEnd w:id="28"/>
      <w:bookmarkEnd w:id="29"/>
    </w:p>
    <w:p>
      <w:pPr>
        <w:pStyle w:val="Style19"/>
        <w:keepNext/>
        <w:keepLines/>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Krajská správa a údržba silnic Vysočiny, příspěvková organizace</w:t>
      </w:r>
      <w:bookmarkEnd w:id="30"/>
      <w:bookmarkEnd w:id="31"/>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180" w:line="240"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19"/>
        <w:keepNext/>
        <w:keepLines/>
        <w:widowControl w:val="0"/>
        <w:shd w:val="clear" w:color="auto" w:fill="auto"/>
        <w:bidi w:val="0"/>
        <w:spacing w:before="0" w:after="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Zhotovitel:</w:t>
      </w:r>
      <w:bookmarkEnd w:id="32"/>
      <w:bookmarkEnd w:id="33"/>
    </w:p>
    <w:p>
      <w:pPr>
        <w:pStyle w:val="Style19"/>
        <w:keepNext/>
        <w:keepLines/>
        <w:widowControl w:val="0"/>
        <w:shd w:val="clear" w:color="auto" w:fill="auto"/>
        <w:bidi w:val="0"/>
        <w:spacing w:before="0" w:after="0" w:line="240"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Centrum dopravního výzkumu, v. v. i.</w:t>
      </w:r>
      <w:bookmarkEnd w:id="34"/>
      <w:bookmarkEnd w:id="35"/>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60" w:line="240" w:lineRule="auto"/>
        <w:ind w:left="0" w:right="0" w:firstLine="0"/>
        <w:jc w:val="both"/>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19"/>
        <w:keepNext/>
        <w:keepLines/>
        <w:widowControl w:val="0"/>
        <w:shd w:val="clear" w:color="auto" w:fill="auto"/>
        <w:bidi w:val="0"/>
        <w:spacing w:before="0" w:after="1760" w:line="240" w:lineRule="auto"/>
        <w:ind w:left="0" w:right="0" w:firstLine="0"/>
        <w:jc w:val="both"/>
      </w:pPr>
      <w:bookmarkStart w:id="36" w:name="bookmark36"/>
      <w:bookmarkStart w:id="37" w:name="bookmark37"/>
      <w:r>
        <w:rPr>
          <w:b w:val="0"/>
          <w:bCs w:val="0"/>
          <w:color w:val="000000"/>
          <w:spacing w:val="0"/>
          <w:w w:val="100"/>
          <w:position w:val="0"/>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r>
        <w:rPr>
          <w:b w:val="0"/>
          <w:bCs w:val="0"/>
          <w:color w:val="000000"/>
          <w:spacing w:val="0"/>
          <w:w w:val="100"/>
          <w:position w:val="0"/>
          <w:shd w:val="clear" w:color="auto" w:fill="auto"/>
          <w:lang w:val="cs-CZ" w:eastAsia="cs-CZ" w:bidi="cs-CZ"/>
        </w:rPr>
        <w:t>:</w:t>
      </w:r>
      <w:bookmarkEnd w:id="36"/>
      <w:bookmarkEnd w:id="37"/>
    </w:p>
    <w:p>
      <w:pPr>
        <w:pStyle w:val="Style2"/>
        <w:keepNext w:val="0"/>
        <w:keepLines w:val="0"/>
        <w:widowControl w:val="0"/>
        <w:shd w:val="clear" w:color="auto" w:fill="auto"/>
        <w:tabs>
          <w:tab w:pos="4853" w:val="left"/>
        </w:tabs>
        <w:bidi w:val="0"/>
        <w:spacing w:before="0" w:after="520" w:line="240" w:lineRule="auto"/>
        <w:ind w:left="0" w:right="0" w:firstLine="0"/>
        <w:jc w:val="both"/>
      </w:pPr>
      <w:r>
        <w:rPr>
          <w:color w:val="000000"/>
          <w:spacing w:val="0"/>
          <w:w w:val="100"/>
          <w:position w:val="0"/>
          <w:shd w:val="clear" w:color="auto" w:fill="auto"/>
          <w:lang w:val="cs-CZ" w:eastAsia="cs-CZ" w:bidi="cs-CZ"/>
        </w:rPr>
        <w:t>Zhotovitel:</w:t>
        <w:tab/>
        <w:t>Objednatel:</w:t>
      </w:r>
    </w:p>
    <w:p>
      <w:pPr>
        <w:pStyle w:val="Style2"/>
        <w:keepNext w:val="0"/>
        <w:keepLines w:val="0"/>
        <w:widowControl w:val="0"/>
        <w:shd w:val="clear" w:color="auto" w:fill="auto"/>
        <w:tabs>
          <w:tab w:pos="4853" w:val="left"/>
        </w:tabs>
        <w:bidi w:val="0"/>
        <w:spacing w:before="0" w:after="1800" w:line="240" w:lineRule="auto"/>
        <w:ind w:left="0" w:right="0" w:firstLine="0"/>
        <w:jc w:val="left"/>
      </w:pPr>
      <w:r>
        <w:rPr>
          <w:color w:val="000000"/>
          <w:spacing w:val="0"/>
          <w:w w:val="100"/>
          <w:position w:val="0"/>
          <w:shd w:val="clear" w:color="auto" w:fill="auto"/>
          <w:lang w:val="cs-CZ" w:eastAsia="cs-CZ" w:bidi="cs-CZ"/>
        </w:rPr>
        <w:t>V Brně dne:</w:t>
        <w:tab/>
        <w:t>V Jihlavě dne:</w:t>
      </w:r>
    </w:p>
    <w:p>
      <w:pPr>
        <w:pStyle w:val="Style2"/>
        <w:keepNext w:val="0"/>
        <w:keepLines w:val="0"/>
        <w:widowControl w:val="0"/>
        <w:shd w:val="clear" w:color="auto" w:fill="auto"/>
        <w:tabs>
          <w:tab w:pos="5176" w:val="left"/>
        </w:tabs>
        <w:bidi w:val="0"/>
        <w:spacing w:before="0" w:after="0" w:line="240" w:lineRule="auto"/>
        <w:ind w:left="0" w:right="0" w:firstLine="520"/>
        <w:jc w:val="left"/>
      </w:pPr>
      <w:r>
        <w:rPr>
          <w:color w:val="000000"/>
          <w:spacing w:val="0"/>
          <w:w w:val="100"/>
          <w:position w:val="0"/>
          <w:shd w:val="clear" w:color="auto" w:fill="auto"/>
          <w:lang w:val="cs-CZ" w:eastAsia="cs-CZ" w:bidi="cs-CZ"/>
        </w:rPr>
        <w:t>Centrum dopravního výzkumu, v. v. i.</w:t>
        <w:tab/>
        <w:t>Krajská správa a údržba silnic Vysočiny, p.o.</w:t>
      </w:r>
    </w:p>
    <w:p>
      <w:pPr>
        <w:pStyle w:val="Style2"/>
        <w:keepNext w:val="0"/>
        <w:keepLines w:val="0"/>
        <w:widowControl w:val="0"/>
        <w:shd w:val="clear" w:color="auto" w:fill="auto"/>
        <w:bidi w:val="0"/>
        <w:spacing w:before="0" w:after="0" w:line="240" w:lineRule="auto"/>
        <w:ind w:left="1280" w:right="0" w:firstLine="0"/>
        <w:jc w:val="left"/>
      </w:pPr>
      <w:r>
        <mc:AlternateContent>
          <mc:Choice Requires="wps">
            <w:drawing>
              <wp:anchor distT="0" distB="0" distL="114300" distR="114300" simplePos="0" relativeHeight="125829384" behindDoc="0" locked="0" layoutInCell="1" allowOverlap="1">
                <wp:simplePos x="0" y="0"/>
                <wp:positionH relativeFrom="page">
                  <wp:posOffset>4660900</wp:posOffset>
                </wp:positionH>
                <wp:positionV relativeFrom="paragraph">
                  <wp:posOffset>25400</wp:posOffset>
                </wp:positionV>
                <wp:extent cx="1243330" cy="399415"/>
                <wp:wrapSquare wrapText="left"/>
                <wp:docPr id="10" name="Shape 10"/>
                <a:graphic xmlns:a="http://schemas.openxmlformats.org/drawingml/2006/main">
                  <a:graphicData uri="http://schemas.microsoft.com/office/word/2010/wordprocessingShape">
                    <wps:wsp>
                      <wps:cNvSpPr txBox="1"/>
                      <wps:spPr>
                        <a:xfrm>
                          <a:ext cx="1243330"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 or ganizace</w:t>
                            </w:r>
                          </w:p>
                        </w:txbxContent>
                      </wps:txbx>
                      <wps:bodyPr lIns="0" tIns="0" rIns="0" bIns="0">
                        <a:noAutoFit/>
                      </wps:bodyPr>
                    </wps:wsp>
                  </a:graphicData>
                </a:graphic>
              </wp:anchor>
            </w:drawing>
          </mc:Choice>
          <mc:Fallback>
            <w:pict>
              <v:shape id="_x0000_s1036" type="#_x0000_t202" style="position:absolute;margin-left:367.pt;margin-top:2.pt;width:97.900000000000006pt;height:31.44999999999999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 or ganizace</w:t>
                      </w:r>
                    </w:p>
                  </w:txbxContent>
                </v:textbox>
                <w10:wrap type="square" side="left" anchorx="page"/>
              </v:shape>
            </w:pict>
          </mc:Fallback>
        </mc:AlternateContent>
      </w:r>
      <w:r>
        <w:rPr>
          <w:color w:val="000000"/>
          <w:spacing w:val="0"/>
          <w:w w:val="100"/>
          <w:position w:val="0"/>
          <w:shd w:val="clear" w:color="auto" w:fill="auto"/>
          <w:lang w:val="cs-CZ" w:eastAsia="cs-CZ" w:bidi="cs-CZ"/>
        </w:rPr>
        <w:t>Ing. Jindřich Frič, Ph.D.</w:t>
      </w:r>
    </w:p>
    <w:p>
      <w:pPr>
        <w:pStyle w:val="Style2"/>
        <w:keepNext w:val="0"/>
        <w:keepLines w:val="0"/>
        <w:widowControl w:val="0"/>
        <w:shd w:val="clear" w:color="auto" w:fill="auto"/>
        <w:bidi w:val="0"/>
        <w:spacing w:before="0" w:after="0" w:line="240" w:lineRule="auto"/>
        <w:ind w:left="1640" w:right="0" w:firstLine="0"/>
        <w:jc w:val="left"/>
      </w:pPr>
      <w:r>
        <w:rPr>
          <w:color w:val="000000"/>
          <w:spacing w:val="0"/>
          <w:w w:val="100"/>
          <w:position w:val="0"/>
          <w:shd w:val="clear" w:color="auto" w:fill="auto"/>
          <w:lang w:val="cs-CZ" w:eastAsia="cs-CZ" w:bidi="cs-CZ"/>
        </w:rPr>
        <w:t>ředitel instituce</w:t>
      </w:r>
      <w:r>
        <w:br w:type="page"/>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Příloha C1</w:t>
      </w:r>
    </w:p>
    <w:tbl>
      <w:tblPr>
        <w:tblOverlap w:val="never"/>
        <w:jc w:val="center"/>
        <w:tblLayout w:type="fixed"/>
      </w:tblPr>
      <w:tblGrid>
        <w:gridCol w:w="648"/>
        <w:gridCol w:w="6802"/>
        <w:gridCol w:w="1738"/>
      </w:tblGrid>
      <w:tr>
        <w:trPr>
          <w:trHeight w:val="394" w:hRule="exact"/>
        </w:trPr>
        <w:tc>
          <w:tcPr>
            <w:gridSpan w:val="3"/>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rPr>
                <w:sz w:val="22"/>
                <w:szCs w:val="22"/>
              </w:rPr>
            </w:pPr>
            <w:r>
              <w:rPr>
                <w:rFonts w:ascii="Arial" w:eastAsia="Arial" w:hAnsi="Arial" w:cs="Arial"/>
                <w:b/>
                <w:bCs/>
                <w:color w:val="24261F"/>
                <w:spacing w:val="0"/>
                <w:w w:val="100"/>
                <w:position w:val="0"/>
                <w:sz w:val="22"/>
                <w:szCs w:val="22"/>
                <w:shd w:val="clear" w:color="auto" w:fill="auto"/>
                <w:lang w:val="cs-CZ" w:eastAsia="cs-CZ" w:bidi="cs-CZ"/>
              </w:rPr>
              <w:t>Příloha č. 2</w:t>
            </w:r>
          </w:p>
        </w:tc>
      </w:tr>
      <w:tr>
        <w:trPr>
          <w:trHeight w:val="480" w:hRule="exact"/>
        </w:trPr>
        <w:tc>
          <w:tcPr>
            <w:gridSpan w:val="3"/>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8"/>
                <w:szCs w:val="28"/>
              </w:rPr>
            </w:pPr>
            <w:r>
              <w:rPr>
                <w:b/>
                <w:bCs/>
                <w:color w:val="24261F"/>
                <w:spacing w:val="0"/>
                <w:w w:val="100"/>
                <w:position w:val="0"/>
                <w:sz w:val="28"/>
                <w:szCs w:val="28"/>
                <w:shd w:val="clear" w:color="auto" w:fill="auto"/>
                <w:lang w:val="cs-CZ" w:eastAsia="cs-CZ" w:bidi="cs-CZ"/>
              </w:rPr>
              <w:t>Cenová kalkulace</w:t>
            </w:r>
          </w:p>
        </w:tc>
      </w:tr>
      <w:tr>
        <w:trPr>
          <w:trHeight w:val="672" w:hRule="exact"/>
        </w:trPr>
        <w:tc>
          <w:tcPr>
            <w:gridSpan w:val="3"/>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b/>
                <w:bCs/>
                <w:color w:val="24261F"/>
                <w:spacing w:val="0"/>
                <w:w w:val="100"/>
                <w:position w:val="0"/>
                <w:shd w:val="clear" w:color="auto" w:fill="auto"/>
                <w:lang w:val="cs-CZ" w:eastAsia="cs-CZ" w:bidi="cs-CZ"/>
              </w:rPr>
              <w:t>Název akce: Diagnostický průzkum -111/34526 Bezlejov - most ev.č. 34526-2</w:t>
            </w:r>
          </w:p>
        </w:tc>
      </w:tr>
      <w:tr>
        <w:trPr>
          <w:trHeight w:val="518"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434343"/>
                <w:spacing w:val="0"/>
                <w:w w:val="100"/>
                <w:position w:val="0"/>
                <w:sz w:val="20"/>
                <w:szCs w:val="20"/>
                <w:shd w:val="clear" w:color="auto" w:fill="auto"/>
                <w:lang w:val="cs-CZ" w:eastAsia="cs-CZ" w:bidi="cs-CZ"/>
              </w:rPr>
              <w:t>Č.</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24261F"/>
                <w:spacing w:val="0"/>
                <w:w w:val="100"/>
                <w:position w:val="0"/>
                <w:sz w:val="17"/>
                <w:szCs w:val="17"/>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24261F"/>
                <w:spacing w:val="0"/>
                <w:w w:val="100"/>
                <w:position w:val="0"/>
                <w:sz w:val="17"/>
                <w:szCs w:val="17"/>
                <w:shd w:val="clear" w:color="auto" w:fill="auto"/>
                <w:lang w:val="cs-CZ" w:eastAsia="cs-CZ" w:bidi="cs-CZ"/>
              </w:rPr>
              <w:t>Cena bez DPH</w:t>
            </w:r>
          </w:p>
        </w:tc>
      </w:tr>
      <w:tr>
        <w:trPr>
          <w:trHeight w:val="902"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434343"/>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434343"/>
                <w:spacing w:val="0"/>
                <w:w w:val="100"/>
                <w:position w:val="0"/>
                <w:sz w:val="15"/>
                <w:szCs w:val="15"/>
                <w:shd w:val="clear" w:color="auto" w:fill="auto"/>
                <w:lang w:val="cs-CZ" w:eastAsia="cs-CZ" w:bidi="cs-CZ"/>
              </w:rPr>
              <w:t>Mimořádná prohlídka mostu</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b/>
                <w:bCs/>
                <w:color w:val="434343"/>
                <w:spacing w:val="0"/>
                <w:w w:val="100"/>
                <w:position w:val="0"/>
                <w:sz w:val="17"/>
                <w:szCs w:val="17"/>
                <w:shd w:val="clear" w:color="auto" w:fill="auto"/>
                <w:lang w:val="cs-CZ" w:eastAsia="cs-CZ" w:bidi="cs-CZ"/>
              </w:rPr>
              <w:t>4 000,00 Kč</w:t>
            </w:r>
          </w:p>
        </w:tc>
      </w:tr>
      <w:tr>
        <w:trPr>
          <w:trHeight w:val="912"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5E5E5D"/>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434343"/>
                <w:spacing w:val="0"/>
                <w:w w:val="100"/>
                <w:position w:val="0"/>
                <w:sz w:val="15"/>
                <w:szCs w:val="15"/>
                <w:shd w:val="clear" w:color="auto" w:fill="auto"/>
                <w:lang w:val="cs-CZ" w:eastAsia="cs-CZ" w:bidi="cs-CZ"/>
              </w:rPr>
              <w:t>Diagnostický průzkum mostu</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620"/>
              <w:jc w:val="left"/>
              <w:rPr>
                <w:sz w:val="17"/>
                <w:szCs w:val="17"/>
              </w:rPr>
            </w:pPr>
            <w:r>
              <w:rPr>
                <w:rFonts w:ascii="Times New Roman" w:eastAsia="Times New Roman" w:hAnsi="Times New Roman" w:cs="Times New Roman"/>
                <w:b/>
                <w:bCs/>
                <w:color w:val="434343"/>
                <w:spacing w:val="0"/>
                <w:w w:val="100"/>
                <w:position w:val="0"/>
                <w:sz w:val="17"/>
                <w:szCs w:val="17"/>
                <w:shd w:val="clear" w:color="auto" w:fill="auto"/>
                <w:lang w:val="cs-CZ" w:eastAsia="cs-CZ" w:bidi="cs-CZ"/>
              </w:rPr>
              <w:t>192 550,00 Kč</w:t>
            </w:r>
          </w:p>
        </w:tc>
      </w:tr>
      <w:tr>
        <w:trPr>
          <w:trHeight w:val="523" w:hRule="exact"/>
        </w:trPr>
        <w:tc>
          <w:tcPr>
            <w:gridSpan w:val="2"/>
            <w:tcBorders>
              <w:top w:val="single" w:sz="4"/>
              <w:left w:val="single" w:sz="4"/>
            </w:tcBorders>
            <w:shd w:val="clear" w:color="auto" w:fill="CDD8AC"/>
            <w:vAlign w:val="center"/>
          </w:tcPr>
          <w:p>
            <w:pPr>
              <w:pStyle w:val="Style14"/>
              <w:keepNext w:val="0"/>
              <w:keepLines w:val="0"/>
              <w:widowControl w:val="0"/>
              <w:shd w:val="clear" w:color="auto" w:fill="auto"/>
              <w:bidi w:val="0"/>
              <w:spacing w:before="0" w:after="0" w:line="240" w:lineRule="auto"/>
              <w:ind w:left="0" w:right="660" w:firstLine="0"/>
              <w:jc w:val="right"/>
              <w:rPr>
                <w:sz w:val="20"/>
                <w:szCs w:val="20"/>
              </w:rPr>
            </w:pPr>
            <w:r>
              <w:rPr>
                <w:rFonts w:ascii="Times New Roman" w:eastAsia="Times New Roman" w:hAnsi="Times New Roman" w:cs="Times New Roman"/>
                <w:b/>
                <w:bCs/>
                <w:color w:val="24261F"/>
                <w:spacing w:val="0"/>
                <w:w w:val="100"/>
                <w:position w:val="0"/>
                <w:sz w:val="20"/>
                <w:szCs w:val="20"/>
                <w:shd w:val="clear" w:color="auto" w:fill="auto"/>
                <w:lang w:val="cs-CZ" w:eastAsia="cs-CZ" w:bidi="cs-CZ"/>
              </w:rPr>
              <w:t>CENA CELKEM BEZ DPH</w:t>
            </w:r>
          </w:p>
        </w:tc>
        <w:tc>
          <w:tcPr>
            <w:tcBorders>
              <w:top w:val="single" w:sz="4"/>
              <w:left w:val="single" w:sz="4"/>
              <w:right w:val="single" w:sz="4"/>
            </w:tcBorders>
            <w:shd w:val="clear" w:color="auto" w:fill="CDD8AC"/>
            <w:vAlign w:val="center"/>
          </w:tcPr>
          <w:p>
            <w:pPr>
              <w:pStyle w:val="Style14"/>
              <w:keepNext w:val="0"/>
              <w:keepLines w:val="0"/>
              <w:widowControl w:val="0"/>
              <w:shd w:val="clear" w:color="auto" w:fill="auto"/>
              <w:bidi w:val="0"/>
              <w:spacing w:before="0" w:after="0" w:line="240" w:lineRule="auto"/>
              <w:ind w:left="0" w:right="0" w:firstLine="620"/>
              <w:jc w:val="left"/>
              <w:rPr>
                <w:sz w:val="17"/>
                <w:szCs w:val="17"/>
              </w:rPr>
            </w:pPr>
            <w:r>
              <w:rPr>
                <w:rFonts w:ascii="Times New Roman" w:eastAsia="Times New Roman" w:hAnsi="Times New Roman" w:cs="Times New Roman"/>
                <w:b/>
                <w:bCs/>
                <w:color w:val="3F4928"/>
                <w:spacing w:val="0"/>
                <w:w w:val="100"/>
                <w:position w:val="0"/>
                <w:sz w:val="17"/>
                <w:szCs w:val="17"/>
                <w:shd w:val="clear" w:color="auto" w:fill="auto"/>
                <w:lang w:val="cs-CZ" w:eastAsia="cs-CZ" w:bidi="cs-CZ"/>
              </w:rPr>
              <w:t>196 550.00KČ</w:t>
            </w:r>
          </w:p>
        </w:tc>
      </w:tr>
      <w:tr>
        <w:trPr>
          <w:trHeight w:val="523" w:hRule="exact"/>
        </w:trPr>
        <w:tc>
          <w:tcPr>
            <w:gridSpan w:val="2"/>
            <w:tcBorders>
              <w:top w:val="single" w:sz="4"/>
              <w:left w:val="single" w:sz="4"/>
            </w:tcBorders>
            <w:shd w:val="clear" w:color="auto" w:fill="CDD8AC"/>
            <w:vAlign w:val="center"/>
          </w:tcPr>
          <w:p>
            <w:pPr>
              <w:pStyle w:val="Style14"/>
              <w:keepNext w:val="0"/>
              <w:keepLines w:val="0"/>
              <w:widowControl w:val="0"/>
              <w:shd w:val="clear" w:color="auto" w:fill="auto"/>
              <w:bidi w:val="0"/>
              <w:spacing w:before="0" w:after="0" w:line="240" w:lineRule="auto"/>
              <w:ind w:left="0" w:right="660" w:firstLine="0"/>
              <w:jc w:val="right"/>
              <w:rPr>
                <w:sz w:val="20"/>
                <w:szCs w:val="20"/>
              </w:rPr>
            </w:pPr>
            <w:r>
              <w:rPr>
                <w:rFonts w:ascii="Times New Roman" w:eastAsia="Times New Roman" w:hAnsi="Times New Roman" w:cs="Times New Roman"/>
                <w:b/>
                <w:bCs/>
                <w:color w:val="24261F"/>
                <w:spacing w:val="0"/>
                <w:w w:val="100"/>
                <w:position w:val="0"/>
                <w:sz w:val="20"/>
                <w:szCs w:val="20"/>
                <w:shd w:val="clear" w:color="auto" w:fill="auto"/>
                <w:lang w:val="cs-CZ" w:eastAsia="cs-CZ" w:bidi="cs-CZ"/>
              </w:rPr>
              <w:t>DPH 21 %</w:t>
            </w:r>
          </w:p>
        </w:tc>
        <w:tc>
          <w:tcPr>
            <w:tcBorders>
              <w:top w:val="single" w:sz="4"/>
              <w:left w:val="single" w:sz="4"/>
              <w:right w:val="single" w:sz="4"/>
            </w:tcBorders>
            <w:shd w:val="clear" w:color="auto" w:fill="CDD8AC"/>
            <w:vAlign w:val="center"/>
          </w:tcPr>
          <w:p>
            <w:pPr>
              <w:pStyle w:val="Style14"/>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b/>
                <w:bCs/>
                <w:color w:val="3F4928"/>
                <w:spacing w:val="0"/>
                <w:w w:val="100"/>
                <w:position w:val="0"/>
                <w:sz w:val="17"/>
                <w:szCs w:val="17"/>
                <w:shd w:val="clear" w:color="auto" w:fill="auto"/>
                <w:lang w:val="cs-CZ" w:eastAsia="cs-CZ" w:bidi="cs-CZ"/>
              </w:rPr>
              <w:t>41 275.50 Kč</w:t>
            </w:r>
          </w:p>
        </w:tc>
      </w:tr>
      <w:tr>
        <w:trPr>
          <w:trHeight w:val="557" w:hRule="exact"/>
        </w:trPr>
        <w:tc>
          <w:tcPr>
            <w:gridSpan w:val="2"/>
            <w:tcBorders>
              <w:top w:val="single" w:sz="4"/>
              <w:left w:val="single" w:sz="4"/>
              <w:bottom w:val="single" w:sz="4"/>
            </w:tcBorders>
            <w:shd w:val="clear" w:color="auto" w:fill="CDD8AC"/>
            <w:vAlign w:val="center"/>
          </w:tcPr>
          <w:p>
            <w:pPr>
              <w:pStyle w:val="Style14"/>
              <w:keepNext w:val="0"/>
              <w:keepLines w:val="0"/>
              <w:widowControl w:val="0"/>
              <w:shd w:val="clear" w:color="auto" w:fill="auto"/>
              <w:bidi w:val="0"/>
              <w:spacing w:before="0" w:after="0" w:line="240" w:lineRule="auto"/>
              <w:ind w:left="0" w:right="660" w:firstLine="0"/>
              <w:jc w:val="right"/>
              <w:rPr>
                <w:sz w:val="20"/>
                <w:szCs w:val="20"/>
              </w:rPr>
            </w:pPr>
            <w:r>
              <w:rPr>
                <w:rFonts w:ascii="Times New Roman" w:eastAsia="Times New Roman" w:hAnsi="Times New Roman" w:cs="Times New Roman"/>
                <w:b/>
                <w:bCs/>
                <w:color w:val="24261F"/>
                <w:spacing w:val="0"/>
                <w:w w:val="100"/>
                <w:position w:val="0"/>
                <w:sz w:val="20"/>
                <w:szCs w:val="20"/>
                <w:shd w:val="clear" w:color="auto" w:fill="auto"/>
                <w:lang w:val="cs-CZ" w:eastAsia="cs-CZ" w:bidi="cs-CZ"/>
              </w:rPr>
              <w:t>CENA CELKEM VČETNĚ DPH</w:t>
            </w:r>
          </w:p>
        </w:tc>
        <w:tc>
          <w:tcPr>
            <w:tcBorders>
              <w:top w:val="single" w:sz="4"/>
              <w:left w:val="single" w:sz="4"/>
              <w:bottom w:val="single" w:sz="4"/>
              <w:right w:val="single" w:sz="4"/>
            </w:tcBorders>
            <w:shd w:val="clear" w:color="auto" w:fill="CDD8AC"/>
            <w:vAlign w:val="center"/>
          </w:tcPr>
          <w:p>
            <w:pPr>
              <w:pStyle w:val="Style14"/>
              <w:keepNext w:val="0"/>
              <w:keepLines w:val="0"/>
              <w:widowControl w:val="0"/>
              <w:shd w:val="clear" w:color="auto" w:fill="auto"/>
              <w:bidi w:val="0"/>
              <w:spacing w:before="0" w:after="0" w:line="240" w:lineRule="auto"/>
              <w:ind w:left="0" w:right="0" w:firstLine="620"/>
              <w:jc w:val="left"/>
              <w:rPr>
                <w:sz w:val="17"/>
                <w:szCs w:val="17"/>
              </w:rPr>
            </w:pPr>
            <w:r>
              <w:rPr>
                <w:rFonts w:ascii="Times New Roman" w:eastAsia="Times New Roman" w:hAnsi="Times New Roman" w:cs="Times New Roman"/>
                <w:b/>
                <w:bCs/>
                <w:color w:val="3F4928"/>
                <w:spacing w:val="0"/>
                <w:w w:val="100"/>
                <w:position w:val="0"/>
                <w:sz w:val="17"/>
                <w:szCs w:val="17"/>
                <w:shd w:val="clear" w:color="auto" w:fill="auto"/>
                <w:lang w:val="cs-CZ" w:eastAsia="cs-CZ" w:bidi="cs-CZ"/>
              </w:rPr>
              <w:t>237 825.50 Kč</w:t>
            </w:r>
          </w:p>
        </w:tc>
      </w:tr>
    </w:tbl>
    <w:p>
      <w:pPr>
        <w:widowControl w:val="0"/>
        <w:spacing w:after="359" w:line="1" w:lineRule="exact"/>
      </w:pPr>
    </w:p>
    <w:p>
      <w:pPr>
        <w:pStyle w:val="Style37"/>
        <w:keepNext w:val="0"/>
        <w:keepLines w:val="0"/>
        <w:widowControl w:val="0"/>
        <w:shd w:val="clear" w:color="auto" w:fill="auto"/>
        <w:bidi w:val="0"/>
        <w:spacing w:before="0" w:line="240" w:lineRule="auto"/>
        <w:ind w:left="0" w:right="0"/>
        <w:jc w:val="left"/>
      </w:pPr>
      <w:r>
        <w:rPr>
          <w:spacing w:val="0"/>
          <w:w w:val="100"/>
          <w:position w:val="0"/>
          <w:shd w:val="clear" w:color="auto" w:fill="auto"/>
          <w:lang w:val="cs-CZ" w:eastAsia="cs-CZ" w:bidi="cs-CZ"/>
        </w:rPr>
        <w:t>Vypracoval</w:t>
      </w:r>
    </w:p>
    <w:sectPr>
      <w:footnotePr>
        <w:pos w:val="pageBottom"/>
        <w:numFmt w:val="decimal"/>
        <w:numRestart w:val="continuous"/>
      </w:footnotePr>
      <w:pgSz w:w="11900" w:h="16840"/>
      <w:pgMar w:top="1220" w:left="942" w:right="1420" w:bottom="2095" w:header="79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622300</wp:posOffset>
              </wp:positionH>
              <wp:positionV relativeFrom="page">
                <wp:posOffset>10113645</wp:posOffset>
              </wp:positionV>
              <wp:extent cx="5760720" cy="128270"/>
              <wp:wrapNone/>
              <wp:docPr id="7" name="Shape 7"/>
              <a:graphic xmlns:a="http://schemas.openxmlformats.org/drawingml/2006/main">
                <a:graphicData uri="http://schemas.microsoft.com/office/word/2010/wordprocessingShape">
                  <wps:wsp>
                    <wps:cNvSpPr txBox="1"/>
                    <wps:spPr>
                      <a:xfrm>
                        <a:ext cx="5760720" cy="128270"/>
                      </a:xfrm>
                      <a:prstGeom prst="rect"/>
                      <a:noFill/>
                    </wps:spPr>
                    <wps:txbx>
                      <w:txbxContent>
                        <w:p>
                          <w:pPr>
                            <w:pStyle w:val="Style6"/>
                            <w:keepNext w:val="0"/>
                            <w:keepLines w:val="0"/>
                            <w:widowControl w:val="0"/>
                            <w:shd w:val="clear" w:color="auto" w:fill="auto"/>
                            <w:tabs>
                              <w:tab w:pos="9072" w:val="right"/>
                            </w:tabs>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Diagnostický průzkum - III/34526 Bezlejov - most ev. č. 34526-2</w:t>
                            <w:tab/>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12</w:t>
                          </w:r>
                        </w:p>
                      </w:txbxContent>
                    </wps:txbx>
                    <wps:bodyPr lIns="0" tIns="0" rIns="0" bIns="0">
                      <a:spAutoFit/>
                    </wps:bodyPr>
                  </wps:wsp>
                </a:graphicData>
              </a:graphic>
            </wp:anchor>
          </w:drawing>
        </mc:Choice>
        <mc:Fallback>
          <w:pict>
            <v:shape id="_x0000_s1033" type="#_x0000_t202" style="position:absolute;margin-left:49.pt;margin-top:796.35000000000002pt;width:453.60000000000002pt;height:10.1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072" w:val="right"/>
                      </w:tabs>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Diagnostický průzkum - III/34526 Bezlejov - most ev. č. 34526-2</w:t>
                      <w:tab/>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603885</wp:posOffset>
              </wp:positionH>
              <wp:positionV relativeFrom="page">
                <wp:posOffset>10084435</wp:posOffset>
              </wp:positionV>
              <wp:extent cx="6251575" cy="0"/>
              <wp:wrapNone/>
              <wp:docPr id="9" name="Shape 9"/>
              <a:graphic xmlns:a="http://schemas.openxmlformats.org/drawingml/2006/main">
                <a:graphicData uri="http://schemas.microsoft.com/office/word/2010/wordprocessingShape">
                  <wps:wsp>
                    <wps:cNvCnPr/>
                    <wps:spPr>
                      <a:xfrm>
                        <a:ext cx="6251575" cy="0"/>
                      </a:xfrm>
                      <a:prstGeom prst="straightConnector1"/>
                      <a:ln w="12700">
                        <a:solidFill/>
                      </a:ln>
                    </wps:spPr>
                    <wps:bodyPr/>
                  </wps:wsp>
                </a:graphicData>
              </a:graphic>
            </wp:anchor>
          </w:drawing>
        </mc:Choice>
        <mc:Fallback>
          <w:pict>
            <v:shape o:spt="32" o:oned="true" path="m,l21600,21600e" style="position:absolute;margin-left:47.549999999999997pt;margin-top:794.04999999999995pt;width:492.2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Základní text (2)_"/>
    <w:basedOn w:val="DefaultParagraphFont"/>
    <w:link w:val="Style4"/>
    <w:rPr>
      <w:rFonts w:ascii="Calibri" w:eastAsia="Calibri" w:hAnsi="Calibri" w:cs="Calibri"/>
      <w:b/>
      <w:bCs/>
      <w:i w:val="0"/>
      <w:iCs w:val="0"/>
      <w:smallCaps w:val="0"/>
      <w:strike w:val="0"/>
      <w:sz w:val="32"/>
      <w:szCs w:val="32"/>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1_"/>
    <w:basedOn w:val="DefaultParagraphFont"/>
    <w:link w:val="Style9"/>
    <w:rPr>
      <w:rFonts w:ascii="Calibri" w:eastAsia="Calibri" w:hAnsi="Calibri" w:cs="Calibri"/>
      <w:b/>
      <w:bCs/>
      <w:i w:val="0"/>
      <w:iCs w:val="0"/>
      <w:smallCaps w:val="0"/>
      <w:strike w:val="0"/>
      <w:sz w:val="36"/>
      <w:szCs w:val="36"/>
      <w:u w:val="none"/>
    </w:rPr>
  </w:style>
  <w:style w:type="character" w:customStyle="1" w:styleId="CharStyle12">
    <w:name w:val="Titulek tabulky_"/>
    <w:basedOn w:val="DefaultParagraphFont"/>
    <w:link w:val="Style11"/>
    <w:rPr>
      <w:rFonts w:ascii="Calibri" w:eastAsia="Calibri" w:hAnsi="Calibri" w:cs="Calibri"/>
      <w:b w:val="0"/>
      <w:bCs w:val="0"/>
      <w:i w:val="0"/>
      <w:iCs w:val="0"/>
      <w:smallCaps w:val="0"/>
      <w:strike w:val="0"/>
      <w:sz w:val="24"/>
      <w:szCs w:val="24"/>
      <w:u w:val="none"/>
    </w:rPr>
  </w:style>
  <w:style w:type="character" w:customStyle="1" w:styleId="CharStyle15">
    <w:name w:val="Jiné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20">
    <w:name w:val="Nadpis #3_"/>
    <w:basedOn w:val="DefaultParagraphFont"/>
    <w:link w:val="Style19"/>
    <w:rPr>
      <w:rFonts w:ascii="Calibri" w:eastAsia="Calibri" w:hAnsi="Calibri" w:cs="Calibri"/>
      <w:b/>
      <w:bCs/>
      <w:i w:val="0"/>
      <w:iCs w:val="0"/>
      <w:smallCaps w:val="0"/>
      <w:strike w:val="0"/>
      <w:sz w:val="24"/>
      <w:szCs w:val="24"/>
      <w:u w:val="none"/>
    </w:rPr>
  </w:style>
  <w:style w:type="character" w:customStyle="1" w:styleId="CharStyle22">
    <w:name w:val="Nadpis #2_"/>
    <w:basedOn w:val="DefaultParagraphFont"/>
    <w:link w:val="Style21"/>
    <w:rPr>
      <w:rFonts w:ascii="Calibri" w:eastAsia="Calibri" w:hAnsi="Calibri" w:cs="Calibri"/>
      <w:b/>
      <w:bCs/>
      <w:i w:val="0"/>
      <w:iCs w:val="0"/>
      <w:smallCaps w:val="0"/>
      <w:strike w:val="0"/>
      <w:sz w:val="28"/>
      <w:szCs w:val="28"/>
      <w:u w:val="none"/>
    </w:rPr>
  </w:style>
  <w:style w:type="character" w:customStyle="1" w:styleId="CharStyle38">
    <w:name w:val="Základní text (3)_"/>
    <w:basedOn w:val="DefaultParagraphFont"/>
    <w:link w:val="Style37"/>
    <w:rPr>
      <w:rFonts w:ascii="Calibri" w:eastAsia="Calibri" w:hAnsi="Calibri" w:cs="Calibri"/>
      <w:b/>
      <w:bCs/>
      <w:i w:val="0"/>
      <w:iCs w:val="0"/>
      <w:smallCaps w:val="0"/>
      <w:strike w:val="0"/>
      <w:color w:val="434343"/>
      <w:sz w:val="20"/>
      <w:szCs w:val="20"/>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4">
    <w:name w:val="Základní text (2)"/>
    <w:basedOn w:val="Normal"/>
    <w:link w:val="CharStyle5"/>
    <w:pPr>
      <w:widowControl w:val="0"/>
      <w:shd w:val="clear" w:color="auto" w:fill="FFFFFF"/>
      <w:spacing w:after="220"/>
      <w:jc w:val="center"/>
    </w:pPr>
    <w:rPr>
      <w:rFonts w:ascii="Calibri" w:eastAsia="Calibri" w:hAnsi="Calibri" w:cs="Calibri"/>
      <w:b/>
      <w:bCs/>
      <w:i w:val="0"/>
      <w:iCs w:val="0"/>
      <w:smallCaps w:val="0"/>
      <w:strike w:val="0"/>
      <w:sz w:val="32"/>
      <w:szCs w:val="32"/>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FFFFFF"/>
      <w:spacing w:after="260"/>
      <w:jc w:val="center"/>
      <w:outlineLvl w:val="0"/>
    </w:pPr>
    <w:rPr>
      <w:rFonts w:ascii="Calibri" w:eastAsia="Calibri" w:hAnsi="Calibri" w:cs="Calibri"/>
      <w:b/>
      <w:bCs/>
      <w:i w:val="0"/>
      <w:iCs w:val="0"/>
      <w:smallCaps w:val="0"/>
      <w:strike w:val="0"/>
      <w:sz w:val="36"/>
      <w:szCs w:val="36"/>
      <w:u w:val="none"/>
    </w:rPr>
  </w:style>
  <w:style w:type="paragraph" w:customStyle="1" w:styleId="Style11">
    <w:name w:val="Titulek tabulky"/>
    <w:basedOn w:val="Normal"/>
    <w:link w:val="CharStyle12"/>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4">
    <w:name w:val="Jiné"/>
    <w:basedOn w:val="Normal"/>
    <w:link w:val="CharStyle1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9">
    <w:name w:val="Nadpis #3"/>
    <w:basedOn w:val="Normal"/>
    <w:link w:val="CharStyle20"/>
    <w:pPr>
      <w:widowControl w:val="0"/>
      <w:shd w:val="clear" w:color="auto" w:fill="FFFFFF"/>
      <w:spacing w:after="100"/>
      <w:jc w:val="center"/>
      <w:outlineLvl w:val="2"/>
    </w:pPr>
    <w:rPr>
      <w:rFonts w:ascii="Calibri" w:eastAsia="Calibri" w:hAnsi="Calibri" w:cs="Calibri"/>
      <w:b/>
      <w:bCs/>
      <w:i w:val="0"/>
      <w:iCs w:val="0"/>
      <w:smallCaps w:val="0"/>
      <w:strike w:val="0"/>
      <w:sz w:val="24"/>
      <w:szCs w:val="24"/>
      <w:u w:val="none"/>
    </w:rPr>
  </w:style>
  <w:style w:type="paragraph" w:customStyle="1" w:styleId="Style21">
    <w:name w:val="Nadpis #2"/>
    <w:basedOn w:val="Normal"/>
    <w:link w:val="CharStyle22"/>
    <w:pPr>
      <w:widowControl w:val="0"/>
      <w:shd w:val="clear" w:color="auto" w:fill="FFFFFF"/>
      <w:spacing w:after="330"/>
      <w:jc w:val="center"/>
      <w:outlineLvl w:val="1"/>
    </w:pPr>
    <w:rPr>
      <w:rFonts w:ascii="Calibri" w:eastAsia="Calibri" w:hAnsi="Calibri" w:cs="Calibri"/>
      <w:b/>
      <w:bCs/>
      <w:i w:val="0"/>
      <w:iCs w:val="0"/>
      <w:smallCaps w:val="0"/>
      <w:strike w:val="0"/>
      <w:sz w:val="28"/>
      <w:szCs w:val="28"/>
      <w:u w:val="none"/>
    </w:rPr>
  </w:style>
  <w:style w:type="paragraph" w:customStyle="1" w:styleId="Style37">
    <w:name w:val="Základní text (3)"/>
    <w:basedOn w:val="Normal"/>
    <w:link w:val="CharStyle38"/>
    <w:pPr>
      <w:widowControl w:val="0"/>
      <w:shd w:val="clear" w:color="auto" w:fill="FFFFFF"/>
      <w:spacing w:after="280"/>
      <w:ind w:firstLine="180"/>
    </w:pPr>
    <w:rPr>
      <w:rFonts w:ascii="Calibri" w:eastAsia="Calibri" w:hAnsi="Calibri" w:cs="Calibri"/>
      <w:b/>
      <w:bCs/>
      <w:i w:val="0"/>
      <w:iCs w:val="0"/>
      <w:smallCaps w:val="0"/>
      <w:strike w:val="0"/>
      <w:color w:val="434343"/>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kostelecka</dc:creator>
  <cp:keywords/>
</cp:coreProperties>
</file>