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3F08A827" w14:textId="77777777" w:rsidR="00E83E61" w:rsidRPr="00B50E10" w:rsidRDefault="00E83E61" w:rsidP="00E83E61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TŘINECKÉ ŽELEZÁRNY, a.s. </w:t>
      </w:r>
    </w:p>
    <w:p w14:paraId="4A27B4E9" w14:textId="77777777" w:rsidR="00E83E61" w:rsidRPr="00B50E10" w:rsidRDefault="00E83E61" w:rsidP="00E83E6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Průmyslová 1000, Staré Město, 739 61  Třinec  </w:t>
      </w:r>
    </w:p>
    <w:p w14:paraId="70543931" w14:textId="77777777" w:rsidR="00E83E61" w:rsidRPr="00B50E10" w:rsidRDefault="00E83E61" w:rsidP="00E83E6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18050646</w:t>
      </w:r>
    </w:p>
    <w:p w14:paraId="6A22F1E0" w14:textId="77777777" w:rsidR="00E83E61" w:rsidRPr="00B50E10" w:rsidRDefault="00E83E61" w:rsidP="00E83E6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CZ699002812</w:t>
      </w:r>
    </w:p>
    <w:p w14:paraId="59A61FED" w14:textId="77777777" w:rsidR="00E83E61" w:rsidRPr="00B50E10" w:rsidRDefault="00E83E61" w:rsidP="00E83E6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146</w:t>
      </w:r>
    </w:p>
    <w:p w14:paraId="5523A31C" w14:textId="6A37045A" w:rsidR="00E83E61" w:rsidRPr="00B50E10" w:rsidRDefault="00E83E61" w:rsidP="00E83E61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56A47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 w:rsidR="00334554">
        <w:rPr>
          <w:rFonts w:asciiTheme="minorHAnsi" w:hAnsiTheme="minorHAnsi" w:cstheme="minorHAnsi"/>
          <w:sz w:val="22"/>
          <w:szCs w:val="22"/>
        </w:rPr>
        <w:t xml:space="preserve">, vedoucí odboru PP – Personální práce a odměňování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35451C" w14:textId="77777777" w:rsidR="00E83E61" w:rsidRPr="00B50E10" w:rsidRDefault="00E83E61" w:rsidP="00E83E61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236E16FA" w14:textId="77777777" w:rsidR="004D4357" w:rsidRPr="00B50E10" w:rsidRDefault="004D4357" w:rsidP="004D435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17447FD" w14:textId="77777777" w:rsidR="004D4357" w:rsidRPr="00B50E10" w:rsidRDefault="004D4357" w:rsidP="004D4357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BARDEJOVSKÉ KÚPELE a.s. </w:t>
      </w:r>
    </w:p>
    <w:p w14:paraId="74FAA693" w14:textId="77777777" w:rsidR="004D4357" w:rsidRPr="00B50E10" w:rsidRDefault="004D4357" w:rsidP="004D435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Bardejovské Kúpele 086 31, Slovenská republika </w:t>
      </w:r>
    </w:p>
    <w:p w14:paraId="4ED5444C" w14:textId="77777777" w:rsidR="004D4357" w:rsidRPr="00B50E10" w:rsidRDefault="004D4357" w:rsidP="004D435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36168301</w:t>
      </w:r>
    </w:p>
    <w:p w14:paraId="66A9EADA" w14:textId="77777777" w:rsidR="004D4357" w:rsidRPr="00B50E10" w:rsidRDefault="004D4357" w:rsidP="004D435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2020026250</w:t>
      </w:r>
    </w:p>
    <w:p w14:paraId="1FA3A5D5" w14:textId="77777777" w:rsidR="004D4357" w:rsidRPr="00B50E10" w:rsidRDefault="004D4357" w:rsidP="004D435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>Okresním soudem v </w:t>
      </w:r>
      <w:proofErr w:type="gramStart"/>
      <w:r>
        <w:rPr>
          <w:rFonts w:asciiTheme="minorHAnsi" w:hAnsiTheme="minorHAnsi" w:cstheme="minorHAnsi"/>
          <w:sz w:val="22"/>
          <w:szCs w:val="22"/>
        </w:rPr>
        <w:t>Prešove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oddíl </w:t>
      </w:r>
      <w:proofErr w:type="spellStart"/>
      <w:r>
        <w:rPr>
          <w:rFonts w:asciiTheme="minorHAnsi" w:hAnsiTheme="minorHAnsi" w:cstheme="minorHAnsi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</w:rPr>
        <w:t>, vložka 303/P</w:t>
      </w:r>
    </w:p>
    <w:p w14:paraId="641DA0C9" w14:textId="77777777" w:rsidR="004D4357" w:rsidRDefault="004D4357" w:rsidP="004D435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>JUDr. Ing. Jaroslav Komora, předseda představenstva</w:t>
      </w:r>
    </w:p>
    <w:p w14:paraId="5FAE3900" w14:textId="77777777" w:rsidR="004D4357" w:rsidRPr="00B50E10" w:rsidRDefault="004D4357" w:rsidP="004D4357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Helena Bačová, členka představenstva </w:t>
      </w:r>
    </w:p>
    <w:p w14:paraId="39CDAA1D" w14:textId="77777777" w:rsidR="004D4357" w:rsidRPr="00B50E10" w:rsidRDefault="004D4357" w:rsidP="004D4357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3FF999A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8665F2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6587D83B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8665F2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277F3D5B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8665F2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57619171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8665F2">
        <w:rPr>
          <w:rFonts w:asciiTheme="minorHAnsi" w:hAnsiTheme="minorHAnsi" w:cstheme="minorHAnsi"/>
          <w:sz w:val="22"/>
          <w:szCs w:val="22"/>
        </w:rPr>
        <w:tab/>
      </w:r>
      <w:r w:rsidR="00066ECB" w:rsidRPr="00B50E10">
        <w:rPr>
          <w:rFonts w:asciiTheme="minorHAnsi" w:hAnsiTheme="minorHAnsi" w:cstheme="minorHAnsi"/>
          <w:sz w:val="22"/>
          <w:szCs w:val="22"/>
        </w:rPr>
        <w:t>JUDr. Petr Vaněk, Ph.D., 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EAF9FEC" w14:textId="77777777" w:rsidR="004D4357" w:rsidRPr="00B50E10" w:rsidRDefault="004D4357" w:rsidP="004D4357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8E50B9">
        <w:rPr>
          <w:rStyle w:val="Tun-Znak"/>
          <w:rFonts w:asciiTheme="minorHAnsi" w:hAnsiTheme="minorHAnsi" w:cstheme="minorHAnsi"/>
          <w:sz w:val="22"/>
          <w:szCs w:val="22"/>
        </w:rPr>
        <w:t xml:space="preserve">problémy dýchacích cest, pohybového ústrojí a redukci hmotnosti s využitím přírodní minerální vody 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45130AE2" w14:textId="112AED41" w:rsidR="00723302" w:rsidRPr="00B50E10" w:rsidRDefault="00723302" w:rsidP="0072330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D4357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1865A6">
        <w:rPr>
          <w:rStyle w:val="Tun-Znak"/>
          <w:rFonts w:asciiTheme="minorHAnsi" w:hAnsiTheme="minorHAnsi" w:cstheme="minorHAnsi"/>
          <w:sz w:val="22"/>
          <w:szCs w:val="22"/>
        </w:rPr>
        <w:t>turnus 10 denní: pobyt 10 dnů, 9 nocí (dále jen 10 denní pobyt)</w:t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83E8F32" w14:textId="00A89871" w:rsidR="00723302" w:rsidRPr="00CD4F86" w:rsidRDefault="00BA7175" w:rsidP="0072330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71A6D" w:rsidRPr="00CD4F86">
        <w:rPr>
          <w:rStyle w:val="Tun-Znak"/>
          <w:rFonts w:asciiTheme="minorHAnsi" w:hAnsiTheme="minorHAnsi" w:cstheme="minorHAnsi"/>
          <w:sz w:val="22"/>
          <w:szCs w:val="22"/>
        </w:rPr>
        <w:t xml:space="preserve">- 10 denní pobyt: do </w:t>
      </w:r>
      <w:r w:rsidR="004D4357" w:rsidRPr="00CD4F86">
        <w:rPr>
          <w:rStyle w:val="Tun-Znak"/>
          <w:rFonts w:asciiTheme="minorHAnsi" w:hAnsiTheme="minorHAnsi" w:cstheme="minorHAnsi"/>
          <w:sz w:val="22"/>
          <w:szCs w:val="22"/>
        </w:rPr>
        <w:t>150</w:t>
      </w:r>
      <w:r w:rsidR="00971A6D" w:rsidRPr="00CD4F86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  <w:r w:rsidR="00723302" w:rsidRPr="00CD4F86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416E145C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4D4357">
        <w:rPr>
          <w:rStyle w:val="Tun-Znak"/>
          <w:rFonts w:asciiTheme="minorHAnsi" w:hAnsiTheme="minorHAnsi" w:cstheme="minorHAnsi"/>
          <w:sz w:val="22"/>
          <w:szCs w:val="22"/>
        </w:rPr>
        <w:t>1 684 000 Kč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5871B742" w14:textId="77777777" w:rsidR="004D4357" w:rsidRDefault="00EA2CA7" w:rsidP="004D435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4D4357"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4D4357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nemocí, správný životní styl a </w:t>
      </w:r>
    </w:p>
    <w:p w14:paraId="1D90537E" w14:textId="77777777" w:rsidR="004D4357" w:rsidRDefault="004D4357" w:rsidP="004D435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stravování v rozsahu minimálně 60 minutové přednášky zajištěné odborníkem v oboru zdravotnictví nebo </w:t>
      </w:r>
    </w:p>
    <w:p w14:paraId="44DFCD8F" w14:textId="77777777" w:rsidR="004D4357" w:rsidRDefault="004D4357" w:rsidP="004D435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dietologie </w:t>
      </w:r>
    </w:p>
    <w:p w14:paraId="58DDB70C" w14:textId="77777777" w:rsidR="004D4357" w:rsidRPr="00125DDE" w:rsidRDefault="004D4357" w:rsidP="004D435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 možností zapůjčení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 průběhu pobytu), zapůjčení zdarma </w:t>
      </w:r>
    </w:p>
    <w:p w14:paraId="4CC427DE" w14:textId="77777777" w:rsidR="004D4357" w:rsidRDefault="004D4357" w:rsidP="004D435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>cykloturistiky s možností zapůjčení jízdního kola (kdykoliv v průběhu pobytu)</w:t>
      </w:r>
    </w:p>
    <w:p w14:paraId="1C3A47B1" w14:textId="77777777" w:rsidR="004D4357" w:rsidRDefault="004D4357" w:rsidP="004D4357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plavání ve vnitřním nebo vnějším rekreačním (volnočasovém) bazénu (kdykoliv v průběhu pobytu), vstup   </w:t>
      </w:r>
    </w:p>
    <w:p w14:paraId="02DD1531" w14:textId="77777777" w:rsidR="004D4357" w:rsidRDefault="004D4357" w:rsidP="004D4357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zdarma</w:t>
      </w:r>
    </w:p>
    <w:p w14:paraId="76829BA4" w14:textId="77777777" w:rsidR="004D4357" w:rsidRDefault="004D4357" w:rsidP="004D435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>minimálně jednoho kulturního programu (např. divadelní vystoupení, společenský večer) za pobyt</w:t>
      </w:r>
    </w:p>
    <w:p w14:paraId="0B99CE2E" w14:textId="77777777" w:rsidR="004D4357" w:rsidRDefault="004D4357" w:rsidP="004D4357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celoročního využití sportovní místnosti nebo sportovního hřiště pro individuální cvičení (kdykoliv  průběhu    </w:t>
      </w:r>
    </w:p>
    <w:p w14:paraId="26877EF9" w14:textId="77777777" w:rsidR="004D4357" w:rsidRDefault="004D4357" w:rsidP="004D4357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pobytu), vstup zdarma </w:t>
      </w:r>
    </w:p>
    <w:p w14:paraId="3137C931" w14:textId="2AEB0EDF" w:rsidR="00BA2D2F" w:rsidRPr="00B50E10" w:rsidRDefault="00D3377E" w:rsidP="002109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865A6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1865A6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1865A6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1865A6">
        <w:rPr>
          <w:rStyle w:val="Tun-Znak"/>
          <w:rFonts w:asciiTheme="minorHAnsi" w:hAnsiTheme="minorHAnsi" w:cstheme="minorHAnsi"/>
          <w:sz w:val="22"/>
          <w:szCs w:val="22"/>
        </w:rPr>
        <w:t>Příspěvek dle této dohody bud</w:t>
      </w:r>
      <w:r w:rsidR="0021094E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47B9E" w:rsidRPr="001865A6">
        <w:rPr>
          <w:rStyle w:val="Tun-Znak"/>
          <w:rFonts w:asciiTheme="minorHAnsi" w:hAnsiTheme="minorHAnsi" w:cstheme="minorHAnsi"/>
          <w:sz w:val="22"/>
          <w:szCs w:val="22"/>
        </w:rPr>
        <w:t xml:space="preserve"> čerpat organizace</w:t>
      </w:r>
      <w:r w:rsidR="0021094E">
        <w:rPr>
          <w:rStyle w:val="Tun-Znak"/>
          <w:rFonts w:asciiTheme="minorHAnsi" w:hAnsiTheme="minorHAnsi" w:cstheme="minorHAnsi"/>
          <w:sz w:val="22"/>
          <w:szCs w:val="22"/>
        </w:rPr>
        <w:t xml:space="preserve">: </w:t>
      </w:r>
    </w:p>
    <w:p w14:paraId="659E2B7D" w14:textId="77777777" w:rsidR="00E83E61" w:rsidRDefault="00C468F3" w:rsidP="00E8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E83E61" w:rsidRPr="00AE7107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E83E61">
        <w:rPr>
          <w:rStyle w:val="Tun-Znak"/>
          <w:rFonts w:asciiTheme="minorHAnsi" w:hAnsiTheme="minorHAnsi" w:cstheme="minorHAnsi"/>
          <w:sz w:val="22"/>
          <w:szCs w:val="22"/>
        </w:rPr>
        <w:t xml:space="preserve">TŘINECKÉ ŽELEZÁRNY, a.s. </w:t>
      </w:r>
      <w:r w:rsidR="00E83E61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E83E61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E83E61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E83E61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E83E61"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 w:rsidR="00E83E61">
        <w:rPr>
          <w:rStyle w:val="Tun-Znak"/>
          <w:rFonts w:asciiTheme="minorHAnsi" w:hAnsiTheme="minorHAnsi" w:cstheme="minorHAnsi"/>
          <w:sz w:val="22"/>
          <w:szCs w:val="22"/>
        </w:rPr>
        <w:tab/>
        <w:t>18050646</w:t>
      </w:r>
    </w:p>
    <w:p w14:paraId="1404C57C" w14:textId="3F6A69F1" w:rsidR="00E83E61" w:rsidRDefault="00E83E61" w:rsidP="0001573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859A199" w14:textId="7021293D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4337EC84" w14:textId="53795865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71410FBA" w14:textId="68054821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2DAD1A0B" w14:textId="64CCDBBB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22167691" w14:textId="52CF6627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798EB8F6" w14:textId="735AAA8D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784DE6B8" w14:textId="5F9918A7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0F53A998" w14:textId="179DE76A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1FC39405" w14:textId="2D12345F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2E6FEEF7" w14:textId="172F3407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08EBB029" w14:textId="54D1D089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103A0817" w14:textId="1D55188C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649B838E" w14:textId="3D12D07A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15D4B5C2" w14:textId="1C4D9A5C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68278ED1" w14:textId="509EC822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7670A2E1" w14:textId="5A258C78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6D8AC5D0" w14:textId="7FD39DD1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6BC8D7D7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9D595D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7804AC1B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</w:t>
      </w:r>
      <w:r w:rsidR="00E83E61">
        <w:rPr>
          <w:rFonts w:asciiTheme="minorHAnsi" w:hAnsiTheme="minorHAnsi" w:cstheme="minorHAnsi"/>
          <w:sz w:val="20"/>
          <w:szCs w:val="20"/>
        </w:rPr>
        <w:t xml:space="preserve">Příslušný poplatek z pobytu se zavazuje uhradit lázním organizace. 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4D86563A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32ED8BD4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50FD5A3D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003C83">
        <w:rPr>
          <w:rFonts w:asciiTheme="minorHAnsi" w:hAnsiTheme="minorHAnsi" w:cstheme="minorHAnsi"/>
        </w:rPr>
        <w:t>2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0AD6D287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C56A47">
        <w:rPr>
          <w:rFonts w:asciiTheme="minorHAnsi" w:hAnsiTheme="minorHAnsi" w:cstheme="minorHAnsi"/>
        </w:rPr>
        <w:t xml:space="preserve"> Třinci, dne 1. 2. 2022 </w:t>
      </w:r>
    </w:p>
    <w:p w14:paraId="12DCDB8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244AF1E" w14:textId="77777777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43BB93CE" w14:textId="095A67A6" w:rsidR="00E83E61" w:rsidRPr="00334554" w:rsidRDefault="00C56A47" w:rsidP="00E83E61">
      <w:pPr>
        <w:pStyle w:val="Odstavec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xxxxxx</w:t>
      </w:r>
      <w:proofErr w:type="spellEnd"/>
    </w:p>
    <w:p w14:paraId="0E222D04" w14:textId="77777777" w:rsidR="00E83E61" w:rsidRPr="00B50E10" w:rsidRDefault="00E83E61" w:rsidP="00E83E61">
      <w:pPr>
        <w:pStyle w:val="Odstavec"/>
        <w:rPr>
          <w:rFonts w:asciiTheme="minorHAnsi" w:hAnsiTheme="minorHAnsi" w:cstheme="minorHAnsi"/>
        </w:rPr>
      </w:pPr>
      <w:r w:rsidRPr="00334554">
        <w:rPr>
          <w:rFonts w:asciiTheme="minorHAnsi" w:hAnsiTheme="minorHAnsi" w:cstheme="minorHAnsi"/>
        </w:rPr>
        <w:t>vedoucí odboru PP – Personální práce a odměňování</w:t>
      </w:r>
    </w:p>
    <w:p w14:paraId="5025AA80" w14:textId="77777777" w:rsidR="00E83E61" w:rsidRDefault="00E83E61" w:rsidP="00E83E61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TŘINECKÉ ŽELEZÁRNY, a.s. </w:t>
      </w:r>
    </w:p>
    <w:p w14:paraId="500AC53E" w14:textId="77777777" w:rsidR="00E83E61" w:rsidRDefault="00E83E61" w:rsidP="00E83E61">
      <w:pPr>
        <w:pStyle w:val="Odstavec"/>
        <w:rPr>
          <w:rFonts w:asciiTheme="minorHAnsi" w:hAnsiTheme="minorHAnsi" w:cstheme="minorHAnsi"/>
        </w:rPr>
      </w:pPr>
    </w:p>
    <w:p w14:paraId="7B2BC5EF" w14:textId="4F270C73" w:rsidR="0074302C" w:rsidRDefault="0074302C" w:rsidP="00B50E10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4B0ABD7C" w14:textId="77777777" w:rsidR="00655715" w:rsidRDefault="00655715" w:rsidP="004D4357">
      <w:pPr>
        <w:pStyle w:val="Odstavec"/>
        <w:rPr>
          <w:rFonts w:asciiTheme="minorHAnsi" w:hAnsiTheme="minorHAnsi" w:cstheme="minorHAnsi"/>
        </w:rPr>
      </w:pPr>
    </w:p>
    <w:p w14:paraId="02C5D310" w14:textId="10C75B6A" w:rsidR="004D4357" w:rsidRPr="00B50E10" w:rsidRDefault="004D4357" w:rsidP="004D4357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7A3ECD79" w14:textId="77777777" w:rsidR="004D4357" w:rsidRPr="00B50E10" w:rsidRDefault="004D4357" w:rsidP="004D4357">
      <w:pPr>
        <w:pStyle w:val="Odstavec"/>
        <w:rPr>
          <w:rFonts w:asciiTheme="minorHAnsi" w:hAnsiTheme="minorHAnsi" w:cstheme="minorHAnsi"/>
        </w:rPr>
      </w:pPr>
    </w:p>
    <w:p w14:paraId="565D91CB" w14:textId="63F28F28" w:rsidR="004D4357" w:rsidRPr="00B50E10" w:rsidRDefault="004D4357" w:rsidP="004D4357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C56A47">
        <w:rPr>
          <w:rFonts w:asciiTheme="minorHAnsi" w:hAnsiTheme="minorHAnsi" w:cstheme="minorHAnsi"/>
        </w:rPr>
        <w:t> </w:t>
      </w:r>
      <w:proofErr w:type="gramStart"/>
      <w:r w:rsidR="00C56A47">
        <w:rPr>
          <w:rFonts w:asciiTheme="minorHAnsi" w:hAnsiTheme="minorHAnsi" w:cstheme="minorHAnsi"/>
        </w:rPr>
        <w:t>Bar</w:t>
      </w:r>
      <w:proofErr w:type="gramEnd"/>
      <w:r w:rsidR="00C56A47">
        <w:rPr>
          <w:rFonts w:asciiTheme="minorHAnsi" w:hAnsiTheme="minorHAnsi" w:cstheme="minorHAnsi"/>
        </w:rPr>
        <w:t xml:space="preserve">. </w:t>
      </w:r>
      <w:proofErr w:type="spellStart"/>
      <w:r w:rsidR="00C56A47">
        <w:rPr>
          <w:rFonts w:asciiTheme="minorHAnsi" w:hAnsiTheme="minorHAnsi" w:cstheme="minorHAnsi"/>
        </w:rPr>
        <w:t>Kúpelích</w:t>
      </w:r>
      <w:proofErr w:type="spellEnd"/>
      <w:r w:rsidR="00C56A47">
        <w:rPr>
          <w:rFonts w:asciiTheme="minorHAnsi" w:hAnsiTheme="minorHAnsi" w:cstheme="minorHAnsi"/>
        </w:rPr>
        <w:t>, dne 9. 3. 2022</w:t>
      </w:r>
    </w:p>
    <w:p w14:paraId="5EAF0CCF" w14:textId="77777777" w:rsidR="004D4357" w:rsidRPr="00B50E10" w:rsidRDefault="004D4357" w:rsidP="004D4357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C8B48E6" w14:textId="77777777" w:rsidR="004D4357" w:rsidRPr="00B50E10" w:rsidRDefault="004D4357" w:rsidP="004D4357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6788862" w14:textId="77777777" w:rsidR="004D4357" w:rsidRPr="00B50E10" w:rsidRDefault="004D4357" w:rsidP="004D4357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914CF92" w14:textId="77777777" w:rsidR="004D4357" w:rsidRPr="00B50E10" w:rsidRDefault="004D4357" w:rsidP="004D435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</w:t>
      </w:r>
      <w:r w:rsidRPr="00B50E10">
        <w:rPr>
          <w:rFonts w:asciiTheme="minorHAnsi" w:hAnsiTheme="minorHAnsi" w:cstheme="minorHAnsi"/>
          <w:sz w:val="20"/>
          <w:szCs w:val="20"/>
        </w:rPr>
        <w:t>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14:paraId="0E6C082E" w14:textId="77777777" w:rsidR="004D4357" w:rsidRPr="00B50E10" w:rsidRDefault="004D4357" w:rsidP="004D435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JUDr. Ing. Jaroslav Komora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Helena Bačová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61829504" w14:textId="77777777" w:rsidR="004D4357" w:rsidRPr="00B50E10" w:rsidRDefault="004D4357" w:rsidP="004D435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předseda představenstva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členka představenstva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99B9F28" w14:textId="77777777" w:rsidR="004D4357" w:rsidRPr="00B50E10" w:rsidRDefault="004D4357" w:rsidP="004D4357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BARDEJOVSKÉ KÚPELE a.s.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BARDEJOVSKÉ KÚPELE a.s. </w:t>
      </w:r>
    </w:p>
    <w:p w14:paraId="1235A02B" w14:textId="77777777" w:rsidR="004D4357" w:rsidRPr="00B50E10" w:rsidRDefault="004D4357" w:rsidP="004D4357">
      <w:pPr>
        <w:pStyle w:val="Odstavec"/>
        <w:rPr>
          <w:rFonts w:asciiTheme="minorHAnsi" w:hAnsiTheme="minorHAnsi" w:cstheme="minorHAnsi"/>
        </w:rPr>
      </w:pPr>
    </w:p>
    <w:p w14:paraId="2E4E54E8" w14:textId="77777777" w:rsidR="004D4357" w:rsidRDefault="004D4357" w:rsidP="004D4357">
      <w:pPr>
        <w:pStyle w:val="Odstavec"/>
        <w:rPr>
          <w:rFonts w:asciiTheme="minorHAnsi" w:hAnsiTheme="minorHAnsi" w:cstheme="minorHAnsi"/>
        </w:rPr>
      </w:pPr>
    </w:p>
    <w:p w14:paraId="65008AB4" w14:textId="2E274D55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74C65041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C56A47">
        <w:rPr>
          <w:rFonts w:asciiTheme="minorHAnsi" w:hAnsiTheme="minorHAnsi" w:cstheme="minorHAnsi"/>
          <w:sz w:val="20"/>
          <w:szCs w:val="20"/>
        </w:rPr>
        <w:t xml:space="preserve"> 23. 2. 2022 </w:t>
      </w:r>
      <w:bookmarkStart w:id="0" w:name="_GoBack"/>
      <w:bookmarkEnd w:id="0"/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8B135F" w:rsidRPr="00CD69B7" w14:paraId="35CBAA51" w14:textId="78963D95" w:rsidTr="008B135F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8B135F" w:rsidRPr="00CD69B7" w:rsidRDefault="008B135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465A8AA9" w14:textId="638674FB" w:rsidR="008B135F" w:rsidRPr="008B135F" w:rsidRDefault="008B135F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B135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 denní</w:t>
            </w:r>
          </w:p>
        </w:tc>
      </w:tr>
      <w:tr w:rsidR="008B135F" w:rsidRPr="00CD69B7" w14:paraId="73E02F9E" w14:textId="4EC835D5" w:rsidTr="008B135F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8B135F" w:rsidRPr="00CD69B7" w:rsidRDefault="008B135F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2F552E8E" w14:textId="724D3BAB" w:rsidR="008B135F" w:rsidRPr="008B135F" w:rsidRDefault="008B135F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B13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500</w:t>
            </w:r>
          </w:p>
        </w:tc>
      </w:tr>
      <w:tr w:rsidR="008B135F" w:rsidRPr="00CD69B7" w14:paraId="4D974E7A" w14:textId="5719EACC" w:rsidTr="008B135F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8B135F" w:rsidRPr="00CD69B7" w:rsidRDefault="008B135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630FE6FF" w14:textId="4A2A7ABA" w:rsidR="008B135F" w:rsidRPr="008B135F" w:rsidRDefault="008B135F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B13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545</w:t>
            </w:r>
          </w:p>
        </w:tc>
      </w:tr>
      <w:tr w:rsidR="008B135F" w:rsidRPr="00CD69B7" w14:paraId="0DAB9080" w14:textId="0733121C" w:rsidTr="008B135F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8B135F" w:rsidRPr="00CD69B7" w:rsidRDefault="008B135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32355EE3" w14:textId="1E7BB823" w:rsidR="008B135F" w:rsidRPr="008B135F" w:rsidRDefault="008B135F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B13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451</w:t>
            </w:r>
          </w:p>
        </w:tc>
      </w:tr>
      <w:tr w:rsidR="008B135F" w:rsidRPr="00CD69B7" w14:paraId="2B8ECF50" w14:textId="39821DCF" w:rsidTr="008B135F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8B135F" w:rsidRPr="00CD69B7" w:rsidRDefault="008B135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617497A1" w14:textId="39A0B7B8" w:rsidR="008B135F" w:rsidRPr="008B135F" w:rsidRDefault="008B135F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B13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1 496</w:t>
            </w:r>
          </w:p>
        </w:tc>
      </w:tr>
      <w:tr w:rsidR="008B135F" w:rsidRPr="00CD69B7" w14:paraId="1BFD70E6" w14:textId="5470F2E9" w:rsidTr="008B135F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8B135F" w:rsidRPr="00CD69B7" w:rsidRDefault="008B135F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AF0CC68" w14:textId="4A2BB51E" w:rsidR="008B135F" w:rsidRPr="008B135F" w:rsidRDefault="008B135F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B13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13 464 </w:t>
            </w:r>
          </w:p>
        </w:tc>
      </w:tr>
      <w:tr w:rsidR="008B135F" w:rsidRPr="00CD69B7" w14:paraId="57C9BE65" w14:textId="51650BA6" w:rsidTr="008B135F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8B135F" w:rsidRPr="00CD69B7" w:rsidRDefault="008B135F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6BBF458A" w14:textId="11A2D938" w:rsidR="008B135F" w:rsidRPr="008B135F" w:rsidRDefault="008B135F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B13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11 223</w:t>
            </w:r>
          </w:p>
        </w:tc>
      </w:tr>
      <w:tr w:rsidR="008B135F" w:rsidRPr="00CD69B7" w14:paraId="114E9DF2" w14:textId="46BDDEC9" w:rsidTr="008B135F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8B135F" w:rsidRPr="00CD69B7" w:rsidRDefault="008B135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3D56F9DF" w14:textId="5C64998D" w:rsidR="008B135F" w:rsidRPr="008B135F" w:rsidRDefault="008B135F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B13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2 241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341191F3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2918A2">
        <w:rPr>
          <w:rFonts w:asciiTheme="minorHAnsi" w:hAnsiTheme="minorHAnsi" w:cstheme="minorHAnsi"/>
          <w:sz w:val="20"/>
          <w:szCs w:val="20"/>
        </w:rPr>
        <w:t>2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7612E63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3E61">
        <w:rPr>
          <w:noProof/>
        </w:rPr>
        <w:drawing>
          <wp:inline distT="0" distB="0" distL="0" distR="0" wp14:anchorId="4E16B2DB" wp14:editId="57D86488">
            <wp:extent cx="2095500" cy="571500"/>
            <wp:effectExtent l="0" t="0" r="0" b="0"/>
            <wp:docPr id="1" name="Obrázek 1" descr="cid:_1_0A6B91500A6BB7300048B69AC12583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0A6B91500A6BB7300048B69AC12583A7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8D870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2118F218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2918A2">
        <w:rPr>
          <w:rFonts w:asciiTheme="minorHAnsi" w:hAnsiTheme="minorHAnsi" w:cstheme="minorHAnsi"/>
          <w:b/>
          <w:sz w:val="28"/>
          <w:szCs w:val="28"/>
        </w:rPr>
        <w:t>2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15739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52975"/>
    <w:rsid w:val="00164942"/>
    <w:rsid w:val="001865A6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1094E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34554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542AE"/>
    <w:rsid w:val="00490A09"/>
    <w:rsid w:val="00494E55"/>
    <w:rsid w:val="004A2FC2"/>
    <w:rsid w:val="004B3B04"/>
    <w:rsid w:val="004B43F5"/>
    <w:rsid w:val="004D4357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571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26B2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16393"/>
    <w:rsid w:val="00820DE1"/>
    <w:rsid w:val="00834C79"/>
    <w:rsid w:val="00860738"/>
    <w:rsid w:val="008665F2"/>
    <w:rsid w:val="00873E79"/>
    <w:rsid w:val="00877F43"/>
    <w:rsid w:val="00882725"/>
    <w:rsid w:val="00884161"/>
    <w:rsid w:val="008A4A2D"/>
    <w:rsid w:val="008B135F"/>
    <w:rsid w:val="008C21D2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65404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16BBD"/>
    <w:rsid w:val="00C17419"/>
    <w:rsid w:val="00C22E0C"/>
    <w:rsid w:val="00C27ECD"/>
    <w:rsid w:val="00C468F3"/>
    <w:rsid w:val="00C56A47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4F86"/>
    <w:rsid w:val="00CD69B7"/>
    <w:rsid w:val="00CF0351"/>
    <w:rsid w:val="00CF3432"/>
    <w:rsid w:val="00CF599D"/>
    <w:rsid w:val="00D17409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83E61"/>
    <w:rsid w:val="00EA2CA7"/>
    <w:rsid w:val="00EA6827"/>
    <w:rsid w:val="00EB7B18"/>
    <w:rsid w:val="00ED0824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B3C9C"/>
    <w:rsid w:val="00FB6452"/>
    <w:rsid w:val="00FB64A4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  <w:style w:type="paragraph" w:styleId="Revize">
    <w:name w:val="Revision"/>
    <w:hidden/>
    <w:uiPriority w:val="99"/>
    <w:semiHidden/>
    <w:rsid w:val="007126B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_1_0A6B91500A6BB7300048B69AC12583A7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AE7B8-268B-4C02-A551-65AD0354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2816</Words>
  <Characters>16616</Characters>
  <Application>Microsoft Office Word</Application>
  <DocSecurity>0</DocSecurity>
  <Lines>138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7</cp:revision>
  <cp:lastPrinted>2022-02-16T13:12:00Z</cp:lastPrinted>
  <dcterms:created xsi:type="dcterms:W3CDTF">2022-02-16T13:09:00Z</dcterms:created>
  <dcterms:modified xsi:type="dcterms:W3CDTF">2022-03-15T09:14:00Z</dcterms:modified>
</cp:coreProperties>
</file>