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A7" w:rsidRPr="00265620" w:rsidRDefault="00844D0A" w:rsidP="00844D0A">
      <w:pPr>
        <w:pStyle w:val="Nzev"/>
        <w:spacing w:line="276" w:lineRule="auto"/>
        <w:ind w:left="3261"/>
        <w:jc w:val="left"/>
        <w:rPr>
          <w:rFonts w:ascii="Tahoma" w:hAnsi="Tahoma" w:cs="Tahoma"/>
          <w:sz w:val="22"/>
          <w:szCs w:val="20"/>
        </w:rPr>
      </w:pPr>
      <w:r>
        <w:rPr>
          <w:rFonts w:ascii="Tahoma" w:hAnsi="Tahoma" w:cs="Tahoma"/>
          <w:sz w:val="22"/>
          <w:szCs w:val="20"/>
        </w:rPr>
        <w:t xml:space="preserve"> </w:t>
      </w:r>
      <w:r w:rsidR="001546A7" w:rsidRPr="00265620">
        <w:rPr>
          <w:rFonts w:ascii="Tahoma" w:hAnsi="Tahoma" w:cs="Tahoma"/>
          <w:sz w:val="22"/>
          <w:szCs w:val="20"/>
        </w:rPr>
        <w:t xml:space="preserve">KUPNÍ SMLOUVA </w:t>
      </w:r>
    </w:p>
    <w:p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rsidR="001546A7" w:rsidRPr="00346E49" w:rsidRDefault="001546A7" w:rsidP="00844D0A">
      <w:pPr>
        <w:pBdr>
          <w:top w:val="single" w:sz="4" w:space="1" w:color="auto"/>
          <w:bottom w:val="single" w:sz="4" w:space="1" w:color="auto"/>
        </w:pBdr>
        <w:spacing w:line="276" w:lineRule="auto"/>
        <w:ind w:firstLine="3544"/>
        <w:rPr>
          <w:rFonts w:ascii="Tahoma" w:hAnsi="Tahoma" w:cs="Tahoma"/>
          <w:b/>
          <w:sz w:val="20"/>
          <w:szCs w:val="20"/>
        </w:rPr>
      </w:pPr>
      <w:r w:rsidRPr="00346E49">
        <w:rPr>
          <w:rFonts w:ascii="Tahoma" w:hAnsi="Tahoma" w:cs="Tahoma"/>
          <w:b/>
          <w:sz w:val="20"/>
          <w:szCs w:val="20"/>
        </w:rPr>
        <w:t>Smluvní strany</w:t>
      </w:r>
    </w:p>
    <w:p w:rsidR="001546A7" w:rsidRPr="00346E49"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rsidR="001D6787" w:rsidRPr="002E01D8" w:rsidRDefault="001D6787" w:rsidP="009749D6">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 Pavlova 552/9, Pod Bezručovým vrchem, 794 01 Krnov</w:t>
      </w:r>
    </w:p>
    <w:p w:rsidR="005448BE" w:rsidRDefault="001D6787" w:rsidP="009749D6">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rsidR="001D6787" w:rsidRDefault="005448BE" w:rsidP="005448BE">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rsidR="005448BE" w:rsidRPr="00633675" w:rsidRDefault="005448BE" w:rsidP="005448BE">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00D01D32">
        <w:rPr>
          <w:rFonts w:ascii="Tahoma" w:hAnsi="Tahoma" w:cs="Tahoma"/>
          <w:sz w:val="20"/>
          <w:szCs w:val="22"/>
        </w:rPr>
        <w:t>Ing. Xxxxxx xxxxxxxxx</w:t>
      </w:r>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IČ</w:t>
      </w:r>
      <w:r w:rsidR="00311974">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rsidR="001D6787" w:rsidRPr="002E01D8" w:rsidRDefault="001D6787" w:rsidP="009749D6">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sidR="00D01D32">
        <w:rPr>
          <w:rFonts w:ascii="Tahoma" w:hAnsi="Tahoma" w:cs="Tahoma"/>
          <w:sz w:val="20"/>
          <w:szCs w:val="20"/>
        </w:rPr>
        <w:t>xxxxxxx/xxxx</w:t>
      </w:r>
    </w:p>
    <w:p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346E49" w:rsidRDefault="001546A7" w:rsidP="009749D6">
      <w:pPr>
        <w:spacing w:line="276" w:lineRule="auto"/>
        <w:rPr>
          <w:rFonts w:ascii="Tahoma" w:hAnsi="Tahoma" w:cs="Tahoma"/>
          <w:sz w:val="20"/>
          <w:szCs w:val="20"/>
        </w:rPr>
      </w:pPr>
    </w:p>
    <w:p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rsidR="001546A7" w:rsidRPr="00836F0E"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836F0E" w:rsidRPr="00836F0E">
        <w:rPr>
          <w:rFonts w:ascii="Tahoma" w:eastAsia="Calibri" w:hAnsi="Tahoma" w:cs="Tahoma"/>
          <w:bCs w:val="0"/>
          <w:sz w:val="20"/>
          <w:szCs w:val="20"/>
        </w:rPr>
        <w:t>Promedeus s.r.o.</w:t>
      </w:r>
      <w:r w:rsidR="00916EE1" w:rsidRPr="00836F0E">
        <w:rPr>
          <w:rFonts w:ascii="Tahoma" w:hAnsi="Tahoma" w:cs="Tahoma"/>
          <w:sz w:val="20"/>
          <w:szCs w:val="20"/>
          <w:lang w:val="pt-BR"/>
        </w:rPr>
        <w:t xml:space="preserve"> </w:t>
      </w:r>
    </w:p>
    <w:p w:rsidR="001546A7" w:rsidRPr="00836F0E" w:rsidRDefault="00CD360B" w:rsidP="009749D6">
      <w:pPr>
        <w:pStyle w:val="Normlnweb2"/>
        <w:spacing w:line="276" w:lineRule="auto"/>
        <w:ind w:left="284"/>
        <w:jc w:val="both"/>
        <w:rPr>
          <w:rFonts w:ascii="Tahoma" w:eastAsia="SimSun" w:hAnsi="Tahoma"/>
          <w:color w:val="auto"/>
          <w:sz w:val="20"/>
          <w:szCs w:val="20"/>
          <w:lang w:val="cs-CZ"/>
        </w:rPr>
      </w:pPr>
      <w:r w:rsidRPr="00836F0E">
        <w:rPr>
          <w:rFonts w:ascii="Tahoma" w:hAnsi="Tahoma"/>
          <w:color w:val="auto"/>
          <w:sz w:val="20"/>
          <w:szCs w:val="20"/>
          <w:lang w:val="cs-CZ"/>
        </w:rPr>
        <w:t>se sídlem:</w:t>
      </w:r>
      <w:r w:rsidRPr="00836F0E">
        <w:rPr>
          <w:rFonts w:ascii="Tahoma" w:hAnsi="Tahoma"/>
          <w:color w:val="auto"/>
          <w:sz w:val="20"/>
          <w:szCs w:val="20"/>
          <w:lang w:val="cs-CZ"/>
        </w:rPr>
        <w:tab/>
      </w:r>
      <w:r w:rsidRPr="00836F0E">
        <w:rPr>
          <w:rFonts w:ascii="Tahoma" w:hAnsi="Tahoma"/>
          <w:color w:val="auto"/>
          <w:sz w:val="20"/>
          <w:szCs w:val="20"/>
          <w:lang w:val="cs-CZ"/>
        </w:rPr>
        <w:tab/>
      </w:r>
      <w:r w:rsidR="005448BE" w:rsidRPr="00836F0E">
        <w:rPr>
          <w:rFonts w:ascii="Tahoma" w:hAnsi="Tahoma"/>
          <w:color w:val="auto"/>
          <w:sz w:val="20"/>
          <w:szCs w:val="20"/>
          <w:lang w:val="cs-CZ"/>
        </w:rPr>
        <w:tab/>
      </w:r>
      <w:r w:rsidR="00836F0E" w:rsidRPr="00836F0E">
        <w:rPr>
          <w:rFonts w:ascii="Tahoma" w:eastAsia="SimSun" w:hAnsi="Tahoma"/>
          <w:color w:val="auto"/>
          <w:sz w:val="20"/>
          <w:szCs w:val="20"/>
          <w:lang w:val="cs-CZ"/>
        </w:rPr>
        <w:t>Maříkova 1899/1, Řečkovice, 621 00 Brno</w:t>
      </w:r>
    </w:p>
    <w:p w:rsidR="001546A7" w:rsidRPr="00836F0E" w:rsidRDefault="00CD360B" w:rsidP="009749D6">
      <w:pPr>
        <w:pStyle w:val="Normlnweb2"/>
        <w:spacing w:line="276" w:lineRule="auto"/>
        <w:ind w:left="284"/>
        <w:jc w:val="both"/>
        <w:rPr>
          <w:rFonts w:ascii="Tahoma" w:eastAsia="SimSun" w:hAnsi="Tahoma"/>
          <w:color w:val="auto"/>
          <w:sz w:val="20"/>
          <w:szCs w:val="20"/>
          <w:lang w:val="cs-CZ"/>
        </w:rPr>
      </w:pPr>
      <w:r w:rsidRPr="00836F0E">
        <w:rPr>
          <w:rFonts w:ascii="Tahoma" w:eastAsia="SimSun" w:hAnsi="Tahoma"/>
          <w:color w:val="auto"/>
          <w:sz w:val="20"/>
          <w:szCs w:val="20"/>
          <w:lang w:val="cs-CZ"/>
        </w:rPr>
        <w:t>zastoupen</w:t>
      </w:r>
      <w:r w:rsidRPr="00836F0E">
        <w:rPr>
          <w:rFonts w:ascii="Tahoma" w:eastAsia="SimSun" w:hAnsi="Tahoma"/>
          <w:color w:val="auto"/>
          <w:sz w:val="20"/>
          <w:szCs w:val="20"/>
          <w:lang w:val="cs-CZ"/>
        </w:rPr>
        <w:tab/>
      </w:r>
      <w:r w:rsidRPr="00836F0E">
        <w:rPr>
          <w:rFonts w:ascii="Tahoma" w:eastAsia="SimSun" w:hAnsi="Tahoma"/>
          <w:color w:val="auto"/>
          <w:sz w:val="20"/>
          <w:szCs w:val="20"/>
          <w:lang w:val="cs-CZ"/>
        </w:rPr>
        <w:tab/>
      </w:r>
      <w:r w:rsidR="005448BE" w:rsidRPr="00836F0E">
        <w:rPr>
          <w:rFonts w:ascii="Tahoma" w:eastAsia="SimSun" w:hAnsi="Tahoma"/>
          <w:color w:val="auto"/>
          <w:sz w:val="20"/>
          <w:szCs w:val="20"/>
          <w:lang w:val="cs-CZ"/>
        </w:rPr>
        <w:tab/>
      </w:r>
      <w:r w:rsidR="00836F0E" w:rsidRPr="00836F0E">
        <w:rPr>
          <w:rFonts w:ascii="Tahoma" w:eastAsia="SimSun" w:hAnsi="Tahoma"/>
          <w:color w:val="auto"/>
          <w:sz w:val="20"/>
          <w:szCs w:val="20"/>
          <w:lang w:val="cs-CZ"/>
        </w:rPr>
        <w:t>Mgr. Gabrielou Kačerovou, na základě plné moci</w:t>
      </w:r>
    </w:p>
    <w:p w:rsidR="005448BE" w:rsidRPr="00836F0E" w:rsidRDefault="005448BE" w:rsidP="005448BE">
      <w:pPr>
        <w:pStyle w:val="Normlnweb2"/>
        <w:spacing w:line="276" w:lineRule="auto"/>
        <w:ind w:left="284" w:firstLine="424"/>
        <w:jc w:val="both"/>
        <w:rPr>
          <w:rFonts w:ascii="Tahoma" w:eastAsia="SimSun" w:hAnsi="Tahoma"/>
          <w:color w:val="auto"/>
          <w:sz w:val="20"/>
          <w:szCs w:val="20"/>
          <w:lang w:val="cs-CZ"/>
        </w:rPr>
      </w:pPr>
      <w:r w:rsidRPr="00836F0E">
        <w:rPr>
          <w:rFonts w:ascii="Tahoma" w:eastAsia="SimSun" w:hAnsi="Tahoma"/>
          <w:color w:val="auto"/>
          <w:sz w:val="20"/>
          <w:szCs w:val="20"/>
          <w:lang w:val="cs-CZ"/>
        </w:rPr>
        <w:t>ve věcech smluvních</w:t>
      </w:r>
      <w:r w:rsidR="00B764D6" w:rsidRPr="00836F0E">
        <w:rPr>
          <w:rFonts w:ascii="Tahoma" w:eastAsia="SimSun" w:hAnsi="Tahoma"/>
          <w:color w:val="auto"/>
          <w:sz w:val="20"/>
          <w:szCs w:val="20"/>
          <w:lang w:val="cs-CZ"/>
        </w:rPr>
        <w:t>:</w:t>
      </w:r>
      <w:r w:rsidRPr="00836F0E">
        <w:rPr>
          <w:rFonts w:ascii="Tahoma" w:eastAsia="SimSun" w:hAnsi="Tahoma"/>
          <w:color w:val="auto"/>
          <w:sz w:val="20"/>
          <w:szCs w:val="20"/>
          <w:lang w:val="cs-CZ"/>
        </w:rPr>
        <w:tab/>
      </w:r>
      <w:r w:rsidR="00836F0E" w:rsidRPr="00836F0E">
        <w:rPr>
          <w:rFonts w:ascii="Tahoma" w:eastAsia="SimSun" w:hAnsi="Tahoma"/>
          <w:color w:val="auto"/>
          <w:sz w:val="20"/>
          <w:szCs w:val="20"/>
          <w:lang w:val="cs-CZ"/>
        </w:rPr>
        <w:t>Mgr. Gabrielou Kačerovou, na základě plné moci</w:t>
      </w:r>
    </w:p>
    <w:p w:rsidR="001546A7" w:rsidRPr="00836F0E" w:rsidRDefault="00CD360B" w:rsidP="009749D6">
      <w:pPr>
        <w:pStyle w:val="Normlnweb2"/>
        <w:spacing w:line="276" w:lineRule="auto"/>
        <w:ind w:left="284"/>
        <w:jc w:val="both"/>
        <w:rPr>
          <w:rFonts w:ascii="Tahoma" w:eastAsia="SimSun" w:hAnsi="Tahoma"/>
          <w:color w:val="auto"/>
          <w:sz w:val="20"/>
          <w:szCs w:val="20"/>
          <w:lang w:val="cs-CZ"/>
        </w:rPr>
      </w:pPr>
      <w:r w:rsidRPr="00836F0E">
        <w:rPr>
          <w:rFonts w:ascii="Tahoma" w:eastAsia="SimSun" w:hAnsi="Tahoma"/>
          <w:color w:val="auto"/>
          <w:sz w:val="20"/>
          <w:szCs w:val="20"/>
          <w:lang w:val="cs-CZ"/>
        </w:rPr>
        <w:t>IČ</w:t>
      </w:r>
      <w:r w:rsidR="00311974">
        <w:rPr>
          <w:rFonts w:ascii="Tahoma" w:eastAsia="SimSun" w:hAnsi="Tahoma"/>
          <w:color w:val="auto"/>
          <w:sz w:val="20"/>
          <w:szCs w:val="20"/>
          <w:lang w:val="cs-CZ"/>
        </w:rPr>
        <w:t>O</w:t>
      </w:r>
      <w:r w:rsidRPr="00836F0E">
        <w:rPr>
          <w:rFonts w:ascii="Tahoma" w:eastAsia="SimSun" w:hAnsi="Tahoma"/>
          <w:color w:val="auto"/>
          <w:sz w:val="20"/>
          <w:szCs w:val="20"/>
          <w:lang w:val="cs-CZ"/>
        </w:rPr>
        <w:t>:</w:t>
      </w:r>
      <w:r w:rsidRPr="00836F0E">
        <w:rPr>
          <w:rFonts w:ascii="Tahoma" w:eastAsia="SimSun" w:hAnsi="Tahoma"/>
          <w:color w:val="auto"/>
          <w:sz w:val="20"/>
          <w:szCs w:val="20"/>
          <w:lang w:val="cs-CZ"/>
        </w:rPr>
        <w:tab/>
      </w:r>
      <w:r w:rsidRPr="00836F0E">
        <w:rPr>
          <w:rFonts w:ascii="Tahoma" w:eastAsia="SimSun" w:hAnsi="Tahoma"/>
          <w:color w:val="auto"/>
          <w:sz w:val="20"/>
          <w:szCs w:val="20"/>
          <w:lang w:val="cs-CZ"/>
        </w:rPr>
        <w:tab/>
      </w:r>
      <w:r w:rsidRPr="00836F0E">
        <w:rPr>
          <w:rFonts w:ascii="Tahoma" w:eastAsia="SimSun" w:hAnsi="Tahoma"/>
          <w:color w:val="auto"/>
          <w:sz w:val="20"/>
          <w:szCs w:val="20"/>
          <w:lang w:val="cs-CZ"/>
        </w:rPr>
        <w:tab/>
      </w:r>
      <w:r w:rsidR="005448BE" w:rsidRPr="00836F0E">
        <w:rPr>
          <w:rFonts w:ascii="Tahoma" w:eastAsia="SimSun" w:hAnsi="Tahoma"/>
          <w:color w:val="auto"/>
          <w:sz w:val="20"/>
          <w:szCs w:val="20"/>
          <w:lang w:val="cs-CZ"/>
        </w:rPr>
        <w:tab/>
      </w:r>
      <w:r w:rsidR="00836F0E" w:rsidRPr="00836F0E">
        <w:rPr>
          <w:rFonts w:ascii="Tahoma" w:eastAsia="SimSun" w:hAnsi="Tahoma"/>
          <w:color w:val="auto"/>
          <w:sz w:val="20"/>
          <w:szCs w:val="20"/>
          <w:lang w:val="cs-CZ"/>
        </w:rPr>
        <w:t>04939948</w:t>
      </w:r>
    </w:p>
    <w:p w:rsidR="001546A7" w:rsidRPr="00836F0E" w:rsidRDefault="00CD360B" w:rsidP="009749D6">
      <w:pPr>
        <w:spacing w:line="276" w:lineRule="auto"/>
        <w:ind w:left="284"/>
        <w:jc w:val="both"/>
        <w:rPr>
          <w:rFonts w:ascii="Tahoma" w:hAnsi="Tahoma" w:cs="Tahoma"/>
          <w:sz w:val="20"/>
          <w:szCs w:val="20"/>
        </w:rPr>
      </w:pPr>
      <w:r w:rsidRPr="00836F0E">
        <w:rPr>
          <w:rFonts w:ascii="Tahoma" w:hAnsi="Tahoma" w:cs="Tahoma"/>
          <w:sz w:val="20"/>
          <w:szCs w:val="20"/>
        </w:rPr>
        <w:t>DIČ:</w:t>
      </w:r>
      <w:r w:rsidRPr="00836F0E">
        <w:rPr>
          <w:rFonts w:ascii="Tahoma" w:hAnsi="Tahoma" w:cs="Tahoma"/>
          <w:sz w:val="20"/>
          <w:szCs w:val="20"/>
        </w:rPr>
        <w:tab/>
      </w:r>
      <w:r w:rsidRPr="00836F0E">
        <w:rPr>
          <w:rFonts w:ascii="Tahoma" w:hAnsi="Tahoma" w:cs="Tahoma"/>
          <w:sz w:val="20"/>
          <w:szCs w:val="20"/>
        </w:rPr>
        <w:tab/>
      </w:r>
      <w:r w:rsidRPr="00836F0E">
        <w:rPr>
          <w:rFonts w:ascii="Tahoma" w:hAnsi="Tahoma" w:cs="Tahoma"/>
          <w:sz w:val="20"/>
          <w:szCs w:val="20"/>
        </w:rPr>
        <w:tab/>
      </w:r>
      <w:r w:rsidR="005448BE" w:rsidRPr="00836F0E">
        <w:rPr>
          <w:rFonts w:ascii="Tahoma" w:hAnsi="Tahoma" w:cs="Tahoma"/>
          <w:sz w:val="20"/>
          <w:szCs w:val="20"/>
        </w:rPr>
        <w:tab/>
      </w:r>
      <w:r w:rsidR="00836F0E" w:rsidRPr="00836F0E">
        <w:rPr>
          <w:rFonts w:ascii="Tahoma" w:hAnsi="Tahoma" w:cs="Tahoma"/>
          <w:sz w:val="20"/>
          <w:szCs w:val="20"/>
        </w:rPr>
        <w:t>CZ04939948</w:t>
      </w:r>
    </w:p>
    <w:p w:rsidR="001546A7" w:rsidRPr="00836F0E" w:rsidRDefault="00CD360B" w:rsidP="009749D6">
      <w:pPr>
        <w:pStyle w:val="Normlnweb2"/>
        <w:spacing w:line="276" w:lineRule="auto"/>
        <w:ind w:left="284"/>
        <w:jc w:val="both"/>
        <w:rPr>
          <w:rFonts w:ascii="Tahoma" w:eastAsia="SimSun" w:hAnsi="Tahoma"/>
          <w:color w:val="auto"/>
          <w:sz w:val="20"/>
          <w:szCs w:val="20"/>
          <w:lang w:val="cs-CZ"/>
        </w:rPr>
      </w:pPr>
      <w:r w:rsidRPr="00836F0E">
        <w:rPr>
          <w:rFonts w:ascii="Tahoma" w:eastAsia="SimSun" w:hAnsi="Tahoma"/>
          <w:color w:val="auto"/>
          <w:sz w:val="20"/>
          <w:szCs w:val="20"/>
          <w:lang w:val="cs-CZ"/>
        </w:rPr>
        <w:t>bankovní spojení:</w:t>
      </w:r>
      <w:r w:rsidRPr="00836F0E">
        <w:rPr>
          <w:rFonts w:ascii="Tahoma" w:eastAsia="SimSun" w:hAnsi="Tahoma"/>
          <w:color w:val="auto"/>
          <w:sz w:val="20"/>
          <w:szCs w:val="20"/>
          <w:lang w:val="cs-CZ"/>
        </w:rPr>
        <w:tab/>
      </w:r>
      <w:r w:rsidR="005448BE" w:rsidRPr="00836F0E">
        <w:rPr>
          <w:rFonts w:ascii="Tahoma" w:eastAsia="SimSun" w:hAnsi="Tahoma"/>
          <w:color w:val="auto"/>
          <w:sz w:val="20"/>
          <w:szCs w:val="20"/>
          <w:lang w:val="cs-CZ"/>
        </w:rPr>
        <w:tab/>
      </w:r>
      <w:r w:rsidR="00F5189D">
        <w:rPr>
          <w:rFonts w:ascii="Tahoma" w:eastAsia="SimSun" w:hAnsi="Tahoma"/>
          <w:color w:val="auto"/>
          <w:sz w:val="20"/>
          <w:szCs w:val="20"/>
          <w:lang w:val="cs-CZ"/>
        </w:rPr>
        <w:t>Československá obchodní banka, a.s.</w:t>
      </w:r>
    </w:p>
    <w:p w:rsidR="001546A7" w:rsidRPr="00836F0E" w:rsidRDefault="00CD360B" w:rsidP="009749D6">
      <w:pPr>
        <w:pStyle w:val="Normlnweb2"/>
        <w:spacing w:line="276" w:lineRule="auto"/>
        <w:ind w:left="284"/>
        <w:jc w:val="both"/>
        <w:rPr>
          <w:rFonts w:ascii="Tahoma" w:eastAsia="SimSun" w:hAnsi="Tahoma"/>
          <w:color w:val="auto"/>
          <w:sz w:val="20"/>
          <w:szCs w:val="20"/>
          <w:lang w:val="cs-CZ"/>
        </w:rPr>
      </w:pPr>
      <w:r w:rsidRPr="00836F0E">
        <w:rPr>
          <w:rFonts w:ascii="Tahoma" w:eastAsia="SimSun" w:hAnsi="Tahoma"/>
          <w:color w:val="auto"/>
          <w:sz w:val="20"/>
          <w:szCs w:val="20"/>
          <w:lang w:val="cs-CZ"/>
        </w:rPr>
        <w:t>číslo účtu:</w:t>
      </w:r>
      <w:r w:rsidRPr="00836F0E">
        <w:rPr>
          <w:rFonts w:ascii="Tahoma" w:eastAsia="SimSun" w:hAnsi="Tahoma"/>
          <w:color w:val="auto"/>
          <w:sz w:val="20"/>
          <w:szCs w:val="20"/>
          <w:lang w:val="cs-CZ"/>
        </w:rPr>
        <w:tab/>
      </w:r>
      <w:r w:rsidRPr="00836F0E">
        <w:rPr>
          <w:rFonts w:ascii="Tahoma" w:eastAsia="SimSun" w:hAnsi="Tahoma"/>
          <w:color w:val="auto"/>
          <w:sz w:val="20"/>
          <w:szCs w:val="20"/>
          <w:lang w:val="cs-CZ"/>
        </w:rPr>
        <w:tab/>
      </w:r>
      <w:r w:rsidR="005448BE" w:rsidRPr="00836F0E">
        <w:rPr>
          <w:rFonts w:ascii="Tahoma" w:eastAsia="SimSun" w:hAnsi="Tahoma"/>
          <w:color w:val="auto"/>
          <w:sz w:val="20"/>
          <w:szCs w:val="20"/>
          <w:lang w:val="cs-CZ"/>
        </w:rPr>
        <w:tab/>
      </w:r>
      <w:r w:rsidR="00D01D32">
        <w:rPr>
          <w:rFonts w:ascii="Tahoma" w:eastAsia="SimSun" w:hAnsi="Tahoma"/>
          <w:color w:val="auto"/>
          <w:sz w:val="20"/>
          <w:szCs w:val="20"/>
          <w:lang w:val="cs-CZ"/>
        </w:rPr>
        <w:t>xxxxxxxxx/xxxx</w:t>
      </w:r>
    </w:p>
    <w:p w:rsidR="001546A7" w:rsidRPr="00346E49" w:rsidRDefault="001546A7" w:rsidP="009749D6">
      <w:pPr>
        <w:spacing w:line="276" w:lineRule="auto"/>
        <w:ind w:left="284"/>
        <w:rPr>
          <w:rFonts w:ascii="Tahoma" w:hAnsi="Tahoma" w:cs="Tahoma"/>
          <w:sz w:val="20"/>
          <w:szCs w:val="20"/>
        </w:rPr>
      </w:pPr>
      <w:r w:rsidRPr="00836F0E">
        <w:rPr>
          <w:rFonts w:ascii="Tahoma" w:hAnsi="Tahoma" w:cs="Tahoma"/>
          <w:sz w:val="20"/>
          <w:szCs w:val="20"/>
        </w:rPr>
        <w:t>zapsán v</w:t>
      </w:r>
      <w:r w:rsidR="00B764D6" w:rsidRPr="00836F0E">
        <w:rPr>
          <w:rFonts w:ascii="Tahoma" w:hAnsi="Tahoma" w:cs="Tahoma"/>
          <w:sz w:val="20"/>
          <w:szCs w:val="20"/>
        </w:rPr>
        <w:t xml:space="preserve"> obchodním rejstříku </w:t>
      </w:r>
      <w:r w:rsidR="00B90E34" w:rsidRPr="00836F0E">
        <w:rPr>
          <w:rFonts w:ascii="Tahoma" w:hAnsi="Tahoma" w:cs="Tahoma"/>
          <w:sz w:val="20"/>
          <w:szCs w:val="20"/>
        </w:rPr>
        <w:t xml:space="preserve">vedeném </w:t>
      </w:r>
      <w:r w:rsidR="00836F0E" w:rsidRPr="00836F0E">
        <w:rPr>
          <w:rFonts w:ascii="Tahoma" w:hAnsi="Tahoma" w:cs="Tahoma"/>
          <w:sz w:val="20"/>
          <w:szCs w:val="20"/>
        </w:rPr>
        <w:t>Krajským</w:t>
      </w:r>
      <w:r w:rsidR="00B90E34" w:rsidRPr="00836F0E">
        <w:rPr>
          <w:rFonts w:ascii="Tahoma" w:hAnsi="Tahoma" w:cs="Tahoma"/>
          <w:sz w:val="20"/>
          <w:szCs w:val="20"/>
        </w:rPr>
        <w:t xml:space="preserve"> soudem v </w:t>
      </w:r>
      <w:r w:rsidR="00836F0E" w:rsidRPr="00836F0E">
        <w:rPr>
          <w:rFonts w:ascii="Tahoma" w:hAnsi="Tahoma" w:cs="Tahoma"/>
          <w:sz w:val="20"/>
          <w:szCs w:val="20"/>
        </w:rPr>
        <w:t>Brně</w:t>
      </w:r>
      <w:r w:rsidRPr="00836F0E">
        <w:rPr>
          <w:rFonts w:ascii="Tahoma" w:hAnsi="Tahoma" w:cs="Tahoma"/>
          <w:sz w:val="20"/>
          <w:szCs w:val="20"/>
        </w:rPr>
        <w:t xml:space="preserve">, oddíl </w:t>
      </w:r>
      <w:r w:rsidR="00836F0E" w:rsidRPr="00836F0E">
        <w:rPr>
          <w:rFonts w:ascii="Tahoma" w:hAnsi="Tahoma" w:cs="Tahoma"/>
          <w:sz w:val="20"/>
          <w:szCs w:val="20"/>
        </w:rPr>
        <w:t>C</w:t>
      </w:r>
      <w:r w:rsidRPr="00836F0E">
        <w:rPr>
          <w:rFonts w:ascii="Tahoma" w:hAnsi="Tahoma" w:cs="Tahoma"/>
          <w:sz w:val="20"/>
          <w:szCs w:val="20"/>
        </w:rPr>
        <w:t xml:space="preserve">, vložka </w:t>
      </w:r>
      <w:r w:rsidR="00836F0E" w:rsidRPr="00836F0E">
        <w:rPr>
          <w:rFonts w:ascii="Tahoma" w:hAnsi="Tahoma" w:cs="Tahoma"/>
          <w:sz w:val="20"/>
          <w:szCs w:val="20"/>
        </w:rPr>
        <w:t>92724</w:t>
      </w:r>
    </w:p>
    <w:p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346E49" w:rsidRDefault="001546A7" w:rsidP="009749D6">
      <w:pPr>
        <w:spacing w:line="276" w:lineRule="auto"/>
        <w:rPr>
          <w:rFonts w:ascii="Tahoma" w:hAnsi="Tahoma" w:cs="Tahoma"/>
          <w:sz w:val="20"/>
          <w:szCs w:val="20"/>
        </w:rPr>
      </w:pPr>
    </w:p>
    <w:p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1546A7" w:rsidRPr="00346E49" w:rsidRDefault="009A6063" w:rsidP="009A6063">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Základní ustanovení</w:t>
      </w:r>
    </w:p>
    <w:p w:rsidR="001546A7" w:rsidRPr="00346E49" w:rsidRDefault="001546A7" w:rsidP="009749D6">
      <w:pPr>
        <w:spacing w:line="276" w:lineRule="auto"/>
        <w:jc w:val="center"/>
        <w:rPr>
          <w:rFonts w:ascii="Tahoma" w:hAnsi="Tahoma" w:cs="Tahoma"/>
          <w:b/>
          <w:bCs/>
          <w:sz w:val="20"/>
          <w:szCs w:val="20"/>
        </w:rPr>
      </w:pPr>
    </w:p>
    <w:p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r w:rsidR="006A7CDC">
        <w:rPr>
          <w:rFonts w:ascii="Tahoma" w:hAnsi="Tahoma" w:cs="Tahoma"/>
          <w:sz w:val="20"/>
          <w:szCs w:val="18"/>
        </w:rPr>
        <w:t>2079 a</w:t>
      </w:r>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 70890692, se sídlem 28. října 117, 702 18 Ostrava.</w:t>
      </w:r>
      <w:r w:rsidRPr="00633675">
        <w:rPr>
          <w:rFonts w:ascii="Tahoma" w:hAnsi="Tahoma" w:cs="Tahoma"/>
          <w:sz w:val="20"/>
          <w:szCs w:val="18"/>
        </w:rPr>
        <w:t xml:space="preserve"> </w:t>
      </w:r>
    </w:p>
    <w:p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A3249" w:rsidRPr="00633675" w:rsidRDefault="009A3249" w:rsidP="009749D6">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rsidR="009A3249" w:rsidRPr="00633675"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rsidR="009A66A3" w:rsidRPr="00D7470B" w:rsidRDefault="009A66A3" w:rsidP="009749D6">
      <w:pPr>
        <w:tabs>
          <w:tab w:val="left" w:pos="360"/>
        </w:tabs>
        <w:spacing w:after="60" w:line="276" w:lineRule="auto"/>
        <w:ind w:left="284"/>
        <w:jc w:val="both"/>
        <w:rPr>
          <w:rFonts w:ascii="Tahoma" w:hAnsi="Tahoma" w:cs="Tahoma"/>
          <w:sz w:val="20"/>
          <w:szCs w:val="20"/>
        </w:rPr>
      </w:pPr>
    </w:p>
    <w:p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1546A7" w:rsidRPr="00346E49" w:rsidRDefault="005A022F" w:rsidP="005A022F">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Předmět smlouvy</w:t>
      </w:r>
    </w:p>
    <w:p w:rsidR="001546A7" w:rsidRPr="00346E49" w:rsidRDefault="001546A7" w:rsidP="009749D6">
      <w:pPr>
        <w:spacing w:line="276" w:lineRule="auto"/>
        <w:ind w:hanging="357"/>
        <w:jc w:val="center"/>
        <w:rPr>
          <w:rFonts w:ascii="Tahoma" w:hAnsi="Tahoma" w:cs="Tahoma"/>
          <w:b/>
          <w:bCs/>
          <w:sz w:val="20"/>
          <w:szCs w:val="20"/>
        </w:rPr>
      </w:pPr>
    </w:p>
    <w:p w:rsidR="009B48B3" w:rsidRPr="009B48B3" w:rsidRDefault="001546A7" w:rsidP="009749D6">
      <w:pPr>
        <w:pStyle w:val="Styl-normln-slo-odsazen"/>
        <w:numPr>
          <w:ilvl w:val="0"/>
          <w:numId w:val="6"/>
        </w:numPr>
        <w:spacing w:line="276" w:lineRule="auto"/>
        <w:ind w:left="284"/>
        <w:rPr>
          <w:rFonts w:ascii="Tahoma" w:hAnsi="Tahoma" w:cs="Tahoma"/>
          <w:color w:val="000000"/>
          <w:sz w:val="20"/>
        </w:rPr>
      </w:pPr>
      <w:r w:rsidRPr="008E4291">
        <w:rPr>
          <w:rFonts w:ascii="Tahoma" w:hAnsi="Tahoma" w:cs="Tahoma"/>
          <w:sz w:val="20"/>
          <w:szCs w:val="20"/>
        </w:rPr>
        <w:t xml:space="preserve">Prodávající se zavazuje </w:t>
      </w:r>
      <w:r w:rsidR="009B48B3" w:rsidRPr="008E4291">
        <w:rPr>
          <w:rFonts w:ascii="Tahoma" w:hAnsi="Tahoma" w:cs="Tahoma"/>
          <w:sz w:val="20"/>
          <w:szCs w:val="20"/>
        </w:rPr>
        <w:t>odevzd</w:t>
      </w:r>
      <w:r w:rsidRPr="008E4291">
        <w:rPr>
          <w:rFonts w:ascii="Tahoma" w:hAnsi="Tahoma" w:cs="Tahoma"/>
          <w:sz w:val="20"/>
          <w:szCs w:val="20"/>
        </w:rPr>
        <w:t>at kupujícímu</w:t>
      </w:r>
      <w:r w:rsidR="00A247E8" w:rsidRPr="008E4291">
        <w:rPr>
          <w:rFonts w:ascii="Tahoma" w:hAnsi="Tahoma" w:cs="Tahoma"/>
          <w:sz w:val="20"/>
          <w:szCs w:val="20"/>
        </w:rPr>
        <w:t xml:space="preserve"> předmět smlouvy</w:t>
      </w:r>
      <w:r w:rsidR="00E24509" w:rsidRPr="008E4291">
        <w:rPr>
          <w:rFonts w:ascii="Tahoma" w:hAnsi="Tahoma" w:cs="Tahoma"/>
          <w:sz w:val="20"/>
          <w:szCs w:val="20"/>
        </w:rPr>
        <w:t xml:space="preserve"> </w:t>
      </w:r>
      <w:r w:rsidR="000D05CF" w:rsidRPr="008E4291">
        <w:rPr>
          <w:rFonts w:ascii="Tahoma" w:hAnsi="Tahoma" w:cs="Tahoma"/>
          <w:b/>
          <w:bCs/>
          <w:iCs/>
          <w:sz w:val="18"/>
          <w:szCs w:val="18"/>
        </w:rPr>
        <w:t>ultrazvukový přístroj pro neurologické oddělení</w:t>
      </w:r>
      <w:r w:rsidR="007E692B" w:rsidRPr="008E4291">
        <w:rPr>
          <w:rFonts w:ascii="Tahoma" w:hAnsi="Tahoma" w:cs="Tahoma"/>
          <w:sz w:val="20"/>
          <w:szCs w:val="20"/>
        </w:rPr>
        <w:t>,</w:t>
      </w:r>
      <w:r w:rsidR="00E24509" w:rsidRPr="008E4291">
        <w:rPr>
          <w:rFonts w:ascii="Tahoma" w:hAnsi="Tahoma" w:cs="Tahoma"/>
          <w:b/>
          <w:sz w:val="20"/>
          <w:szCs w:val="20"/>
        </w:rPr>
        <w:t xml:space="preserve"> </w:t>
      </w:r>
      <w:r w:rsidR="009A3249" w:rsidRPr="008E4291">
        <w:rPr>
          <w:rFonts w:ascii="Tahoma" w:hAnsi="Tahoma" w:cs="Tahoma"/>
          <w:bCs/>
          <w:sz w:val="20"/>
          <w:szCs w:val="20"/>
        </w:rPr>
        <w:t>včetně</w:t>
      </w:r>
      <w:r w:rsidR="009A3249" w:rsidRPr="009B48B3">
        <w:rPr>
          <w:rFonts w:ascii="Tahoma" w:hAnsi="Tahoma" w:cs="Tahoma"/>
          <w:bCs/>
          <w:sz w:val="20"/>
          <w:szCs w:val="20"/>
        </w:rPr>
        <w:t xml:space="preserve"> příslušenství</w:t>
      </w:r>
      <w:r w:rsidR="009A3249" w:rsidRPr="009B48B3">
        <w:rPr>
          <w:rFonts w:ascii="Tahoma" w:hAnsi="Tahoma" w:cs="Tahoma"/>
          <w:b/>
          <w:sz w:val="20"/>
          <w:szCs w:val="20"/>
        </w:rPr>
        <w:t xml:space="preserve"> </w:t>
      </w:r>
      <w:r w:rsidR="009A3249" w:rsidRPr="009B48B3">
        <w:rPr>
          <w:rFonts w:ascii="Tahoma" w:hAnsi="Tahoma" w:cs="Tahoma"/>
          <w:bCs/>
          <w:sz w:val="20"/>
          <w:szCs w:val="20"/>
        </w:rPr>
        <w:t>podle odst. 2 tohoto článku</w:t>
      </w:r>
      <w:r w:rsidR="001D16E8">
        <w:rPr>
          <w:rFonts w:ascii="Tahoma" w:hAnsi="Tahoma" w:cs="Tahoma"/>
          <w:bCs/>
          <w:sz w:val="20"/>
          <w:szCs w:val="20"/>
        </w:rPr>
        <w:t xml:space="preserve"> smlouvy</w:t>
      </w:r>
      <w:r w:rsidR="009A3249" w:rsidRPr="009B48B3">
        <w:rPr>
          <w:rFonts w:ascii="Tahoma" w:hAnsi="Tahoma" w:cs="Tahoma"/>
          <w:bCs/>
          <w:sz w:val="20"/>
          <w:szCs w:val="20"/>
        </w:rPr>
        <w:t xml:space="preserve">, </w:t>
      </w:r>
      <w:r w:rsidR="009B48B3" w:rsidRPr="00633675">
        <w:rPr>
          <w:rFonts w:ascii="Tahoma" w:hAnsi="Tahoma" w:cs="Tahoma"/>
          <w:sz w:val="20"/>
          <w:szCs w:val="20"/>
        </w:rPr>
        <w:t xml:space="preserve">a to včetně návodů k použití </w:t>
      </w:r>
      <w:r w:rsidR="00A247E8">
        <w:rPr>
          <w:rFonts w:ascii="Tahoma" w:hAnsi="Tahoma" w:cs="Tahoma"/>
          <w:sz w:val="20"/>
          <w:szCs w:val="20"/>
        </w:rPr>
        <w:t>v českém jazyce (dále jen „předmět smlouvy</w:t>
      </w:r>
      <w:r w:rsidR="009B48B3" w:rsidRPr="00633675">
        <w:rPr>
          <w:rFonts w:ascii="Tahoma" w:hAnsi="Tahoma" w:cs="Tahoma"/>
          <w:sz w:val="20"/>
          <w:szCs w:val="20"/>
        </w:rPr>
        <w:t>“). Prodávající se dále zavazuje umožnit kupujícímu</w:t>
      </w:r>
      <w:r w:rsidR="00A247E8">
        <w:rPr>
          <w:rFonts w:ascii="Tahoma" w:hAnsi="Tahoma" w:cs="Tahoma"/>
          <w:sz w:val="20"/>
          <w:szCs w:val="20"/>
        </w:rPr>
        <w:t xml:space="preserve"> nabýt vlastnické právo k předmětu smlouvy</w:t>
      </w:r>
      <w:r w:rsidR="006C272A">
        <w:rPr>
          <w:rFonts w:ascii="Tahoma" w:hAnsi="Tahoma" w:cs="Tahoma"/>
          <w:sz w:val="20"/>
          <w:szCs w:val="20"/>
        </w:rPr>
        <w:t>.  Kupující se zavazuje předmět smlouvy</w:t>
      </w:r>
      <w:r w:rsidR="009B48B3" w:rsidRPr="00633675">
        <w:rPr>
          <w:rFonts w:ascii="Tahoma" w:hAnsi="Tahoma" w:cs="Tahoma"/>
          <w:sz w:val="20"/>
          <w:szCs w:val="20"/>
        </w:rPr>
        <w:t xml:space="preserve"> převzít a</w:t>
      </w:r>
      <w:r w:rsidR="009B48B3">
        <w:rPr>
          <w:rFonts w:ascii="Tahoma" w:hAnsi="Tahoma" w:cs="Tahoma"/>
          <w:sz w:val="20"/>
          <w:szCs w:val="20"/>
        </w:rPr>
        <w:t> </w:t>
      </w:r>
      <w:r w:rsidR="009B48B3" w:rsidRPr="00633675">
        <w:rPr>
          <w:rFonts w:ascii="Tahoma" w:hAnsi="Tahoma" w:cs="Tahoma"/>
          <w:sz w:val="20"/>
          <w:szCs w:val="20"/>
        </w:rPr>
        <w:t>zaplatit za ně</w:t>
      </w:r>
      <w:r w:rsidR="006C272A">
        <w:rPr>
          <w:rFonts w:ascii="Tahoma" w:hAnsi="Tahoma" w:cs="Tahoma"/>
          <w:sz w:val="20"/>
          <w:szCs w:val="20"/>
        </w:rPr>
        <w:t>j</w:t>
      </w:r>
      <w:r w:rsidR="009B48B3" w:rsidRPr="00633675">
        <w:rPr>
          <w:rFonts w:ascii="Tahoma" w:hAnsi="Tahoma" w:cs="Tahoma"/>
          <w:sz w:val="20"/>
          <w:szCs w:val="20"/>
        </w:rPr>
        <w:t xml:space="preserve"> prodávajícímu kupní cenu dle čl. IV této smlouvy.</w:t>
      </w:r>
    </w:p>
    <w:p w:rsidR="009A3249" w:rsidRPr="009B48B3" w:rsidRDefault="006C272A" w:rsidP="009749D6">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 xml:space="preserve">Předmětem smlouvy </w:t>
      </w:r>
      <w:r w:rsidRPr="008F5ED2">
        <w:rPr>
          <w:rFonts w:ascii="Tahoma" w:hAnsi="Tahoma" w:cs="Tahoma"/>
          <w:sz w:val="20"/>
          <w:szCs w:val="20"/>
        </w:rPr>
        <w:t>ve smyslu</w:t>
      </w:r>
      <w:r w:rsidR="009A3249" w:rsidRPr="008F5ED2">
        <w:rPr>
          <w:rFonts w:ascii="Tahoma" w:hAnsi="Tahoma" w:cs="Tahoma"/>
          <w:sz w:val="20"/>
        </w:rPr>
        <w:t xml:space="preserve"> odst. 1 tohoto článku smlouvy se rozumí</w:t>
      </w:r>
      <w:r w:rsidR="009A3249" w:rsidRPr="008F5ED2">
        <w:rPr>
          <w:rFonts w:ascii="Tahoma" w:hAnsi="Tahoma" w:cs="Tahoma"/>
          <w:b/>
          <w:bCs/>
          <w:sz w:val="20"/>
          <w:szCs w:val="20"/>
        </w:rPr>
        <w:t xml:space="preserve"> </w:t>
      </w:r>
      <w:r w:rsidR="00CB6DF3" w:rsidRPr="008F5ED2">
        <w:rPr>
          <w:rFonts w:ascii="Tahoma" w:hAnsi="Tahoma" w:cs="Tahoma"/>
          <w:b/>
          <w:bCs/>
          <w:iCs/>
          <w:sz w:val="18"/>
          <w:szCs w:val="18"/>
        </w:rPr>
        <w:t>ultrazvukový přístroj pro neurologické oddělení</w:t>
      </w:r>
      <w:r w:rsidR="005F1174" w:rsidRPr="008F5ED2">
        <w:rPr>
          <w:rFonts w:ascii="Tahoma" w:hAnsi="Tahoma" w:cs="Tahoma"/>
          <w:sz w:val="20"/>
          <w:szCs w:val="20"/>
        </w:rPr>
        <w:t xml:space="preserve"> </w:t>
      </w:r>
      <w:r w:rsidR="008F5ED2" w:rsidRPr="008F5ED2">
        <w:rPr>
          <w:rFonts w:ascii="Tahoma" w:hAnsi="Tahoma" w:cs="Tahoma"/>
          <w:b/>
          <w:bCs/>
          <w:iCs/>
          <w:sz w:val="18"/>
          <w:szCs w:val="18"/>
        </w:rPr>
        <w:t>ACUSON Juniper</w:t>
      </w:r>
      <w:r w:rsidR="009A3249" w:rsidRPr="009B48B3">
        <w:rPr>
          <w:rFonts w:ascii="Tahoma" w:hAnsi="Tahoma" w:cs="Tahoma"/>
          <w:sz w:val="20"/>
          <w:szCs w:val="20"/>
        </w:rPr>
        <w:t xml:space="preserve">, </w:t>
      </w:r>
      <w:r w:rsidR="009A3249" w:rsidRPr="009B48B3">
        <w:rPr>
          <w:rFonts w:ascii="Tahoma" w:hAnsi="Tahoma" w:cs="Tahoma"/>
          <w:sz w:val="20"/>
        </w:rPr>
        <w:t xml:space="preserve">včetně příslušenství. </w:t>
      </w:r>
      <w:r>
        <w:rPr>
          <w:rFonts w:ascii="Tahoma" w:hAnsi="Tahoma" w:cs="Tahoma"/>
          <w:color w:val="000000"/>
          <w:sz w:val="20"/>
        </w:rPr>
        <w:t>Předmět smlouvy musí být nový a nepoužívaný</w:t>
      </w:r>
      <w:r w:rsidR="009A3249" w:rsidRPr="009B48B3">
        <w:rPr>
          <w:rFonts w:ascii="Tahoma" w:hAnsi="Tahoma" w:cs="Tahoma"/>
          <w:color w:val="000000"/>
          <w:sz w:val="20"/>
        </w:rPr>
        <w:t>.</w:t>
      </w:r>
    </w:p>
    <w:p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rsidR="001D6787" w:rsidRDefault="001D6787" w:rsidP="009749D6">
      <w:pPr>
        <w:pStyle w:val="Odstavecseseznamem"/>
        <w:spacing w:after="60" w:line="276" w:lineRule="auto"/>
        <w:ind w:left="284"/>
        <w:jc w:val="both"/>
        <w:rPr>
          <w:rFonts w:ascii="Verdana" w:hAnsi="Verdana" w:cs="Tahoma"/>
          <w:sz w:val="18"/>
          <w:szCs w:val="18"/>
        </w:rPr>
      </w:pPr>
    </w:p>
    <w:p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rsidR="001546A7" w:rsidRPr="00346E49" w:rsidRDefault="00095554" w:rsidP="00095554">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Kupní cena</w:t>
      </w:r>
    </w:p>
    <w:p w:rsidR="001546A7" w:rsidRPr="00346E49" w:rsidRDefault="001546A7" w:rsidP="009749D6">
      <w:pPr>
        <w:spacing w:line="276" w:lineRule="auto"/>
        <w:rPr>
          <w:rFonts w:ascii="Tahoma" w:hAnsi="Tahoma" w:cs="Tahoma"/>
          <w:b/>
          <w:bCs/>
          <w:sz w:val="20"/>
          <w:szCs w:val="20"/>
          <w:u w:val="single"/>
        </w:rPr>
      </w:pPr>
    </w:p>
    <w:p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tblPr>
      <w:tblGrid>
        <w:gridCol w:w="3402"/>
        <w:gridCol w:w="2554"/>
      </w:tblGrid>
      <w:tr w:rsidR="003576CF" w:rsidRPr="00820A00"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rsidR="003576CF" w:rsidRPr="00DD5B77" w:rsidRDefault="008F5ED2" w:rsidP="008F5ED2">
            <w:pPr>
              <w:snapToGrid w:val="0"/>
              <w:spacing w:line="276" w:lineRule="auto"/>
              <w:jc w:val="center"/>
              <w:rPr>
                <w:rFonts w:ascii="Tahoma" w:hAnsi="Tahoma" w:cs="Tahoma"/>
                <w:b/>
                <w:sz w:val="20"/>
                <w:szCs w:val="20"/>
                <w:highlight w:val="green"/>
              </w:rPr>
            </w:pPr>
            <w:r>
              <w:rPr>
                <w:rFonts w:ascii="Verdana" w:hAnsi="Verdana"/>
                <w:b/>
                <w:bCs/>
                <w:sz w:val="18"/>
                <w:szCs w:val="18"/>
              </w:rPr>
              <w:t>820 000,-</w:t>
            </w:r>
          </w:p>
        </w:tc>
      </w:tr>
      <w:tr w:rsidR="003576CF" w:rsidRPr="00820A00"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DD5B77" w:rsidRDefault="008F5ED2" w:rsidP="008F5ED2">
            <w:pPr>
              <w:snapToGrid w:val="0"/>
              <w:spacing w:line="276" w:lineRule="auto"/>
              <w:jc w:val="center"/>
              <w:rPr>
                <w:rFonts w:ascii="Tahoma" w:hAnsi="Tahoma" w:cs="Tahoma"/>
                <w:sz w:val="20"/>
                <w:szCs w:val="20"/>
                <w:highlight w:val="green"/>
              </w:rPr>
            </w:pPr>
            <w:r>
              <w:rPr>
                <w:rFonts w:ascii="Verdana" w:hAnsi="Verdana"/>
                <w:b/>
                <w:bCs/>
                <w:sz w:val="18"/>
                <w:szCs w:val="18"/>
              </w:rPr>
              <w:t>172 200,-</w:t>
            </w:r>
          </w:p>
        </w:tc>
      </w:tr>
      <w:tr w:rsidR="003576CF" w:rsidRPr="00820A00"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8F5ED2" w:rsidRDefault="008F5ED2" w:rsidP="008F5ED2">
            <w:pPr>
              <w:snapToGrid w:val="0"/>
              <w:spacing w:line="276" w:lineRule="auto"/>
              <w:jc w:val="center"/>
              <w:rPr>
                <w:rFonts w:ascii="Tahoma" w:hAnsi="Tahoma" w:cs="Tahoma"/>
                <w:b/>
                <w:bCs/>
                <w:sz w:val="20"/>
                <w:szCs w:val="20"/>
                <w:highlight w:val="green"/>
              </w:rPr>
            </w:pPr>
            <w:r w:rsidRPr="008F5ED2">
              <w:rPr>
                <w:rFonts w:ascii="Tahoma" w:hAnsi="Tahoma" w:cs="Tahoma"/>
                <w:b/>
                <w:bCs/>
                <w:sz w:val="20"/>
                <w:szCs w:val="20"/>
              </w:rPr>
              <w:t>21</w:t>
            </w:r>
            <w:r>
              <w:rPr>
                <w:rFonts w:ascii="Tahoma" w:hAnsi="Tahoma" w:cs="Tahoma"/>
                <w:b/>
                <w:bCs/>
                <w:sz w:val="20"/>
                <w:szCs w:val="20"/>
              </w:rPr>
              <w:t xml:space="preserve"> %</w:t>
            </w:r>
          </w:p>
        </w:tc>
      </w:tr>
      <w:tr w:rsidR="003576CF" w:rsidRPr="00820A00" w:rsidTr="00A55E46">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BC59E8" w:rsidRPr="00DD5B77" w:rsidRDefault="008F5ED2" w:rsidP="008F5ED2">
            <w:pPr>
              <w:spacing w:line="276" w:lineRule="auto"/>
              <w:jc w:val="center"/>
              <w:rPr>
                <w:rFonts w:ascii="Tahoma" w:hAnsi="Tahoma" w:cs="Tahoma"/>
                <w:sz w:val="20"/>
                <w:szCs w:val="20"/>
                <w:highlight w:val="green"/>
              </w:rPr>
            </w:pPr>
            <w:r>
              <w:rPr>
                <w:rFonts w:ascii="Verdana" w:hAnsi="Verdana"/>
                <w:b/>
                <w:bCs/>
                <w:sz w:val="18"/>
                <w:szCs w:val="18"/>
              </w:rPr>
              <w:t>992 200,-</w:t>
            </w:r>
          </w:p>
        </w:tc>
      </w:tr>
    </w:tbl>
    <w:p w:rsidR="009A3249" w:rsidRDefault="000C4BA2" w:rsidP="009749D6">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r>
    </w:p>
    <w:p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rsidR="009B48B3" w:rsidRPr="000C4BA2"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 </w:t>
      </w:r>
      <w:bookmarkStart w:id="2" w:name="_Hlk82435114"/>
      <w:r w:rsidRPr="006C272A">
        <w:rPr>
          <w:rFonts w:ascii="Tahoma" w:hAnsi="Tahoma" w:cs="Tahoma"/>
          <w:sz w:val="20"/>
        </w:rPr>
        <w:t>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3" w:name="_Hlk82416515"/>
      <w:r w:rsidR="006C272A">
        <w:rPr>
          <w:rFonts w:ascii="Tahoma" w:hAnsi="Tahoma" w:cs="Tahoma"/>
          <w:sz w:val="20"/>
        </w:rPr>
        <w:t>ke dni uskutečnění zdanitelného plnění</w:t>
      </w:r>
      <w:r w:rsidRPr="006C272A">
        <w:rPr>
          <w:rFonts w:ascii="Tahoma" w:hAnsi="Tahoma" w:cs="Tahoma"/>
          <w:sz w:val="20"/>
        </w:rPr>
        <w:t>.</w:t>
      </w:r>
      <w:bookmarkEnd w:id="3"/>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w:t>
      </w:r>
      <w:r w:rsidRPr="006C272A">
        <w:rPr>
          <w:rFonts w:ascii="Tahoma" w:hAnsi="Tahoma" w:cs="Tahoma"/>
          <w:sz w:val="20"/>
        </w:rPr>
        <w:lastRenderedPageBreak/>
        <w:t xml:space="preserve">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rsidR="000C4BA2" w:rsidRDefault="000C4BA2" w:rsidP="000C4BA2">
      <w:pPr>
        <w:pStyle w:val="Styl-normln-slo-odsazen"/>
        <w:numPr>
          <w:ilvl w:val="0"/>
          <w:numId w:val="0"/>
        </w:numPr>
        <w:spacing w:line="276" w:lineRule="auto"/>
        <w:ind w:left="360"/>
        <w:rPr>
          <w:rFonts w:ascii="Tahoma" w:hAnsi="Tahoma" w:cs="Tahoma"/>
          <w:sz w:val="20"/>
          <w:szCs w:val="20"/>
        </w:rPr>
      </w:pPr>
    </w:p>
    <w:p w:rsidR="00DD5B77" w:rsidRDefault="00DD5B77" w:rsidP="000C4BA2">
      <w:pPr>
        <w:pStyle w:val="Styl-normln-slo-odsazen"/>
        <w:numPr>
          <w:ilvl w:val="0"/>
          <w:numId w:val="0"/>
        </w:numPr>
        <w:spacing w:line="276" w:lineRule="auto"/>
        <w:ind w:left="360"/>
        <w:rPr>
          <w:rFonts w:ascii="Tahoma" w:hAnsi="Tahoma" w:cs="Tahoma"/>
          <w:sz w:val="20"/>
          <w:szCs w:val="20"/>
        </w:rPr>
      </w:pPr>
    </w:p>
    <w:p w:rsidR="00DD5B77" w:rsidRDefault="00DD5B77" w:rsidP="000C4BA2">
      <w:pPr>
        <w:pStyle w:val="Styl-normln-slo-odsazen"/>
        <w:numPr>
          <w:ilvl w:val="0"/>
          <w:numId w:val="0"/>
        </w:numPr>
        <w:spacing w:line="276" w:lineRule="auto"/>
        <w:ind w:left="360"/>
        <w:rPr>
          <w:rFonts w:ascii="Tahoma" w:hAnsi="Tahoma" w:cs="Tahoma"/>
          <w:sz w:val="20"/>
          <w:szCs w:val="20"/>
        </w:rPr>
      </w:pPr>
    </w:p>
    <w:bookmarkEnd w:id="2"/>
    <w:p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rsidR="009A3249" w:rsidRPr="00346E49" w:rsidRDefault="00A14E2C" w:rsidP="00A14E2C">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9B48B3">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sidR="009B48B3">
        <w:rPr>
          <w:rFonts w:ascii="Tahoma" w:hAnsi="Tahoma" w:cs="Tahoma"/>
          <w:b/>
          <w:bCs/>
          <w:sz w:val="20"/>
          <w:szCs w:val="20"/>
        </w:rPr>
        <w:t xml:space="preserve">a doba </w:t>
      </w:r>
      <w:r w:rsidR="009A3249" w:rsidRPr="00346E49">
        <w:rPr>
          <w:rFonts w:ascii="Tahoma" w:hAnsi="Tahoma" w:cs="Tahoma"/>
          <w:b/>
          <w:bCs/>
          <w:sz w:val="20"/>
          <w:szCs w:val="20"/>
        </w:rPr>
        <w:t>plnění</w:t>
      </w:r>
    </w:p>
    <w:p w:rsidR="009A3249" w:rsidRPr="00346E49" w:rsidRDefault="009A3249" w:rsidP="009749D6">
      <w:pPr>
        <w:spacing w:line="276" w:lineRule="auto"/>
        <w:jc w:val="center"/>
        <w:rPr>
          <w:rFonts w:ascii="Tahoma" w:hAnsi="Tahoma" w:cs="Tahoma"/>
          <w:b/>
          <w:bCs/>
          <w:sz w:val="20"/>
          <w:szCs w:val="20"/>
        </w:rPr>
      </w:pPr>
    </w:p>
    <w:p w:rsidR="009A3249" w:rsidRPr="009B48B3" w:rsidRDefault="009A3249" w:rsidP="009749D6">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je </w:t>
      </w:r>
      <w:r>
        <w:rPr>
          <w:rFonts w:ascii="Tahoma" w:hAnsi="Tahoma" w:cs="Tahoma"/>
          <w:sz w:val="20"/>
          <w:szCs w:val="20"/>
        </w:rPr>
        <w:t xml:space="preserve">Sdružené zdravotnické zařízení </w:t>
      </w:r>
      <w:r w:rsidR="00E03EE1">
        <w:rPr>
          <w:rFonts w:ascii="Tahoma" w:hAnsi="Tahoma" w:cs="Tahoma"/>
          <w:sz w:val="20"/>
          <w:szCs w:val="20"/>
        </w:rPr>
        <w:t>Krnov, I. P.</w:t>
      </w:r>
      <w:r>
        <w:rPr>
          <w:rFonts w:ascii="Tahoma" w:hAnsi="Tahoma" w:cs="Tahoma"/>
          <w:sz w:val="20"/>
          <w:szCs w:val="20"/>
        </w:rPr>
        <w:t xml:space="preserve"> Pavlova 552/9, Pod Bezručovým vrchem, 794 01 Krnov,</w:t>
      </w:r>
      <w:r w:rsidR="009B48B3">
        <w:rPr>
          <w:rFonts w:ascii="Tahoma" w:hAnsi="Tahoma" w:cs="Tahoma"/>
          <w:sz w:val="20"/>
          <w:szCs w:val="20"/>
        </w:rPr>
        <w:t xml:space="preserve"> oddělení </w:t>
      </w:r>
      <w:r w:rsidR="00C700FE">
        <w:rPr>
          <w:rFonts w:ascii="Tahoma" w:hAnsi="Tahoma" w:cs="Tahoma"/>
          <w:sz w:val="20"/>
          <w:szCs w:val="20"/>
        </w:rPr>
        <w:t>neurologie.</w:t>
      </w:r>
    </w:p>
    <w:p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4C623C">
        <w:rPr>
          <w:rFonts w:ascii="Tahoma" w:hAnsi="Tahoma" w:cs="Tahoma"/>
          <w:b/>
          <w:bCs/>
          <w:sz w:val="20"/>
          <w:szCs w:val="20"/>
        </w:rPr>
        <w:t xml:space="preserve">do </w:t>
      </w:r>
      <w:r w:rsidR="004A6B85" w:rsidRPr="004C623C">
        <w:rPr>
          <w:rFonts w:ascii="Tahoma" w:hAnsi="Tahoma" w:cs="Tahoma"/>
          <w:b/>
          <w:bCs/>
          <w:sz w:val="20"/>
          <w:szCs w:val="20"/>
        </w:rPr>
        <w:t>90 dnů</w:t>
      </w:r>
      <w:r w:rsidRPr="004C623C">
        <w:rPr>
          <w:rFonts w:ascii="Tahoma" w:hAnsi="Tahoma" w:cs="Tahoma"/>
          <w:b/>
          <w:bCs/>
          <w:sz w:val="20"/>
          <w:szCs w:val="20"/>
        </w:rPr>
        <w:t xml:space="preserve"> ode dne nabytí účinnosti</w:t>
      </w:r>
      <w:r w:rsidRPr="00F12EF2">
        <w:rPr>
          <w:rFonts w:ascii="Tahoma" w:hAnsi="Tahoma" w:cs="Tahoma"/>
          <w:b/>
          <w:bCs/>
          <w:sz w:val="20"/>
          <w:szCs w:val="20"/>
        </w:rPr>
        <w:t xml:space="preserve"> této kupní smlouvy</w:t>
      </w:r>
      <w:r w:rsidRPr="00F12EF2">
        <w:rPr>
          <w:rFonts w:ascii="Tahoma" w:hAnsi="Tahoma" w:cs="Tahoma"/>
          <w:sz w:val="20"/>
          <w:szCs w:val="20"/>
        </w:rPr>
        <w:t>.</w:t>
      </w:r>
      <w:r w:rsidRPr="008F0ECD">
        <w:rPr>
          <w:rFonts w:ascii="Tahoma" w:hAnsi="Tahoma" w:cs="Tahoma"/>
          <w:sz w:val="20"/>
          <w:szCs w:val="20"/>
        </w:rPr>
        <w:t xml:space="preserve"> </w:t>
      </w:r>
    </w:p>
    <w:p w:rsidR="009B48B3" w:rsidRDefault="009B48B3" w:rsidP="009749D6">
      <w:pPr>
        <w:spacing w:line="276" w:lineRule="auto"/>
        <w:jc w:val="both"/>
        <w:rPr>
          <w:rFonts w:ascii="Tahoma" w:hAnsi="Tahoma" w:cs="Tahoma"/>
          <w:sz w:val="20"/>
          <w:szCs w:val="20"/>
        </w:rPr>
      </w:pPr>
    </w:p>
    <w:p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9B48B3" w:rsidRPr="009B48B3" w:rsidRDefault="00DA09DC" w:rsidP="00DA09DC">
      <w:pPr>
        <w:pStyle w:val="Odstavecseseznamem"/>
        <w:pBdr>
          <w:top w:val="single" w:sz="4" w:space="1" w:color="auto"/>
          <w:bottom w:val="single" w:sz="4" w:space="1" w:color="auto"/>
        </w:pBdr>
        <w:spacing w:line="276" w:lineRule="auto"/>
        <w:ind w:left="0"/>
        <w:rPr>
          <w:rFonts w:ascii="Tahoma" w:hAnsi="Tahoma" w:cs="Tahoma"/>
          <w:b/>
          <w:bCs/>
          <w:sz w:val="20"/>
          <w:szCs w:val="20"/>
        </w:rPr>
      </w:pPr>
      <w:r>
        <w:rPr>
          <w:rFonts w:ascii="Tahoma" w:hAnsi="Tahoma" w:cs="Tahoma"/>
          <w:b/>
          <w:bCs/>
          <w:sz w:val="20"/>
          <w:szCs w:val="20"/>
        </w:rPr>
        <w:t xml:space="preserve">                                            </w:t>
      </w:r>
      <w:r w:rsidR="009B48B3" w:rsidRPr="009B48B3">
        <w:rPr>
          <w:rFonts w:ascii="Tahoma" w:hAnsi="Tahoma" w:cs="Tahoma"/>
          <w:b/>
          <w:bCs/>
          <w:sz w:val="20"/>
          <w:szCs w:val="20"/>
        </w:rPr>
        <w:t>Povinnosti prodávajícího a kupujícího</w:t>
      </w:r>
    </w:p>
    <w:p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rsidR="009B48B3" w:rsidRPr="00633675"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.jpg),</w:t>
      </w:r>
    </w:p>
    <w:p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rsidR="009B48B3" w:rsidRPr="008F5ED2"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w:t>
      </w:r>
      <w:r w:rsidRPr="008F5ED2">
        <w:rPr>
          <w:rFonts w:ascii="Tahoma" w:hAnsi="Tahoma" w:cs="Tahoma"/>
          <w:sz w:val="20"/>
          <w:szCs w:val="22"/>
        </w:rPr>
        <w:t>plnění</w:t>
      </w:r>
      <w:r w:rsidR="00DD67FF" w:rsidRPr="008F5ED2">
        <w:rPr>
          <w:rFonts w:ascii="Tahoma" w:hAnsi="Tahoma" w:cs="Tahoma"/>
          <w:sz w:val="20"/>
          <w:szCs w:val="22"/>
        </w:rPr>
        <w:t>.</w:t>
      </w:r>
    </w:p>
    <w:p w:rsidR="009B48B3" w:rsidRPr="008F5ED2"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sidRPr="008F5ED2">
        <w:rPr>
          <w:rFonts w:ascii="Tahoma" w:hAnsi="Tahoma" w:cs="Tahoma"/>
          <w:sz w:val="20"/>
          <w:szCs w:val="22"/>
        </w:rPr>
        <w:t>Prodávající se zavazuje provádět veškeré</w:t>
      </w:r>
      <w:r w:rsidRPr="008F5ED2">
        <w:rPr>
          <w:rFonts w:ascii="Tahoma" w:hAnsi="Tahoma" w:cs="Tahoma"/>
          <w:sz w:val="20"/>
          <w:szCs w:val="20"/>
        </w:rPr>
        <w:t xml:space="preserve"> výrobcem stanovené kontroly, elektrické revize </w:t>
      </w:r>
      <w:r w:rsidRPr="008F5ED2">
        <w:rPr>
          <w:rFonts w:ascii="Tahoma" w:hAnsi="Tahoma" w:cs="Tahoma"/>
          <w:sz w:val="20"/>
          <w:szCs w:val="20"/>
        </w:rPr>
        <w:lastRenderedPageBreak/>
        <w:t>u</w:t>
      </w:r>
      <w:r w:rsidR="000C4BA2" w:rsidRPr="008F5ED2">
        <w:rPr>
          <w:rFonts w:ascii="Tahoma" w:hAnsi="Tahoma" w:cs="Tahoma"/>
          <w:sz w:val="20"/>
          <w:szCs w:val="20"/>
        </w:rPr>
        <w:t> </w:t>
      </w:r>
      <w:r w:rsidRPr="008F5ED2">
        <w:rPr>
          <w:rFonts w:ascii="Tahoma" w:hAnsi="Tahoma" w:cs="Tahoma"/>
          <w:sz w:val="20"/>
          <w:szCs w:val="20"/>
        </w:rPr>
        <w:t>zdravotnických prostředků pevně připojených ke zdroji el. energie, a</w:t>
      </w:r>
      <w:r w:rsidR="009B48B3" w:rsidRPr="008F5ED2">
        <w:rPr>
          <w:rFonts w:ascii="Tahoma" w:hAnsi="Tahoma" w:cs="Tahoma"/>
          <w:sz w:val="20"/>
          <w:szCs w:val="20"/>
        </w:rPr>
        <w:t xml:space="preserve"> periodickou bezpečnostně-technickou kontrolu včetně pravidelně vyměňovaných náhradních dílů, vše v souladu se zákonem </w:t>
      </w:r>
      <w:r w:rsidR="000C4BA2" w:rsidRPr="008F5ED2">
        <w:rPr>
          <w:rFonts w:ascii="Tahoma" w:hAnsi="Tahoma" w:cs="Tahoma"/>
          <w:sz w:val="20"/>
          <w:szCs w:val="20"/>
        </w:rPr>
        <w:t xml:space="preserve">č. 89/2021 Sb. </w:t>
      </w:r>
      <w:r w:rsidR="000C4BA2" w:rsidRPr="008F5ED2">
        <w:rPr>
          <w:rFonts w:ascii="Tahoma" w:hAnsi="Tahoma" w:cs="Tahoma"/>
          <w:sz w:val="20"/>
          <w:szCs w:val="22"/>
        </w:rPr>
        <w:t>o zdravotnických prostředcích</w:t>
      </w:r>
      <w:r w:rsidR="000C4BA2" w:rsidRPr="008F5ED2">
        <w:rPr>
          <w:rFonts w:ascii="Tahoma" w:hAnsi="Tahoma" w:cs="Tahoma"/>
          <w:sz w:val="20"/>
          <w:szCs w:val="20"/>
        </w:rPr>
        <w:t xml:space="preserve"> (popř. </w:t>
      </w:r>
      <w:r w:rsidR="009B48B3" w:rsidRPr="008F5ED2">
        <w:rPr>
          <w:rFonts w:ascii="Tahoma" w:hAnsi="Tahoma" w:cs="Tahoma"/>
          <w:sz w:val="20"/>
          <w:szCs w:val="20"/>
        </w:rPr>
        <w:t>č.</w:t>
      </w:r>
      <w:r w:rsidR="0058034B" w:rsidRPr="008F5ED2">
        <w:rPr>
          <w:rFonts w:ascii="Tahoma" w:hAnsi="Tahoma" w:cs="Tahoma"/>
          <w:sz w:val="20"/>
          <w:szCs w:val="20"/>
        </w:rPr>
        <w:t> </w:t>
      </w:r>
      <w:r w:rsidR="009B48B3" w:rsidRPr="008F5ED2">
        <w:rPr>
          <w:rFonts w:ascii="Tahoma" w:hAnsi="Tahoma" w:cs="Tahoma"/>
          <w:sz w:val="20"/>
          <w:szCs w:val="20"/>
        </w:rPr>
        <w:t>268/2014 Sb.</w:t>
      </w:r>
      <w:r w:rsidR="000C4BA2" w:rsidRPr="008F5ED2">
        <w:rPr>
          <w:rFonts w:ascii="Tahoma" w:hAnsi="Tahoma" w:cs="Tahoma"/>
          <w:sz w:val="20"/>
          <w:szCs w:val="20"/>
        </w:rPr>
        <w:t xml:space="preserve"> </w:t>
      </w:r>
      <w:r w:rsidR="000C4BA2" w:rsidRPr="008F5ED2">
        <w:rPr>
          <w:rFonts w:ascii="Tahoma" w:hAnsi="Tahoma" w:cs="Tahoma"/>
          <w:sz w:val="20"/>
          <w:szCs w:val="22"/>
        </w:rPr>
        <w:t>o diagnostických zdravotnických prostředcích in vitro</w:t>
      </w:r>
      <w:r w:rsidR="000C4BA2" w:rsidRPr="008F5ED2">
        <w:rPr>
          <w:rFonts w:ascii="Tahoma" w:hAnsi="Tahoma" w:cs="Tahoma"/>
          <w:sz w:val="20"/>
          <w:szCs w:val="20"/>
        </w:rPr>
        <w:t>)</w:t>
      </w:r>
      <w:r w:rsidR="009B48B3" w:rsidRPr="008F5ED2">
        <w:rPr>
          <w:rFonts w:ascii="Tahoma" w:hAnsi="Tahoma" w:cs="Tahoma"/>
          <w:sz w:val="20"/>
          <w:szCs w:val="20"/>
        </w:rPr>
        <w:t xml:space="preserve"> a doporučeními výrobce po dobu záruky zdarma</w:t>
      </w:r>
      <w:r w:rsidR="00B50238" w:rsidRPr="008F5ED2">
        <w:rPr>
          <w:rFonts w:ascii="Tahoma" w:hAnsi="Tahoma" w:cs="Tahoma"/>
          <w:sz w:val="20"/>
          <w:szCs w:val="20"/>
        </w:rPr>
        <w:t>.</w:t>
      </w:r>
      <w:r w:rsidR="009B48B3" w:rsidRPr="008F5ED2">
        <w:rPr>
          <w:rFonts w:ascii="Tahoma" w:hAnsi="Tahoma" w:cs="Tahoma"/>
          <w:sz w:val="20"/>
          <w:szCs w:val="20"/>
        </w:rPr>
        <w:t xml:space="preserve"> </w:t>
      </w:r>
      <w:r w:rsidR="00B50238" w:rsidRPr="008F5ED2">
        <w:rPr>
          <w:rFonts w:ascii="Tahoma" w:hAnsi="Tahoma" w:cs="Tahoma"/>
          <w:sz w:val="20"/>
          <w:szCs w:val="20"/>
        </w:rPr>
        <w:t>O</w:t>
      </w:r>
      <w:r w:rsidR="009B128C" w:rsidRPr="008F5ED2">
        <w:rPr>
          <w:rFonts w:ascii="Tahoma" w:hAnsi="Tahoma" w:cs="Tahoma"/>
          <w:sz w:val="20"/>
          <w:szCs w:val="20"/>
        </w:rPr>
        <w:t> </w:t>
      </w:r>
      <w:r w:rsidR="00B50238" w:rsidRPr="008F5ED2">
        <w:rPr>
          <w:rFonts w:ascii="Tahoma" w:hAnsi="Tahoma" w:cs="Tahoma"/>
          <w:sz w:val="20"/>
          <w:szCs w:val="20"/>
        </w:rPr>
        <w:t xml:space="preserve">provedených kontrolách bude vyhotoven </w:t>
      </w:r>
      <w:r w:rsidR="009B48B3" w:rsidRPr="008F5ED2">
        <w:rPr>
          <w:rFonts w:ascii="Tahoma" w:hAnsi="Tahoma" w:cs="Tahoma"/>
          <w:sz w:val="20"/>
          <w:szCs w:val="20"/>
        </w:rPr>
        <w:t xml:space="preserve">protokol a zaslán na oddělení zdravotnické techniky kupujícího. </w:t>
      </w:r>
    </w:p>
    <w:p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0C4BA2">
        <w:rPr>
          <w:rFonts w:ascii="Tahoma" w:hAnsi="Tahoma" w:cs="Tahoma"/>
          <w:sz w:val="20"/>
          <w:szCs w:val="22"/>
        </w:rPr>
        <w:t>č. 89/2021 Sb.,</w:t>
      </w:r>
      <w:r w:rsidR="000C4BA2" w:rsidRPr="00633675">
        <w:rPr>
          <w:rFonts w:ascii="Tahoma" w:hAnsi="Tahoma" w:cs="Tahoma"/>
          <w:sz w:val="20"/>
          <w:szCs w:val="22"/>
        </w:rPr>
        <w:t xml:space="preserve"> </w:t>
      </w:r>
      <w:r>
        <w:rPr>
          <w:rFonts w:ascii="Tahoma" w:hAnsi="Tahoma" w:cs="Tahoma"/>
          <w:sz w:val="20"/>
          <w:szCs w:val="22"/>
        </w:rPr>
        <w:t xml:space="preserve">případně </w:t>
      </w:r>
      <w:r w:rsidR="00332CC2">
        <w:rPr>
          <w:rFonts w:ascii="Tahoma" w:hAnsi="Tahoma" w:cs="Tahoma"/>
          <w:sz w:val="20"/>
          <w:szCs w:val="22"/>
        </w:rPr>
        <w:t xml:space="preserve">zákonem </w:t>
      </w:r>
      <w:r w:rsidR="000C4BA2">
        <w:rPr>
          <w:rFonts w:ascii="Tahoma" w:hAnsi="Tahoma" w:cs="Tahoma"/>
          <w:sz w:val="20"/>
          <w:szCs w:val="22"/>
        </w:rPr>
        <w:t xml:space="preserve">č. </w:t>
      </w:r>
      <w:r w:rsidR="000C4BA2" w:rsidRPr="00633675">
        <w:rPr>
          <w:rFonts w:ascii="Tahoma" w:hAnsi="Tahoma" w:cs="Tahoma"/>
          <w:sz w:val="20"/>
          <w:szCs w:val="22"/>
        </w:rPr>
        <w:t>268/2014 Sb.</w:t>
      </w:r>
    </w:p>
    <w:p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rsidR="001546A7" w:rsidRPr="009B48B3" w:rsidRDefault="001546A7" w:rsidP="009749D6">
      <w:pPr>
        <w:spacing w:line="276" w:lineRule="auto"/>
        <w:jc w:val="center"/>
        <w:rPr>
          <w:rFonts w:ascii="Tahoma" w:hAnsi="Tahoma" w:cs="Tahoma"/>
          <w:b/>
          <w:bCs/>
          <w:sz w:val="20"/>
          <w:szCs w:val="20"/>
        </w:rPr>
      </w:pPr>
    </w:p>
    <w:p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2B7A44" w:rsidRPr="002B7A44" w:rsidRDefault="003751D1" w:rsidP="003751D1">
      <w:pPr>
        <w:pStyle w:val="Odstavecseseznamem"/>
        <w:pBdr>
          <w:top w:val="single" w:sz="4" w:space="1" w:color="auto"/>
          <w:bottom w:val="single" w:sz="4" w:space="1" w:color="auto"/>
        </w:pBdr>
        <w:spacing w:line="276" w:lineRule="auto"/>
        <w:ind w:left="0"/>
        <w:rPr>
          <w:rFonts w:ascii="Tahoma" w:hAnsi="Tahoma" w:cs="Tahoma"/>
          <w:b/>
          <w:bCs/>
          <w:sz w:val="20"/>
          <w:szCs w:val="20"/>
        </w:rPr>
      </w:pPr>
      <w:r>
        <w:rPr>
          <w:rFonts w:ascii="Tahoma" w:hAnsi="Tahoma" w:cs="Tahoma"/>
          <w:b/>
          <w:bCs/>
          <w:sz w:val="20"/>
          <w:szCs w:val="20"/>
        </w:rPr>
        <w:t xml:space="preserve">                   </w:t>
      </w:r>
      <w:r w:rsidR="002B7A44"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rsidR="002B7A44" w:rsidRPr="005448BE"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rsidR="005448BE" w:rsidRPr="00DD67FF" w:rsidRDefault="005448BE" w:rsidP="005448BE">
      <w:pPr>
        <w:pStyle w:val="Import14"/>
        <w:tabs>
          <w:tab w:val="left" w:pos="0"/>
          <w:tab w:val="left" w:pos="360"/>
        </w:tabs>
        <w:spacing w:before="120" w:after="120" w:line="276" w:lineRule="auto"/>
        <w:ind w:left="425" w:firstLine="0"/>
        <w:rPr>
          <w:rFonts w:ascii="Tahoma" w:hAnsi="Tahoma" w:cs="Tahoma"/>
          <w:b/>
          <w:sz w:val="20"/>
          <w:szCs w:val="22"/>
        </w:rPr>
      </w:pPr>
    </w:p>
    <w:p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rsidR="002B7A44" w:rsidRPr="002B7A44" w:rsidRDefault="004B7162" w:rsidP="004B7162">
      <w:pPr>
        <w:pStyle w:val="Odstavecseseznamem"/>
        <w:pBdr>
          <w:top w:val="single" w:sz="4" w:space="1" w:color="auto"/>
          <w:bottom w:val="single" w:sz="4" w:space="1" w:color="auto"/>
        </w:pBdr>
        <w:spacing w:line="276" w:lineRule="auto"/>
        <w:ind w:left="0"/>
        <w:rPr>
          <w:rFonts w:ascii="Tahoma" w:hAnsi="Tahoma" w:cs="Tahoma"/>
          <w:b/>
          <w:bCs/>
          <w:sz w:val="20"/>
          <w:szCs w:val="20"/>
        </w:rPr>
      </w:pPr>
      <w:r>
        <w:rPr>
          <w:rFonts w:ascii="Tahoma" w:hAnsi="Tahoma" w:cs="Tahoma"/>
          <w:b/>
          <w:bCs/>
          <w:sz w:val="20"/>
          <w:szCs w:val="20"/>
        </w:rPr>
        <w:t xml:space="preserve">                                      </w:t>
      </w:r>
      <w:r w:rsidR="002B7A44"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rsidR="002B7A44" w:rsidRPr="008F5ED2"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8F5ED2">
        <w:rPr>
          <w:rFonts w:ascii="Tahoma" w:hAnsi="Tahoma" w:cs="Tahoma"/>
          <w:sz w:val="20"/>
          <w:szCs w:val="22"/>
        </w:rPr>
        <w:t xml:space="preserve">Prodávající je povinen písemně oznámit kupujícímu nejpozději 5 dnů předem, kdy bude </w:t>
      </w:r>
      <w:r w:rsidR="00F12EF2" w:rsidRPr="008F5ED2">
        <w:rPr>
          <w:rFonts w:ascii="Tahoma" w:hAnsi="Tahoma" w:cs="Tahoma"/>
          <w:sz w:val="20"/>
          <w:szCs w:val="22"/>
        </w:rPr>
        <w:t>předmět smlouvy</w:t>
      </w:r>
      <w:r w:rsidRPr="008F5ED2">
        <w:rPr>
          <w:rFonts w:ascii="Tahoma" w:hAnsi="Tahoma" w:cs="Tahoma"/>
          <w:sz w:val="20"/>
          <w:szCs w:val="22"/>
        </w:rPr>
        <w:t xml:space="preserve"> připraven k předání a převzetí.</w:t>
      </w:r>
      <w:r w:rsidR="009749D6" w:rsidRPr="008F5ED2">
        <w:rPr>
          <w:rFonts w:ascii="Tahoma" w:hAnsi="Tahoma" w:cs="Tahoma"/>
          <w:sz w:val="20"/>
          <w:szCs w:val="22"/>
        </w:rPr>
        <w:t xml:space="preserve"> </w:t>
      </w:r>
      <w:r w:rsidR="009749D6" w:rsidRPr="008F5ED2">
        <w:rPr>
          <w:rFonts w:ascii="Tahoma" w:hAnsi="Tahoma" w:cs="Tahoma"/>
          <w:sz w:val="20"/>
          <w:szCs w:val="20"/>
        </w:rPr>
        <w:t>K</w:t>
      </w:r>
      <w:r w:rsidR="00D01D32">
        <w:rPr>
          <w:rFonts w:ascii="Tahoma" w:hAnsi="Tahoma" w:cs="Tahoma"/>
          <w:sz w:val="20"/>
          <w:szCs w:val="20"/>
        </w:rPr>
        <w:t>ontaktní osoba Ing. Xxxx xxxxxxx</w:t>
      </w:r>
      <w:r w:rsidR="009749D6" w:rsidRPr="008F5ED2">
        <w:rPr>
          <w:rFonts w:ascii="Tahoma" w:hAnsi="Tahoma" w:cs="Tahoma"/>
          <w:sz w:val="20"/>
          <w:szCs w:val="20"/>
        </w:rPr>
        <w:t xml:space="preserve">, </w:t>
      </w:r>
      <w:r w:rsidR="009749D6" w:rsidRPr="008F5ED2">
        <w:rPr>
          <w:rFonts w:ascii="Tahoma" w:hAnsi="Tahoma" w:cs="Tahoma"/>
          <w:color w:val="000000"/>
          <w:sz w:val="20"/>
          <w:szCs w:val="20"/>
        </w:rPr>
        <w:t>oddělení zdravotn</w:t>
      </w:r>
      <w:r w:rsidR="00D01D32">
        <w:rPr>
          <w:rFonts w:ascii="Tahoma" w:hAnsi="Tahoma" w:cs="Tahoma"/>
          <w:color w:val="000000"/>
          <w:sz w:val="20"/>
          <w:szCs w:val="20"/>
        </w:rPr>
        <w:t>ické techniky, tel.: xxx xxx xxx</w:t>
      </w:r>
      <w:r w:rsidR="009749D6" w:rsidRPr="008F5ED2">
        <w:rPr>
          <w:rFonts w:ascii="Tahoma" w:hAnsi="Tahoma" w:cs="Tahoma"/>
          <w:color w:val="000000"/>
          <w:sz w:val="20"/>
          <w:szCs w:val="20"/>
        </w:rPr>
        <w:t>.</w:t>
      </w:r>
    </w:p>
    <w:p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4"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w:t>
      </w:r>
      <w:r w:rsidR="002B7A44" w:rsidRPr="00957E33">
        <w:rPr>
          <w:rFonts w:ascii="Tahoma" w:hAnsi="Tahoma" w:cs="Tahoma"/>
          <w:sz w:val="20"/>
          <w:szCs w:val="22"/>
        </w:rPr>
        <w:lastRenderedPageBreak/>
        <w:t>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4"/>
    <w:p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rsidR="005448BE" w:rsidRDefault="005448BE" w:rsidP="005448BE">
      <w:pPr>
        <w:widowControl/>
        <w:suppressAutoHyphens w:val="0"/>
        <w:spacing w:after="120" w:line="276" w:lineRule="auto"/>
        <w:ind w:left="425"/>
        <w:jc w:val="both"/>
        <w:rPr>
          <w:rFonts w:ascii="Tahoma" w:hAnsi="Tahoma" w:cs="Tahoma"/>
          <w:sz w:val="20"/>
          <w:szCs w:val="20"/>
        </w:rPr>
      </w:pPr>
    </w:p>
    <w:p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rsidR="001546A7" w:rsidRPr="00346E49" w:rsidRDefault="00890BF4" w:rsidP="00890BF4">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Platební podmínky</w:t>
      </w:r>
    </w:p>
    <w:p w:rsidR="001546A7" w:rsidRDefault="001546A7" w:rsidP="009749D6">
      <w:pPr>
        <w:tabs>
          <w:tab w:val="left" w:pos="0"/>
        </w:tabs>
        <w:spacing w:after="60" w:line="276" w:lineRule="auto"/>
        <w:jc w:val="both"/>
        <w:rPr>
          <w:rFonts w:ascii="Tahoma" w:hAnsi="Tahoma" w:cs="Tahoma"/>
          <w:sz w:val="20"/>
          <w:szCs w:val="20"/>
        </w:rPr>
      </w:pP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w:t>
      </w:r>
      <w:r w:rsidR="00311974">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9139EA">
        <w:rPr>
          <w:rFonts w:ascii="Tahoma" w:hAnsi="Tahoma" w:cs="Tahoma"/>
          <w:b/>
          <w:sz w:val="20"/>
          <w:szCs w:val="20"/>
        </w:rPr>
        <w:t>KRN</w:t>
      </w:r>
      <w:r w:rsidR="00D431D2">
        <w:rPr>
          <w:rFonts w:ascii="Tahoma" w:hAnsi="Tahoma" w:cs="Tahoma"/>
          <w:b/>
          <w:sz w:val="20"/>
          <w:szCs w:val="20"/>
        </w:rPr>
        <w:t>/Otr/2022</w:t>
      </w:r>
      <w:r w:rsidR="000C4BA2">
        <w:rPr>
          <w:rFonts w:ascii="Tahoma" w:hAnsi="Tahoma" w:cs="Tahoma"/>
          <w:b/>
          <w:sz w:val="20"/>
          <w:szCs w:val="20"/>
        </w:rPr>
        <w:t>/</w:t>
      </w:r>
      <w:r w:rsidR="00D04090">
        <w:rPr>
          <w:rFonts w:ascii="Tahoma" w:hAnsi="Tahoma" w:cs="Tahoma"/>
          <w:b/>
          <w:sz w:val="20"/>
          <w:szCs w:val="20"/>
        </w:rPr>
        <w:t>2</w:t>
      </w:r>
      <w:r w:rsidR="000C4BA2">
        <w:rPr>
          <w:rFonts w:ascii="Tahoma" w:hAnsi="Tahoma" w:cs="Tahoma"/>
          <w:b/>
          <w:sz w:val="20"/>
          <w:szCs w:val="20"/>
        </w:rPr>
        <w:t>/</w:t>
      </w:r>
      <w:r w:rsidR="00D431D2">
        <w:rPr>
          <w:rFonts w:ascii="Tahoma" w:hAnsi="Tahoma" w:cs="Tahoma"/>
          <w:b/>
          <w:sz w:val="20"/>
          <w:szCs w:val="20"/>
        </w:rPr>
        <w:t>ultrazvukový přístroj</w:t>
      </w:r>
      <w:r w:rsidR="009139EA">
        <w:rPr>
          <w:rFonts w:ascii="Tahoma" w:hAnsi="Tahoma" w:cs="Tahoma"/>
          <w:b/>
          <w:sz w:val="20"/>
          <w:szCs w:val="20"/>
        </w:rPr>
        <w:t xml:space="preserve"> – NEU</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faktury</w:t>
      </w:r>
      <w:r w:rsidR="008006B6">
        <w:rPr>
          <w:rFonts w:ascii="Tahoma" w:hAnsi="Tahoma" w:cs="Tahoma"/>
          <w:sz w:val="20"/>
          <w:szCs w:val="22"/>
        </w:rPr>
        <w:t>,</w:t>
      </w:r>
    </w:p>
    <w:p w:rsidR="00C55FF6" w:rsidRPr="00633675" w:rsidRDefault="008006B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lhůtu splatnosti faktury,</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rsidR="00C55FF6" w:rsidRPr="00633675" w:rsidRDefault="006B6CC8"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Lhůta splatnosti faktury</w:t>
      </w:r>
      <w:r w:rsidR="00C55FF6"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sidR="00C55FF6">
        <w:rPr>
          <w:rFonts w:ascii="Tahoma" w:hAnsi="Tahoma" w:cs="Tahoma"/>
          <w:sz w:val="20"/>
          <w:szCs w:val="22"/>
        </w:rPr>
        <w:t xml:space="preserve"> </w:t>
      </w:r>
      <w:bookmarkStart w:id="5" w:name="_Hlk81510498"/>
      <w:r w:rsidR="00C55FF6" w:rsidRPr="00816A9D">
        <w:rPr>
          <w:rFonts w:ascii="Tahoma" w:hAnsi="Tahoma" w:cs="Tahoma"/>
          <w:sz w:val="20"/>
          <w:szCs w:val="20"/>
        </w:rPr>
        <w:t xml:space="preserve">nebo mailem na adresu </w:t>
      </w:r>
      <w:hyperlink r:id="rId8" w:history="1">
        <w:r w:rsidR="00C55FF6" w:rsidRPr="00816A9D">
          <w:rPr>
            <w:rStyle w:val="Hypertextovodkaz"/>
            <w:rFonts w:ascii="Tahoma" w:hAnsi="Tahoma" w:cs="Tahoma"/>
            <w:sz w:val="20"/>
            <w:szCs w:val="20"/>
          </w:rPr>
          <w:t>fakturace@szzkrnov.cz</w:t>
        </w:r>
      </w:hyperlink>
      <w:r w:rsidR="00C55FF6">
        <w:rPr>
          <w:rFonts w:ascii="Tahoma" w:hAnsi="Tahoma" w:cs="Tahoma"/>
          <w:sz w:val="20"/>
          <w:szCs w:val="20"/>
        </w:rPr>
        <w:t>.</w:t>
      </w:r>
      <w:bookmarkEnd w:id="5"/>
    </w:p>
    <w:p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00140DDE">
        <w:rPr>
          <w:rFonts w:ascii="Tahoma" w:hAnsi="Tahoma" w:cs="Tahoma"/>
          <w:sz w:val="20"/>
          <w:szCs w:val="22"/>
        </w:rPr>
        <w:t xml:space="preserve"> </w:t>
      </w:r>
      <w:r w:rsidRPr="00633675">
        <w:rPr>
          <w:rFonts w:ascii="Tahoma" w:hAnsi="Tahoma" w:cs="Tahoma"/>
          <w:sz w:val="20"/>
          <w:szCs w:val="22"/>
        </w:rPr>
        <w:noBreakHyphen/>
        <w:t>li faktura obsahovat některou povinnou nebo dohodnutou náležitost nebo bude</w:t>
      </w:r>
      <w:r w:rsidR="00140DDE">
        <w:rPr>
          <w:rFonts w:ascii="Tahoma" w:hAnsi="Tahoma" w:cs="Tahoma"/>
          <w:sz w:val="20"/>
          <w:szCs w:val="22"/>
        </w:rPr>
        <w:t xml:space="preserve"> </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w:t>
      </w:r>
      <w:r w:rsidR="006B6CC8">
        <w:rPr>
          <w:rFonts w:ascii="Tahoma" w:hAnsi="Tahoma" w:cs="Tahoma"/>
          <w:sz w:val="20"/>
          <w:szCs w:val="22"/>
        </w:rPr>
        <w:t>e opravu vystavením nové faktury</w:t>
      </w:r>
      <w:r w:rsidR="00054A2E">
        <w:rPr>
          <w:rFonts w:ascii="Tahoma" w:hAnsi="Tahoma" w:cs="Tahoma"/>
          <w:sz w:val="20"/>
          <w:szCs w:val="22"/>
        </w:rPr>
        <w:t>. Vrácením vadné faktury</w:t>
      </w:r>
      <w:r w:rsidRPr="00633675">
        <w:rPr>
          <w:rFonts w:ascii="Tahoma" w:hAnsi="Tahoma" w:cs="Tahoma"/>
          <w:sz w:val="20"/>
          <w:szCs w:val="22"/>
        </w:rPr>
        <w:t xml:space="preserve"> prodávajícímu přestává běžet původní lhůta splatnosti. Nová lhůta splatnosti běží ode dne doručení nové fakt</w:t>
      </w:r>
      <w:r w:rsidR="00054A2E">
        <w:rPr>
          <w:rFonts w:ascii="Tahoma" w:hAnsi="Tahoma" w:cs="Tahoma"/>
          <w:sz w:val="20"/>
          <w:szCs w:val="22"/>
        </w:rPr>
        <w:t>ury</w:t>
      </w:r>
      <w:r w:rsidRPr="00633675">
        <w:rPr>
          <w:rFonts w:ascii="Tahoma" w:hAnsi="Tahoma" w:cs="Tahoma"/>
          <w:sz w:val="20"/>
          <w:szCs w:val="22"/>
        </w:rPr>
        <w:t xml:space="preserve"> kupujícímu.</w:t>
      </w:r>
    </w:p>
    <w:p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930A9B" w:rsidRDefault="00930A9B" w:rsidP="009749D6">
      <w:pPr>
        <w:tabs>
          <w:tab w:val="left" w:pos="360"/>
        </w:tabs>
        <w:spacing w:before="120" w:line="276" w:lineRule="auto"/>
        <w:ind w:left="357"/>
        <w:jc w:val="both"/>
        <w:rPr>
          <w:rFonts w:ascii="Tahoma" w:hAnsi="Tahoma" w:cs="Tahoma"/>
          <w:sz w:val="20"/>
          <w:szCs w:val="20"/>
        </w:rPr>
      </w:pPr>
    </w:p>
    <w:p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8140C2" w:rsidP="008140C2">
      <w:pPr>
        <w:pBdr>
          <w:top w:val="single" w:sz="4" w:space="1" w:color="auto"/>
          <w:bottom w:val="single" w:sz="4" w:space="1" w:color="auto"/>
        </w:pBdr>
        <w:spacing w:line="276" w:lineRule="auto"/>
        <w:rPr>
          <w:rFonts w:ascii="Tahoma" w:hAnsi="Tahoma" w:cs="Tahoma"/>
          <w:b/>
          <w:bCs/>
          <w:sz w:val="20"/>
          <w:szCs w:val="20"/>
          <w:shd w:val="clear" w:color="auto" w:fill="FFFF00"/>
        </w:rPr>
      </w:pPr>
      <w:r>
        <w:rPr>
          <w:rFonts w:ascii="Tahoma" w:hAnsi="Tahoma" w:cs="Tahoma"/>
          <w:b/>
          <w:bCs/>
          <w:sz w:val="20"/>
          <w:szCs w:val="20"/>
        </w:rPr>
        <w:t xml:space="preserve">                                         </w:t>
      </w:r>
      <w:r w:rsidR="001546A7"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rsidR="00332CC2" w:rsidRPr="00633675" w:rsidRDefault="008140C2" w:rsidP="008140C2">
      <w:pPr>
        <w:spacing w:before="120" w:after="120" w:line="276" w:lineRule="auto"/>
        <w:ind w:left="425" w:hanging="425"/>
        <w:rPr>
          <w:rFonts w:ascii="Tahoma" w:hAnsi="Tahoma" w:cs="Tahoma"/>
          <w:b/>
          <w:sz w:val="20"/>
          <w:szCs w:val="22"/>
        </w:rPr>
      </w:pPr>
      <w:r>
        <w:rPr>
          <w:rFonts w:ascii="Tahoma" w:hAnsi="Tahoma" w:cs="Tahoma"/>
          <w:b/>
          <w:sz w:val="20"/>
          <w:szCs w:val="22"/>
        </w:rPr>
        <w:t xml:space="preserve">                                                          </w:t>
      </w:r>
      <w:r w:rsidR="00332CC2" w:rsidRPr="00633675">
        <w:rPr>
          <w:rFonts w:ascii="Tahoma" w:hAnsi="Tahoma" w:cs="Tahoma"/>
          <w:b/>
          <w:sz w:val="20"/>
          <w:szCs w:val="22"/>
        </w:rPr>
        <w:t>Záruka za jakost</w:t>
      </w:r>
    </w:p>
    <w:p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w:t>
      </w:r>
      <w:r w:rsidRPr="008F5ED2">
        <w:rPr>
          <w:rFonts w:ascii="Tahoma" w:hAnsi="Tahoma" w:cs="Tahoma"/>
          <w:sz w:val="20"/>
          <w:szCs w:val="22"/>
        </w:rPr>
        <w:t xml:space="preserve">délce </w:t>
      </w:r>
      <w:r w:rsidR="00CD3AAA" w:rsidRPr="008F5ED2">
        <w:rPr>
          <w:rFonts w:ascii="Tahoma" w:hAnsi="Tahoma" w:cs="Tahoma"/>
          <w:sz w:val="20"/>
          <w:szCs w:val="22"/>
        </w:rPr>
        <w:t>24</w:t>
      </w:r>
      <w:r w:rsidRPr="008F5ED2">
        <w:rPr>
          <w:rFonts w:ascii="Tahoma" w:hAnsi="Tahoma" w:cs="Tahoma"/>
          <w:sz w:val="20"/>
          <w:szCs w:val="22"/>
        </w:rPr>
        <w:t xml:space="preserve"> </w:t>
      </w:r>
      <w:r w:rsidR="00D3605F" w:rsidRPr="008F5ED2">
        <w:rPr>
          <w:rFonts w:ascii="Tahoma" w:hAnsi="Tahoma" w:cs="Tahoma"/>
          <w:sz w:val="20"/>
          <w:szCs w:val="22"/>
        </w:rPr>
        <w:t>m</w:t>
      </w:r>
      <w:r w:rsidRPr="008F5ED2">
        <w:rPr>
          <w:rFonts w:ascii="Tahoma" w:hAnsi="Tahoma" w:cs="Tahoma"/>
          <w:sz w:val="20"/>
          <w:szCs w:val="22"/>
        </w:rPr>
        <w:t>ěsíců,</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rsidR="00957E33" w:rsidRPr="008F5ED2"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w:t>
      </w:r>
      <w:r w:rsidRPr="008F5ED2">
        <w:rPr>
          <w:rFonts w:ascii="Tahoma" w:hAnsi="Tahoma" w:cs="Tahoma"/>
          <w:sz w:val="20"/>
          <w:szCs w:val="22"/>
        </w:rPr>
        <w:t>plném rozsahu až do skončení záruční doby.</w:t>
      </w:r>
    </w:p>
    <w:p w:rsidR="001546A7" w:rsidRPr="008F5ED2"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6" w:name="_Hlk81509058"/>
      <w:r w:rsidRPr="008F5ED2">
        <w:rPr>
          <w:rFonts w:ascii="Tahoma" w:hAnsi="Tahoma" w:cs="Tahoma"/>
          <w:sz w:val="20"/>
          <w:szCs w:val="20"/>
        </w:rPr>
        <w:t>Záruční servis podle této smlouvy zahrnuje:</w:t>
      </w:r>
    </w:p>
    <w:p w:rsidR="001546A7" w:rsidRPr="008F5ED2"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8F5ED2">
        <w:rPr>
          <w:rFonts w:ascii="Tahoma" w:hAnsi="Tahoma" w:cs="Tahoma"/>
          <w:sz w:val="20"/>
          <w:szCs w:val="20"/>
        </w:rPr>
        <w:t>preventivní servisní prohlídky dle doporučení výrobce,</w:t>
      </w:r>
    </w:p>
    <w:p w:rsidR="001546A7" w:rsidRPr="008F5ED2"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8F5ED2">
        <w:rPr>
          <w:rFonts w:ascii="Tahoma" w:hAnsi="Tahoma" w:cs="Tahoma"/>
          <w:sz w:val="20"/>
          <w:szCs w:val="20"/>
        </w:rPr>
        <w:t xml:space="preserve">údržbu, </w:t>
      </w:r>
      <w:r w:rsidR="000F2521" w:rsidRPr="008F5ED2">
        <w:rPr>
          <w:rFonts w:ascii="Tahoma" w:hAnsi="Tahoma" w:cs="Tahoma"/>
          <w:sz w:val="20"/>
          <w:szCs w:val="20"/>
        </w:rPr>
        <w:t xml:space="preserve">opravy poruch a závad </w:t>
      </w:r>
      <w:r w:rsidR="0043288E" w:rsidRPr="008F5ED2">
        <w:rPr>
          <w:rFonts w:ascii="Tahoma" w:hAnsi="Tahoma" w:cs="Tahoma"/>
          <w:sz w:val="20"/>
          <w:szCs w:val="20"/>
        </w:rPr>
        <w:t>předmětu smlouvy</w:t>
      </w:r>
      <w:r w:rsidR="000F2521" w:rsidRPr="008F5ED2">
        <w:rPr>
          <w:rFonts w:ascii="Tahoma" w:hAnsi="Tahoma" w:cs="Tahoma"/>
          <w:sz w:val="20"/>
          <w:szCs w:val="20"/>
        </w:rPr>
        <w:t xml:space="preserve">, tj. uvedení </w:t>
      </w:r>
      <w:r w:rsidR="0043288E" w:rsidRPr="008F5ED2">
        <w:rPr>
          <w:rFonts w:ascii="Tahoma" w:hAnsi="Tahoma" w:cs="Tahoma"/>
          <w:sz w:val="20"/>
          <w:szCs w:val="20"/>
        </w:rPr>
        <w:t>předmětu smlouvy</w:t>
      </w:r>
      <w:r w:rsidR="001546A7" w:rsidRPr="008F5ED2">
        <w:rPr>
          <w:rFonts w:ascii="Tahoma" w:hAnsi="Tahoma" w:cs="Tahoma"/>
          <w:sz w:val="20"/>
          <w:szCs w:val="20"/>
        </w:rPr>
        <w:t xml:space="preserve"> do stavu plné využitelnosti jeho technických parametrů,</w:t>
      </w:r>
    </w:p>
    <w:p w:rsidR="001546A7" w:rsidRPr="008F5ED2"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8F5ED2">
        <w:rPr>
          <w:rFonts w:ascii="Tahoma" w:hAnsi="Tahoma" w:cs="Tahoma"/>
          <w:sz w:val="20"/>
          <w:szCs w:val="20"/>
        </w:rPr>
        <w:t>pravidelné předepsané periodické bezpečnostně-technické kont</w:t>
      </w:r>
      <w:r w:rsidR="000F2521" w:rsidRPr="008F5ED2">
        <w:rPr>
          <w:rFonts w:ascii="Tahoma" w:hAnsi="Tahoma" w:cs="Tahoma"/>
          <w:sz w:val="20"/>
          <w:szCs w:val="20"/>
        </w:rPr>
        <w:t xml:space="preserve">roly </w:t>
      </w:r>
      <w:r w:rsidR="0043288E" w:rsidRPr="008F5ED2">
        <w:rPr>
          <w:rFonts w:ascii="Tahoma" w:hAnsi="Tahoma" w:cs="Tahoma"/>
          <w:sz w:val="20"/>
          <w:szCs w:val="20"/>
        </w:rPr>
        <w:t>předmětu smlouvy</w:t>
      </w:r>
      <w:r w:rsidR="00CA150E" w:rsidRPr="008F5ED2">
        <w:rPr>
          <w:rFonts w:ascii="Tahoma" w:hAnsi="Tahoma" w:cs="Tahoma"/>
          <w:sz w:val="20"/>
          <w:szCs w:val="20"/>
        </w:rPr>
        <w:t xml:space="preserve"> dle zákona č. </w:t>
      </w:r>
      <w:r w:rsidR="004E7BCC" w:rsidRPr="008F5ED2">
        <w:rPr>
          <w:rFonts w:ascii="Tahoma" w:hAnsi="Tahoma" w:cs="Tahoma"/>
          <w:sz w:val="20"/>
          <w:szCs w:val="20"/>
        </w:rPr>
        <w:t>268/2014</w:t>
      </w:r>
      <w:r w:rsidRPr="008F5ED2">
        <w:rPr>
          <w:rFonts w:ascii="Tahoma" w:hAnsi="Tahoma" w:cs="Tahoma"/>
          <w:sz w:val="20"/>
          <w:szCs w:val="20"/>
        </w:rPr>
        <w:t xml:space="preserve"> Sb., </w:t>
      </w:r>
      <w:r w:rsidR="0043288E" w:rsidRPr="008F5ED2">
        <w:rPr>
          <w:rFonts w:ascii="Tahoma" w:hAnsi="Tahoma" w:cs="Tahoma"/>
          <w:sz w:val="20"/>
          <w:szCs w:val="20"/>
        </w:rPr>
        <w:t xml:space="preserve">resp. </w:t>
      </w:r>
      <w:r w:rsidR="00332CC2" w:rsidRPr="008F5ED2">
        <w:rPr>
          <w:rFonts w:ascii="Tahoma" w:hAnsi="Tahoma" w:cs="Tahoma"/>
          <w:sz w:val="20"/>
          <w:szCs w:val="20"/>
        </w:rPr>
        <w:t>z</w:t>
      </w:r>
      <w:r w:rsidR="0043288E" w:rsidRPr="008F5ED2">
        <w:rPr>
          <w:rFonts w:ascii="Tahoma" w:hAnsi="Tahoma" w:cs="Tahoma"/>
          <w:sz w:val="20"/>
          <w:szCs w:val="20"/>
        </w:rPr>
        <w:t xml:space="preserve">ákon č. 89/2021 Sb. a platných norem </w:t>
      </w:r>
      <w:r w:rsidR="00601D09" w:rsidRPr="008F5ED2">
        <w:rPr>
          <w:rFonts w:ascii="Tahoma" w:hAnsi="Tahoma" w:cs="Tahoma"/>
          <w:sz w:val="20"/>
          <w:szCs w:val="20"/>
        </w:rPr>
        <w:t>a dle požadavků výrobce</w:t>
      </w:r>
      <w:r w:rsidR="0043288E" w:rsidRPr="008F5ED2">
        <w:rPr>
          <w:rFonts w:ascii="Tahoma" w:hAnsi="Tahoma" w:cs="Tahoma"/>
          <w:sz w:val="20"/>
          <w:szCs w:val="20"/>
        </w:rPr>
        <w:t>, vč. výměny všech předepsaných servisních kitů a náhradních dílů dle doporučení výrobce.</w:t>
      </w:r>
    </w:p>
    <w:bookmarkEnd w:id="6"/>
    <w:p w:rsidR="00E473DE" w:rsidRPr="008F5ED2" w:rsidRDefault="00E473DE" w:rsidP="009749D6">
      <w:pPr>
        <w:numPr>
          <w:ilvl w:val="0"/>
          <w:numId w:val="3"/>
        </w:numPr>
        <w:tabs>
          <w:tab w:val="left" w:pos="360"/>
        </w:tabs>
        <w:spacing w:before="120" w:line="276" w:lineRule="auto"/>
        <w:ind w:left="360" w:hanging="360"/>
        <w:jc w:val="both"/>
        <w:rPr>
          <w:rFonts w:ascii="Tahoma" w:hAnsi="Tahoma" w:cs="Tahoma"/>
          <w:sz w:val="22"/>
          <w:szCs w:val="20"/>
        </w:rPr>
      </w:pPr>
      <w:r w:rsidRPr="008F5ED2">
        <w:rPr>
          <w:rFonts w:ascii="Tahoma" w:hAnsi="Tahoma" w:cs="Tahoma"/>
          <w:sz w:val="20"/>
          <w:szCs w:val="18"/>
        </w:rPr>
        <w:t xml:space="preserve">V případě </w:t>
      </w:r>
      <w:r w:rsidR="00F530CE" w:rsidRPr="008F5ED2">
        <w:rPr>
          <w:rFonts w:ascii="Tahoma" w:hAnsi="Tahoma" w:cs="Tahoma"/>
          <w:sz w:val="20"/>
          <w:szCs w:val="18"/>
        </w:rPr>
        <w:t xml:space="preserve">neuznaného </w:t>
      </w:r>
      <w:r w:rsidRPr="008F5ED2">
        <w:rPr>
          <w:rFonts w:ascii="Tahoma" w:hAnsi="Tahoma" w:cs="Tahoma"/>
          <w:sz w:val="20"/>
          <w:szCs w:val="18"/>
        </w:rPr>
        <w:t>záručního i pozáručního servisu je dodavatel oprávněn účtovat kilometrovné do vzdálenosti max. 100 km.</w:t>
      </w:r>
    </w:p>
    <w:p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w:t>
      </w:r>
      <w:r w:rsidR="00140DDE">
        <w:rPr>
          <w:rFonts w:ascii="Tahoma" w:hAnsi="Tahoma" w:cs="Tahoma"/>
          <w:sz w:val="20"/>
          <w:szCs w:val="22"/>
        </w:rPr>
        <w:lastRenderedPageBreak/>
        <w:t xml:space="preserve">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rsidR="00957E33"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w:t>
      </w:r>
      <w:r w:rsidRPr="008F5ED2">
        <w:rPr>
          <w:rFonts w:ascii="Tahoma" w:hAnsi="Tahoma" w:cs="Tahoma"/>
          <w:sz w:val="20"/>
          <w:szCs w:val="22"/>
        </w:rPr>
        <w:t xml:space="preserve">např. e-mailem), obsahujícím co nejpodrobnější specifikaci zjištěné vady. Kupující bude vady </w:t>
      </w:r>
      <w:r w:rsidR="0058034B" w:rsidRPr="008F5ED2">
        <w:rPr>
          <w:rFonts w:ascii="Tahoma" w:hAnsi="Tahoma" w:cs="Tahoma"/>
          <w:sz w:val="20"/>
          <w:szCs w:val="22"/>
        </w:rPr>
        <w:t>předmětu smlouvy</w:t>
      </w:r>
      <w:r w:rsidRPr="008F5ED2">
        <w:rPr>
          <w:rFonts w:ascii="Tahoma" w:hAnsi="Tahoma" w:cs="Tahoma"/>
          <w:sz w:val="20"/>
          <w:szCs w:val="22"/>
        </w:rPr>
        <w:t xml:space="preserve"> oznamovat na:</w:t>
      </w:r>
    </w:p>
    <w:p w:rsidR="00D42E8A" w:rsidRPr="008F5ED2" w:rsidRDefault="00D42E8A" w:rsidP="00D42E8A">
      <w:pPr>
        <w:tabs>
          <w:tab w:val="left" w:pos="360"/>
          <w:tab w:val="num" w:pos="1800"/>
        </w:tabs>
        <w:spacing w:before="120" w:line="276" w:lineRule="auto"/>
        <w:ind w:left="360"/>
        <w:jc w:val="both"/>
        <w:rPr>
          <w:rFonts w:ascii="Tahoma" w:hAnsi="Tahoma" w:cs="Tahoma"/>
          <w:sz w:val="20"/>
          <w:szCs w:val="22"/>
        </w:rPr>
      </w:pPr>
    </w:p>
    <w:p w:rsidR="00957E33" w:rsidRPr="00633675" w:rsidRDefault="00957E33" w:rsidP="007B6318">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008F5ED2">
        <w:rPr>
          <w:rFonts w:ascii="Tahoma" w:hAnsi="Tahoma" w:cs="Tahoma"/>
          <w:sz w:val="20"/>
          <w:szCs w:val="20"/>
        </w:rPr>
        <w:t>(mobil)</w:t>
      </w:r>
      <w:r w:rsidR="00CC41ED">
        <w:rPr>
          <w:rFonts w:ascii="Tahoma" w:hAnsi="Tahoma" w:cs="Tahoma"/>
          <w:sz w:val="20"/>
          <w:szCs w:val="20"/>
        </w:rPr>
        <w:t xml:space="preserve"> </w:t>
      </w:r>
      <w:r w:rsidR="00CC41ED" w:rsidRPr="008F5ED2">
        <w:rPr>
          <w:rFonts w:ascii="Tahoma" w:hAnsi="Tahoma" w:cs="Tahoma"/>
          <w:sz w:val="20"/>
          <w:szCs w:val="20"/>
        </w:rPr>
        <w:t xml:space="preserve">+420 </w:t>
      </w:r>
      <w:r w:rsidR="00CC41ED" w:rsidRPr="00CC41ED">
        <w:rPr>
          <w:rFonts w:ascii="Tahoma" w:hAnsi="Tahoma" w:cs="Tahoma"/>
          <w:sz w:val="20"/>
          <w:szCs w:val="20"/>
        </w:rPr>
        <w:t>702 248</w:t>
      </w:r>
      <w:r w:rsidR="00D94634">
        <w:rPr>
          <w:rFonts w:ascii="Tahoma" w:hAnsi="Tahoma" w:cs="Tahoma"/>
          <w:sz w:val="20"/>
          <w:szCs w:val="20"/>
        </w:rPr>
        <w:t> </w:t>
      </w:r>
      <w:r w:rsidR="00CC41ED" w:rsidRPr="00CC41ED">
        <w:rPr>
          <w:rFonts w:ascii="Tahoma" w:hAnsi="Tahoma" w:cs="Tahoma"/>
          <w:sz w:val="20"/>
          <w:szCs w:val="20"/>
        </w:rPr>
        <w:t>624</w:t>
      </w:r>
      <w:r w:rsidR="00D94634">
        <w:rPr>
          <w:rFonts w:ascii="Tahoma" w:hAnsi="Tahoma" w:cs="Tahoma"/>
          <w:sz w:val="20"/>
          <w:szCs w:val="20"/>
        </w:rPr>
        <w:t xml:space="preserve">, </w:t>
      </w:r>
      <w:r w:rsidR="00D94634" w:rsidRPr="008F5ED2">
        <w:rPr>
          <w:rFonts w:ascii="Tahoma" w:hAnsi="Tahoma" w:cs="Tahoma"/>
          <w:sz w:val="20"/>
          <w:szCs w:val="20"/>
        </w:rPr>
        <w:t>+420 724 033</w:t>
      </w:r>
      <w:r w:rsidR="00D94634">
        <w:rPr>
          <w:rFonts w:ascii="Tahoma" w:hAnsi="Tahoma" w:cs="Tahoma"/>
          <w:sz w:val="20"/>
          <w:szCs w:val="20"/>
        </w:rPr>
        <w:t> </w:t>
      </w:r>
      <w:r w:rsidR="00D94634" w:rsidRPr="008F5ED2">
        <w:rPr>
          <w:rFonts w:ascii="Tahoma" w:hAnsi="Tahoma" w:cs="Tahoma"/>
          <w:sz w:val="20"/>
          <w:szCs w:val="20"/>
        </w:rPr>
        <w:t>734</w:t>
      </w:r>
    </w:p>
    <w:p w:rsidR="00957E33" w:rsidRPr="00633675" w:rsidRDefault="00957E33" w:rsidP="007B6318">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8F5ED2">
        <w:rPr>
          <w:rFonts w:ascii="Verdana" w:hAnsi="Verdana"/>
          <w:color w:val="000000"/>
          <w:sz w:val="18"/>
          <w:szCs w:val="18"/>
        </w:rPr>
        <w:t>objednavky</w:t>
      </w:r>
      <w:r w:rsidR="008F5ED2" w:rsidRPr="00AE7F66">
        <w:rPr>
          <w:rFonts w:ascii="Verdana" w:hAnsi="Verdana"/>
          <w:color w:val="000000"/>
          <w:sz w:val="18"/>
          <w:szCs w:val="18"/>
        </w:rPr>
        <w:t>@promedeus.cz</w:t>
      </w:r>
      <w:r w:rsidR="008F5ED2">
        <w:rPr>
          <w:rFonts w:ascii="Tahoma" w:hAnsi="Tahoma" w:cs="Tahoma"/>
          <w:sz w:val="20"/>
          <w:szCs w:val="20"/>
        </w:rPr>
        <w:t xml:space="preserve">, </w:t>
      </w:r>
      <w:r w:rsidR="008F5ED2" w:rsidRPr="00AE7F66">
        <w:rPr>
          <w:rFonts w:ascii="Verdana" w:hAnsi="Verdana"/>
          <w:color w:val="000000"/>
          <w:sz w:val="18"/>
          <w:szCs w:val="18"/>
        </w:rPr>
        <w:t>hynek.koded@promedeus.cz</w:t>
      </w:r>
    </w:p>
    <w:p w:rsidR="00957E33" w:rsidRPr="00633675" w:rsidRDefault="00957E33" w:rsidP="007B6318">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8F5ED2" w:rsidRPr="00AE7F66">
        <w:rPr>
          <w:rFonts w:ascii="Verdana" w:hAnsi="Verdana"/>
          <w:color w:val="000000"/>
          <w:sz w:val="18"/>
          <w:szCs w:val="18"/>
        </w:rPr>
        <w:t>Maříkova 1899/1, Řečkovice, 621 00 Brno</w:t>
      </w:r>
    </w:p>
    <w:p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rsidR="00957E33" w:rsidRPr="008F5ED2"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 xml:space="preserve">u kupujícího. </w:t>
      </w:r>
      <w:r w:rsidRPr="008F5ED2">
        <w:rPr>
          <w:rFonts w:ascii="Tahoma" w:hAnsi="Tahoma" w:cs="Tahoma"/>
          <w:sz w:val="20"/>
          <w:szCs w:val="22"/>
        </w:rPr>
        <w:t>V případě výměny nebo opravy v servisním středisku prodávajícího nebo autorizovaném servisním středisku výrobce zabezpečí prodávající</w:t>
      </w:r>
      <w:r w:rsidR="00A1549E" w:rsidRPr="008F5ED2">
        <w:rPr>
          <w:rFonts w:ascii="Tahoma" w:hAnsi="Tahoma" w:cs="Tahoma"/>
          <w:sz w:val="20"/>
          <w:szCs w:val="22"/>
        </w:rPr>
        <w:t xml:space="preserve"> bezplatně dopravu vadného předmětu smlouvy</w:t>
      </w:r>
      <w:r w:rsidRPr="008F5ED2">
        <w:rPr>
          <w:rFonts w:ascii="Tahoma" w:hAnsi="Tahoma" w:cs="Tahoma"/>
          <w:sz w:val="20"/>
          <w:szCs w:val="22"/>
        </w:rPr>
        <w:t xml:space="preserve"> od kupujícího do servisu a dopravu </w:t>
      </w:r>
      <w:r w:rsidR="00A1549E" w:rsidRPr="008F5ED2">
        <w:rPr>
          <w:rFonts w:ascii="Tahoma" w:hAnsi="Tahoma" w:cs="Tahoma"/>
          <w:sz w:val="20"/>
          <w:szCs w:val="22"/>
        </w:rPr>
        <w:t>opraveného nebo vyměněného předmětu smlouvy</w:t>
      </w:r>
      <w:r w:rsidRPr="008F5ED2">
        <w:rPr>
          <w:rFonts w:ascii="Tahoma" w:hAnsi="Tahoma" w:cs="Tahoma"/>
          <w:sz w:val="20"/>
          <w:szCs w:val="22"/>
        </w:rPr>
        <w:t xml:space="preserve"> zpět ke kupujícímu. </w:t>
      </w:r>
      <w:r w:rsidR="00A1549E" w:rsidRPr="008F5ED2">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rsidR="00A1549E" w:rsidRPr="008F5ED2"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F5ED2">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sidRPr="008F5ED2">
        <w:rPr>
          <w:rFonts w:ascii="Tahoma" w:hAnsi="Tahoma" w:cs="Tahoma"/>
          <w:sz w:val="20"/>
          <w:szCs w:val="20"/>
        </w:rPr>
        <w:t xml:space="preserve">, který nesmí být </w:t>
      </w:r>
      <w:r w:rsidR="00691B29" w:rsidRPr="008F5ED2">
        <w:rPr>
          <w:rFonts w:ascii="Tahoma" w:hAnsi="Tahoma" w:cs="Tahoma"/>
          <w:sz w:val="20"/>
          <w:szCs w:val="20"/>
        </w:rPr>
        <w:t>delší</w:t>
      </w:r>
      <w:r w:rsidRPr="008F5ED2">
        <w:rPr>
          <w:rFonts w:ascii="Tahoma" w:hAnsi="Tahoma" w:cs="Tahoma"/>
          <w:sz w:val="20"/>
          <w:szCs w:val="20"/>
        </w:rPr>
        <w:t xml:space="preserve"> </w:t>
      </w:r>
      <w:r w:rsidR="00A1549E" w:rsidRPr="008F5ED2">
        <w:rPr>
          <w:rFonts w:ascii="Tahoma" w:hAnsi="Tahoma" w:cs="Tahoma"/>
          <w:sz w:val="20"/>
          <w:szCs w:val="20"/>
        </w:rPr>
        <w:t>než</w:t>
      </w:r>
      <w:r w:rsidR="00FF0589" w:rsidRPr="008F5ED2">
        <w:rPr>
          <w:rFonts w:ascii="Tahoma" w:hAnsi="Tahoma" w:cs="Tahoma"/>
          <w:sz w:val="20"/>
          <w:szCs w:val="20"/>
        </w:rPr>
        <w:t xml:space="preserve"> </w:t>
      </w:r>
      <w:r w:rsidRPr="008F5ED2">
        <w:rPr>
          <w:rFonts w:ascii="Tahoma" w:hAnsi="Tahoma" w:cs="Tahoma"/>
          <w:sz w:val="20"/>
          <w:szCs w:val="20"/>
        </w:rPr>
        <w:t>6</w:t>
      </w:r>
      <w:r w:rsidR="00FF0589" w:rsidRPr="008F5ED2">
        <w:rPr>
          <w:rFonts w:ascii="Tahoma" w:hAnsi="Tahoma" w:cs="Tahoma"/>
          <w:sz w:val="20"/>
          <w:szCs w:val="20"/>
        </w:rPr>
        <w:t xml:space="preserve"> </w:t>
      </w:r>
      <w:r w:rsidRPr="008F5ED2">
        <w:rPr>
          <w:rFonts w:ascii="Tahoma" w:hAnsi="Tahoma" w:cs="Tahoma"/>
          <w:iCs/>
          <w:sz w:val="20"/>
          <w:szCs w:val="20"/>
        </w:rPr>
        <w:t xml:space="preserve">pracovních </w:t>
      </w:r>
      <w:r w:rsidR="00FF0589" w:rsidRPr="008F5ED2">
        <w:rPr>
          <w:rFonts w:ascii="Tahoma" w:hAnsi="Tahoma" w:cs="Tahoma"/>
          <w:iCs/>
          <w:sz w:val="20"/>
          <w:szCs w:val="20"/>
        </w:rPr>
        <w:t>dnů</w:t>
      </w:r>
      <w:r w:rsidR="00FF0589" w:rsidRPr="008F5ED2">
        <w:rPr>
          <w:rFonts w:ascii="Tahoma" w:hAnsi="Tahoma" w:cs="Tahoma"/>
          <w:sz w:val="20"/>
          <w:szCs w:val="20"/>
        </w:rPr>
        <w:t xml:space="preserve"> od oznámení této vady prodávajícímu, pokud se smluvní strany v konkrétním případě nedohodnou písemně jinak.</w:t>
      </w:r>
    </w:p>
    <w:p w:rsidR="00FF0589" w:rsidRPr="008F5ED2"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8F5ED2">
        <w:rPr>
          <w:rFonts w:ascii="Tahoma" w:hAnsi="Tahoma" w:cs="Tahoma"/>
          <w:sz w:val="20"/>
          <w:szCs w:val="20"/>
        </w:rPr>
        <w:t xml:space="preserve"> </w:t>
      </w:r>
      <w:bookmarkStart w:id="7" w:name="_Hlk81510601"/>
      <w:r w:rsidR="00A1549E" w:rsidRPr="008F5ED2">
        <w:rPr>
          <w:rFonts w:ascii="Tahoma" w:hAnsi="Tahoma" w:cs="Tahoma"/>
          <w:sz w:val="20"/>
          <w:szCs w:val="20"/>
        </w:rPr>
        <w:t>V případě, že</w:t>
      </w:r>
      <w:r w:rsidRPr="008F5ED2">
        <w:rPr>
          <w:rFonts w:ascii="Tahoma" w:hAnsi="Tahoma" w:cs="Tahoma"/>
          <w:sz w:val="20"/>
          <w:szCs w:val="20"/>
        </w:rPr>
        <w:t xml:space="preserve"> prodávající vadu</w:t>
      </w:r>
      <w:r w:rsidR="00A1549E" w:rsidRPr="008F5ED2">
        <w:rPr>
          <w:rFonts w:ascii="Tahoma" w:hAnsi="Tahoma" w:cs="Tahoma"/>
          <w:sz w:val="20"/>
          <w:szCs w:val="20"/>
        </w:rPr>
        <w:t xml:space="preserve"> nebude schopen ve </w:t>
      </w:r>
      <w:r w:rsidRPr="008F5ED2">
        <w:rPr>
          <w:rFonts w:ascii="Tahoma" w:hAnsi="Tahoma" w:cs="Tahoma"/>
          <w:sz w:val="20"/>
          <w:szCs w:val="20"/>
        </w:rPr>
        <w:t>lhůtě</w:t>
      </w:r>
      <w:r w:rsidR="00A1549E" w:rsidRPr="008F5ED2">
        <w:rPr>
          <w:rFonts w:ascii="Tahoma" w:hAnsi="Tahoma" w:cs="Tahoma"/>
          <w:sz w:val="20"/>
          <w:szCs w:val="20"/>
        </w:rPr>
        <w:t xml:space="preserve"> 6 pracovních dnů vadu odstranit</w:t>
      </w:r>
      <w:r w:rsidRPr="008F5ED2">
        <w:rPr>
          <w:rFonts w:ascii="Tahoma" w:hAnsi="Tahoma" w:cs="Tahoma"/>
          <w:sz w:val="20"/>
          <w:szCs w:val="20"/>
        </w:rPr>
        <w:t>, je povinen kupujícímu p</w:t>
      </w:r>
      <w:r w:rsidR="00A1549E" w:rsidRPr="008F5ED2">
        <w:rPr>
          <w:rFonts w:ascii="Tahoma" w:hAnsi="Tahoma" w:cs="Tahoma"/>
          <w:sz w:val="20"/>
          <w:szCs w:val="20"/>
        </w:rPr>
        <w:t xml:space="preserve">oskytnout zdarma náhradní plnění předmětu smlouvy </w:t>
      </w:r>
      <w:r w:rsidRPr="008F5ED2">
        <w:rPr>
          <w:rFonts w:ascii="Tahoma" w:hAnsi="Tahoma" w:cs="Tahoma"/>
          <w:sz w:val="20"/>
          <w:szCs w:val="20"/>
        </w:rPr>
        <w:t>stejných nebo</w:t>
      </w:r>
      <w:r w:rsidR="00A1549E" w:rsidRPr="008F5ED2">
        <w:rPr>
          <w:rFonts w:ascii="Tahoma" w:hAnsi="Tahoma" w:cs="Tahoma"/>
          <w:sz w:val="20"/>
          <w:szCs w:val="20"/>
        </w:rPr>
        <w:t xml:space="preserve"> vyšších technických parametrů, a to až do doby do odstranění reklamované vady a uvedení původního předmětu plnění do provozu</w:t>
      </w:r>
      <w:r w:rsidRPr="008F5ED2">
        <w:rPr>
          <w:rFonts w:ascii="Tahoma" w:hAnsi="Tahoma" w:cs="Tahoma"/>
          <w:sz w:val="20"/>
          <w:szCs w:val="20"/>
        </w:rPr>
        <w:t>.</w:t>
      </w:r>
    </w:p>
    <w:bookmarkEnd w:id="7"/>
    <w:p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8F5ED2">
        <w:rPr>
          <w:rFonts w:ascii="Tahoma" w:hAnsi="Tahoma" w:cs="Tahoma"/>
          <w:sz w:val="20"/>
          <w:szCs w:val="20"/>
        </w:rPr>
        <w:t>V případě vyřízení reklamace vady předmětu smlouvy dodáním nové věci bez vady, plyne záruční doba v délce stanovené v odst. 1 tohoto</w:t>
      </w:r>
      <w:r>
        <w:rPr>
          <w:rFonts w:ascii="Tahoma" w:hAnsi="Tahoma" w:cs="Tahoma"/>
          <w:sz w:val="20"/>
          <w:szCs w:val="20"/>
        </w:rPr>
        <w:t xml:space="preserve"> článku dnem převzetí nové věci kupujícím. </w:t>
      </w:r>
    </w:p>
    <w:p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8" w:name="_Hlk81510290"/>
      <w:r w:rsidRPr="00346E49">
        <w:rPr>
          <w:rFonts w:ascii="Tahoma" w:hAnsi="Tahoma" w:cs="Tahoma"/>
          <w:sz w:val="20"/>
          <w:szCs w:val="20"/>
        </w:rPr>
        <w:t>Prodávající neodpovídá za vady, které byly způsobeny nesprávným užíváním uživatele nebo třetí osobou.</w:t>
      </w:r>
    </w:p>
    <w:p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w:t>
      </w:r>
      <w:r w:rsidR="006B1CFB">
        <w:rPr>
          <w:rFonts w:ascii="Tahoma" w:hAnsi="Tahoma" w:cs="Tahoma"/>
          <w:sz w:val="20"/>
          <w:szCs w:val="20"/>
        </w:rPr>
        <w:t xml:space="preserve">se </w:t>
      </w:r>
      <w:r w:rsidRPr="00691B29">
        <w:rPr>
          <w:rFonts w:ascii="Tahoma" w:hAnsi="Tahoma" w:cs="Tahoma"/>
          <w:sz w:val="20"/>
          <w:szCs w:val="20"/>
        </w:rPr>
        <w:t xml:space="preserve">během záruční doby </w:t>
      </w:r>
      <w:r w:rsidR="00A60600" w:rsidRPr="00A60600">
        <w:rPr>
          <w:rFonts w:ascii="Tahoma" w:hAnsi="Tahoma" w:cs="Tahoma"/>
          <w:strike/>
          <w:sz w:val="20"/>
          <w:szCs w:val="20"/>
        </w:rPr>
        <w:t>se</w:t>
      </w:r>
      <w:r w:rsidRPr="00691B29">
        <w:rPr>
          <w:rFonts w:ascii="Tahoma" w:hAnsi="Tahoma" w:cs="Tahoma"/>
          <w:sz w:val="20"/>
          <w:szCs w:val="20"/>
        </w:rPr>
        <w:t xml:space="preserv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8"/>
    <w:p w:rsidR="00B764D6" w:rsidRDefault="00B764D6" w:rsidP="009749D6">
      <w:pPr>
        <w:tabs>
          <w:tab w:val="left" w:pos="360"/>
        </w:tabs>
        <w:spacing w:before="120" w:line="276" w:lineRule="auto"/>
        <w:ind w:left="360"/>
        <w:jc w:val="both"/>
        <w:rPr>
          <w:rFonts w:ascii="Tahoma" w:hAnsi="Tahoma" w:cs="Tahoma"/>
          <w:sz w:val="20"/>
          <w:szCs w:val="20"/>
        </w:rPr>
      </w:pPr>
    </w:p>
    <w:p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237534" w:rsidRDefault="004926A2" w:rsidP="004926A2">
      <w:pPr>
        <w:pBdr>
          <w:top w:val="single" w:sz="4" w:space="1" w:color="auto"/>
          <w:bottom w:val="single" w:sz="4" w:space="1" w:color="auto"/>
        </w:pBdr>
        <w:spacing w:after="120" w:line="276" w:lineRule="auto"/>
        <w:ind w:left="425" w:hanging="425"/>
        <w:rPr>
          <w:rFonts w:ascii="Tahoma" w:hAnsi="Tahoma" w:cs="Tahoma"/>
          <w:b/>
          <w:bCs/>
          <w:sz w:val="20"/>
          <w:szCs w:val="20"/>
        </w:rPr>
      </w:pPr>
      <w:r>
        <w:rPr>
          <w:rFonts w:ascii="Tahoma" w:hAnsi="Tahoma" w:cs="Tahoma"/>
          <w:b/>
          <w:bCs/>
          <w:sz w:val="20"/>
          <w:szCs w:val="20"/>
        </w:rPr>
        <w:lastRenderedPageBreak/>
        <w:t xml:space="preserve">                                                                  </w:t>
      </w:r>
      <w:r w:rsidR="001546A7" w:rsidRPr="00237534">
        <w:rPr>
          <w:rFonts w:ascii="Tahoma" w:hAnsi="Tahoma" w:cs="Tahoma"/>
          <w:b/>
          <w:bCs/>
          <w:sz w:val="20"/>
          <w:szCs w:val="20"/>
        </w:rPr>
        <w:t>Sankce</w:t>
      </w:r>
    </w:p>
    <w:p w:rsidR="00C55FF6" w:rsidRPr="008F5ED2"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8F5ED2">
        <w:rPr>
          <w:rFonts w:ascii="Tahoma" w:hAnsi="Tahoma" w:cs="Tahoma"/>
          <w:sz w:val="20"/>
          <w:szCs w:val="22"/>
        </w:rPr>
        <w:t xml:space="preserve">Neodevzdá-li prodávající kupujícímu </w:t>
      </w:r>
      <w:r w:rsidR="0058034B" w:rsidRPr="008F5ED2">
        <w:rPr>
          <w:rFonts w:ascii="Tahoma" w:hAnsi="Tahoma" w:cs="Tahoma"/>
          <w:sz w:val="20"/>
          <w:szCs w:val="22"/>
        </w:rPr>
        <w:t>předmět smlouvy</w:t>
      </w:r>
      <w:r w:rsidRPr="008F5ED2">
        <w:rPr>
          <w:rFonts w:ascii="Tahoma" w:hAnsi="Tahoma" w:cs="Tahoma"/>
          <w:sz w:val="20"/>
          <w:szCs w:val="22"/>
        </w:rPr>
        <w:t xml:space="preserve"> ve lhůtě uvedené v čl. V odst. 2 této smlouvy</w:t>
      </w:r>
      <w:r w:rsidR="00691B29" w:rsidRPr="008F5ED2">
        <w:rPr>
          <w:rFonts w:ascii="Tahoma" w:hAnsi="Tahoma" w:cs="Tahoma"/>
          <w:sz w:val="20"/>
          <w:szCs w:val="22"/>
        </w:rPr>
        <w:t xml:space="preserve"> </w:t>
      </w:r>
      <w:r w:rsidR="005A603C" w:rsidRPr="008F5ED2">
        <w:rPr>
          <w:rFonts w:ascii="Tahoma" w:hAnsi="Tahoma" w:cs="Tahoma"/>
          <w:sz w:val="20"/>
          <w:szCs w:val="22"/>
        </w:rPr>
        <w:t xml:space="preserve">je </w:t>
      </w:r>
      <w:r w:rsidRPr="008F5ED2">
        <w:rPr>
          <w:rFonts w:ascii="Tahoma" w:hAnsi="Tahoma" w:cs="Tahoma"/>
          <w:sz w:val="20"/>
          <w:szCs w:val="22"/>
        </w:rPr>
        <w:t xml:space="preserve">povinen zaplatit kupujícímu smluvní pokutu ve výši </w:t>
      </w:r>
      <w:r w:rsidRPr="008F5ED2">
        <w:rPr>
          <w:rFonts w:ascii="Tahoma" w:hAnsi="Tahoma" w:cs="Tahoma"/>
          <w:b/>
          <w:sz w:val="20"/>
          <w:szCs w:val="22"/>
        </w:rPr>
        <w:t xml:space="preserve">0,2 </w:t>
      </w:r>
      <w:r w:rsidRPr="008F5ED2">
        <w:rPr>
          <w:rFonts w:ascii="Tahoma" w:hAnsi="Tahoma" w:cs="Tahoma"/>
          <w:b/>
          <w:iCs/>
          <w:sz w:val="20"/>
          <w:szCs w:val="22"/>
        </w:rPr>
        <w:t>%</w:t>
      </w:r>
      <w:r w:rsidRPr="008F5ED2">
        <w:rPr>
          <w:rFonts w:ascii="Tahoma" w:hAnsi="Tahoma" w:cs="Tahoma"/>
          <w:i/>
          <w:iCs/>
          <w:sz w:val="20"/>
          <w:szCs w:val="22"/>
        </w:rPr>
        <w:t xml:space="preserve"> </w:t>
      </w:r>
      <w:r w:rsidRPr="008F5ED2">
        <w:rPr>
          <w:rFonts w:ascii="Tahoma" w:hAnsi="Tahoma" w:cs="Tahoma"/>
          <w:iCs/>
          <w:sz w:val="20"/>
          <w:szCs w:val="22"/>
        </w:rPr>
        <w:t>z kupní ceny bez DPH uvedené v čl. IV odst. 1 této smlouvy</w:t>
      </w:r>
      <w:r w:rsidRPr="008F5ED2">
        <w:rPr>
          <w:rFonts w:ascii="Tahoma" w:hAnsi="Tahoma" w:cs="Tahoma"/>
          <w:sz w:val="20"/>
          <w:szCs w:val="22"/>
        </w:rPr>
        <w:t xml:space="preserve">, a to za každý započatý den prodlení. </w:t>
      </w:r>
    </w:p>
    <w:p w:rsidR="00C55FF6" w:rsidRPr="008F5ED2"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8F5ED2">
        <w:rPr>
          <w:rFonts w:ascii="Tahoma" w:hAnsi="Tahoma" w:cs="Tahoma"/>
          <w:sz w:val="20"/>
          <w:szCs w:val="22"/>
        </w:rPr>
        <w:t>Pokud p</w:t>
      </w:r>
      <w:r w:rsidR="005A603C" w:rsidRPr="008F5ED2">
        <w:rPr>
          <w:rFonts w:ascii="Tahoma" w:hAnsi="Tahoma" w:cs="Tahoma"/>
          <w:sz w:val="20"/>
          <w:szCs w:val="22"/>
        </w:rPr>
        <w:t>rodávající neodstraní vadu předmětu smlouvy</w:t>
      </w:r>
      <w:r w:rsidRPr="008F5ED2">
        <w:rPr>
          <w:rFonts w:ascii="Tahoma" w:hAnsi="Tahoma" w:cs="Tahoma"/>
          <w:sz w:val="20"/>
          <w:szCs w:val="22"/>
        </w:rPr>
        <w:t xml:space="preserve"> ve lhůtě uvedené v čl. X odst. 1</w:t>
      </w:r>
      <w:r w:rsidR="007B6318" w:rsidRPr="008F5ED2">
        <w:rPr>
          <w:rFonts w:ascii="Tahoma" w:hAnsi="Tahoma" w:cs="Tahoma"/>
          <w:sz w:val="20"/>
          <w:szCs w:val="22"/>
        </w:rPr>
        <w:t>2</w:t>
      </w:r>
      <w:r w:rsidRPr="008F5ED2">
        <w:rPr>
          <w:rFonts w:ascii="Tahoma" w:hAnsi="Tahoma" w:cs="Tahoma"/>
          <w:sz w:val="20"/>
          <w:szCs w:val="22"/>
        </w:rPr>
        <w:t xml:space="preserve"> této smlouvy </w:t>
      </w:r>
      <w:r w:rsidRPr="008F5ED2">
        <w:rPr>
          <w:rFonts w:ascii="Tahoma" w:hAnsi="Tahoma" w:cs="Tahoma"/>
          <w:iCs/>
          <w:sz w:val="20"/>
          <w:szCs w:val="22"/>
        </w:rPr>
        <w:t>a</w:t>
      </w:r>
      <w:r w:rsidRPr="008F5ED2">
        <w:rPr>
          <w:rFonts w:ascii="Tahoma" w:hAnsi="Tahoma" w:cs="Tahoma"/>
          <w:i/>
          <w:iCs/>
          <w:sz w:val="20"/>
          <w:szCs w:val="22"/>
        </w:rPr>
        <w:t xml:space="preserve"> </w:t>
      </w:r>
      <w:r w:rsidRPr="008F5ED2">
        <w:rPr>
          <w:rFonts w:ascii="Tahoma" w:hAnsi="Tahoma" w:cs="Tahoma"/>
          <w:iCs/>
          <w:sz w:val="20"/>
          <w:szCs w:val="22"/>
        </w:rPr>
        <w:t xml:space="preserve">zároveň v lhůtě </w:t>
      </w:r>
      <w:r w:rsidR="00F12EF2" w:rsidRPr="008F5ED2">
        <w:rPr>
          <w:rFonts w:ascii="Tahoma" w:hAnsi="Tahoma" w:cs="Tahoma"/>
          <w:iCs/>
          <w:sz w:val="20"/>
          <w:szCs w:val="22"/>
        </w:rPr>
        <w:t xml:space="preserve">uvedené v č. X odst. čl. 13 neposkytne </w:t>
      </w:r>
      <w:r w:rsidRPr="008F5ED2">
        <w:rPr>
          <w:rFonts w:ascii="Tahoma" w:hAnsi="Tahoma" w:cs="Tahoma"/>
          <w:iCs/>
          <w:sz w:val="20"/>
          <w:szCs w:val="22"/>
        </w:rPr>
        <w:t>kupujícímu za vad</w:t>
      </w:r>
      <w:r w:rsidR="0058034B" w:rsidRPr="008F5ED2">
        <w:rPr>
          <w:rFonts w:ascii="Tahoma" w:hAnsi="Tahoma" w:cs="Tahoma"/>
          <w:iCs/>
          <w:sz w:val="20"/>
          <w:szCs w:val="22"/>
        </w:rPr>
        <w:t>ný</w:t>
      </w:r>
      <w:r w:rsidRPr="008F5ED2">
        <w:rPr>
          <w:rFonts w:ascii="Tahoma" w:hAnsi="Tahoma" w:cs="Tahoma"/>
          <w:iCs/>
          <w:sz w:val="20"/>
          <w:szCs w:val="22"/>
        </w:rPr>
        <w:t xml:space="preserve"> </w:t>
      </w:r>
      <w:r w:rsidR="0058034B" w:rsidRPr="008F5ED2">
        <w:rPr>
          <w:rFonts w:ascii="Tahoma" w:hAnsi="Tahoma" w:cs="Tahoma"/>
          <w:iCs/>
          <w:sz w:val="20"/>
          <w:szCs w:val="22"/>
        </w:rPr>
        <w:t>předmět smlouvy</w:t>
      </w:r>
      <w:r w:rsidRPr="008F5ED2">
        <w:rPr>
          <w:rFonts w:ascii="Tahoma" w:hAnsi="Tahoma" w:cs="Tahoma"/>
          <w:iCs/>
          <w:sz w:val="20"/>
          <w:szCs w:val="22"/>
        </w:rPr>
        <w:t xml:space="preserve"> zdarma náhradní </w:t>
      </w:r>
      <w:r w:rsidR="000A66E7" w:rsidRPr="008F5ED2">
        <w:rPr>
          <w:rFonts w:ascii="Tahoma" w:hAnsi="Tahoma" w:cs="Tahoma"/>
          <w:iCs/>
          <w:sz w:val="20"/>
          <w:szCs w:val="22"/>
        </w:rPr>
        <w:t xml:space="preserve">předmět smlouvy </w:t>
      </w:r>
      <w:r w:rsidRPr="008F5ED2">
        <w:rPr>
          <w:rFonts w:ascii="Tahoma" w:hAnsi="Tahoma" w:cs="Tahoma"/>
          <w:iCs/>
          <w:sz w:val="20"/>
          <w:szCs w:val="22"/>
        </w:rPr>
        <w:t>o stejných nebo vyšších technických parametrech</w:t>
      </w:r>
      <w:r w:rsidRPr="008F5ED2">
        <w:rPr>
          <w:rFonts w:ascii="Tahoma" w:hAnsi="Tahoma" w:cs="Tahoma"/>
          <w:sz w:val="20"/>
          <w:szCs w:val="22"/>
        </w:rPr>
        <w:t xml:space="preserve">, je povinen zaplatit kupujícímu smluvní pokutu ve výši </w:t>
      </w:r>
      <w:r w:rsidRPr="008F5ED2">
        <w:rPr>
          <w:rFonts w:ascii="Tahoma" w:hAnsi="Tahoma" w:cs="Tahoma"/>
          <w:b/>
          <w:iCs/>
          <w:sz w:val="20"/>
          <w:szCs w:val="22"/>
        </w:rPr>
        <w:t>0,2 %</w:t>
      </w:r>
      <w:r w:rsidRPr="008F5ED2">
        <w:rPr>
          <w:rFonts w:ascii="Tahoma" w:hAnsi="Tahoma" w:cs="Tahoma"/>
          <w:iCs/>
          <w:sz w:val="20"/>
          <w:szCs w:val="22"/>
        </w:rPr>
        <w:t xml:space="preserve"> z kupní ceny bez DPH podle čl. IV odst. 1 této smlouvy, a to za každý započatý den prodlení až do odstranění vady, nebo do poskytnutí náhradního </w:t>
      </w:r>
      <w:r w:rsidR="000A66E7" w:rsidRPr="008F5ED2">
        <w:rPr>
          <w:rFonts w:ascii="Tahoma" w:hAnsi="Tahoma" w:cs="Tahoma"/>
          <w:iCs/>
          <w:sz w:val="20"/>
          <w:szCs w:val="22"/>
        </w:rPr>
        <w:t>předmětu sm</w:t>
      </w:r>
      <w:r w:rsidR="000C4BA2" w:rsidRPr="008F5ED2">
        <w:rPr>
          <w:rFonts w:ascii="Tahoma" w:hAnsi="Tahoma" w:cs="Tahoma"/>
          <w:iCs/>
          <w:sz w:val="20"/>
          <w:szCs w:val="22"/>
        </w:rPr>
        <w:t>l</w:t>
      </w:r>
      <w:r w:rsidR="000A66E7" w:rsidRPr="008F5ED2">
        <w:rPr>
          <w:rFonts w:ascii="Tahoma" w:hAnsi="Tahoma" w:cs="Tahoma"/>
          <w:iCs/>
          <w:sz w:val="20"/>
          <w:szCs w:val="22"/>
        </w:rPr>
        <w:t>ouvy</w:t>
      </w:r>
      <w:r w:rsidRPr="008F5ED2">
        <w:rPr>
          <w:rFonts w:ascii="Tahoma" w:hAnsi="Tahoma" w:cs="Tahoma"/>
          <w:iCs/>
          <w:sz w:val="20"/>
          <w:szCs w:val="22"/>
        </w:rPr>
        <w:t xml:space="preserve"> o stejných nebo vyšších technických parametrech</w:t>
      </w:r>
      <w:r w:rsidRPr="008F5ED2">
        <w:rPr>
          <w:rFonts w:ascii="Tahoma" w:hAnsi="Tahoma" w:cs="Tahoma"/>
          <w:sz w:val="20"/>
          <w:szCs w:val="22"/>
        </w:rPr>
        <w:t xml:space="preserve">. </w:t>
      </w:r>
    </w:p>
    <w:p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rsidR="00C55FF6"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rsidR="005A603C"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9" w:name="_Hlk82416873"/>
      <w:r>
        <w:rPr>
          <w:rFonts w:ascii="Tahoma" w:hAnsi="Tahoma" w:cs="Tahoma"/>
          <w:sz w:val="20"/>
          <w:szCs w:val="22"/>
        </w:rPr>
        <w:t>V případě, že kupující platně odstoupí od této smlouvy z důvodu uplatnění práv z odpovědnosti za vady, je prodávající povinen zaplatit kupujícímu smluvní pokutu ve výši 50</w:t>
      </w:r>
      <w:r w:rsidR="00691B29">
        <w:rPr>
          <w:rFonts w:ascii="Tahoma" w:hAnsi="Tahoma" w:cs="Tahoma"/>
          <w:sz w:val="20"/>
          <w:szCs w:val="22"/>
        </w:rPr>
        <w:t xml:space="preserve"> </w:t>
      </w:r>
      <w:r>
        <w:rPr>
          <w:rFonts w:ascii="Tahoma" w:hAnsi="Tahoma" w:cs="Tahoma"/>
          <w:sz w:val="20"/>
          <w:szCs w:val="22"/>
        </w:rPr>
        <w:t>% sjednané kupní ceny bez DPH.</w:t>
      </w:r>
    </w:p>
    <w:bookmarkEnd w:id="9"/>
    <w:p w:rsidR="005448BE" w:rsidRDefault="005448BE" w:rsidP="005448BE">
      <w:pPr>
        <w:pStyle w:val="Import16"/>
        <w:tabs>
          <w:tab w:val="clear" w:pos="864"/>
        </w:tabs>
        <w:spacing w:after="120" w:line="276" w:lineRule="auto"/>
        <w:ind w:left="425" w:firstLine="0"/>
        <w:jc w:val="both"/>
        <w:rPr>
          <w:rFonts w:ascii="Tahoma" w:hAnsi="Tahoma" w:cs="Tahoma"/>
          <w:sz w:val="20"/>
          <w:szCs w:val="22"/>
        </w:rPr>
      </w:pPr>
    </w:p>
    <w:p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rsidR="009924D0" w:rsidRDefault="00193626" w:rsidP="00193626">
      <w:pPr>
        <w:pStyle w:val="slolnkuSmlouvy"/>
        <w:pBdr>
          <w:top w:val="single" w:sz="4" w:space="1" w:color="auto"/>
          <w:bottom w:val="single" w:sz="4" w:space="1" w:color="auto"/>
        </w:pBdr>
        <w:spacing w:before="0" w:after="120" w:line="276" w:lineRule="auto"/>
        <w:jc w:val="left"/>
        <w:rPr>
          <w:rFonts w:ascii="Tahoma" w:hAnsi="Tahoma" w:cs="Tahoma"/>
          <w:sz w:val="20"/>
        </w:rPr>
      </w:pPr>
      <w:r>
        <w:rPr>
          <w:rFonts w:ascii="Tahoma" w:hAnsi="Tahoma" w:cs="Tahoma"/>
          <w:sz w:val="20"/>
        </w:rPr>
        <w:t xml:space="preserve">                                                            </w:t>
      </w:r>
      <w:r w:rsidR="00476F23">
        <w:rPr>
          <w:rFonts w:ascii="Tahoma" w:hAnsi="Tahoma" w:cs="Tahoma"/>
          <w:sz w:val="20"/>
        </w:rPr>
        <w:t>Registr smluv</w:t>
      </w:r>
    </w:p>
    <w:p w:rsidR="00E473DE" w:rsidRPr="008F5ED2"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8F5ED2">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8F5ED2">
        <w:rPr>
          <w:rFonts w:ascii="Tahoma" w:hAnsi="Tahoma" w:cs="Tahoma"/>
          <w:kern w:val="2"/>
          <w:sz w:val="20"/>
          <w:szCs w:val="20"/>
        </w:rPr>
        <w:t>Prodávající je současně</w:t>
      </w:r>
      <w:r w:rsidRPr="007B46C3">
        <w:rPr>
          <w:rFonts w:ascii="Tahoma" w:hAnsi="Tahoma" w:cs="Tahoma"/>
          <w:kern w:val="2"/>
          <w:sz w:val="20"/>
          <w:szCs w:val="20"/>
        </w:rPr>
        <w:t xml:space="preserve"> srozuměn s tím, že kupující je oprávněn zveřejnit obraz smlouvy a jejich případných změn (dodatků) a dalších dokumentů od této smlouvy odvozených včetně metadat požadovaných k uveřejnění dle zákona č. 340/2015 Sb., o registru smluv.</w:t>
      </w:r>
    </w:p>
    <w:p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rsidR="00E473DE"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rsidR="00D91D96" w:rsidRPr="007B46C3" w:rsidRDefault="00D91D96" w:rsidP="009749D6">
      <w:pPr>
        <w:pStyle w:val="Odstavecseseznamem"/>
        <w:spacing w:after="60" w:line="276" w:lineRule="auto"/>
        <w:ind w:left="357"/>
        <w:contextualSpacing w:val="0"/>
        <w:jc w:val="both"/>
        <w:rPr>
          <w:rFonts w:ascii="Tahoma" w:hAnsi="Tahoma" w:cs="Tahoma"/>
          <w:iCs/>
          <w:sz w:val="20"/>
          <w:szCs w:val="20"/>
        </w:rPr>
      </w:pPr>
    </w:p>
    <w:p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6710CC" w:rsidP="006710CC">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Zánik smlouvy</w:t>
      </w:r>
    </w:p>
    <w:p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10"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10"/>
    <w:p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lastRenderedPageBreak/>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rsidR="00D91D96" w:rsidRDefault="00D91D96" w:rsidP="009749D6">
      <w:pPr>
        <w:pStyle w:val="Zkladntextodsazen"/>
        <w:tabs>
          <w:tab w:val="left" w:pos="360"/>
        </w:tabs>
        <w:spacing w:after="60" w:line="276" w:lineRule="auto"/>
        <w:ind w:left="426" w:right="74"/>
        <w:jc w:val="both"/>
        <w:rPr>
          <w:rFonts w:ascii="Tahoma" w:hAnsi="Tahoma" w:cs="Tahoma"/>
          <w:sz w:val="20"/>
          <w:szCs w:val="20"/>
        </w:rPr>
      </w:pPr>
    </w:p>
    <w:p w:rsidR="00D42E8A" w:rsidRDefault="00D42E8A" w:rsidP="009749D6">
      <w:pPr>
        <w:pStyle w:val="Zkladntextodsazen"/>
        <w:tabs>
          <w:tab w:val="left" w:pos="360"/>
        </w:tabs>
        <w:spacing w:after="60" w:line="276" w:lineRule="auto"/>
        <w:ind w:left="426" w:right="74"/>
        <w:jc w:val="both"/>
        <w:rPr>
          <w:rFonts w:ascii="Tahoma" w:hAnsi="Tahoma" w:cs="Tahoma"/>
          <w:sz w:val="20"/>
          <w:szCs w:val="20"/>
        </w:rPr>
      </w:pPr>
    </w:p>
    <w:p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6716E5" w:rsidP="006716E5">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Závěrečná ustanovení</w:t>
      </w:r>
    </w:p>
    <w:p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5448BE" w:rsidRPr="00D3605F" w:rsidRDefault="005448BE" w:rsidP="005448BE">
      <w:pPr>
        <w:widowControl/>
        <w:numPr>
          <w:ilvl w:val="0"/>
          <w:numId w:val="5"/>
        </w:numPr>
        <w:suppressAutoHyphens w:val="0"/>
        <w:spacing w:after="120"/>
        <w:jc w:val="both"/>
        <w:rPr>
          <w:rFonts w:ascii="Tahoma" w:hAnsi="Tahoma" w:cs="Tahoma"/>
          <w:sz w:val="20"/>
          <w:szCs w:val="22"/>
        </w:rPr>
      </w:pPr>
      <w:r w:rsidRPr="00D3605F">
        <w:rPr>
          <w:rFonts w:ascii="Tahoma" w:hAnsi="Tahoma" w:cs="Tahoma"/>
          <w:sz w:val="20"/>
          <w:szCs w:val="22"/>
        </w:rPr>
        <w:t>V případě podpisu smlouvy v listinné podobě, bude tato smlouva vyhotovena ve 2 stejnopisech, z nichž po podpisu kupující obdrží 1 vyhotovení a prodávající 1 vyhotovení.</w:t>
      </w:r>
    </w:p>
    <w:p w:rsidR="005448BE" w:rsidRPr="00D3605F" w:rsidRDefault="005448BE" w:rsidP="005448BE">
      <w:pPr>
        <w:widowControl/>
        <w:numPr>
          <w:ilvl w:val="0"/>
          <w:numId w:val="5"/>
        </w:numPr>
        <w:suppressAutoHyphens w:val="0"/>
        <w:spacing w:after="120"/>
        <w:jc w:val="both"/>
        <w:rPr>
          <w:rFonts w:ascii="Tahoma" w:hAnsi="Tahoma" w:cs="Tahoma"/>
          <w:sz w:val="20"/>
          <w:szCs w:val="22"/>
        </w:rPr>
      </w:pPr>
      <w:r w:rsidRPr="00D3605F">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rsidR="00D3605F" w:rsidRPr="00E84E53" w:rsidRDefault="00042F8A"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p>
    <w:p w:rsidR="00F02AC7" w:rsidRDefault="00F02AC7" w:rsidP="009749D6">
      <w:pPr>
        <w:spacing w:line="276" w:lineRule="auto"/>
        <w:rPr>
          <w:rFonts w:ascii="Tahoma" w:hAnsi="Tahoma" w:cs="Tahoma"/>
          <w:sz w:val="20"/>
          <w:szCs w:val="20"/>
        </w:rPr>
      </w:pPr>
    </w:p>
    <w:p w:rsidR="00D30EFD" w:rsidRDefault="00E473DE" w:rsidP="009749D6">
      <w:pPr>
        <w:spacing w:line="276" w:lineRule="auto"/>
        <w:rPr>
          <w:rFonts w:ascii="Tahoma" w:hAnsi="Tahoma" w:cs="Tahoma"/>
          <w:sz w:val="20"/>
          <w:szCs w:val="20"/>
        </w:rPr>
      </w:pPr>
      <w:r>
        <w:rPr>
          <w:rFonts w:ascii="Tahoma" w:hAnsi="Tahoma" w:cs="Tahoma"/>
          <w:sz w:val="20"/>
          <w:szCs w:val="20"/>
        </w:rPr>
        <w:t>V Krno</w:t>
      </w:r>
      <w:r w:rsidR="00D30EFD">
        <w:rPr>
          <w:rFonts w:ascii="Tahoma" w:hAnsi="Tahoma" w:cs="Tahoma"/>
          <w:sz w:val="20"/>
          <w:szCs w:val="20"/>
        </w:rPr>
        <w:t>vě</w:t>
      </w:r>
      <w:r w:rsidR="00D3605F">
        <w:rPr>
          <w:rFonts w:ascii="Tahoma" w:hAnsi="Tahoma" w:cs="Tahoma"/>
          <w:sz w:val="20"/>
          <w:szCs w:val="20"/>
        </w:rPr>
        <w:tab/>
      </w:r>
      <w:r w:rsidR="00D3605F">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t xml:space="preserve">V </w:t>
      </w:r>
      <w:r w:rsidR="00CD3AAA">
        <w:rPr>
          <w:rFonts w:ascii="Tahoma" w:hAnsi="Tahoma" w:cs="Tahoma"/>
          <w:sz w:val="20"/>
          <w:szCs w:val="20"/>
        </w:rPr>
        <w:t>Brně</w:t>
      </w:r>
    </w:p>
    <w:p w:rsidR="00D30EFD" w:rsidRDefault="00D30EFD" w:rsidP="009749D6">
      <w:pPr>
        <w:spacing w:line="276" w:lineRule="auto"/>
        <w:rPr>
          <w:rFonts w:ascii="Tahoma" w:hAnsi="Tahoma" w:cs="Tahoma"/>
          <w:sz w:val="20"/>
          <w:szCs w:val="20"/>
        </w:rPr>
      </w:pPr>
    </w:p>
    <w:p w:rsidR="00F02AC7" w:rsidRDefault="00F02AC7" w:rsidP="009749D6">
      <w:pPr>
        <w:spacing w:line="276" w:lineRule="auto"/>
        <w:rPr>
          <w:rFonts w:ascii="Tahoma" w:hAnsi="Tahoma" w:cs="Tahoma"/>
          <w:sz w:val="20"/>
          <w:szCs w:val="20"/>
        </w:rPr>
      </w:pPr>
    </w:p>
    <w:p w:rsidR="009749D6" w:rsidRDefault="009749D6" w:rsidP="009749D6">
      <w:pPr>
        <w:spacing w:line="276" w:lineRule="auto"/>
        <w:rPr>
          <w:rFonts w:ascii="Tahoma" w:hAnsi="Tahoma" w:cs="Tahoma"/>
          <w:sz w:val="20"/>
          <w:szCs w:val="20"/>
        </w:rPr>
      </w:pPr>
    </w:p>
    <w:p w:rsidR="00F02AC7" w:rsidRDefault="00F02AC7" w:rsidP="009749D6">
      <w:pPr>
        <w:spacing w:line="276" w:lineRule="auto"/>
        <w:rPr>
          <w:rFonts w:ascii="Tahoma" w:hAnsi="Tahoma" w:cs="Tahoma"/>
          <w:sz w:val="20"/>
          <w:szCs w:val="20"/>
        </w:rPr>
      </w:pPr>
    </w:p>
    <w:p w:rsidR="00F02AC7" w:rsidRDefault="00F02AC7" w:rsidP="009749D6">
      <w:pPr>
        <w:spacing w:line="276" w:lineRule="auto"/>
        <w:rPr>
          <w:rFonts w:ascii="Tahoma" w:hAnsi="Tahoma" w:cs="Tahoma"/>
          <w:sz w:val="20"/>
          <w:szCs w:val="20"/>
        </w:rPr>
      </w:pPr>
    </w:p>
    <w:p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0EFD" w:rsidRDefault="00B90E34" w:rsidP="009749D6">
      <w:pPr>
        <w:spacing w:line="276" w:lineRule="auto"/>
        <w:ind w:firstLine="708"/>
        <w:rPr>
          <w:rFonts w:ascii="Tahoma" w:hAnsi="Tahoma" w:cs="Tahoma"/>
          <w:sz w:val="20"/>
          <w:szCs w:val="20"/>
        </w:rPr>
      </w:pPr>
      <w:r>
        <w:rPr>
          <w:rFonts w:ascii="Tahoma" w:hAnsi="Tahoma" w:cs="Tahoma"/>
          <w:sz w:val="20"/>
          <w:szCs w:val="20"/>
        </w:rPr>
        <w:lastRenderedPageBreak/>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rsidR="006C48EF" w:rsidRDefault="006C48EF" w:rsidP="009749D6">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637C">
        <w:rPr>
          <w:rFonts w:ascii="Tahoma" w:hAnsi="Tahoma" w:cs="Tahoma"/>
          <w:sz w:val="20"/>
          <w:szCs w:val="20"/>
        </w:rPr>
        <w:t xml:space="preserve">         </w:t>
      </w:r>
      <w:r w:rsidR="00CD3AAA" w:rsidRPr="00CD3AAA">
        <w:rPr>
          <w:rFonts w:ascii="Tahoma" w:hAnsi="Tahoma" w:cs="Tahoma"/>
          <w:sz w:val="20"/>
          <w:szCs w:val="20"/>
        </w:rPr>
        <w:t>Mgr. Gabriela Kačerová</w:t>
      </w:r>
    </w:p>
    <w:p w:rsidR="00883ED8" w:rsidRDefault="00B90E34" w:rsidP="009749D6">
      <w:pPr>
        <w:widowControl/>
        <w:suppressAutoHyphens w:val="0"/>
        <w:spacing w:after="200" w:line="276" w:lineRule="auto"/>
        <w:rPr>
          <w:rFonts w:ascii="Tahoma" w:hAnsi="Tahoma" w:cs="Tahoma"/>
          <w:sz w:val="20"/>
          <w:szCs w:val="20"/>
        </w:rPr>
      </w:pPr>
      <w:r>
        <w:rPr>
          <w:rFonts w:ascii="Tahoma" w:hAnsi="Tahoma" w:cs="Tahoma"/>
          <w:sz w:val="20"/>
          <w:szCs w:val="20"/>
        </w:rPr>
        <w:tab/>
      </w:r>
      <w:r w:rsidR="006C48EF">
        <w:rPr>
          <w:rFonts w:ascii="Tahoma" w:hAnsi="Tahoma" w:cs="Tahoma"/>
          <w:sz w:val="20"/>
          <w:szCs w:val="20"/>
        </w:rPr>
        <w:t xml:space="preserve"> </w:t>
      </w:r>
      <w:r w:rsidR="00CD3AAA">
        <w:rPr>
          <w:rFonts w:ascii="Tahoma" w:hAnsi="Tahoma" w:cs="Tahoma"/>
          <w:sz w:val="20"/>
          <w:szCs w:val="20"/>
        </w:rPr>
        <w:t>ř</w:t>
      </w:r>
      <w:r w:rsidR="006C48EF">
        <w:rPr>
          <w:rFonts w:ascii="Tahoma" w:hAnsi="Tahoma" w:cs="Tahoma"/>
          <w:sz w:val="20"/>
          <w:szCs w:val="20"/>
        </w:rPr>
        <w:t>editel</w:t>
      </w:r>
      <w:r w:rsidR="00CD3AAA">
        <w:rPr>
          <w:rFonts w:ascii="Tahoma" w:hAnsi="Tahoma" w:cs="Tahoma"/>
          <w:sz w:val="20"/>
          <w:szCs w:val="20"/>
        </w:rPr>
        <w:tab/>
      </w:r>
      <w:r w:rsidR="00CD3AAA">
        <w:rPr>
          <w:rFonts w:ascii="Tahoma" w:hAnsi="Tahoma" w:cs="Tahoma"/>
          <w:sz w:val="20"/>
          <w:szCs w:val="20"/>
        </w:rPr>
        <w:tab/>
      </w:r>
      <w:r w:rsidR="00CD3AAA">
        <w:rPr>
          <w:rFonts w:ascii="Tahoma" w:hAnsi="Tahoma" w:cs="Tahoma"/>
          <w:sz w:val="20"/>
          <w:szCs w:val="20"/>
        </w:rPr>
        <w:tab/>
      </w:r>
      <w:r w:rsidR="00CD3AAA">
        <w:rPr>
          <w:rFonts w:ascii="Tahoma" w:hAnsi="Tahoma" w:cs="Tahoma"/>
          <w:sz w:val="20"/>
          <w:szCs w:val="20"/>
        </w:rPr>
        <w:tab/>
      </w:r>
      <w:r w:rsidR="00CD3AAA">
        <w:rPr>
          <w:rFonts w:ascii="Tahoma" w:hAnsi="Tahoma" w:cs="Tahoma"/>
          <w:sz w:val="20"/>
          <w:szCs w:val="20"/>
        </w:rPr>
        <w:tab/>
      </w:r>
      <w:r w:rsidR="00CD3AAA">
        <w:rPr>
          <w:rFonts w:ascii="Tahoma" w:hAnsi="Tahoma" w:cs="Tahoma"/>
          <w:sz w:val="20"/>
          <w:szCs w:val="20"/>
        </w:rPr>
        <w:tab/>
      </w:r>
      <w:r w:rsidR="00CD3AAA">
        <w:rPr>
          <w:rFonts w:ascii="Tahoma" w:hAnsi="Tahoma" w:cs="Tahoma"/>
          <w:sz w:val="20"/>
          <w:szCs w:val="20"/>
        </w:rPr>
        <w:tab/>
        <w:t>na základě plné moci</w:t>
      </w:r>
      <w:r w:rsidR="00883ED8">
        <w:rPr>
          <w:rFonts w:ascii="Tahoma" w:hAnsi="Tahoma" w:cs="Tahoma"/>
          <w:sz w:val="20"/>
          <w:szCs w:val="20"/>
        </w:rPr>
        <w:br w:type="page"/>
      </w:r>
    </w:p>
    <w:p w:rsidR="001546A7" w:rsidRPr="00282A0D" w:rsidRDefault="00B55197" w:rsidP="002D29E1">
      <w:pPr>
        <w:pStyle w:val="Normlnweb1"/>
        <w:pageBreakBefore/>
        <w:suppressAutoHyphens w:val="0"/>
        <w:spacing w:after="120" w:line="276" w:lineRule="auto"/>
        <w:rPr>
          <w:rFonts w:ascii="Tahoma" w:hAnsi="Tahoma" w:cs="Tahoma"/>
          <w:b/>
          <w:sz w:val="20"/>
          <w:szCs w:val="20"/>
          <w:u w:val="single"/>
          <w:lang w:val="cs-CZ"/>
        </w:rPr>
      </w:pPr>
      <w:r>
        <w:rPr>
          <w:rFonts w:ascii="Tahoma" w:hAnsi="Tahoma" w:cs="Tahoma"/>
          <w:b/>
          <w:sz w:val="20"/>
          <w:szCs w:val="20"/>
          <w:u w:val="single"/>
          <w:lang w:val="cs-CZ"/>
        </w:rPr>
        <w:lastRenderedPageBreak/>
        <w:t>P</w:t>
      </w:r>
      <w:r w:rsidR="00AD7D39">
        <w:rPr>
          <w:rFonts w:ascii="Tahoma" w:hAnsi="Tahoma" w:cs="Tahoma"/>
          <w:b/>
          <w:sz w:val="20"/>
          <w:szCs w:val="20"/>
          <w:u w:val="single"/>
          <w:lang w:val="cs-CZ"/>
        </w:rPr>
        <w:t xml:space="preserve">říloha č. </w:t>
      </w:r>
      <w:r w:rsidR="007E692B">
        <w:rPr>
          <w:rFonts w:ascii="Tahoma" w:hAnsi="Tahoma" w:cs="Tahoma"/>
          <w:b/>
          <w:sz w:val="20"/>
          <w:szCs w:val="20"/>
          <w:u w:val="single"/>
          <w:lang w:val="cs-CZ"/>
        </w:rPr>
        <w:t>1</w:t>
      </w:r>
      <w:r w:rsidR="005F674B" w:rsidRPr="00282A0D">
        <w:rPr>
          <w:rFonts w:ascii="Tahoma" w:hAnsi="Tahoma" w:cs="Tahoma"/>
          <w:b/>
          <w:sz w:val="20"/>
          <w:szCs w:val="20"/>
          <w:u w:val="single"/>
          <w:lang w:val="cs-CZ"/>
        </w:rPr>
        <w:t xml:space="preserve"> </w:t>
      </w:r>
      <w:r w:rsidR="000B4B0A">
        <w:rPr>
          <w:rFonts w:ascii="Tahoma" w:hAnsi="Tahoma" w:cs="Tahoma"/>
          <w:b/>
          <w:sz w:val="20"/>
          <w:szCs w:val="20"/>
          <w:u w:val="single"/>
          <w:lang w:val="cs-CZ"/>
        </w:rPr>
        <w:t>Specifikace předmětu smlouvy</w:t>
      </w:r>
    </w:p>
    <w:p w:rsidR="00D3605F" w:rsidRDefault="00D3605F" w:rsidP="009749D6">
      <w:pPr>
        <w:pStyle w:val="Normlnweb1"/>
        <w:suppressAutoHyphens w:val="0"/>
        <w:spacing w:line="276" w:lineRule="auto"/>
        <w:rPr>
          <w:rFonts w:ascii="Tahoma" w:hAnsi="Tahoma" w:cs="Tahoma"/>
          <w:i/>
          <w:color w:val="FF0000"/>
          <w:sz w:val="20"/>
          <w:szCs w:val="20"/>
          <w:lang w:val="cs-CZ"/>
        </w:rPr>
      </w:pPr>
    </w:p>
    <w:p w:rsidR="008F5ED2" w:rsidRDefault="008F5ED2" w:rsidP="009749D6">
      <w:pPr>
        <w:pStyle w:val="Normlnweb1"/>
        <w:suppressAutoHyphens w:val="0"/>
        <w:spacing w:line="276" w:lineRule="auto"/>
        <w:rPr>
          <w:rFonts w:ascii="Tahoma" w:hAnsi="Tahoma" w:cs="Tahoma"/>
          <w:i/>
          <w:color w:val="FF0000"/>
          <w:sz w:val="20"/>
          <w:szCs w:val="20"/>
          <w:lang w:val="cs-CZ"/>
        </w:rPr>
      </w:pPr>
    </w:p>
    <w:tbl>
      <w:tblPr>
        <w:tblW w:w="9531" w:type="dxa"/>
        <w:tblInd w:w="108" w:type="dxa"/>
        <w:tblLayout w:type="fixed"/>
        <w:tblCellMar>
          <w:top w:w="28" w:type="dxa"/>
          <w:bottom w:w="28" w:type="dxa"/>
        </w:tblCellMar>
        <w:tblLook w:val="04A0"/>
      </w:tblPr>
      <w:tblGrid>
        <w:gridCol w:w="1090"/>
        <w:gridCol w:w="2202"/>
        <w:gridCol w:w="5389"/>
        <w:gridCol w:w="850"/>
      </w:tblGrid>
      <w:tr w:rsidR="00D42E8A" w:rsidRPr="00D42E8A" w:rsidTr="00D42E8A">
        <w:trPr>
          <w:trHeight w:val="340"/>
          <w:tblHeader/>
        </w:trPr>
        <w:tc>
          <w:tcPr>
            <w:tcW w:w="572" w:type="pct"/>
            <w:tcBorders>
              <w:bottom w:val="single" w:sz="2" w:space="0" w:color="000000"/>
            </w:tcBorders>
            <w:shd w:val="solid" w:color="E6E6E6" w:fill="E6E6E6"/>
            <w:vAlign w:val="bottom"/>
            <w:hideMark/>
          </w:tcPr>
          <w:p w:rsidR="00D42E8A" w:rsidRPr="00D42E8A" w:rsidRDefault="00D42E8A" w:rsidP="00B96B75">
            <w:pPr>
              <w:pStyle w:val="SHCStrl8"/>
              <w:rPr>
                <w:rFonts w:asciiTheme="minorHAnsi" w:eastAsia="Times New Roman" w:hAnsiTheme="minorHAnsi" w:cstheme="minorHAnsi"/>
                <w:b/>
                <w:sz w:val="18"/>
                <w:szCs w:val="18"/>
              </w:rPr>
            </w:pPr>
            <w:r w:rsidRPr="00D42E8A">
              <w:rPr>
                <w:rFonts w:asciiTheme="minorHAnsi" w:eastAsia="Times New Roman" w:hAnsiTheme="minorHAnsi" w:cstheme="minorHAnsi"/>
                <w:b/>
                <w:sz w:val="18"/>
                <w:szCs w:val="18"/>
              </w:rPr>
              <w:t>Pol. č.</w:t>
            </w:r>
          </w:p>
        </w:tc>
        <w:tc>
          <w:tcPr>
            <w:tcW w:w="1155" w:type="pct"/>
            <w:tcBorders>
              <w:bottom w:val="single" w:sz="2" w:space="0" w:color="000000"/>
            </w:tcBorders>
            <w:shd w:val="solid" w:color="E6E6E6" w:fill="E6E6E6"/>
            <w:vAlign w:val="bottom"/>
            <w:hideMark/>
          </w:tcPr>
          <w:p w:rsidR="00D42E8A" w:rsidRPr="00D42E8A" w:rsidRDefault="00D42E8A" w:rsidP="00B96B75">
            <w:pPr>
              <w:pStyle w:val="SHCStrl8"/>
              <w:rPr>
                <w:rFonts w:asciiTheme="minorHAnsi" w:eastAsia="Times New Roman" w:hAnsiTheme="minorHAnsi" w:cstheme="minorHAnsi"/>
                <w:b/>
                <w:sz w:val="18"/>
                <w:szCs w:val="18"/>
              </w:rPr>
            </w:pPr>
            <w:r w:rsidRPr="00D42E8A">
              <w:rPr>
                <w:rFonts w:asciiTheme="minorHAnsi" w:hAnsiTheme="minorHAnsi" w:cstheme="minorHAnsi"/>
                <w:b/>
                <w:sz w:val="18"/>
                <w:szCs w:val="18"/>
              </w:rPr>
              <w:t>Obj. číslo</w:t>
            </w:r>
          </w:p>
        </w:tc>
        <w:tc>
          <w:tcPr>
            <w:tcW w:w="2827" w:type="pct"/>
            <w:tcBorders>
              <w:bottom w:val="single" w:sz="2" w:space="0" w:color="000000"/>
            </w:tcBorders>
            <w:shd w:val="solid" w:color="E6E6E6" w:fill="E6E6E6"/>
            <w:vAlign w:val="bottom"/>
            <w:hideMark/>
          </w:tcPr>
          <w:p w:rsidR="00D42E8A" w:rsidRPr="00D42E8A" w:rsidRDefault="00D42E8A" w:rsidP="00B96B75">
            <w:pPr>
              <w:pStyle w:val="SHCStrl8"/>
              <w:rPr>
                <w:rFonts w:asciiTheme="minorHAnsi" w:eastAsia="Times New Roman" w:hAnsiTheme="minorHAnsi" w:cstheme="minorHAnsi"/>
                <w:b/>
                <w:sz w:val="18"/>
                <w:szCs w:val="18"/>
              </w:rPr>
            </w:pPr>
            <w:r w:rsidRPr="00D42E8A">
              <w:rPr>
                <w:rFonts w:asciiTheme="minorHAnsi" w:hAnsiTheme="minorHAnsi" w:cstheme="minorHAnsi"/>
                <w:b/>
                <w:sz w:val="18"/>
                <w:szCs w:val="18"/>
              </w:rPr>
              <w:t>Popis</w:t>
            </w:r>
          </w:p>
        </w:tc>
        <w:tc>
          <w:tcPr>
            <w:tcW w:w="446" w:type="pct"/>
            <w:tcBorders>
              <w:bottom w:val="single" w:sz="2" w:space="0" w:color="000000"/>
            </w:tcBorders>
            <w:shd w:val="solid" w:color="E6E6E6" w:fill="E6E6E6"/>
            <w:vAlign w:val="bottom"/>
            <w:hideMark/>
          </w:tcPr>
          <w:p w:rsidR="00D42E8A" w:rsidRPr="00D42E8A" w:rsidRDefault="00D42E8A" w:rsidP="00B96B75">
            <w:pPr>
              <w:pStyle w:val="SHCStrl8"/>
              <w:rPr>
                <w:rFonts w:asciiTheme="minorHAnsi" w:hAnsiTheme="minorHAnsi" w:cstheme="minorHAnsi"/>
                <w:sz w:val="18"/>
                <w:szCs w:val="18"/>
              </w:rPr>
            </w:pPr>
            <w:r w:rsidRPr="00D42E8A">
              <w:rPr>
                <w:rFonts w:asciiTheme="minorHAnsi" w:hAnsiTheme="minorHAnsi" w:cstheme="minorHAnsi"/>
                <w:b/>
                <w:sz w:val="18"/>
                <w:szCs w:val="18"/>
              </w:rPr>
              <w:t>Počet</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rPr>
                <w:rFonts w:asciiTheme="minorHAnsi" w:hAnsiTheme="minorHAnsi" w:cstheme="minorHAnsi"/>
                <w:sz w:val="18"/>
                <w:szCs w:val="18"/>
              </w:rPr>
            </w:pPr>
          </w:p>
        </w:tc>
        <w:tc>
          <w:tcPr>
            <w:tcW w:w="1155" w:type="pct"/>
            <w:tcBorders>
              <w:top w:val="single" w:sz="2" w:space="0" w:color="000000"/>
              <w:bottom w:val="single" w:sz="2" w:space="0" w:color="000000"/>
            </w:tcBorders>
            <w:shd w:val="clear" w:color="auto" w:fill="auto"/>
            <w:hideMark/>
          </w:tcPr>
          <w:p w:rsidR="00D42E8A" w:rsidRPr="00D42E8A" w:rsidRDefault="00D42E8A" w:rsidP="00B96B75">
            <w:pPr>
              <w:rPr>
                <w:rFonts w:asciiTheme="minorHAnsi" w:hAnsiTheme="minorHAnsi" w:cstheme="minorHAnsi"/>
                <w:sz w:val="18"/>
                <w:szCs w:val="18"/>
              </w:rPr>
            </w:pP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ACUSON Juniper</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rPr>
                <w:rFonts w:asciiTheme="minorHAnsi" w:hAnsiTheme="minorHAnsi" w:cstheme="minorHAnsi"/>
                <w:sz w:val="18"/>
                <w:szCs w:val="18"/>
              </w:rPr>
            </w:pP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11361954</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JUNIPER, ZÁKLADNÍ KONFIGURACE Ultrazvukový systém vyšší střední třídy ACUSON Juniper je vysoce výkonný, kompaktní diagnostický ultrazvukový systém, který poskytuje vestavěné časem prověřené a špičkové zobrazovací technologie s elegantním, přesto jednoduchým a intuitivním designem.</w:t>
            </w:r>
            <w:r w:rsidRPr="00D42E8A">
              <w:rPr>
                <w:rStyle w:val="viiyi"/>
                <w:rFonts w:asciiTheme="minorHAnsi" w:hAnsiTheme="minorHAnsi" w:cstheme="minorHAnsi"/>
                <w:sz w:val="18"/>
                <w:szCs w:val="18"/>
              </w:rPr>
              <w:t xml:space="preserve"> </w:t>
            </w:r>
            <w:r w:rsidRPr="00D42E8A">
              <w:rPr>
                <w:rStyle w:val="jlqj4b"/>
                <w:rFonts w:asciiTheme="minorHAnsi" w:hAnsiTheme="minorHAnsi" w:cstheme="minorHAnsi"/>
                <w:sz w:val="18"/>
                <w:szCs w:val="18"/>
              </w:rPr>
              <w:t>S velkou dotykovou obrazovkou a klasickým  ovládacím panelem je systém ACUSON Juniper navržen tak, aby rostl a přizpůsoboval se dynamickým požadavkům uživatelů a požadavkům oddělení, jak potřebují.</w:t>
            </w:r>
          </w:p>
          <w:p w:rsidR="00D42E8A" w:rsidRPr="00D42E8A" w:rsidRDefault="00D42E8A" w:rsidP="00B96B75">
            <w:pPr>
              <w:rPr>
                <w:rStyle w:val="jlqj4b"/>
                <w:rFonts w:asciiTheme="minorHAnsi" w:hAnsiTheme="minorHAnsi" w:cstheme="minorHAnsi"/>
                <w:b/>
                <w:bCs/>
                <w:sz w:val="18"/>
                <w:szCs w:val="18"/>
              </w:rPr>
            </w:pPr>
            <w:r w:rsidRPr="00D42E8A">
              <w:rPr>
                <w:rStyle w:val="jlqj4b"/>
                <w:rFonts w:asciiTheme="minorHAnsi" w:hAnsiTheme="minorHAnsi" w:cstheme="minorHAnsi"/>
                <w:sz w:val="18"/>
                <w:szCs w:val="18"/>
              </w:rPr>
              <w:t xml:space="preserve"> </w:t>
            </w:r>
            <w:r w:rsidRPr="00D42E8A">
              <w:rPr>
                <w:rStyle w:val="jlqj4b"/>
                <w:rFonts w:asciiTheme="minorHAnsi" w:hAnsiTheme="minorHAnsi" w:cstheme="minorHAnsi"/>
                <w:b/>
                <w:bCs/>
                <w:sz w:val="18"/>
                <w:szCs w:val="18"/>
              </w:rPr>
              <w:t>Konfigurace Juniper BASE</w:t>
            </w:r>
          </w:p>
          <w:p w:rsidR="00D42E8A" w:rsidRPr="00D42E8A" w:rsidRDefault="00D42E8A" w:rsidP="00D42E8A">
            <w:pPr>
              <w:pStyle w:val="Odstavecseseznamem"/>
              <w:widowControl/>
              <w:numPr>
                <w:ilvl w:val="0"/>
                <w:numId w:val="34"/>
              </w:numPr>
              <w:suppressAutoHyphens w:val="0"/>
              <w:rPr>
                <w:rStyle w:val="jlqj4b"/>
                <w:rFonts w:asciiTheme="minorHAnsi" w:hAnsiTheme="minorHAnsi" w:cstheme="minorHAnsi"/>
                <w:sz w:val="18"/>
                <w:szCs w:val="18"/>
              </w:rPr>
            </w:pPr>
            <w:r w:rsidRPr="00D42E8A">
              <w:rPr>
                <w:rStyle w:val="jlqj4b"/>
                <w:rFonts w:asciiTheme="minorHAnsi" w:hAnsiTheme="minorHAnsi" w:cstheme="minorHAnsi"/>
                <w:sz w:val="18"/>
                <w:szCs w:val="18"/>
              </w:rPr>
              <w:t>5 portů pro připojení sond +jeden pro připojení CW sondy</w:t>
            </w:r>
          </w:p>
          <w:p w:rsidR="00D42E8A" w:rsidRPr="00D42E8A" w:rsidRDefault="00D42E8A" w:rsidP="00D42E8A">
            <w:pPr>
              <w:pStyle w:val="Odstavecseseznamem"/>
              <w:widowControl/>
              <w:numPr>
                <w:ilvl w:val="0"/>
                <w:numId w:val="34"/>
              </w:numPr>
              <w:suppressAutoHyphens w:val="0"/>
              <w:rPr>
                <w:rStyle w:val="jlqj4b"/>
                <w:rFonts w:asciiTheme="minorHAnsi" w:hAnsiTheme="minorHAnsi" w:cstheme="minorHAnsi"/>
                <w:sz w:val="18"/>
                <w:szCs w:val="18"/>
              </w:rPr>
            </w:pPr>
            <w:r w:rsidRPr="00D42E8A">
              <w:rPr>
                <w:rStyle w:val="jlqj4b"/>
                <w:rFonts w:asciiTheme="minorHAnsi" w:hAnsiTheme="minorHAnsi" w:cstheme="minorHAnsi"/>
                <w:sz w:val="18"/>
                <w:szCs w:val="18"/>
              </w:rPr>
              <w:t>Monitor o velikosti 21,5“ s ful HD rozlišením 1920x1080, výškově i stranově stavitelný</w:t>
            </w:r>
          </w:p>
          <w:p w:rsidR="00D42E8A" w:rsidRPr="00D42E8A" w:rsidRDefault="00D42E8A" w:rsidP="00D42E8A">
            <w:pPr>
              <w:pStyle w:val="Odstavecseseznamem"/>
              <w:widowControl/>
              <w:numPr>
                <w:ilvl w:val="0"/>
                <w:numId w:val="34"/>
              </w:numPr>
              <w:suppressAutoHyphens w:val="0"/>
              <w:rPr>
                <w:rStyle w:val="jlqj4b"/>
                <w:rFonts w:asciiTheme="minorHAnsi" w:hAnsiTheme="minorHAnsi" w:cstheme="minorHAnsi"/>
                <w:sz w:val="18"/>
                <w:szCs w:val="18"/>
              </w:rPr>
            </w:pPr>
            <w:r w:rsidRPr="00D42E8A">
              <w:rPr>
                <w:rStyle w:val="jlqj4b"/>
                <w:rFonts w:asciiTheme="minorHAnsi" w:hAnsiTheme="minorHAnsi" w:cstheme="minorHAnsi"/>
                <w:sz w:val="18"/>
                <w:szCs w:val="18"/>
              </w:rPr>
              <w:t>Dotykový display o velikosti 13,3“</w:t>
            </w:r>
          </w:p>
          <w:p w:rsidR="00D42E8A" w:rsidRPr="00D42E8A" w:rsidRDefault="00D42E8A" w:rsidP="00D42E8A">
            <w:pPr>
              <w:pStyle w:val="Odstavecseseznamem"/>
              <w:widowControl/>
              <w:numPr>
                <w:ilvl w:val="0"/>
                <w:numId w:val="34"/>
              </w:numPr>
              <w:suppressAutoHyphens w:val="0"/>
              <w:rPr>
                <w:rStyle w:val="jlqj4b"/>
                <w:rFonts w:asciiTheme="minorHAnsi" w:hAnsiTheme="minorHAnsi" w:cstheme="minorHAnsi"/>
                <w:sz w:val="18"/>
                <w:szCs w:val="18"/>
              </w:rPr>
            </w:pPr>
            <w:r w:rsidRPr="00D42E8A">
              <w:rPr>
                <w:rStyle w:val="jlqj4b"/>
                <w:rFonts w:asciiTheme="minorHAnsi" w:hAnsiTheme="minorHAnsi" w:cstheme="minorHAnsi"/>
                <w:sz w:val="18"/>
                <w:szCs w:val="18"/>
              </w:rPr>
              <w:t>Plně pojízdný s aretaci všech koleček</w:t>
            </w:r>
          </w:p>
          <w:p w:rsidR="00D42E8A" w:rsidRPr="00D42E8A" w:rsidRDefault="00D42E8A" w:rsidP="00D42E8A">
            <w:pPr>
              <w:pStyle w:val="Odstavecseseznamem"/>
              <w:widowControl/>
              <w:numPr>
                <w:ilvl w:val="0"/>
                <w:numId w:val="34"/>
              </w:numPr>
              <w:suppressAutoHyphens w:val="0"/>
              <w:rPr>
                <w:rStyle w:val="jlqj4b"/>
                <w:rFonts w:asciiTheme="minorHAnsi" w:hAnsiTheme="minorHAnsi" w:cstheme="minorHAnsi"/>
                <w:sz w:val="18"/>
                <w:szCs w:val="18"/>
              </w:rPr>
            </w:pPr>
            <w:r w:rsidRPr="00D42E8A">
              <w:rPr>
                <w:rStyle w:val="jlqj4b"/>
                <w:rFonts w:asciiTheme="minorHAnsi" w:hAnsiTheme="minorHAnsi" w:cstheme="minorHAnsi"/>
                <w:sz w:val="18"/>
                <w:szCs w:val="18"/>
              </w:rPr>
              <w:t>Ovládací pane výškově i stranově stavitelný</w:t>
            </w:r>
          </w:p>
          <w:p w:rsidR="00D42E8A" w:rsidRPr="00D42E8A" w:rsidRDefault="00D42E8A" w:rsidP="00D42E8A">
            <w:pPr>
              <w:pStyle w:val="Odstavecseseznamem"/>
              <w:widowControl/>
              <w:numPr>
                <w:ilvl w:val="0"/>
                <w:numId w:val="34"/>
              </w:numPr>
              <w:suppressAutoHyphens w:val="0"/>
              <w:rPr>
                <w:rStyle w:val="jlqj4b"/>
                <w:rFonts w:asciiTheme="minorHAnsi" w:hAnsiTheme="minorHAnsi" w:cstheme="minorHAnsi"/>
                <w:sz w:val="18"/>
                <w:szCs w:val="18"/>
              </w:rPr>
            </w:pPr>
            <w:r w:rsidRPr="00D42E8A">
              <w:rPr>
                <w:rStyle w:val="jlqj4b"/>
                <w:rFonts w:asciiTheme="minorHAnsi" w:hAnsiTheme="minorHAnsi" w:cstheme="minorHAnsi"/>
                <w:sz w:val="18"/>
                <w:szCs w:val="18"/>
              </w:rPr>
              <w:t>Váha přístroje 76 kg</w:t>
            </w:r>
          </w:p>
          <w:p w:rsidR="00D42E8A" w:rsidRPr="00D42E8A" w:rsidRDefault="00D42E8A" w:rsidP="00D42E8A">
            <w:pPr>
              <w:pStyle w:val="Odstavecseseznamem"/>
              <w:widowControl/>
              <w:numPr>
                <w:ilvl w:val="0"/>
                <w:numId w:val="34"/>
              </w:numPr>
              <w:suppressAutoHyphens w:val="0"/>
              <w:rPr>
                <w:rStyle w:val="jlqj4b"/>
                <w:rFonts w:asciiTheme="minorHAnsi" w:hAnsiTheme="minorHAnsi" w:cstheme="minorHAnsi"/>
                <w:sz w:val="18"/>
                <w:szCs w:val="18"/>
              </w:rPr>
            </w:pPr>
            <w:r w:rsidRPr="00D42E8A">
              <w:rPr>
                <w:rStyle w:val="jlqj4b"/>
                <w:rFonts w:asciiTheme="minorHAnsi" w:hAnsiTheme="minorHAnsi" w:cstheme="minorHAnsi"/>
                <w:sz w:val="18"/>
                <w:szCs w:val="18"/>
              </w:rPr>
              <w:t>Šířka přístroje 50,7 cm</w:t>
            </w:r>
          </w:p>
          <w:p w:rsidR="00D42E8A" w:rsidRPr="00D42E8A" w:rsidRDefault="00D42E8A" w:rsidP="00D42E8A">
            <w:pPr>
              <w:pStyle w:val="Odstavecseseznamem"/>
              <w:widowControl/>
              <w:numPr>
                <w:ilvl w:val="0"/>
                <w:numId w:val="34"/>
              </w:numPr>
              <w:suppressAutoHyphens w:val="0"/>
              <w:rPr>
                <w:rStyle w:val="jlqj4b"/>
                <w:rFonts w:asciiTheme="minorHAnsi" w:hAnsiTheme="minorHAnsi" w:cstheme="minorHAnsi"/>
                <w:sz w:val="18"/>
                <w:szCs w:val="18"/>
              </w:rPr>
            </w:pPr>
            <w:r w:rsidRPr="00D42E8A">
              <w:rPr>
                <w:rStyle w:val="jlqj4b"/>
                <w:rFonts w:asciiTheme="minorHAnsi" w:hAnsiTheme="minorHAnsi" w:cstheme="minorHAnsi"/>
                <w:sz w:val="18"/>
                <w:szCs w:val="18"/>
              </w:rPr>
              <w:t>Hloubka přístroje 84,5 cm</w:t>
            </w:r>
          </w:p>
          <w:p w:rsidR="00D42E8A" w:rsidRPr="00D42E8A" w:rsidRDefault="00D42E8A" w:rsidP="00D42E8A">
            <w:pPr>
              <w:pStyle w:val="Odstavecseseznamem"/>
              <w:widowControl/>
              <w:numPr>
                <w:ilvl w:val="0"/>
                <w:numId w:val="34"/>
              </w:numPr>
              <w:suppressAutoHyphens w:val="0"/>
              <w:rPr>
                <w:rStyle w:val="jlqj4b"/>
                <w:rFonts w:asciiTheme="minorHAnsi" w:hAnsiTheme="minorHAnsi" w:cstheme="minorHAnsi"/>
                <w:sz w:val="18"/>
                <w:szCs w:val="18"/>
              </w:rPr>
            </w:pPr>
            <w:r w:rsidRPr="00D42E8A">
              <w:rPr>
                <w:rStyle w:val="jlqj4b"/>
                <w:rFonts w:asciiTheme="minorHAnsi" w:hAnsiTheme="minorHAnsi" w:cstheme="minorHAnsi"/>
                <w:sz w:val="18"/>
                <w:szCs w:val="18"/>
              </w:rPr>
              <w:t>Hlasitost přístroje 28 dB</w:t>
            </w:r>
          </w:p>
          <w:p w:rsidR="00D42E8A" w:rsidRPr="00D42E8A" w:rsidRDefault="00D42E8A" w:rsidP="00D42E8A">
            <w:pPr>
              <w:pStyle w:val="Odstavecseseznamem"/>
              <w:widowControl/>
              <w:numPr>
                <w:ilvl w:val="0"/>
                <w:numId w:val="34"/>
              </w:numPr>
              <w:suppressAutoHyphens w:val="0"/>
              <w:rPr>
                <w:rStyle w:val="jlqj4b"/>
                <w:rFonts w:asciiTheme="minorHAnsi" w:hAnsiTheme="minorHAnsi" w:cstheme="minorHAnsi"/>
                <w:sz w:val="18"/>
                <w:szCs w:val="18"/>
              </w:rPr>
            </w:pPr>
            <w:r w:rsidRPr="00D42E8A">
              <w:rPr>
                <w:rStyle w:val="jlqj4b"/>
                <w:rFonts w:asciiTheme="minorHAnsi" w:hAnsiTheme="minorHAnsi" w:cstheme="minorHAnsi"/>
                <w:sz w:val="18"/>
                <w:szCs w:val="18"/>
              </w:rPr>
              <w:t xml:space="preserve">Dynamický rozsah 329 dB </w:t>
            </w:r>
          </w:p>
          <w:p w:rsidR="00D42E8A" w:rsidRPr="00D42E8A" w:rsidRDefault="00D42E8A" w:rsidP="00D42E8A">
            <w:pPr>
              <w:pStyle w:val="Odstavecseseznamem"/>
              <w:widowControl/>
              <w:numPr>
                <w:ilvl w:val="0"/>
                <w:numId w:val="34"/>
              </w:numPr>
              <w:suppressAutoHyphens w:val="0"/>
              <w:rPr>
                <w:rFonts w:asciiTheme="minorHAnsi" w:hAnsiTheme="minorHAnsi" w:cstheme="minorHAnsi"/>
                <w:sz w:val="18"/>
                <w:szCs w:val="18"/>
              </w:rPr>
            </w:pPr>
            <w:r w:rsidRPr="00D42E8A">
              <w:rPr>
                <w:rFonts w:asciiTheme="minorHAnsi" w:hAnsiTheme="minorHAnsi" w:cstheme="minorHAnsi"/>
                <w:sz w:val="18"/>
                <w:szCs w:val="18"/>
              </w:rPr>
              <w:t>Sondy 1,1 – 18 MHz</w:t>
            </w:r>
          </w:p>
          <w:p w:rsidR="00D42E8A" w:rsidRPr="00D42E8A" w:rsidRDefault="00D42E8A" w:rsidP="00D42E8A">
            <w:pPr>
              <w:pStyle w:val="Odstavecseseznamem"/>
              <w:widowControl/>
              <w:numPr>
                <w:ilvl w:val="0"/>
                <w:numId w:val="34"/>
              </w:numPr>
              <w:suppressAutoHyphens w:val="0"/>
              <w:rPr>
                <w:rFonts w:asciiTheme="minorHAnsi" w:hAnsiTheme="minorHAnsi" w:cstheme="minorHAnsi"/>
                <w:sz w:val="18"/>
                <w:szCs w:val="18"/>
              </w:rPr>
            </w:pPr>
            <w:r w:rsidRPr="00D42E8A">
              <w:rPr>
                <w:rFonts w:asciiTheme="minorHAnsi" w:hAnsiTheme="minorHAnsi" w:cstheme="minorHAnsi"/>
                <w:sz w:val="18"/>
                <w:szCs w:val="18"/>
              </w:rPr>
              <w:t>Line density 512</w:t>
            </w:r>
          </w:p>
          <w:p w:rsidR="00D42E8A" w:rsidRPr="00D42E8A" w:rsidRDefault="00D42E8A" w:rsidP="00D42E8A">
            <w:pPr>
              <w:pStyle w:val="Odstavecseseznamem"/>
              <w:widowControl/>
              <w:numPr>
                <w:ilvl w:val="0"/>
                <w:numId w:val="34"/>
              </w:numPr>
              <w:suppressAutoHyphens w:val="0"/>
              <w:rPr>
                <w:rFonts w:asciiTheme="minorHAnsi" w:hAnsiTheme="minorHAnsi" w:cstheme="minorHAnsi"/>
                <w:sz w:val="18"/>
                <w:szCs w:val="18"/>
              </w:rPr>
            </w:pPr>
            <w:r w:rsidRPr="00D42E8A">
              <w:rPr>
                <w:rFonts w:asciiTheme="minorHAnsi" w:hAnsiTheme="minorHAnsi" w:cstheme="minorHAnsi"/>
                <w:sz w:val="18"/>
                <w:szCs w:val="18"/>
              </w:rPr>
              <w:t>Možnost ukládání vlastních presetů v hlavní nabídce</w:t>
            </w:r>
          </w:p>
          <w:p w:rsidR="00D42E8A" w:rsidRPr="00D42E8A" w:rsidRDefault="00D42E8A" w:rsidP="00D42E8A">
            <w:pPr>
              <w:pStyle w:val="Odstavecseseznamem"/>
              <w:widowControl/>
              <w:numPr>
                <w:ilvl w:val="0"/>
                <w:numId w:val="34"/>
              </w:numPr>
              <w:suppressAutoHyphens w:val="0"/>
              <w:rPr>
                <w:rFonts w:asciiTheme="minorHAnsi" w:hAnsiTheme="minorHAnsi" w:cstheme="minorHAnsi"/>
                <w:sz w:val="18"/>
                <w:szCs w:val="18"/>
              </w:rPr>
            </w:pPr>
            <w:r w:rsidRPr="00D42E8A">
              <w:rPr>
                <w:rFonts w:asciiTheme="minorHAnsi" w:hAnsiTheme="minorHAnsi" w:cstheme="minorHAnsi"/>
                <w:sz w:val="18"/>
                <w:szCs w:val="18"/>
              </w:rPr>
              <w:t>Mechanická QWERTYvýsuvná klávesnice</w:t>
            </w:r>
          </w:p>
          <w:p w:rsidR="00D42E8A" w:rsidRPr="00D42E8A" w:rsidRDefault="00D42E8A" w:rsidP="00D42E8A">
            <w:pPr>
              <w:pStyle w:val="Odstavecseseznamem"/>
              <w:widowControl/>
              <w:numPr>
                <w:ilvl w:val="0"/>
                <w:numId w:val="34"/>
              </w:numPr>
              <w:suppressAutoHyphens w:val="0"/>
              <w:rPr>
                <w:rFonts w:asciiTheme="minorHAnsi" w:hAnsiTheme="minorHAnsi" w:cstheme="minorHAnsi"/>
                <w:sz w:val="18"/>
                <w:szCs w:val="18"/>
              </w:rPr>
            </w:pPr>
            <w:r w:rsidRPr="00D42E8A">
              <w:rPr>
                <w:rFonts w:asciiTheme="minorHAnsi" w:hAnsiTheme="minorHAnsi" w:cstheme="minorHAnsi"/>
                <w:sz w:val="18"/>
                <w:szCs w:val="18"/>
              </w:rPr>
              <w:t>Jednoduché a intuitivní ovládání</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2</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11574427</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JUNIPER, VB10, SOFTWARE Všechny technologie digitálního beamformeru a paralelního čtyřpaprskového zpracování a ultracitlivé širokopásmové sondy  s uživatelsky volitelným multifrekvenčním zobrazováním MultiHertz poskytují optimální kombinaci rozlišení obrazu, průniku a citlivosti. Pro rozšíření klinické všestrannosti a maximalizaci vaší investice systém podporuje mnoho standardních prémiových funkcí;</w:t>
            </w:r>
            <w:r w:rsidRPr="00D42E8A">
              <w:rPr>
                <w:rStyle w:val="viiyi"/>
                <w:rFonts w:asciiTheme="minorHAnsi" w:hAnsiTheme="minorHAnsi" w:cstheme="minorHAnsi"/>
                <w:sz w:val="18"/>
                <w:szCs w:val="18"/>
              </w:rPr>
              <w:t xml:space="preserve"> </w:t>
            </w:r>
            <w:r w:rsidRPr="00D42E8A">
              <w:rPr>
                <w:rStyle w:val="jlqj4b"/>
                <w:rFonts w:asciiTheme="minorHAnsi" w:hAnsiTheme="minorHAnsi" w:cstheme="minorHAnsi"/>
                <w:sz w:val="18"/>
                <w:szCs w:val="18"/>
              </w:rPr>
              <w:t>včetně technologií Dynamic persistence a automatického potlačení barevných artefaktů, Advanced SieClear multi-view prostorového skládání, Dynamic TCE technologie vylepšení kontrastu tkání a eSieImage ultrazvukové multiparametické optimalizační technologie.</w:t>
            </w:r>
            <w:r w:rsidRPr="00D42E8A">
              <w:rPr>
                <w:rStyle w:val="viiyi"/>
                <w:rFonts w:asciiTheme="minorHAnsi" w:hAnsiTheme="minorHAnsi" w:cstheme="minorHAnsi"/>
                <w:sz w:val="18"/>
                <w:szCs w:val="18"/>
              </w:rPr>
              <w:t xml:space="preserve"> </w:t>
            </w:r>
            <w:r w:rsidRPr="00D42E8A">
              <w:rPr>
                <w:rStyle w:val="jlqj4b"/>
                <w:rFonts w:asciiTheme="minorHAnsi" w:hAnsiTheme="minorHAnsi" w:cstheme="minorHAnsi"/>
                <w:sz w:val="18"/>
                <w:szCs w:val="18"/>
              </w:rPr>
              <w:t>Mezi další standardní funkce patří:</w:t>
            </w:r>
          </w:p>
          <w:p w:rsidR="00D42E8A" w:rsidRPr="00D42E8A" w:rsidRDefault="00D42E8A" w:rsidP="00B96B75">
            <w:pPr>
              <w:rPr>
                <w:rFonts w:asciiTheme="minorHAnsi" w:hAnsiTheme="minorHAnsi" w:cstheme="minorHAnsi"/>
                <w:sz w:val="18"/>
                <w:szCs w:val="18"/>
              </w:rPr>
            </w:pPr>
            <w:r w:rsidRPr="00D42E8A">
              <w:rPr>
                <w:rFonts w:asciiTheme="minorHAnsi" w:hAnsiTheme="minorHAnsi" w:cstheme="minorHAnsi"/>
                <w:sz w:val="18"/>
                <w:szCs w:val="18"/>
              </w:rPr>
              <w:br/>
              <w:t>- B-mód na všech základních frekvencích</w:t>
            </w:r>
          </w:p>
          <w:p w:rsidR="00D42E8A" w:rsidRPr="00D42E8A" w:rsidRDefault="00D42E8A" w:rsidP="00B96B75">
            <w:pPr>
              <w:rPr>
                <w:rStyle w:val="jlqj4b"/>
                <w:rFonts w:asciiTheme="minorHAnsi" w:hAnsiTheme="minorHAnsi" w:cstheme="minorHAnsi"/>
                <w:sz w:val="18"/>
                <w:szCs w:val="18"/>
              </w:rPr>
            </w:pPr>
            <w:r w:rsidRPr="00D42E8A">
              <w:rPr>
                <w:rFonts w:asciiTheme="minorHAnsi" w:hAnsiTheme="minorHAnsi" w:cstheme="minorHAnsi"/>
                <w:sz w:val="18"/>
                <w:szCs w:val="18"/>
              </w:rPr>
              <w:t>- B mód na harmonických frekvencích na         všech sondách</w:t>
            </w:r>
            <w:r w:rsidRPr="00D42E8A">
              <w:rPr>
                <w:rFonts w:asciiTheme="minorHAnsi" w:hAnsiTheme="minorHAnsi" w:cstheme="minorHAnsi"/>
                <w:sz w:val="18"/>
                <w:szCs w:val="18"/>
              </w:rPr>
              <w:br/>
            </w:r>
            <w:r w:rsidRPr="00D42E8A">
              <w:rPr>
                <w:rStyle w:val="jlqj4b"/>
                <w:rFonts w:asciiTheme="minorHAnsi" w:hAnsiTheme="minorHAnsi" w:cstheme="minorHAnsi"/>
                <w:sz w:val="18"/>
                <w:szCs w:val="18"/>
              </w:rPr>
              <w:t>- Tkáňové harmonické zobrazování (THI)</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DTI, ASC, DTCE</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M mód</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xml:space="preserve"> - Barevný Doppler</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xml:space="preserve"> - Power Doppler</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xml:space="preserve"> - Pulzní doppler(PW) s možností steeringu na lineární sondě</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xml:space="preserve"> - spektrální  PW Doppler</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xml:space="preserve"> - CW Doppler </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technologie pro redukcí speklí ve třech stupních</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xml:space="preserve"> - Technologie pro Coumpaudní zobrazení s možností nastavení</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simultánní duplexní i triplexní zobrazení v reálném čase</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color pro zobrazení a úpravu rychlosti toku</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úprava smyček</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xml:space="preserve"> - HD Zoom – pro zvětšování obrazu v živém i zamraženém obraze</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xml:space="preserve"> - eSieImage – automatická úprava obrazu s možnosti nastavení, i pro dopplerovské spektrum</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lastRenderedPageBreak/>
              <w:t>- Balíček měření a hlášení – délka, plocha, objem, stenózy, měření průtoků a dalších parametrů.</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xml:space="preserve"> - možnost měření na živém i zamraženém obraze</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xml:space="preserve"> - automatické i manuální měření dopplerovských parametrů</w:t>
            </w:r>
          </w:p>
          <w:p w:rsidR="00D42E8A" w:rsidRPr="00D42E8A" w:rsidRDefault="00D42E8A" w:rsidP="00B96B75">
            <w:pPr>
              <w:rPr>
                <w:rStyle w:val="jlqj4b"/>
                <w:rFonts w:asciiTheme="minorHAnsi" w:hAnsiTheme="minorHAnsi" w:cstheme="minorHAnsi"/>
                <w:sz w:val="18"/>
                <w:szCs w:val="18"/>
              </w:rPr>
            </w:pPr>
            <w:r w:rsidRPr="00D42E8A">
              <w:rPr>
                <w:rStyle w:val="jlqj4b"/>
                <w:rFonts w:asciiTheme="minorHAnsi" w:hAnsiTheme="minorHAnsi" w:cstheme="minorHAnsi"/>
                <w:sz w:val="18"/>
                <w:szCs w:val="18"/>
              </w:rPr>
              <w:t xml:space="preserve"> - DICOM </w:t>
            </w:r>
          </w:p>
          <w:p w:rsidR="00D42E8A" w:rsidRPr="00D42E8A" w:rsidRDefault="00D42E8A" w:rsidP="00B96B75">
            <w:pPr>
              <w:rPr>
                <w:rFonts w:asciiTheme="minorHAnsi" w:hAnsiTheme="minorHAnsi" w:cstheme="minorHAnsi"/>
                <w:sz w:val="18"/>
                <w:szCs w:val="18"/>
              </w:rPr>
            </w:pPr>
            <w:r w:rsidRPr="00D42E8A">
              <w:rPr>
                <w:rFonts w:asciiTheme="minorHAnsi" w:hAnsiTheme="minorHAnsi" w:cstheme="minorHAnsi"/>
                <w:sz w:val="18"/>
                <w:szCs w:val="18"/>
              </w:rPr>
              <w:t>- možnost připojení externí tiskárny i monitoru</w:t>
            </w:r>
          </w:p>
          <w:p w:rsidR="00D42E8A" w:rsidRPr="00D42E8A" w:rsidRDefault="00D42E8A" w:rsidP="00B96B75">
            <w:pPr>
              <w:rPr>
                <w:rFonts w:asciiTheme="minorHAnsi" w:hAnsiTheme="minorHAnsi" w:cstheme="minorHAnsi"/>
                <w:sz w:val="18"/>
                <w:szCs w:val="18"/>
              </w:rPr>
            </w:pPr>
            <w:r w:rsidRPr="00D42E8A">
              <w:rPr>
                <w:rFonts w:asciiTheme="minorHAnsi" w:hAnsiTheme="minorHAnsi" w:cstheme="minorHAnsi"/>
                <w:sz w:val="18"/>
                <w:szCs w:val="18"/>
              </w:rPr>
              <w:t xml:space="preserve">    </w:t>
            </w:r>
          </w:p>
          <w:p w:rsidR="00D42E8A" w:rsidRPr="00D42E8A" w:rsidRDefault="00D42E8A" w:rsidP="00B96B75">
            <w:pPr>
              <w:rPr>
                <w:rFonts w:asciiTheme="minorHAnsi" w:hAnsiTheme="minorHAnsi" w:cstheme="minorHAnsi"/>
                <w:sz w:val="18"/>
                <w:szCs w:val="18"/>
              </w:rPr>
            </w:pPr>
            <w:r w:rsidRPr="00D42E8A">
              <w:rPr>
                <w:rFonts w:asciiTheme="minorHAnsi" w:hAnsiTheme="minorHAnsi" w:cstheme="minorHAnsi"/>
                <w:sz w:val="18"/>
                <w:szCs w:val="18"/>
              </w:rPr>
              <w:t>Vhodný pro použití v těchto oborech:</w:t>
            </w:r>
          </w:p>
          <w:p w:rsidR="00D42E8A" w:rsidRPr="00D42E8A" w:rsidRDefault="00D42E8A" w:rsidP="00D42E8A">
            <w:pPr>
              <w:pStyle w:val="Odstavecseseznamem"/>
              <w:widowControl/>
              <w:numPr>
                <w:ilvl w:val="0"/>
                <w:numId w:val="33"/>
              </w:numPr>
              <w:suppressAutoHyphens w:val="0"/>
              <w:rPr>
                <w:rFonts w:asciiTheme="minorHAnsi" w:hAnsiTheme="minorHAnsi" w:cstheme="minorHAnsi"/>
                <w:sz w:val="18"/>
                <w:szCs w:val="18"/>
              </w:rPr>
            </w:pPr>
            <w:r w:rsidRPr="00D42E8A">
              <w:rPr>
                <w:rFonts w:asciiTheme="minorHAnsi" w:hAnsiTheme="minorHAnsi" w:cstheme="minorHAnsi"/>
                <w:sz w:val="18"/>
                <w:szCs w:val="18"/>
              </w:rPr>
              <w:t>Gynekologie</w:t>
            </w:r>
          </w:p>
          <w:p w:rsidR="00D42E8A" w:rsidRPr="00D42E8A" w:rsidRDefault="00D42E8A" w:rsidP="00D42E8A">
            <w:pPr>
              <w:pStyle w:val="Odstavecseseznamem"/>
              <w:widowControl/>
              <w:numPr>
                <w:ilvl w:val="0"/>
                <w:numId w:val="33"/>
              </w:numPr>
              <w:suppressAutoHyphens w:val="0"/>
              <w:rPr>
                <w:rFonts w:asciiTheme="minorHAnsi" w:hAnsiTheme="minorHAnsi" w:cstheme="minorHAnsi"/>
                <w:sz w:val="18"/>
                <w:szCs w:val="18"/>
              </w:rPr>
            </w:pPr>
            <w:r w:rsidRPr="00D42E8A">
              <w:rPr>
                <w:rFonts w:asciiTheme="minorHAnsi" w:hAnsiTheme="minorHAnsi" w:cstheme="minorHAnsi"/>
                <w:sz w:val="18"/>
                <w:szCs w:val="18"/>
              </w:rPr>
              <w:t>Ortopedie</w:t>
            </w:r>
          </w:p>
          <w:p w:rsidR="00D42E8A" w:rsidRPr="00D42E8A" w:rsidRDefault="00D42E8A" w:rsidP="00D42E8A">
            <w:pPr>
              <w:pStyle w:val="Odstavecseseznamem"/>
              <w:widowControl/>
              <w:numPr>
                <w:ilvl w:val="0"/>
                <w:numId w:val="33"/>
              </w:numPr>
              <w:suppressAutoHyphens w:val="0"/>
              <w:rPr>
                <w:rFonts w:asciiTheme="minorHAnsi" w:hAnsiTheme="minorHAnsi" w:cstheme="minorHAnsi"/>
                <w:sz w:val="18"/>
                <w:szCs w:val="18"/>
              </w:rPr>
            </w:pPr>
            <w:r w:rsidRPr="00D42E8A">
              <w:rPr>
                <w:rFonts w:asciiTheme="minorHAnsi" w:hAnsiTheme="minorHAnsi" w:cstheme="minorHAnsi"/>
                <w:sz w:val="18"/>
                <w:szCs w:val="18"/>
              </w:rPr>
              <w:t>Neurologie</w:t>
            </w:r>
          </w:p>
          <w:p w:rsidR="00D42E8A" w:rsidRPr="00D42E8A" w:rsidRDefault="00D42E8A" w:rsidP="00D42E8A">
            <w:pPr>
              <w:pStyle w:val="Odstavecseseznamem"/>
              <w:widowControl/>
              <w:numPr>
                <w:ilvl w:val="0"/>
                <w:numId w:val="33"/>
              </w:numPr>
              <w:suppressAutoHyphens w:val="0"/>
              <w:rPr>
                <w:rFonts w:asciiTheme="minorHAnsi" w:hAnsiTheme="minorHAnsi" w:cstheme="minorHAnsi"/>
                <w:sz w:val="18"/>
                <w:szCs w:val="18"/>
              </w:rPr>
            </w:pPr>
            <w:r w:rsidRPr="00D42E8A">
              <w:rPr>
                <w:rFonts w:asciiTheme="minorHAnsi" w:hAnsiTheme="minorHAnsi" w:cstheme="minorHAnsi"/>
                <w:sz w:val="18"/>
                <w:szCs w:val="18"/>
              </w:rPr>
              <w:t>Urologie</w:t>
            </w:r>
          </w:p>
          <w:p w:rsidR="00D42E8A" w:rsidRPr="00D42E8A" w:rsidRDefault="00D42E8A" w:rsidP="00D42E8A">
            <w:pPr>
              <w:pStyle w:val="Odstavecseseznamem"/>
              <w:widowControl/>
              <w:numPr>
                <w:ilvl w:val="0"/>
                <w:numId w:val="33"/>
              </w:numPr>
              <w:suppressAutoHyphens w:val="0"/>
              <w:rPr>
                <w:rFonts w:asciiTheme="minorHAnsi" w:hAnsiTheme="minorHAnsi" w:cstheme="minorHAnsi"/>
                <w:sz w:val="18"/>
                <w:szCs w:val="18"/>
              </w:rPr>
            </w:pPr>
            <w:r w:rsidRPr="00D42E8A">
              <w:rPr>
                <w:rFonts w:asciiTheme="minorHAnsi" w:hAnsiTheme="minorHAnsi" w:cstheme="minorHAnsi"/>
                <w:sz w:val="18"/>
                <w:szCs w:val="18"/>
              </w:rPr>
              <w:t xml:space="preserve">Muskuloskeletální </w:t>
            </w:r>
          </w:p>
          <w:p w:rsidR="00D42E8A" w:rsidRPr="00D42E8A" w:rsidRDefault="00D42E8A" w:rsidP="00D42E8A">
            <w:pPr>
              <w:pStyle w:val="Odstavecseseznamem"/>
              <w:widowControl/>
              <w:numPr>
                <w:ilvl w:val="0"/>
                <w:numId w:val="33"/>
              </w:numPr>
              <w:suppressAutoHyphens w:val="0"/>
              <w:rPr>
                <w:rFonts w:asciiTheme="minorHAnsi" w:hAnsiTheme="minorHAnsi" w:cstheme="minorHAnsi"/>
                <w:sz w:val="18"/>
                <w:szCs w:val="18"/>
              </w:rPr>
            </w:pPr>
            <w:r w:rsidRPr="00D42E8A">
              <w:rPr>
                <w:rFonts w:asciiTheme="minorHAnsi" w:hAnsiTheme="minorHAnsi" w:cstheme="minorHAnsi"/>
                <w:sz w:val="18"/>
                <w:szCs w:val="18"/>
              </w:rPr>
              <w:t>Kardiologie</w:t>
            </w:r>
          </w:p>
          <w:p w:rsidR="00D42E8A" w:rsidRPr="00D42E8A" w:rsidRDefault="00D42E8A" w:rsidP="00D42E8A">
            <w:pPr>
              <w:pStyle w:val="Odstavecseseznamem"/>
              <w:widowControl/>
              <w:numPr>
                <w:ilvl w:val="0"/>
                <w:numId w:val="33"/>
              </w:numPr>
              <w:suppressAutoHyphens w:val="0"/>
              <w:rPr>
                <w:rFonts w:asciiTheme="minorHAnsi" w:hAnsiTheme="minorHAnsi" w:cstheme="minorHAnsi"/>
                <w:sz w:val="18"/>
                <w:szCs w:val="18"/>
              </w:rPr>
            </w:pPr>
            <w:r w:rsidRPr="00D42E8A">
              <w:rPr>
                <w:rFonts w:asciiTheme="minorHAnsi" w:hAnsiTheme="minorHAnsi" w:cstheme="minorHAnsi"/>
                <w:sz w:val="18"/>
                <w:szCs w:val="18"/>
              </w:rPr>
              <w:t>Interna</w:t>
            </w:r>
          </w:p>
          <w:p w:rsidR="00D42E8A" w:rsidRPr="00D42E8A" w:rsidRDefault="00D42E8A" w:rsidP="00D42E8A">
            <w:pPr>
              <w:pStyle w:val="Odstavecseseznamem"/>
              <w:widowControl/>
              <w:numPr>
                <w:ilvl w:val="0"/>
                <w:numId w:val="33"/>
              </w:numPr>
              <w:suppressAutoHyphens w:val="0"/>
              <w:rPr>
                <w:rFonts w:asciiTheme="minorHAnsi" w:hAnsiTheme="minorHAnsi" w:cstheme="minorHAnsi"/>
                <w:sz w:val="18"/>
                <w:szCs w:val="18"/>
              </w:rPr>
            </w:pP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lastRenderedPageBreak/>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lastRenderedPageBreak/>
              <w:t>3</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11574429</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JUNIPER, VB10, OPER SYS, INTL ENG</w:t>
            </w:r>
          </w:p>
          <w:p w:rsidR="00D42E8A" w:rsidRPr="00D42E8A" w:rsidRDefault="00D42E8A" w:rsidP="00B96B75">
            <w:pPr>
              <w:rPr>
                <w:rFonts w:asciiTheme="minorHAnsi" w:hAnsiTheme="minorHAnsi" w:cstheme="minorHAnsi"/>
                <w:color w:val="70AD47"/>
                <w:sz w:val="18"/>
                <w:szCs w:val="18"/>
              </w:rPr>
            </w:pPr>
            <w:r w:rsidRPr="00D42E8A">
              <w:rPr>
                <w:rStyle w:val="jlqj4b"/>
                <w:rFonts w:asciiTheme="minorHAnsi" w:hAnsiTheme="minorHAnsi" w:cstheme="minorHAnsi"/>
                <w:sz w:val="18"/>
                <w:szCs w:val="18"/>
              </w:rPr>
              <w:t>Operační software specifický pro produkt, software VB10,</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4</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11335825</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JUNIPER, WORLDWIDE KEYBOARD</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5</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11235416</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rPr>
                <w:rFonts w:asciiTheme="minorHAnsi" w:hAnsiTheme="minorHAnsi" w:cstheme="minorHAnsi"/>
                <w:b/>
                <w:bCs/>
                <w:sz w:val="18"/>
                <w:szCs w:val="18"/>
              </w:rPr>
            </w:pPr>
            <w:r w:rsidRPr="00D42E8A">
              <w:rPr>
                <w:rFonts w:asciiTheme="minorHAnsi" w:hAnsiTheme="minorHAnsi" w:cstheme="minorHAnsi"/>
                <w:b/>
                <w:bCs/>
                <w:sz w:val="18"/>
                <w:szCs w:val="18"/>
              </w:rPr>
              <w:t>Napájení 230V</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6</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11361710</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JUNIPER, AHP</w:t>
            </w:r>
          </w:p>
          <w:p w:rsidR="00D42E8A" w:rsidRPr="00D42E8A" w:rsidRDefault="00D42E8A" w:rsidP="00B96B75">
            <w:pPr>
              <w:rPr>
                <w:rFonts w:asciiTheme="minorHAnsi" w:hAnsiTheme="minorHAnsi" w:cstheme="minorHAnsi"/>
                <w:color w:val="70AD47"/>
                <w:sz w:val="18"/>
                <w:szCs w:val="18"/>
              </w:rPr>
            </w:pPr>
            <w:r w:rsidRPr="00D42E8A">
              <w:rPr>
                <w:rStyle w:val="jlqj4b"/>
                <w:rFonts w:asciiTheme="minorHAnsi" w:hAnsiTheme="minorHAnsi" w:cstheme="minorHAnsi"/>
                <w:sz w:val="18"/>
                <w:szCs w:val="18"/>
              </w:rPr>
              <w:t>Syngo Arterial Health Package (AHP) je neinvazivní metoda pro hodnocení kardiovaskulárního rizika a poskytuje pokročilou kvantifikační aplikaci pro lepší diagnostiku cév. Obsahuje i automatické měření IMT.</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7</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11335842</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PHYSIO MODULE</w:t>
            </w:r>
          </w:p>
          <w:p w:rsidR="00D42E8A" w:rsidRPr="00D42E8A" w:rsidRDefault="00D42E8A" w:rsidP="00B96B75">
            <w:pPr>
              <w:rPr>
                <w:rFonts w:asciiTheme="minorHAnsi" w:eastAsia="Times New Roman" w:hAnsiTheme="minorHAnsi" w:cstheme="minorHAnsi"/>
                <w:sz w:val="18"/>
                <w:szCs w:val="18"/>
                <w:lang w:bidi="ar-SA"/>
              </w:rPr>
            </w:pPr>
            <w:r w:rsidRPr="00D42E8A">
              <w:rPr>
                <w:rFonts w:asciiTheme="minorHAnsi" w:eastAsia="Times New Roman" w:hAnsiTheme="minorHAnsi" w:cstheme="minorHAnsi"/>
                <w:sz w:val="18"/>
                <w:szCs w:val="18"/>
                <w:lang w:bidi="ar-SA"/>
              </w:rPr>
              <w:t xml:space="preserve">Modul Physio umožňuje volbu EKG pro záznam EKG na obrazovce v režimu B, M a režimu zobrazení Doppler. Tato možnost má také schopnost konfigurovat funkce EKG pro speciální aplikace, které vyžadují zobrazení a monitorování fyziologických stop </w:t>
            </w:r>
          </w:p>
          <w:p w:rsidR="00D42E8A" w:rsidRPr="00D42E8A" w:rsidRDefault="00D42E8A" w:rsidP="00B96B75">
            <w:pPr>
              <w:rPr>
                <w:rFonts w:asciiTheme="minorHAnsi" w:hAnsiTheme="minorHAnsi" w:cstheme="minorHAnsi"/>
                <w:color w:val="70AD47"/>
                <w:sz w:val="18"/>
                <w:szCs w:val="18"/>
              </w:rPr>
            </w:pPr>
            <w:r w:rsidRPr="00D42E8A">
              <w:rPr>
                <w:rFonts w:asciiTheme="minorHAnsi" w:hAnsiTheme="minorHAnsi" w:cstheme="minorHAnsi"/>
                <w:sz w:val="18"/>
                <w:szCs w:val="18"/>
              </w:rPr>
              <w:t>.</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8</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11503375</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JUNIPER, WIFI MODULE</w:t>
            </w:r>
          </w:p>
          <w:p w:rsidR="00D42E8A" w:rsidRPr="00D42E8A" w:rsidRDefault="00D42E8A" w:rsidP="00B96B75">
            <w:pPr>
              <w:rPr>
                <w:rFonts w:asciiTheme="minorHAnsi" w:hAnsiTheme="minorHAnsi" w:cstheme="minorHAnsi"/>
                <w:color w:val="70AD47"/>
                <w:sz w:val="18"/>
                <w:szCs w:val="18"/>
              </w:rPr>
            </w:pPr>
            <w:r w:rsidRPr="00D42E8A">
              <w:rPr>
                <w:rFonts w:asciiTheme="minorHAnsi" w:hAnsiTheme="minorHAnsi" w:cstheme="minorHAnsi"/>
                <w:sz w:val="18"/>
                <w:szCs w:val="18"/>
              </w:rPr>
              <w:t>Modul  pro bezdrátové wifi připojení</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9</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11335890</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JUNIPER, TRANSDUCER, 5P1, TC-ZIF</w:t>
            </w:r>
          </w:p>
          <w:p w:rsidR="00D42E8A" w:rsidRPr="00D42E8A" w:rsidRDefault="00D42E8A" w:rsidP="00B96B75">
            <w:pPr>
              <w:rPr>
                <w:rFonts w:asciiTheme="minorHAnsi" w:hAnsiTheme="minorHAnsi" w:cstheme="minorHAnsi"/>
                <w:color w:val="70AD47"/>
                <w:sz w:val="18"/>
                <w:szCs w:val="18"/>
              </w:rPr>
            </w:pPr>
            <w:r w:rsidRPr="00D42E8A">
              <w:rPr>
                <w:rFonts w:asciiTheme="minorHAnsi" w:hAnsiTheme="minorHAnsi" w:cstheme="minorHAnsi"/>
                <w:sz w:val="18"/>
                <w:szCs w:val="18"/>
              </w:rPr>
              <w:t>5P1 Fázová sonda s rozsahem 1,1 – 5,0 MHz</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10</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11574468</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JUNIPER, TRANSDUCER, 13L4, TC-ZIF</w:t>
            </w:r>
          </w:p>
          <w:p w:rsidR="00D42E8A" w:rsidRPr="00D42E8A" w:rsidRDefault="00D42E8A" w:rsidP="00B96B75">
            <w:pPr>
              <w:rPr>
                <w:rFonts w:asciiTheme="minorHAnsi" w:hAnsiTheme="minorHAnsi" w:cstheme="minorHAnsi"/>
                <w:color w:val="70AD47"/>
                <w:sz w:val="18"/>
                <w:szCs w:val="18"/>
              </w:rPr>
            </w:pPr>
            <w:r w:rsidRPr="00D42E8A">
              <w:rPr>
                <w:rFonts w:asciiTheme="minorHAnsi" w:hAnsiTheme="minorHAnsi" w:cstheme="minorHAnsi"/>
                <w:sz w:val="18"/>
                <w:szCs w:val="18"/>
              </w:rPr>
              <w:t>13L4 Lineární sonda s rozsahem3,0 – 13,0 MHz</w:t>
            </w:r>
            <w:r w:rsidRPr="00D42E8A">
              <w:rPr>
                <w:rFonts w:asciiTheme="minorHAnsi" w:hAnsiTheme="minorHAnsi" w:cstheme="minorHAnsi"/>
                <w:sz w:val="18"/>
                <w:szCs w:val="18"/>
              </w:rPr>
              <w:br/>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11335925</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JUNIPER, TRANSDUCER, 18H5, TC-ZIF</w:t>
            </w:r>
          </w:p>
          <w:p w:rsidR="00D42E8A" w:rsidRPr="00D42E8A" w:rsidRDefault="00D42E8A" w:rsidP="00B96B75">
            <w:pPr>
              <w:rPr>
                <w:rFonts w:asciiTheme="minorHAnsi" w:hAnsiTheme="minorHAnsi" w:cstheme="minorHAnsi"/>
                <w:color w:val="70AD47"/>
                <w:sz w:val="18"/>
                <w:szCs w:val="18"/>
              </w:rPr>
            </w:pPr>
            <w:r w:rsidRPr="00D42E8A">
              <w:rPr>
                <w:rFonts w:asciiTheme="minorHAnsi" w:hAnsiTheme="minorHAnsi" w:cstheme="minorHAnsi"/>
                <w:sz w:val="18"/>
                <w:szCs w:val="18"/>
              </w:rPr>
              <w:t>18H5 Lineární sonda typu hokejka s rozsahem 4,5 – 18,0 MHz</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12</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11361723</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JUNIPER, LARGE GEL HOLDER</w:t>
            </w:r>
          </w:p>
          <w:p w:rsidR="00D42E8A" w:rsidRPr="00D42E8A" w:rsidRDefault="00D42E8A" w:rsidP="00B96B75">
            <w:pPr>
              <w:rPr>
                <w:rFonts w:asciiTheme="minorHAnsi" w:hAnsiTheme="minorHAnsi" w:cstheme="minorHAnsi"/>
                <w:color w:val="70AD47"/>
                <w:sz w:val="18"/>
                <w:szCs w:val="18"/>
              </w:rPr>
            </w:pPr>
            <w:r w:rsidRPr="00D42E8A">
              <w:rPr>
                <w:rFonts w:asciiTheme="minorHAnsi" w:hAnsiTheme="minorHAnsi" w:cstheme="minorHAnsi"/>
                <w:sz w:val="18"/>
                <w:szCs w:val="18"/>
              </w:rPr>
              <w:t>Odnímatelný velký držák na gel</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13</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11574456</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JUNIPER, VB10, INST. FOR USE, CZE</w:t>
            </w:r>
          </w:p>
          <w:p w:rsidR="00D42E8A" w:rsidRPr="00D42E8A" w:rsidRDefault="00D42E8A" w:rsidP="00B96B75">
            <w:pPr>
              <w:rPr>
                <w:rFonts w:asciiTheme="minorHAnsi" w:hAnsiTheme="minorHAnsi" w:cstheme="minorHAnsi"/>
                <w:color w:val="70AD47"/>
                <w:sz w:val="18"/>
                <w:szCs w:val="18"/>
              </w:rPr>
            </w:pPr>
            <w:r w:rsidRPr="00D42E8A">
              <w:rPr>
                <w:rFonts w:asciiTheme="minorHAnsi" w:hAnsiTheme="minorHAnsi" w:cstheme="minorHAnsi"/>
                <w:sz w:val="18"/>
                <w:szCs w:val="18"/>
              </w:rPr>
              <w:t>Manuál v českém jazyce.</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14</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11361711</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JUNIPER, SIESCAPE</w:t>
            </w:r>
          </w:p>
          <w:p w:rsidR="00D42E8A" w:rsidRPr="00D42E8A" w:rsidRDefault="00D42E8A" w:rsidP="00B96B75">
            <w:pPr>
              <w:rPr>
                <w:rFonts w:asciiTheme="minorHAnsi" w:hAnsiTheme="minorHAnsi" w:cstheme="minorHAnsi"/>
                <w:color w:val="70AD47"/>
                <w:sz w:val="18"/>
                <w:szCs w:val="18"/>
              </w:rPr>
            </w:pPr>
            <w:r w:rsidRPr="00D42E8A">
              <w:rPr>
                <w:rStyle w:val="jlqj4b"/>
                <w:rFonts w:asciiTheme="minorHAnsi" w:hAnsiTheme="minorHAnsi" w:cstheme="minorHAnsi"/>
                <w:sz w:val="18"/>
                <w:szCs w:val="18"/>
              </w:rPr>
              <w:t>Technologie panoramatického zobrazování SieScape umožňuje získávání a zobrazování panoramatických snímků ve stupních šedi až do délky 240cm / 180st</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15</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11361806</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JUNIPER, NEEDLE VISUALIZATION</w:t>
            </w:r>
          </w:p>
          <w:p w:rsidR="00D42E8A" w:rsidRPr="00D42E8A" w:rsidRDefault="00D42E8A" w:rsidP="00B96B75">
            <w:pPr>
              <w:rPr>
                <w:rFonts w:asciiTheme="minorHAnsi" w:hAnsiTheme="minorHAnsi" w:cstheme="minorHAnsi"/>
                <w:color w:val="70AD47"/>
                <w:sz w:val="18"/>
                <w:szCs w:val="18"/>
              </w:rPr>
            </w:pPr>
            <w:r w:rsidRPr="00D42E8A">
              <w:rPr>
                <w:rFonts w:asciiTheme="minorHAnsi" w:hAnsiTheme="minorHAnsi" w:cstheme="minorHAnsi"/>
                <w:sz w:val="18"/>
                <w:szCs w:val="18"/>
              </w:rPr>
              <w:t>Vizualizace jehly při punkcích</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r w:rsidR="00D42E8A" w:rsidRPr="00D42E8A" w:rsidTr="00D42E8A">
        <w:trPr>
          <w:trHeight w:val="340"/>
        </w:trPr>
        <w:tc>
          <w:tcPr>
            <w:tcW w:w="572"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16</w:t>
            </w:r>
          </w:p>
        </w:tc>
        <w:tc>
          <w:tcPr>
            <w:tcW w:w="1155"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11335819</w:t>
            </w:r>
          </w:p>
        </w:tc>
        <w:tc>
          <w:tcPr>
            <w:tcW w:w="2827"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b/>
                <w:sz w:val="18"/>
                <w:szCs w:val="18"/>
              </w:rPr>
              <w:t>JUNIPER, QUIKSTART</w:t>
            </w:r>
          </w:p>
          <w:p w:rsidR="00D42E8A" w:rsidRPr="00D42E8A" w:rsidRDefault="00D42E8A" w:rsidP="00B96B75">
            <w:pPr>
              <w:rPr>
                <w:rFonts w:asciiTheme="minorHAnsi" w:hAnsiTheme="minorHAnsi" w:cstheme="minorHAnsi"/>
                <w:color w:val="70AD47"/>
                <w:sz w:val="18"/>
                <w:szCs w:val="18"/>
              </w:rPr>
            </w:pPr>
            <w:r w:rsidRPr="00D42E8A">
              <w:rPr>
                <w:rFonts w:asciiTheme="minorHAnsi" w:hAnsiTheme="minorHAnsi" w:cstheme="minorHAnsi"/>
                <w:sz w:val="18"/>
                <w:szCs w:val="18"/>
              </w:rPr>
              <w:t>Umožňuje rychlý strat ze stand-bay režimu do 5 sec.</w:t>
            </w:r>
          </w:p>
        </w:tc>
        <w:tc>
          <w:tcPr>
            <w:tcW w:w="446" w:type="pct"/>
            <w:tcBorders>
              <w:top w:val="single" w:sz="2" w:space="0" w:color="000000"/>
              <w:bottom w:val="single" w:sz="2" w:space="0" w:color="000000"/>
            </w:tcBorders>
            <w:shd w:val="clear" w:color="auto" w:fill="auto"/>
            <w:hideMark/>
          </w:tcPr>
          <w:p w:rsidR="00D42E8A" w:rsidRPr="00D42E8A" w:rsidRDefault="00D42E8A" w:rsidP="00B96B75">
            <w:pPr>
              <w:pStyle w:val="SHCStrl8"/>
              <w:rPr>
                <w:rFonts w:asciiTheme="minorHAnsi" w:hAnsiTheme="minorHAnsi" w:cstheme="minorHAnsi"/>
                <w:color w:val="7030A0"/>
                <w:sz w:val="18"/>
                <w:szCs w:val="18"/>
              </w:rPr>
            </w:pPr>
            <w:r w:rsidRPr="00D42E8A">
              <w:rPr>
                <w:rFonts w:asciiTheme="minorHAnsi" w:hAnsiTheme="minorHAnsi" w:cstheme="minorHAnsi"/>
                <w:sz w:val="18"/>
                <w:szCs w:val="18"/>
              </w:rPr>
              <w:t>1</w:t>
            </w:r>
          </w:p>
        </w:tc>
      </w:tr>
    </w:tbl>
    <w:p w:rsidR="00D3605F" w:rsidRPr="004A2475" w:rsidRDefault="00D3605F" w:rsidP="00D42E8A">
      <w:pPr>
        <w:pStyle w:val="Normlnweb1"/>
        <w:suppressAutoHyphens w:val="0"/>
        <w:spacing w:line="276" w:lineRule="auto"/>
        <w:rPr>
          <w:rFonts w:ascii="Tahoma" w:hAnsi="Tahoma" w:cs="Tahoma"/>
          <w:b/>
          <w:color w:val="auto"/>
          <w:sz w:val="22"/>
          <w:szCs w:val="20"/>
          <w:u w:val="single"/>
          <w:lang w:val="cs-CZ"/>
        </w:rPr>
      </w:pPr>
    </w:p>
    <w:sectPr w:rsidR="00D3605F" w:rsidRPr="004A2475" w:rsidSect="009749D6">
      <w:footerReference w:type="default" r:id="rId9"/>
      <w:pgSz w:w="11906" w:h="16838"/>
      <w:pgMar w:top="1417" w:right="991" w:bottom="851" w:left="1417" w:header="708"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E5F" w:rsidRDefault="00001E5F" w:rsidP="00273BC0">
      <w:r>
        <w:separator/>
      </w:r>
    </w:p>
  </w:endnote>
  <w:endnote w:type="continuationSeparator" w:id="1">
    <w:p w:rsidR="00001E5F" w:rsidRDefault="00001E5F" w:rsidP="00273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inorHAnsi" w:hAnsi="Tahoma" w:cs="Tahoma"/>
        <w:kern w:val="0"/>
        <w:sz w:val="18"/>
        <w:szCs w:val="18"/>
        <w:lang w:eastAsia="en-US" w:bidi="ar-SA"/>
      </w:rPr>
      <w:id w:val="19530941"/>
      <w:docPartObj>
        <w:docPartGallery w:val="Page Numbers (Bottom of Page)"/>
        <w:docPartUnique/>
      </w:docPartObj>
    </w:sdt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Content>
          <w:p w:rsidR="00CC29D9" w:rsidRPr="00D40DD9" w:rsidRDefault="00F876A5">
            <w:pPr>
              <w:pStyle w:val="Zpat"/>
              <w:jc w:val="center"/>
              <w:rPr>
                <w:rFonts w:ascii="Tahoma" w:hAnsi="Tahoma" w:cs="Tahoma"/>
                <w:sz w:val="18"/>
                <w:szCs w:val="18"/>
              </w:rPr>
            </w:pPr>
            <w:r w:rsidRPr="00F876A5">
              <w:rPr>
                <w:rFonts w:ascii="Tahoma" w:hAnsi="Tahoma" w:cs="Tahoma"/>
                <w:sz w:val="18"/>
                <w:szCs w:val="18"/>
              </w:rPr>
              <w:pict>
                <v:rect id="_x0000_i1025" style="width:0;height:1.5pt" o:hralign="center" o:hrstd="t" o:hr="t" fillcolor="#a0a0a0" stroked="f"/>
              </w:pict>
            </w:r>
          </w:p>
          <w:p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F876A5" w:rsidRPr="00542012">
              <w:rPr>
                <w:rFonts w:ascii="Tahoma" w:hAnsi="Tahoma" w:cs="Tahoma"/>
                <w:b/>
                <w:sz w:val="18"/>
                <w:szCs w:val="18"/>
              </w:rPr>
              <w:fldChar w:fldCharType="begin"/>
            </w:r>
            <w:r w:rsidRPr="00542012">
              <w:rPr>
                <w:rFonts w:ascii="Tahoma" w:hAnsi="Tahoma" w:cs="Tahoma"/>
                <w:b/>
                <w:sz w:val="18"/>
                <w:szCs w:val="18"/>
              </w:rPr>
              <w:instrText>PAGE</w:instrText>
            </w:r>
            <w:r w:rsidR="00F876A5" w:rsidRPr="00542012">
              <w:rPr>
                <w:rFonts w:ascii="Tahoma" w:hAnsi="Tahoma" w:cs="Tahoma"/>
                <w:b/>
                <w:sz w:val="18"/>
                <w:szCs w:val="18"/>
              </w:rPr>
              <w:fldChar w:fldCharType="separate"/>
            </w:r>
            <w:r w:rsidR="00D01D32">
              <w:rPr>
                <w:rFonts w:ascii="Tahoma" w:hAnsi="Tahoma" w:cs="Tahoma"/>
                <w:b/>
                <w:noProof/>
                <w:sz w:val="18"/>
                <w:szCs w:val="18"/>
              </w:rPr>
              <w:t>10</w:t>
            </w:r>
            <w:r w:rsidR="00F876A5" w:rsidRPr="00542012">
              <w:rPr>
                <w:rFonts w:ascii="Tahoma" w:hAnsi="Tahoma" w:cs="Tahoma"/>
                <w:b/>
                <w:sz w:val="18"/>
                <w:szCs w:val="18"/>
              </w:rPr>
              <w:fldChar w:fldCharType="end"/>
            </w:r>
            <w:r w:rsidRPr="00542012">
              <w:rPr>
                <w:rFonts w:ascii="Tahoma" w:hAnsi="Tahoma" w:cs="Tahoma"/>
                <w:sz w:val="18"/>
                <w:szCs w:val="18"/>
              </w:rPr>
              <w:t xml:space="preserve"> z </w:t>
            </w:r>
            <w:r w:rsidR="00F876A5" w:rsidRPr="00542012">
              <w:rPr>
                <w:rFonts w:ascii="Tahoma" w:hAnsi="Tahoma" w:cs="Tahoma"/>
                <w:b/>
                <w:sz w:val="18"/>
                <w:szCs w:val="18"/>
              </w:rPr>
              <w:fldChar w:fldCharType="begin"/>
            </w:r>
            <w:r w:rsidRPr="00542012">
              <w:rPr>
                <w:rFonts w:ascii="Tahoma" w:hAnsi="Tahoma" w:cs="Tahoma"/>
                <w:b/>
                <w:sz w:val="18"/>
                <w:szCs w:val="18"/>
              </w:rPr>
              <w:instrText>NUMPAGES</w:instrText>
            </w:r>
            <w:r w:rsidR="00F876A5" w:rsidRPr="00542012">
              <w:rPr>
                <w:rFonts w:ascii="Tahoma" w:hAnsi="Tahoma" w:cs="Tahoma"/>
                <w:b/>
                <w:sz w:val="18"/>
                <w:szCs w:val="18"/>
              </w:rPr>
              <w:fldChar w:fldCharType="separate"/>
            </w:r>
            <w:r w:rsidR="00D01D32">
              <w:rPr>
                <w:rFonts w:ascii="Tahoma" w:hAnsi="Tahoma" w:cs="Tahoma"/>
                <w:b/>
                <w:noProof/>
                <w:sz w:val="18"/>
                <w:szCs w:val="18"/>
              </w:rPr>
              <w:t>12</w:t>
            </w:r>
            <w:r w:rsidR="00F876A5" w:rsidRPr="00542012">
              <w:rPr>
                <w:rFonts w:ascii="Tahoma" w:hAnsi="Tahoma" w:cs="Tahoma"/>
                <w:b/>
                <w:sz w:val="18"/>
                <w:szCs w:val="18"/>
              </w:rPr>
              <w:fldChar w:fldCharType="end"/>
            </w:r>
          </w:p>
          <w:p w:rsidR="00926A73" w:rsidRDefault="00CC29D9" w:rsidP="00926A73">
            <w:pPr>
              <w:pStyle w:val="Zpat"/>
              <w:jc w:val="both"/>
              <w:rPr>
                <w:bCs/>
                <w:color w:val="808080"/>
                <w:sz w:val="18"/>
                <w:szCs w:val="18"/>
              </w:rPr>
            </w:pPr>
            <w:r w:rsidRPr="00542012">
              <w:rPr>
                <w:rFonts w:ascii="Tahoma" w:hAnsi="Tahoma" w:cs="Tahoma"/>
                <w:sz w:val="18"/>
                <w:szCs w:val="18"/>
              </w:rPr>
              <w:tab/>
            </w:r>
            <w:r w:rsidR="00926A73">
              <w:rPr>
                <w:rFonts w:ascii="Tahoma" w:hAnsi="Tahoma" w:cs="Tahoma"/>
                <w:sz w:val="18"/>
                <w:szCs w:val="18"/>
              </w:rPr>
              <w:t xml:space="preserve">                                         </w:t>
            </w:r>
            <w:r w:rsidR="000E476D">
              <w:rPr>
                <w:rFonts w:ascii="Tahoma" w:hAnsi="Tahoma" w:cs="Tahoma"/>
                <w:sz w:val="18"/>
                <w:szCs w:val="18"/>
              </w:rPr>
              <w:t xml:space="preserve">                                                 KRN</w:t>
            </w:r>
            <w:r w:rsidR="003528F0">
              <w:rPr>
                <w:rFonts w:ascii="Verdana" w:hAnsi="Verdana"/>
                <w:bCs/>
                <w:iCs/>
                <w:sz w:val="18"/>
                <w:szCs w:val="18"/>
              </w:rPr>
              <w:t>/Otr/2022</w:t>
            </w:r>
            <w:r w:rsidR="00926A73">
              <w:rPr>
                <w:rFonts w:ascii="Verdana" w:hAnsi="Verdana"/>
                <w:bCs/>
                <w:iCs/>
                <w:sz w:val="18"/>
                <w:szCs w:val="18"/>
              </w:rPr>
              <w:t>/</w:t>
            </w:r>
            <w:r w:rsidR="00153B0C" w:rsidRPr="00153B0C">
              <w:rPr>
                <w:rFonts w:ascii="Verdana" w:hAnsi="Verdana"/>
                <w:bCs/>
                <w:iCs/>
                <w:sz w:val="18"/>
                <w:szCs w:val="18"/>
              </w:rPr>
              <w:t>2</w:t>
            </w:r>
            <w:r w:rsidR="00926A73">
              <w:rPr>
                <w:rFonts w:ascii="Verdana" w:hAnsi="Verdana"/>
                <w:bCs/>
                <w:iCs/>
                <w:sz w:val="18"/>
                <w:szCs w:val="18"/>
              </w:rPr>
              <w:t>/</w:t>
            </w:r>
            <w:r w:rsidR="003528F0">
              <w:rPr>
                <w:rFonts w:ascii="Verdana" w:hAnsi="Verdana"/>
                <w:bCs/>
                <w:iCs/>
                <w:sz w:val="18"/>
                <w:szCs w:val="18"/>
              </w:rPr>
              <w:t>ultrazvukov</w:t>
            </w:r>
            <w:r w:rsidR="000E476D">
              <w:rPr>
                <w:rFonts w:ascii="Verdana" w:hAnsi="Verdana"/>
                <w:bCs/>
                <w:iCs/>
                <w:sz w:val="18"/>
                <w:szCs w:val="18"/>
              </w:rPr>
              <w:t>ý přístroj – NEU</w:t>
            </w:r>
            <w:r w:rsidR="00926A73">
              <w:rPr>
                <w:rFonts w:ascii="Verdana" w:hAnsi="Verdana"/>
                <w:bCs/>
                <w:iCs/>
                <w:sz w:val="18"/>
                <w:szCs w:val="18"/>
              </w:rPr>
              <w:t xml:space="preserve"> </w:t>
            </w:r>
          </w:p>
          <w:p w:rsidR="00CC29D9" w:rsidRPr="00E84E53" w:rsidRDefault="00F876A5" w:rsidP="00E84E53">
            <w:pPr>
              <w:pStyle w:val="Zhlav"/>
              <w:spacing w:line="276" w:lineRule="auto"/>
              <w:jc w:val="right"/>
              <w:outlineLvl w:val="0"/>
              <w:rPr>
                <w:rFonts w:ascii="Verdana" w:hAnsi="Verdana"/>
                <w:b/>
                <w:bCs/>
                <w:iCs/>
                <w:sz w:val="20"/>
                <w:szCs w:val="20"/>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E5F" w:rsidRDefault="00001E5F" w:rsidP="00273BC0">
      <w:r>
        <w:separator/>
      </w:r>
    </w:p>
  </w:footnote>
  <w:footnote w:type="continuationSeparator" w:id="1">
    <w:p w:rsidR="00001E5F" w:rsidRDefault="00001E5F" w:rsidP="00273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3C5B81"/>
    <w:multiLevelType w:val="hybridMultilevel"/>
    <w:tmpl w:val="BA32B714"/>
    <w:lvl w:ilvl="0" w:tplc="C39E03F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1">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7">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8">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3">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D3F5D44"/>
    <w:multiLevelType w:val="hybridMultilevel"/>
    <w:tmpl w:val="963606AE"/>
    <w:lvl w:ilvl="0" w:tplc="A4C00AC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9"/>
  </w:num>
  <w:num w:numId="7">
    <w:abstractNumId w:val="30"/>
  </w:num>
  <w:num w:numId="8">
    <w:abstractNumId w:val="38"/>
  </w:num>
  <w:num w:numId="9">
    <w:abstractNumId w:val="35"/>
  </w:num>
  <w:num w:numId="10">
    <w:abstractNumId w:val="24"/>
  </w:num>
  <w:num w:numId="11">
    <w:abstractNumId w:val="18"/>
  </w:num>
  <w:num w:numId="12">
    <w:abstractNumId w:val="27"/>
  </w:num>
  <w:num w:numId="13">
    <w:abstractNumId w:val="41"/>
  </w:num>
  <w:num w:numId="14">
    <w:abstractNumId w:val="21"/>
  </w:num>
  <w:num w:numId="15">
    <w:abstractNumId w:val="32"/>
  </w:num>
  <w:num w:numId="16">
    <w:abstractNumId w:val="44"/>
  </w:num>
  <w:num w:numId="17">
    <w:abstractNumId w:val="16"/>
  </w:num>
  <w:num w:numId="18">
    <w:abstractNumId w:val="20"/>
  </w:num>
  <w:num w:numId="19">
    <w:abstractNumId w:val="39"/>
  </w:num>
  <w:num w:numId="20">
    <w:abstractNumId w:val="15"/>
  </w:num>
  <w:num w:numId="21">
    <w:abstractNumId w:val="23"/>
  </w:num>
  <w:num w:numId="22">
    <w:abstractNumId w:val="28"/>
  </w:num>
  <w:num w:numId="23">
    <w:abstractNumId w:val="34"/>
  </w:num>
  <w:num w:numId="24">
    <w:abstractNumId w:val="22"/>
  </w:num>
  <w:num w:numId="25">
    <w:abstractNumId w:val="36"/>
  </w:num>
  <w:num w:numId="26">
    <w:abstractNumId w:val="25"/>
  </w:num>
  <w:num w:numId="27">
    <w:abstractNumId w:val="17"/>
  </w:num>
  <w:num w:numId="28">
    <w:abstractNumId w:val="26"/>
  </w:num>
  <w:num w:numId="29">
    <w:abstractNumId w:val="37"/>
  </w:num>
  <w:num w:numId="30">
    <w:abstractNumId w:val="31"/>
  </w:num>
  <w:num w:numId="31">
    <w:abstractNumId w:val="14"/>
  </w:num>
  <w:num w:numId="32">
    <w:abstractNumId w:val="40"/>
  </w:num>
  <w:num w:numId="33">
    <w:abstractNumId w:val="42"/>
  </w:num>
  <w:num w:numId="34">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813A0"/>
    <w:rsid w:val="00001E5F"/>
    <w:rsid w:val="000027B3"/>
    <w:rsid w:val="000028CB"/>
    <w:rsid w:val="00002D48"/>
    <w:rsid w:val="00003745"/>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2F8A"/>
    <w:rsid w:val="00044F91"/>
    <w:rsid w:val="000519F4"/>
    <w:rsid w:val="00052328"/>
    <w:rsid w:val="000528C8"/>
    <w:rsid w:val="00053C3C"/>
    <w:rsid w:val="0005473A"/>
    <w:rsid w:val="00054A2E"/>
    <w:rsid w:val="00055CEA"/>
    <w:rsid w:val="00061AD9"/>
    <w:rsid w:val="000725E7"/>
    <w:rsid w:val="00073687"/>
    <w:rsid w:val="00077ECA"/>
    <w:rsid w:val="00080AA7"/>
    <w:rsid w:val="000822CE"/>
    <w:rsid w:val="00083161"/>
    <w:rsid w:val="0008498C"/>
    <w:rsid w:val="000875B8"/>
    <w:rsid w:val="00091568"/>
    <w:rsid w:val="00091571"/>
    <w:rsid w:val="000933AB"/>
    <w:rsid w:val="00095554"/>
    <w:rsid w:val="000A064C"/>
    <w:rsid w:val="000A6426"/>
    <w:rsid w:val="000A66E7"/>
    <w:rsid w:val="000A7103"/>
    <w:rsid w:val="000B2C21"/>
    <w:rsid w:val="000B4A15"/>
    <w:rsid w:val="000B4B0A"/>
    <w:rsid w:val="000B7321"/>
    <w:rsid w:val="000B77D1"/>
    <w:rsid w:val="000C2AA7"/>
    <w:rsid w:val="000C3BD9"/>
    <w:rsid w:val="000C4BA2"/>
    <w:rsid w:val="000C71CE"/>
    <w:rsid w:val="000D05CF"/>
    <w:rsid w:val="000D16A0"/>
    <w:rsid w:val="000D17E2"/>
    <w:rsid w:val="000D2830"/>
    <w:rsid w:val="000D52E6"/>
    <w:rsid w:val="000E1C06"/>
    <w:rsid w:val="000E21FD"/>
    <w:rsid w:val="000E3E3F"/>
    <w:rsid w:val="000E45CF"/>
    <w:rsid w:val="000E476D"/>
    <w:rsid w:val="000E62A2"/>
    <w:rsid w:val="000F2521"/>
    <w:rsid w:val="000F60EF"/>
    <w:rsid w:val="00101470"/>
    <w:rsid w:val="00102895"/>
    <w:rsid w:val="00104A31"/>
    <w:rsid w:val="0010532F"/>
    <w:rsid w:val="00106153"/>
    <w:rsid w:val="00106418"/>
    <w:rsid w:val="00106AC1"/>
    <w:rsid w:val="00113C59"/>
    <w:rsid w:val="001146BB"/>
    <w:rsid w:val="00117B1E"/>
    <w:rsid w:val="00123B2B"/>
    <w:rsid w:val="00125D86"/>
    <w:rsid w:val="00126A48"/>
    <w:rsid w:val="00127A4C"/>
    <w:rsid w:val="00131181"/>
    <w:rsid w:val="00133E5F"/>
    <w:rsid w:val="00133F92"/>
    <w:rsid w:val="00137243"/>
    <w:rsid w:val="00137E55"/>
    <w:rsid w:val="00140DDE"/>
    <w:rsid w:val="00145F77"/>
    <w:rsid w:val="00146528"/>
    <w:rsid w:val="001472AC"/>
    <w:rsid w:val="00147BBD"/>
    <w:rsid w:val="00153B0C"/>
    <w:rsid w:val="001546A7"/>
    <w:rsid w:val="00155127"/>
    <w:rsid w:val="0016115A"/>
    <w:rsid w:val="0016280A"/>
    <w:rsid w:val="00164360"/>
    <w:rsid w:val="001654F1"/>
    <w:rsid w:val="00165BB2"/>
    <w:rsid w:val="00167F5E"/>
    <w:rsid w:val="00173155"/>
    <w:rsid w:val="00174AEE"/>
    <w:rsid w:val="0017792C"/>
    <w:rsid w:val="00181BF5"/>
    <w:rsid w:val="00187EBE"/>
    <w:rsid w:val="001903E5"/>
    <w:rsid w:val="00190B98"/>
    <w:rsid w:val="001913F9"/>
    <w:rsid w:val="00193626"/>
    <w:rsid w:val="001941E5"/>
    <w:rsid w:val="001941F9"/>
    <w:rsid w:val="001957CF"/>
    <w:rsid w:val="0019589A"/>
    <w:rsid w:val="00196BEA"/>
    <w:rsid w:val="001A25B9"/>
    <w:rsid w:val="001A3A80"/>
    <w:rsid w:val="001A3F9F"/>
    <w:rsid w:val="001A68C7"/>
    <w:rsid w:val="001A7690"/>
    <w:rsid w:val="001B4EE5"/>
    <w:rsid w:val="001B5A26"/>
    <w:rsid w:val="001B7859"/>
    <w:rsid w:val="001C22A6"/>
    <w:rsid w:val="001C251A"/>
    <w:rsid w:val="001C379E"/>
    <w:rsid w:val="001C399C"/>
    <w:rsid w:val="001C48EE"/>
    <w:rsid w:val="001C7AD6"/>
    <w:rsid w:val="001D0FE3"/>
    <w:rsid w:val="001D16E8"/>
    <w:rsid w:val="001D5572"/>
    <w:rsid w:val="001D6161"/>
    <w:rsid w:val="001D6787"/>
    <w:rsid w:val="001E1760"/>
    <w:rsid w:val="001E38F0"/>
    <w:rsid w:val="001E4332"/>
    <w:rsid w:val="001E46C1"/>
    <w:rsid w:val="001E51D3"/>
    <w:rsid w:val="001E5225"/>
    <w:rsid w:val="001E5869"/>
    <w:rsid w:val="001E7132"/>
    <w:rsid w:val="001F25DF"/>
    <w:rsid w:val="001F4715"/>
    <w:rsid w:val="001F477B"/>
    <w:rsid w:val="001F4D02"/>
    <w:rsid w:val="001F5594"/>
    <w:rsid w:val="001F7198"/>
    <w:rsid w:val="002004EC"/>
    <w:rsid w:val="00202603"/>
    <w:rsid w:val="00202963"/>
    <w:rsid w:val="00204F0D"/>
    <w:rsid w:val="00207034"/>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518D"/>
    <w:rsid w:val="00256B31"/>
    <w:rsid w:val="00256C7A"/>
    <w:rsid w:val="00265620"/>
    <w:rsid w:val="00273BC0"/>
    <w:rsid w:val="002756B2"/>
    <w:rsid w:val="00281CDA"/>
    <w:rsid w:val="00281F69"/>
    <w:rsid w:val="00282A0D"/>
    <w:rsid w:val="00283F33"/>
    <w:rsid w:val="002840DF"/>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28FD"/>
    <w:rsid w:val="002E39B9"/>
    <w:rsid w:val="002E3B58"/>
    <w:rsid w:val="002E7FDD"/>
    <w:rsid w:val="002F1AAB"/>
    <w:rsid w:val="00301094"/>
    <w:rsid w:val="00305ABB"/>
    <w:rsid w:val="00305D44"/>
    <w:rsid w:val="00311974"/>
    <w:rsid w:val="003175C8"/>
    <w:rsid w:val="00324D4A"/>
    <w:rsid w:val="00325976"/>
    <w:rsid w:val="00331044"/>
    <w:rsid w:val="00332CC2"/>
    <w:rsid w:val="003352A7"/>
    <w:rsid w:val="0033707F"/>
    <w:rsid w:val="0033726E"/>
    <w:rsid w:val="00337B4C"/>
    <w:rsid w:val="003408F2"/>
    <w:rsid w:val="00342F57"/>
    <w:rsid w:val="00345779"/>
    <w:rsid w:val="00346E49"/>
    <w:rsid w:val="003528F0"/>
    <w:rsid w:val="00352A01"/>
    <w:rsid w:val="003534EE"/>
    <w:rsid w:val="0035570A"/>
    <w:rsid w:val="00355D44"/>
    <w:rsid w:val="00355F82"/>
    <w:rsid w:val="003563E7"/>
    <w:rsid w:val="003576CF"/>
    <w:rsid w:val="0036124E"/>
    <w:rsid w:val="00362E60"/>
    <w:rsid w:val="00365449"/>
    <w:rsid w:val="003678C6"/>
    <w:rsid w:val="00374B70"/>
    <w:rsid w:val="003751D1"/>
    <w:rsid w:val="003752E4"/>
    <w:rsid w:val="0037578F"/>
    <w:rsid w:val="0037626C"/>
    <w:rsid w:val="0037660F"/>
    <w:rsid w:val="003819F7"/>
    <w:rsid w:val="003828EA"/>
    <w:rsid w:val="00385DFA"/>
    <w:rsid w:val="00391446"/>
    <w:rsid w:val="003929F1"/>
    <w:rsid w:val="00393286"/>
    <w:rsid w:val="00397555"/>
    <w:rsid w:val="003A1B00"/>
    <w:rsid w:val="003A2B58"/>
    <w:rsid w:val="003A4AF6"/>
    <w:rsid w:val="003A5107"/>
    <w:rsid w:val="003A655C"/>
    <w:rsid w:val="003A6CE3"/>
    <w:rsid w:val="003A72AA"/>
    <w:rsid w:val="003B50C1"/>
    <w:rsid w:val="003B5BFA"/>
    <w:rsid w:val="003B6134"/>
    <w:rsid w:val="003C103B"/>
    <w:rsid w:val="003C2BE8"/>
    <w:rsid w:val="003C729C"/>
    <w:rsid w:val="003D1544"/>
    <w:rsid w:val="003D5653"/>
    <w:rsid w:val="003D6F84"/>
    <w:rsid w:val="003D7352"/>
    <w:rsid w:val="003E096A"/>
    <w:rsid w:val="003E1692"/>
    <w:rsid w:val="003E3C8F"/>
    <w:rsid w:val="003E5D6C"/>
    <w:rsid w:val="003E7F27"/>
    <w:rsid w:val="003F16D8"/>
    <w:rsid w:val="003F7926"/>
    <w:rsid w:val="0040448D"/>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70D8"/>
    <w:rsid w:val="00437852"/>
    <w:rsid w:val="00440162"/>
    <w:rsid w:val="00441684"/>
    <w:rsid w:val="0044203C"/>
    <w:rsid w:val="0044258D"/>
    <w:rsid w:val="0044715F"/>
    <w:rsid w:val="00451A42"/>
    <w:rsid w:val="00455A0A"/>
    <w:rsid w:val="0046387E"/>
    <w:rsid w:val="004645CF"/>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91958"/>
    <w:rsid w:val="004926A2"/>
    <w:rsid w:val="0049408C"/>
    <w:rsid w:val="004949E5"/>
    <w:rsid w:val="00497B16"/>
    <w:rsid w:val="00497EA5"/>
    <w:rsid w:val="004A2475"/>
    <w:rsid w:val="004A5104"/>
    <w:rsid w:val="004A6B85"/>
    <w:rsid w:val="004B058D"/>
    <w:rsid w:val="004B1E15"/>
    <w:rsid w:val="004B2420"/>
    <w:rsid w:val="004B311C"/>
    <w:rsid w:val="004B339E"/>
    <w:rsid w:val="004B3BCE"/>
    <w:rsid w:val="004B524D"/>
    <w:rsid w:val="004B7162"/>
    <w:rsid w:val="004B7F96"/>
    <w:rsid w:val="004C623C"/>
    <w:rsid w:val="004C6C28"/>
    <w:rsid w:val="004C7369"/>
    <w:rsid w:val="004D33E9"/>
    <w:rsid w:val="004D369D"/>
    <w:rsid w:val="004E1901"/>
    <w:rsid w:val="004E593A"/>
    <w:rsid w:val="004E5A83"/>
    <w:rsid w:val="004E691F"/>
    <w:rsid w:val="004E7BCC"/>
    <w:rsid w:val="004E7E2B"/>
    <w:rsid w:val="004F00CB"/>
    <w:rsid w:val="004F5FCE"/>
    <w:rsid w:val="00501C91"/>
    <w:rsid w:val="0050400A"/>
    <w:rsid w:val="0050690B"/>
    <w:rsid w:val="0050727B"/>
    <w:rsid w:val="00511B38"/>
    <w:rsid w:val="005150AD"/>
    <w:rsid w:val="0051619B"/>
    <w:rsid w:val="00516924"/>
    <w:rsid w:val="00521834"/>
    <w:rsid w:val="005308CA"/>
    <w:rsid w:val="00533D21"/>
    <w:rsid w:val="00542012"/>
    <w:rsid w:val="005448BE"/>
    <w:rsid w:val="005465F4"/>
    <w:rsid w:val="005468DB"/>
    <w:rsid w:val="005476BA"/>
    <w:rsid w:val="00550B4F"/>
    <w:rsid w:val="0055213F"/>
    <w:rsid w:val="00553514"/>
    <w:rsid w:val="00554023"/>
    <w:rsid w:val="00557315"/>
    <w:rsid w:val="00561320"/>
    <w:rsid w:val="005669BD"/>
    <w:rsid w:val="00567A19"/>
    <w:rsid w:val="0058034B"/>
    <w:rsid w:val="00582877"/>
    <w:rsid w:val="00582C01"/>
    <w:rsid w:val="00585972"/>
    <w:rsid w:val="00585F6B"/>
    <w:rsid w:val="00590D01"/>
    <w:rsid w:val="005952E0"/>
    <w:rsid w:val="00596DAB"/>
    <w:rsid w:val="005A022F"/>
    <w:rsid w:val="005A0854"/>
    <w:rsid w:val="005A4C33"/>
    <w:rsid w:val="005A603C"/>
    <w:rsid w:val="005A6460"/>
    <w:rsid w:val="005B369A"/>
    <w:rsid w:val="005B3F52"/>
    <w:rsid w:val="005B4BA7"/>
    <w:rsid w:val="005B6619"/>
    <w:rsid w:val="005C418A"/>
    <w:rsid w:val="005C690F"/>
    <w:rsid w:val="005D04D4"/>
    <w:rsid w:val="005D3D55"/>
    <w:rsid w:val="005D5096"/>
    <w:rsid w:val="005D561D"/>
    <w:rsid w:val="005D7BF3"/>
    <w:rsid w:val="005E07DF"/>
    <w:rsid w:val="005E1DC4"/>
    <w:rsid w:val="005E382C"/>
    <w:rsid w:val="005E4943"/>
    <w:rsid w:val="005E5F80"/>
    <w:rsid w:val="005F1174"/>
    <w:rsid w:val="005F4968"/>
    <w:rsid w:val="005F674B"/>
    <w:rsid w:val="005F7838"/>
    <w:rsid w:val="00601D09"/>
    <w:rsid w:val="0060268D"/>
    <w:rsid w:val="006030E8"/>
    <w:rsid w:val="00604570"/>
    <w:rsid w:val="00605E58"/>
    <w:rsid w:val="00606BF1"/>
    <w:rsid w:val="00607E98"/>
    <w:rsid w:val="00610973"/>
    <w:rsid w:val="0061337D"/>
    <w:rsid w:val="006147C8"/>
    <w:rsid w:val="006150C4"/>
    <w:rsid w:val="00615321"/>
    <w:rsid w:val="00615F21"/>
    <w:rsid w:val="00617638"/>
    <w:rsid w:val="00622020"/>
    <w:rsid w:val="0062216D"/>
    <w:rsid w:val="00632C19"/>
    <w:rsid w:val="006339CB"/>
    <w:rsid w:val="00640090"/>
    <w:rsid w:val="00640FE0"/>
    <w:rsid w:val="00642C8E"/>
    <w:rsid w:val="0064482F"/>
    <w:rsid w:val="00646398"/>
    <w:rsid w:val="006504A3"/>
    <w:rsid w:val="006504F4"/>
    <w:rsid w:val="00652C77"/>
    <w:rsid w:val="006535C9"/>
    <w:rsid w:val="00653CE0"/>
    <w:rsid w:val="0065571E"/>
    <w:rsid w:val="00667F2C"/>
    <w:rsid w:val="006710CC"/>
    <w:rsid w:val="006716E5"/>
    <w:rsid w:val="00672468"/>
    <w:rsid w:val="006741D9"/>
    <w:rsid w:val="0067681B"/>
    <w:rsid w:val="006811BB"/>
    <w:rsid w:val="0068253E"/>
    <w:rsid w:val="00691B29"/>
    <w:rsid w:val="006A031C"/>
    <w:rsid w:val="006A44B2"/>
    <w:rsid w:val="006A47F2"/>
    <w:rsid w:val="006A4ED3"/>
    <w:rsid w:val="006A7CDC"/>
    <w:rsid w:val="006B0902"/>
    <w:rsid w:val="006B1CFB"/>
    <w:rsid w:val="006B6CC8"/>
    <w:rsid w:val="006C272A"/>
    <w:rsid w:val="006C3F10"/>
    <w:rsid w:val="006C48EF"/>
    <w:rsid w:val="006C523C"/>
    <w:rsid w:val="006D1BA9"/>
    <w:rsid w:val="006D2102"/>
    <w:rsid w:val="006D676C"/>
    <w:rsid w:val="006E0356"/>
    <w:rsid w:val="006E1B43"/>
    <w:rsid w:val="006E265C"/>
    <w:rsid w:val="006E5E64"/>
    <w:rsid w:val="006F16FB"/>
    <w:rsid w:val="006F46BC"/>
    <w:rsid w:val="006F7BA8"/>
    <w:rsid w:val="007101C6"/>
    <w:rsid w:val="00713029"/>
    <w:rsid w:val="00720D91"/>
    <w:rsid w:val="00724554"/>
    <w:rsid w:val="00730753"/>
    <w:rsid w:val="00737D89"/>
    <w:rsid w:val="00740018"/>
    <w:rsid w:val="00743770"/>
    <w:rsid w:val="00746BE0"/>
    <w:rsid w:val="00747289"/>
    <w:rsid w:val="00754C64"/>
    <w:rsid w:val="007556A1"/>
    <w:rsid w:val="007556CD"/>
    <w:rsid w:val="00757F45"/>
    <w:rsid w:val="00766F00"/>
    <w:rsid w:val="007703E8"/>
    <w:rsid w:val="007772E6"/>
    <w:rsid w:val="00777C56"/>
    <w:rsid w:val="00781A96"/>
    <w:rsid w:val="00781CD2"/>
    <w:rsid w:val="00782B6F"/>
    <w:rsid w:val="00782BDE"/>
    <w:rsid w:val="0079009C"/>
    <w:rsid w:val="00791787"/>
    <w:rsid w:val="00791994"/>
    <w:rsid w:val="00794089"/>
    <w:rsid w:val="00794EFE"/>
    <w:rsid w:val="007A52D5"/>
    <w:rsid w:val="007A7425"/>
    <w:rsid w:val="007B3CF1"/>
    <w:rsid w:val="007B4E06"/>
    <w:rsid w:val="007B6318"/>
    <w:rsid w:val="007C0AB5"/>
    <w:rsid w:val="007C3BF5"/>
    <w:rsid w:val="007C5BEC"/>
    <w:rsid w:val="007C754A"/>
    <w:rsid w:val="007E0839"/>
    <w:rsid w:val="007E391E"/>
    <w:rsid w:val="007E560F"/>
    <w:rsid w:val="007E692B"/>
    <w:rsid w:val="007E7831"/>
    <w:rsid w:val="007F29F2"/>
    <w:rsid w:val="007F45C7"/>
    <w:rsid w:val="007F6B1C"/>
    <w:rsid w:val="008006B6"/>
    <w:rsid w:val="0080287C"/>
    <w:rsid w:val="00802E54"/>
    <w:rsid w:val="00803790"/>
    <w:rsid w:val="008056D9"/>
    <w:rsid w:val="00811683"/>
    <w:rsid w:val="00811BD8"/>
    <w:rsid w:val="008140AD"/>
    <w:rsid w:val="008140C2"/>
    <w:rsid w:val="00815083"/>
    <w:rsid w:val="00815E84"/>
    <w:rsid w:val="00816A9D"/>
    <w:rsid w:val="00822EA8"/>
    <w:rsid w:val="008301D6"/>
    <w:rsid w:val="00832FBF"/>
    <w:rsid w:val="00835737"/>
    <w:rsid w:val="008361B3"/>
    <w:rsid w:val="00836F0E"/>
    <w:rsid w:val="00840C40"/>
    <w:rsid w:val="00841B75"/>
    <w:rsid w:val="00844D0A"/>
    <w:rsid w:val="008460F0"/>
    <w:rsid w:val="00850DFC"/>
    <w:rsid w:val="0085374A"/>
    <w:rsid w:val="00853ECF"/>
    <w:rsid w:val="0085730C"/>
    <w:rsid w:val="0086207B"/>
    <w:rsid w:val="00864D67"/>
    <w:rsid w:val="00865043"/>
    <w:rsid w:val="00865FDA"/>
    <w:rsid w:val="00880978"/>
    <w:rsid w:val="00881903"/>
    <w:rsid w:val="00883ED8"/>
    <w:rsid w:val="00884103"/>
    <w:rsid w:val="00890BF4"/>
    <w:rsid w:val="00892AE2"/>
    <w:rsid w:val="0089308B"/>
    <w:rsid w:val="00893956"/>
    <w:rsid w:val="00895A07"/>
    <w:rsid w:val="008A0061"/>
    <w:rsid w:val="008A4116"/>
    <w:rsid w:val="008A5B3C"/>
    <w:rsid w:val="008B0213"/>
    <w:rsid w:val="008B0707"/>
    <w:rsid w:val="008B5F63"/>
    <w:rsid w:val="008C7573"/>
    <w:rsid w:val="008D4375"/>
    <w:rsid w:val="008D50D2"/>
    <w:rsid w:val="008D5D4E"/>
    <w:rsid w:val="008D6D2E"/>
    <w:rsid w:val="008E4291"/>
    <w:rsid w:val="008E632A"/>
    <w:rsid w:val="008F0ECD"/>
    <w:rsid w:val="008F2300"/>
    <w:rsid w:val="008F4176"/>
    <w:rsid w:val="008F5ED2"/>
    <w:rsid w:val="00900384"/>
    <w:rsid w:val="009012E1"/>
    <w:rsid w:val="00903440"/>
    <w:rsid w:val="00903458"/>
    <w:rsid w:val="00905424"/>
    <w:rsid w:val="00907A54"/>
    <w:rsid w:val="009139EA"/>
    <w:rsid w:val="00913B23"/>
    <w:rsid w:val="0091410F"/>
    <w:rsid w:val="00916B18"/>
    <w:rsid w:val="00916EE1"/>
    <w:rsid w:val="009176C1"/>
    <w:rsid w:val="00921331"/>
    <w:rsid w:val="00922929"/>
    <w:rsid w:val="009257BF"/>
    <w:rsid w:val="009265F0"/>
    <w:rsid w:val="00926A73"/>
    <w:rsid w:val="00927270"/>
    <w:rsid w:val="0093028A"/>
    <w:rsid w:val="009308E6"/>
    <w:rsid w:val="00930A9B"/>
    <w:rsid w:val="00932021"/>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774D0"/>
    <w:rsid w:val="009813A0"/>
    <w:rsid w:val="00981F36"/>
    <w:rsid w:val="009835E5"/>
    <w:rsid w:val="00987AAD"/>
    <w:rsid w:val="00987DFB"/>
    <w:rsid w:val="00987F77"/>
    <w:rsid w:val="00991A78"/>
    <w:rsid w:val="009924CF"/>
    <w:rsid w:val="009924D0"/>
    <w:rsid w:val="00996008"/>
    <w:rsid w:val="0099628C"/>
    <w:rsid w:val="00997413"/>
    <w:rsid w:val="009A3249"/>
    <w:rsid w:val="009A36B5"/>
    <w:rsid w:val="009A576B"/>
    <w:rsid w:val="009A6063"/>
    <w:rsid w:val="009A66A3"/>
    <w:rsid w:val="009A672E"/>
    <w:rsid w:val="009B128C"/>
    <w:rsid w:val="009B1E8C"/>
    <w:rsid w:val="009B35F1"/>
    <w:rsid w:val="009B4847"/>
    <w:rsid w:val="009B48B3"/>
    <w:rsid w:val="009B4C95"/>
    <w:rsid w:val="009C5808"/>
    <w:rsid w:val="009C634E"/>
    <w:rsid w:val="009D159D"/>
    <w:rsid w:val="009D525F"/>
    <w:rsid w:val="009D5E80"/>
    <w:rsid w:val="009E47C5"/>
    <w:rsid w:val="009E4BE0"/>
    <w:rsid w:val="009F119F"/>
    <w:rsid w:val="009F2799"/>
    <w:rsid w:val="009F2CF2"/>
    <w:rsid w:val="009F36D2"/>
    <w:rsid w:val="009F42E8"/>
    <w:rsid w:val="00A00BA5"/>
    <w:rsid w:val="00A031A9"/>
    <w:rsid w:val="00A111BF"/>
    <w:rsid w:val="00A14E2C"/>
    <w:rsid w:val="00A1541E"/>
    <w:rsid w:val="00A1549E"/>
    <w:rsid w:val="00A20C79"/>
    <w:rsid w:val="00A247E8"/>
    <w:rsid w:val="00A34ED7"/>
    <w:rsid w:val="00A36301"/>
    <w:rsid w:val="00A368F9"/>
    <w:rsid w:val="00A36A68"/>
    <w:rsid w:val="00A36FE9"/>
    <w:rsid w:val="00A37351"/>
    <w:rsid w:val="00A43069"/>
    <w:rsid w:val="00A45EE4"/>
    <w:rsid w:val="00A5031B"/>
    <w:rsid w:val="00A50D2F"/>
    <w:rsid w:val="00A520A2"/>
    <w:rsid w:val="00A54527"/>
    <w:rsid w:val="00A55E46"/>
    <w:rsid w:val="00A60600"/>
    <w:rsid w:val="00A6159C"/>
    <w:rsid w:val="00A62525"/>
    <w:rsid w:val="00A62DF2"/>
    <w:rsid w:val="00A64E36"/>
    <w:rsid w:val="00A65BFA"/>
    <w:rsid w:val="00A65DD2"/>
    <w:rsid w:val="00A67E85"/>
    <w:rsid w:val="00A67FC4"/>
    <w:rsid w:val="00A704D8"/>
    <w:rsid w:val="00A8118F"/>
    <w:rsid w:val="00A82927"/>
    <w:rsid w:val="00A83252"/>
    <w:rsid w:val="00A94087"/>
    <w:rsid w:val="00A94273"/>
    <w:rsid w:val="00A96DA7"/>
    <w:rsid w:val="00AA524A"/>
    <w:rsid w:val="00AB0779"/>
    <w:rsid w:val="00AB19E0"/>
    <w:rsid w:val="00AB5BE4"/>
    <w:rsid w:val="00AB6C3C"/>
    <w:rsid w:val="00AB738B"/>
    <w:rsid w:val="00AC15BD"/>
    <w:rsid w:val="00AC52F8"/>
    <w:rsid w:val="00AC63E4"/>
    <w:rsid w:val="00AC6888"/>
    <w:rsid w:val="00AC6A34"/>
    <w:rsid w:val="00AC6C77"/>
    <w:rsid w:val="00AC7BB1"/>
    <w:rsid w:val="00AD19B4"/>
    <w:rsid w:val="00AD318E"/>
    <w:rsid w:val="00AD5733"/>
    <w:rsid w:val="00AD6D45"/>
    <w:rsid w:val="00AD79F3"/>
    <w:rsid w:val="00AD7D39"/>
    <w:rsid w:val="00AE0744"/>
    <w:rsid w:val="00AE5923"/>
    <w:rsid w:val="00AF0234"/>
    <w:rsid w:val="00AF1777"/>
    <w:rsid w:val="00AF43B6"/>
    <w:rsid w:val="00AF4E3B"/>
    <w:rsid w:val="00AF5002"/>
    <w:rsid w:val="00AF6B83"/>
    <w:rsid w:val="00B010C0"/>
    <w:rsid w:val="00B02D01"/>
    <w:rsid w:val="00B03694"/>
    <w:rsid w:val="00B04EC0"/>
    <w:rsid w:val="00B1406A"/>
    <w:rsid w:val="00B16268"/>
    <w:rsid w:val="00B209EE"/>
    <w:rsid w:val="00B23528"/>
    <w:rsid w:val="00B2391D"/>
    <w:rsid w:val="00B24454"/>
    <w:rsid w:val="00B246D4"/>
    <w:rsid w:val="00B27009"/>
    <w:rsid w:val="00B3172F"/>
    <w:rsid w:val="00B31F98"/>
    <w:rsid w:val="00B35044"/>
    <w:rsid w:val="00B40A9F"/>
    <w:rsid w:val="00B4196D"/>
    <w:rsid w:val="00B4209E"/>
    <w:rsid w:val="00B44F7D"/>
    <w:rsid w:val="00B50050"/>
    <w:rsid w:val="00B50238"/>
    <w:rsid w:val="00B50B66"/>
    <w:rsid w:val="00B53B9F"/>
    <w:rsid w:val="00B55197"/>
    <w:rsid w:val="00B604BB"/>
    <w:rsid w:val="00B631E2"/>
    <w:rsid w:val="00B63E51"/>
    <w:rsid w:val="00B64A85"/>
    <w:rsid w:val="00B74D32"/>
    <w:rsid w:val="00B75E34"/>
    <w:rsid w:val="00B764D6"/>
    <w:rsid w:val="00B8017A"/>
    <w:rsid w:val="00B8068C"/>
    <w:rsid w:val="00B813A0"/>
    <w:rsid w:val="00B818CD"/>
    <w:rsid w:val="00B85D35"/>
    <w:rsid w:val="00B87616"/>
    <w:rsid w:val="00B90CA5"/>
    <w:rsid w:val="00B90E34"/>
    <w:rsid w:val="00B92B41"/>
    <w:rsid w:val="00B96AE4"/>
    <w:rsid w:val="00BA0CB0"/>
    <w:rsid w:val="00BA281E"/>
    <w:rsid w:val="00BB484D"/>
    <w:rsid w:val="00BC1197"/>
    <w:rsid w:val="00BC59E8"/>
    <w:rsid w:val="00BC6576"/>
    <w:rsid w:val="00BC66A5"/>
    <w:rsid w:val="00BC74CC"/>
    <w:rsid w:val="00BC75CF"/>
    <w:rsid w:val="00BD066D"/>
    <w:rsid w:val="00BD12FB"/>
    <w:rsid w:val="00BD38B4"/>
    <w:rsid w:val="00BD3BA0"/>
    <w:rsid w:val="00BD58B7"/>
    <w:rsid w:val="00BD6D9F"/>
    <w:rsid w:val="00BE2DBC"/>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1CA"/>
    <w:rsid w:val="00C24C01"/>
    <w:rsid w:val="00C27968"/>
    <w:rsid w:val="00C33316"/>
    <w:rsid w:val="00C357BB"/>
    <w:rsid w:val="00C35DC0"/>
    <w:rsid w:val="00C35E40"/>
    <w:rsid w:val="00C41F26"/>
    <w:rsid w:val="00C45630"/>
    <w:rsid w:val="00C46E0A"/>
    <w:rsid w:val="00C50C7E"/>
    <w:rsid w:val="00C53B2E"/>
    <w:rsid w:val="00C55C48"/>
    <w:rsid w:val="00C55FF6"/>
    <w:rsid w:val="00C60A75"/>
    <w:rsid w:val="00C63480"/>
    <w:rsid w:val="00C64DE7"/>
    <w:rsid w:val="00C700FE"/>
    <w:rsid w:val="00C722E0"/>
    <w:rsid w:val="00C73C97"/>
    <w:rsid w:val="00C76F44"/>
    <w:rsid w:val="00C773C8"/>
    <w:rsid w:val="00C81D96"/>
    <w:rsid w:val="00C82686"/>
    <w:rsid w:val="00C83A81"/>
    <w:rsid w:val="00C84332"/>
    <w:rsid w:val="00C90299"/>
    <w:rsid w:val="00C90BE9"/>
    <w:rsid w:val="00C91ADA"/>
    <w:rsid w:val="00C92E83"/>
    <w:rsid w:val="00CA150E"/>
    <w:rsid w:val="00CB3E62"/>
    <w:rsid w:val="00CB4CFA"/>
    <w:rsid w:val="00CB4F75"/>
    <w:rsid w:val="00CB6DF3"/>
    <w:rsid w:val="00CC29A6"/>
    <w:rsid w:val="00CC29D9"/>
    <w:rsid w:val="00CC41ED"/>
    <w:rsid w:val="00CC65D3"/>
    <w:rsid w:val="00CC7999"/>
    <w:rsid w:val="00CD1B69"/>
    <w:rsid w:val="00CD32BB"/>
    <w:rsid w:val="00CD360B"/>
    <w:rsid w:val="00CD3AAA"/>
    <w:rsid w:val="00CD4D1D"/>
    <w:rsid w:val="00CD51BE"/>
    <w:rsid w:val="00CD5C7D"/>
    <w:rsid w:val="00CD5EA3"/>
    <w:rsid w:val="00CE6B0F"/>
    <w:rsid w:val="00CF09A3"/>
    <w:rsid w:val="00CF6396"/>
    <w:rsid w:val="00D01D32"/>
    <w:rsid w:val="00D04090"/>
    <w:rsid w:val="00D065EC"/>
    <w:rsid w:val="00D06851"/>
    <w:rsid w:val="00D06F09"/>
    <w:rsid w:val="00D152FA"/>
    <w:rsid w:val="00D1595E"/>
    <w:rsid w:val="00D161BE"/>
    <w:rsid w:val="00D21586"/>
    <w:rsid w:val="00D235CE"/>
    <w:rsid w:val="00D23757"/>
    <w:rsid w:val="00D24D92"/>
    <w:rsid w:val="00D26590"/>
    <w:rsid w:val="00D30EFD"/>
    <w:rsid w:val="00D3180A"/>
    <w:rsid w:val="00D3605F"/>
    <w:rsid w:val="00D3784D"/>
    <w:rsid w:val="00D40DD9"/>
    <w:rsid w:val="00D42331"/>
    <w:rsid w:val="00D42BA9"/>
    <w:rsid w:val="00D42E8A"/>
    <w:rsid w:val="00D431D2"/>
    <w:rsid w:val="00D43944"/>
    <w:rsid w:val="00D4409A"/>
    <w:rsid w:val="00D4574D"/>
    <w:rsid w:val="00D47152"/>
    <w:rsid w:val="00D475A1"/>
    <w:rsid w:val="00D52586"/>
    <w:rsid w:val="00D537F4"/>
    <w:rsid w:val="00D60749"/>
    <w:rsid w:val="00D617A2"/>
    <w:rsid w:val="00D663E2"/>
    <w:rsid w:val="00D67B7C"/>
    <w:rsid w:val="00D67D5E"/>
    <w:rsid w:val="00D70E41"/>
    <w:rsid w:val="00D76B1A"/>
    <w:rsid w:val="00D77020"/>
    <w:rsid w:val="00D81906"/>
    <w:rsid w:val="00D84FA8"/>
    <w:rsid w:val="00D86BD3"/>
    <w:rsid w:val="00D90FF7"/>
    <w:rsid w:val="00D91D96"/>
    <w:rsid w:val="00D944DE"/>
    <w:rsid w:val="00D94634"/>
    <w:rsid w:val="00D976C5"/>
    <w:rsid w:val="00DA09DC"/>
    <w:rsid w:val="00DA2292"/>
    <w:rsid w:val="00DA23F3"/>
    <w:rsid w:val="00DA356C"/>
    <w:rsid w:val="00DA388D"/>
    <w:rsid w:val="00DA6B7D"/>
    <w:rsid w:val="00DB5043"/>
    <w:rsid w:val="00DD1C58"/>
    <w:rsid w:val="00DD4ACD"/>
    <w:rsid w:val="00DD5B38"/>
    <w:rsid w:val="00DD5B77"/>
    <w:rsid w:val="00DD61DB"/>
    <w:rsid w:val="00DD67FF"/>
    <w:rsid w:val="00DE11E4"/>
    <w:rsid w:val="00DE7C02"/>
    <w:rsid w:val="00DF2EB8"/>
    <w:rsid w:val="00DF3C34"/>
    <w:rsid w:val="00DF6DAD"/>
    <w:rsid w:val="00E00ED6"/>
    <w:rsid w:val="00E01359"/>
    <w:rsid w:val="00E03EE1"/>
    <w:rsid w:val="00E068A1"/>
    <w:rsid w:val="00E06B3B"/>
    <w:rsid w:val="00E12056"/>
    <w:rsid w:val="00E15565"/>
    <w:rsid w:val="00E24509"/>
    <w:rsid w:val="00E254B7"/>
    <w:rsid w:val="00E27D03"/>
    <w:rsid w:val="00E43824"/>
    <w:rsid w:val="00E473DE"/>
    <w:rsid w:val="00E509AD"/>
    <w:rsid w:val="00E51413"/>
    <w:rsid w:val="00E51565"/>
    <w:rsid w:val="00E52215"/>
    <w:rsid w:val="00E56AAA"/>
    <w:rsid w:val="00E60802"/>
    <w:rsid w:val="00E6287F"/>
    <w:rsid w:val="00E64AD4"/>
    <w:rsid w:val="00E67B4F"/>
    <w:rsid w:val="00E72AF2"/>
    <w:rsid w:val="00E76E41"/>
    <w:rsid w:val="00E76F5A"/>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65C8"/>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10988"/>
    <w:rsid w:val="00F11618"/>
    <w:rsid w:val="00F12EF2"/>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4805"/>
    <w:rsid w:val="00F452FD"/>
    <w:rsid w:val="00F4695C"/>
    <w:rsid w:val="00F47532"/>
    <w:rsid w:val="00F50E78"/>
    <w:rsid w:val="00F5189D"/>
    <w:rsid w:val="00F51C3D"/>
    <w:rsid w:val="00F530CE"/>
    <w:rsid w:val="00F53D76"/>
    <w:rsid w:val="00F56000"/>
    <w:rsid w:val="00F620CC"/>
    <w:rsid w:val="00F65E70"/>
    <w:rsid w:val="00F717B8"/>
    <w:rsid w:val="00F71E66"/>
    <w:rsid w:val="00F76732"/>
    <w:rsid w:val="00F81196"/>
    <w:rsid w:val="00F83D1C"/>
    <w:rsid w:val="00F86E69"/>
    <w:rsid w:val="00F876A5"/>
    <w:rsid w:val="00F91FF1"/>
    <w:rsid w:val="00F93867"/>
    <w:rsid w:val="00F93A50"/>
    <w:rsid w:val="00FA0C44"/>
    <w:rsid w:val="00FA1D8E"/>
    <w:rsid w:val="00FA1F00"/>
    <w:rsid w:val="00FA33FF"/>
    <w:rsid w:val="00FA61A3"/>
    <w:rsid w:val="00FA6AA9"/>
    <w:rsid w:val="00FB14A2"/>
    <w:rsid w:val="00FB63A9"/>
    <w:rsid w:val="00FC51A5"/>
    <w:rsid w:val="00FC6D5F"/>
    <w:rsid w:val="00FC7FB9"/>
    <w:rsid w:val="00FD5E87"/>
    <w:rsid w:val="00FD765A"/>
    <w:rsid w:val="00FE0156"/>
    <w:rsid w:val="00FE1C31"/>
    <w:rsid w:val="00FE68BA"/>
    <w:rsid w:val="00FE765A"/>
    <w:rsid w:val="00FF0589"/>
    <w:rsid w:val="00FF3224"/>
    <w:rsid w:val="00FF753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2">
    <w:name w:val="heading 2"/>
    <w:basedOn w:val="Normln"/>
    <w:next w:val="Normln"/>
    <w:link w:val="Nadpis2Char"/>
    <w:uiPriority w:val="9"/>
    <w:semiHidden/>
    <w:unhideWhenUsed/>
    <w:qFormat/>
    <w:rsid w:val="00D42E8A"/>
    <w:pPr>
      <w:keepNext/>
      <w:keepLines/>
      <w:spacing w:before="40"/>
      <w:outlineLvl w:val="1"/>
    </w:pPr>
    <w:rPr>
      <w:rFonts w:asciiTheme="majorHAnsi" w:eastAsiaTheme="majorEastAsia" w:hAnsiTheme="majorHAnsi"/>
      <w:color w:val="365F91" w:themeColor="accent1" w:themeShade="BF"/>
      <w:sz w:val="26"/>
      <w:szCs w:val="23"/>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paragraph" w:styleId="Revize">
    <w:name w:val="Revision"/>
    <w:hidden/>
    <w:uiPriority w:val="99"/>
    <w:semiHidden/>
    <w:rsid w:val="006B1CFB"/>
    <w:pPr>
      <w:spacing w:after="0" w:line="240" w:lineRule="auto"/>
    </w:pPr>
    <w:rPr>
      <w:rFonts w:ascii="Times New Roman" w:eastAsia="SimSun" w:hAnsi="Times New Roman" w:cs="Mangal"/>
      <w:kern w:val="1"/>
      <w:sz w:val="24"/>
      <w:szCs w:val="21"/>
      <w:lang w:eastAsia="hi-IN" w:bidi="hi-IN"/>
    </w:rPr>
  </w:style>
  <w:style w:type="character" w:customStyle="1" w:styleId="preformatted">
    <w:name w:val="preformatted"/>
    <w:basedOn w:val="Standardnpsmoodstavce"/>
    <w:rsid w:val="00836F0E"/>
  </w:style>
  <w:style w:type="character" w:customStyle="1" w:styleId="nowrap">
    <w:name w:val="nowrap"/>
    <w:basedOn w:val="Standardnpsmoodstavce"/>
    <w:rsid w:val="00836F0E"/>
  </w:style>
  <w:style w:type="character" w:customStyle="1" w:styleId="jlqj4b">
    <w:name w:val="jlqj4b"/>
    <w:basedOn w:val="Standardnpsmoodstavce"/>
    <w:rsid w:val="008F5ED2"/>
  </w:style>
  <w:style w:type="character" w:customStyle="1" w:styleId="Nadpis2Char">
    <w:name w:val="Nadpis 2 Char"/>
    <w:basedOn w:val="Standardnpsmoodstavce"/>
    <w:link w:val="Nadpis2"/>
    <w:uiPriority w:val="9"/>
    <w:semiHidden/>
    <w:rsid w:val="00D42E8A"/>
    <w:rPr>
      <w:rFonts w:asciiTheme="majorHAnsi" w:eastAsiaTheme="majorEastAsia" w:hAnsiTheme="majorHAnsi" w:cs="Mangal"/>
      <w:color w:val="365F91" w:themeColor="accent1" w:themeShade="BF"/>
      <w:kern w:val="1"/>
      <w:sz w:val="26"/>
      <w:szCs w:val="23"/>
      <w:lang w:eastAsia="hi-IN" w:bidi="hi-IN"/>
    </w:rPr>
  </w:style>
  <w:style w:type="paragraph" w:customStyle="1" w:styleId="SHCStrl8">
    <w:name w:val="SHC Strl 8"/>
    <w:basedOn w:val="Normln"/>
    <w:qFormat/>
    <w:rsid w:val="00D42E8A"/>
    <w:pPr>
      <w:suppressAutoHyphens w:val="0"/>
    </w:pPr>
    <w:rPr>
      <w:rFonts w:ascii="Calibri" w:eastAsiaTheme="minorHAnsi" w:hAnsi="Calibri" w:cs="Calibri"/>
      <w:kern w:val="0"/>
      <w:sz w:val="16"/>
      <w:szCs w:val="22"/>
      <w:lang w:eastAsia="cs-CZ" w:bidi="cs-CZ"/>
    </w:rPr>
  </w:style>
  <w:style w:type="character" w:customStyle="1" w:styleId="viiyi">
    <w:name w:val="viiyi"/>
    <w:basedOn w:val="Standardnpsmoodstavce"/>
    <w:rsid w:val="00D42E8A"/>
  </w:style>
</w:styles>
</file>

<file path=word/webSettings.xml><?xml version="1.0" encoding="utf-8"?>
<w:webSettings xmlns:r="http://schemas.openxmlformats.org/officeDocument/2006/relationships" xmlns:w="http://schemas.openxmlformats.org/wordprocessingml/2006/main">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 w:id="15298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B74CF-2ACE-4483-BC05-6563A566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4279</Words>
  <Characters>25248</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Mgr. Gabriela Čepová</cp:lastModifiedBy>
  <cp:revision>2</cp:revision>
  <cp:lastPrinted>2022-02-04T08:57:00Z</cp:lastPrinted>
  <dcterms:created xsi:type="dcterms:W3CDTF">2022-03-15T07:53:00Z</dcterms:created>
  <dcterms:modified xsi:type="dcterms:W3CDTF">2022-03-15T07:53:00Z</dcterms:modified>
</cp:coreProperties>
</file>