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DE5C" w14:textId="77777777" w:rsidR="00997EA9" w:rsidRPr="004F6519" w:rsidRDefault="00997EA9" w:rsidP="00997EA9">
      <w:pPr>
        <w:spacing w:after="6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SMLOUVA O DÍLO</w:t>
      </w:r>
    </w:p>
    <w:p w14:paraId="657A407E" w14:textId="79A16A23" w:rsidR="00997EA9" w:rsidRPr="004F6519" w:rsidRDefault="00997EA9" w:rsidP="00997EA9">
      <w:pPr>
        <w:spacing w:after="60"/>
        <w:ind w:left="284" w:hanging="284"/>
        <w:jc w:val="center"/>
        <w:rPr>
          <w:rFonts w:ascii="Arial" w:eastAsia="Times New Roman" w:hAnsi="Arial" w:cs="Arial"/>
          <w:color w:val="auto"/>
          <w:lang w:eastAsia="cs-CZ"/>
        </w:rPr>
      </w:pPr>
      <w:r w:rsidRPr="1D8F739B">
        <w:rPr>
          <w:rFonts w:ascii="Arial" w:eastAsia="Times New Roman" w:hAnsi="Arial" w:cs="Arial"/>
          <w:color w:val="auto"/>
          <w:lang w:eastAsia="cs-CZ"/>
        </w:rPr>
        <w:t>č</w:t>
      </w:r>
      <w:r w:rsidR="002C120F" w:rsidRPr="1D8F739B">
        <w:rPr>
          <w:rFonts w:ascii="Arial" w:eastAsia="Times New Roman" w:hAnsi="Arial" w:cs="Arial"/>
          <w:color w:val="auto"/>
          <w:lang w:eastAsia="cs-CZ"/>
        </w:rPr>
        <w:t xml:space="preserve">íslo smlouvy objednatele: </w:t>
      </w:r>
      <w:r w:rsidR="1D8F739B" w:rsidRPr="1D8F739B">
        <w:rPr>
          <w:rFonts w:ascii="Arial" w:eastAsia="Times New Roman" w:hAnsi="Arial" w:cs="Arial"/>
          <w:color w:val="auto"/>
          <w:lang w:eastAsia="cs-CZ"/>
        </w:rPr>
        <w:t>937/001/22</w:t>
      </w:r>
    </w:p>
    <w:p w14:paraId="1E091025" w14:textId="77777777" w:rsidR="00997EA9" w:rsidRPr="004F6519" w:rsidRDefault="00997EA9" w:rsidP="00997EA9">
      <w:pPr>
        <w:spacing w:after="60"/>
        <w:ind w:left="284" w:hanging="284"/>
        <w:jc w:val="center"/>
        <w:rPr>
          <w:rFonts w:ascii="Arial" w:eastAsia="Times New Roman" w:hAnsi="Arial" w:cs="Arial"/>
          <w:color w:val="auto"/>
          <w:lang w:eastAsia="cs-CZ"/>
        </w:rPr>
      </w:pPr>
    </w:p>
    <w:p w14:paraId="5CBD2445" w14:textId="77777777" w:rsidR="00997EA9" w:rsidRPr="004F6519" w:rsidRDefault="00997EA9" w:rsidP="00997EA9">
      <w:pPr>
        <w:spacing w:after="60"/>
        <w:rPr>
          <w:rFonts w:ascii="Arial" w:eastAsia="Times New Roman" w:hAnsi="Arial" w:cs="Arial"/>
          <w:color w:val="auto"/>
          <w:lang w:eastAsia="cs-CZ"/>
        </w:rPr>
      </w:pPr>
      <w:r w:rsidRPr="004F6519">
        <w:rPr>
          <w:rFonts w:ascii="Arial" w:eastAsia="Times New Roman" w:hAnsi="Arial" w:cs="Arial"/>
          <w:color w:val="auto"/>
          <w:lang w:eastAsia="cs-CZ"/>
        </w:rPr>
        <w:t>uzavřená níže uvedeného dne, měsíce a roku podle ustanovení § 2586 a násl. zákona č. 89/2012 Sb., občanský zákoník, ve znění pozdějších předpisů (dále jen „občanský zákoník“), mezi smluvními stranami:</w:t>
      </w:r>
    </w:p>
    <w:p w14:paraId="5F255A2F" w14:textId="77777777" w:rsidR="00997EA9" w:rsidRPr="004F6519" w:rsidRDefault="00997EA9" w:rsidP="00997EA9">
      <w:pPr>
        <w:keepLines/>
        <w:tabs>
          <w:tab w:val="left" w:pos="284"/>
          <w:tab w:val="left" w:pos="1145"/>
        </w:tabs>
        <w:spacing w:after="60"/>
        <w:ind w:left="284" w:hanging="284"/>
        <w:rPr>
          <w:rFonts w:ascii="Arial" w:eastAsia="Times New Roman" w:hAnsi="Arial" w:cs="Arial"/>
          <w:b/>
          <w:color w:val="auto"/>
          <w:lang w:eastAsia="cs-CZ"/>
        </w:rPr>
      </w:pPr>
    </w:p>
    <w:p w14:paraId="128089FF" w14:textId="77777777" w:rsidR="00043C9C" w:rsidRDefault="00043C9C" w:rsidP="00997EA9">
      <w:pPr>
        <w:keepLines/>
        <w:tabs>
          <w:tab w:val="left" w:pos="284"/>
          <w:tab w:val="left" w:pos="1145"/>
        </w:tabs>
        <w:spacing w:after="60"/>
        <w:ind w:left="284" w:hanging="284"/>
        <w:rPr>
          <w:rFonts w:ascii="Arial" w:eastAsia="Times New Roman" w:hAnsi="Arial" w:cs="Arial"/>
          <w:b/>
          <w:color w:val="auto"/>
          <w:lang w:eastAsia="cs-CZ"/>
        </w:rPr>
      </w:pPr>
      <w:r w:rsidRPr="00043C9C">
        <w:rPr>
          <w:rFonts w:ascii="Arial" w:eastAsia="Times New Roman" w:hAnsi="Arial" w:cs="Arial"/>
          <w:b/>
          <w:color w:val="auto"/>
          <w:lang w:eastAsia="cs-CZ"/>
        </w:rPr>
        <w:t xml:space="preserve">Akademie múzických umění v Praze </w:t>
      </w:r>
    </w:p>
    <w:p w14:paraId="552C67FA" w14:textId="3A59262E" w:rsidR="00997EA9" w:rsidRPr="00871F63" w:rsidRDefault="00997EA9" w:rsidP="00997EA9">
      <w:pPr>
        <w:keepLines/>
        <w:tabs>
          <w:tab w:val="left" w:pos="284"/>
          <w:tab w:val="left" w:pos="1145"/>
        </w:tabs>
        <w:spacing w:after="60"/>
        <w:ind w:left="284" w:hanging="284"/>
        <w:rPr>
          <w:rFonts w:ascii="Arial" w:eastAsia="Times New Roman" w:hAnsi="Arial" w:cs="Arial"/>
          <w:color w:val="auto"/>
          <w:lang w:eastAsia="cs-CZ"/>
        </w:rPr>
      </w:pPr>
      <w:r w:rsidRPr="00871F63">
        <w:rPr>
          <w:rFonts w:ascii="Arial" w:eastAsia="Times New Roman" w:hAnsi="Arial" w:cs="Arial"/>
          <w:color w:val="auto"/>
          <w:lang w:eastAsia="cs-CZ"/>
        </w:rPr>
        <w:t>se sídlem:</w:t>
      </w:r>
      <w:r w:rsidR="008A2A18">
        <w:rPr>
          <w:rFonts w:ascii="Arial" w:eastAsia="Times New Roman" w:hAnsi="Arial" w:cs="Arial"/>
          <w:color w:val="auto"/>
          <w:lang w:eastAsia="cs-CZ"/>
        </w:rPr>
        <w:tab/>
      </w:r>
      <w:r w:rsidR="008A2A18">
        <w:rPr>
          <w:rFonts w:ascii="Arial" w:eastAsia="Times New Roman" w:hAnsi="Arial" w:cs="Arial"/>
          <w:color w:val="auto"/>
          <w:lang w:eastAsia="cs-CZ"/>
        </w:rPr>
        <w:tab/>
      </w:r>
      <w:r w:rsidR="008A2A18">
        <w:rPr>
          <w:rFonts w:ascii="Arial" w:eastAsia="Times New Roman" w:hAnsi="Arial" w:cs="Arial"/>
          <w:color w:val="auto"/>
          <w:lang w:eastAsia="cs-CZ"/>
        </w:rPr>
        <w:tab/>
      </w:r>
      <w:r w:rsidR="00043C9C" w:rsidRPr="00043C9C">
        <w:rPr>
          <w:rFonts w:ascii="Arial" w:eastAsia="Times New Roman" w:hAnsi="Arial" w:cs="Arial"/>
          <w:color w:val="auto"/>
          <w:lang w:eastAsia="cs-CZ"/>
        </w:rPr>
        <w:t>Malostranské náměstí 259/12 118 00 Praha 1</w:t>
      </w:r>
    </w:p>
    <w:p w14:paraId="239DCDB8" w14:textId="6B7EF81F" w:rsidR="00997EA9" w:rsidRPr="00871F63" w:rsidRDefault="00997EA9" w:rsidP="00997EA9">
      <w:pPr>
        <w:keepLines/>
        <w:tabs>
          <w:tab w:val="left" w:pos="284"/>
          <w:tab w:val="left" w:pos="1145"/>
        </w:tabs>
        <w:spacing w:after="60"/>
        <w:ind w:left="284" w:hanging="284"/>
        <w:rPr>
          <w:rFonts w:ascii="Arial" w:eastAsia="Times New Roman" w:hAnsi="Arial" w:cs="Arial"/>
          <w:color w:val="auto"/>
          <w:lang w:eastAsia="cs-CZ"/>
        </w:rPr>
      </w:pPr>
      <w:r w:rsidRPr="00871F63">
        <w:rPr>
          <w:rFonts w:ascii="Arial" w:eastAsia="Times New Roman" w:hAnsi="Arial" w:cs="Arial"/>
          <w:color w:val="auto"/>
          <w:lang w:eastAsia="cs-CZ"/>
        </w:rPr>
        <w:t xml:space="preserve">IČO: </w:t>
      </w:r>
      <w:r w:rsidRPr="00871F63">
        <w:rPr>
          <w:rFonts w:ascii="Arial" w:eastAsia="Times New Roman" w:hAnsi="Arial" w:cs="Arial"/>
          <w:color w:val="auto"/>
          <w:lang w:eastAsia="cs-CZ"/>
        </w:rPr>
        <w:tab/>
      </w:r>
      <w:r w:rsidRPr="00871F63">
        <w:rPr>
          <w:rFonts w:ascii="Arial" w:eastAsia="Times New Roman" w:hAnsi="Arial" w:cs="Arial"/>
          <w:color w:val="auto"/>
          <w:lang w:eastAsia="cs-CZ"/>
        </w:rPr>
        <w:tab/>
      </w:r>
      <w:r w:rsidRPr="00871F63">
        <w:rPr>
          <w:rFonts w:ascii="Arial" w:eastAsia="Times New Roman" w:hAnsi="Arial" w:cs="Arial"/>
          <w:color w:val="auto"/>
          <w:lang w:eastAsia="cs-CZ"/>
        </w:rPr>
        <w:tab/>
      </w:r>
      <w:r w:rsidR="00043C9C" w:rsidRPr="00043C9C">
        <w:rPr>
          <w:rFonts w:ascii="Arial" w:eastAsia="Times New Roman" w:hAnsi="Arial" w:cs="Arial"/>
          <w:color w:val="auto"/>
          <w:lang w:eastAsia="cs-CZ"/>
        </w:rPr>
        <w:t>61384984</w:t>
      </w:r>
    </w:p>
    <w:p w14:paraId="77E9D4E5" w14:textId="06A8E6FC" w:rsidR="00997EA9" w:rsidRPr="00871F63" w:rsidRDefault="00997EA9" w:rsidP="00997EA9">
      <w:pPr>
        <w:keepLines/>
        <w:tabs>
          <w:tab w:val="left" w:pos="284"/>
          <w:tab w:val="left" w:pos="1145"/>
        </w:tabs>
        <w:spacing w:after="60"/>
        <w:ind w:left="284" w:hanging="284"/>
        <w:rPr>
          <w:rFonts w:ascii="Arial" w:eastAsia="Times New Roman" w:hAnsi="Arial" w:cs="Arial"/>
          <w:color w:val="auto"/>
          <w:lang w:eastAsia="cs-CZ"/>
        </w:rPr>
      </w:pPr>
      <w:r w:rsidRPr="00871F63">
        <w:rPr>
          <w:rFonts w:ascii="Arial" w:eastAsia="Times New Roman" w:hAnsi="Arial" w:cs="Arial"/>
          <w:color w:val="auto"/>
          <w:lang w:eastAsia="cs-CZ"/>
        </w:rPr>
        <w:t xml:space="preserve">DIČ: </w:t>
      </w:r>
      <w:r w:rsidRPr="00871F63">
        <w:rPr>
          <w:rFonts w:ascii="Arial" w:eastAsia="Times New Roman" w:hAnsi="Arial" w:cs="Arial"/>
          <w:color w:val="auto"/>
          <w:lang w:eastAsia="cs-CZ"/>
        </w:rPr>
        <w:tab/>
      </w:r>
      <w:r w:rsidRPr="00871F63">
        <w:rPr>
          <w:rFonts w:ascii="Arial" w:eastAsia="Times New Roman" w:hAnsi="Arial" w:cs="Arial"/>
          <w:color w:val="auto"/>
          <w:lang w:eastAsia="cs-CZ"/>
        </w:rPr>
        <w:tab/>
      </w:r>
      <w:r w:rsidRPr="00871F63">
        <w:rPr>
          <w:rFonts w:ascii="Arial" w:eastAsia="Times New Roman" w:hAnsi="Arial" w:cs="Arial"/>
          <w:color w:val="auto"/>
          <w:lang w:eastAsia="cs-CZ"/>
        </w:rPr>
        <w:tab/>
      </w:r>
      <w:r w:rsidR="007F6F32">
        <w:rPr>
          <w:rFonts w:ascii="Arial" w:eastAsia="Times New Roman" w:hAnsi="Arial" w:cs="Arial"/>
          <w:color w:val="auto"/>
          <w:lang w:eastAsia="cs-CZ"/>
        </w:rPr>
        <w:t>CZ</w:t>
      </w:r>
      <w:r w:rsidR="00043C9C" w:rsidRPr="00043C9C">
        <w:rPr>
          <w:rFonts w:ascii="Arial" w:eastAsia="Times New Roman" w:hAnsi="Arial" w:cs="Arial"/>
          <w:color w:val="auto"/>
          <w:lang w:eastAsia="cs-CZ"/>
        </w:rPr>
        <w:t>61384984</w:t>
      </w:r>
    </w:p>
    <w:p w14:paraId="60995937" w14:textId="757229A2" w:rsidR="00997EA9" w:rsidRPr="006D017E" w:rsidRDefault="00997EA9" w:rsidP="2471A36A">
      <w:pPr>
        <w:keepLines/>
        <w:tabs>
          <w:tab w:val="left" w:pos="284"/>
          <w:tab w:val="left" w:pos="1145"/>
        </w:tabs>
        <w:spacing w:after="60"/>
        <w:ind w:left="284" w:hanging="284"/>
        <w:rPr>
          <w:rFonts w:ascii="Arial" w:eastAsia="Times New Roman" w:hAnsi="Arial" w:cs="Arial"/>
          <w:color w:val="auto"/>
          <w:lang w:eastAsia="cs-CZ"/>
        </w:rPr>
      </w:pPr>
      <w:r w:rsidRPr="006D017E">
        <w:rPr>
          <w:rFonts w:ascii="Arial" w:eastAsia="Times New Roman" w:hAnsi="Arial" w:cs="Arial"/>
          <w:color w:val="auto"/>
          <w:lang w:eastAsia="cs-CZ"/>
        </w:rPr>
        <w:t>Zastoupen</w:t>
      </w:r>
      <w:r w:rsidR="00D63CCF">
        <w:rPr>
          <w:rFonts w:ascii="Arial" w:eastAsia="Times New Roman" w:hAnsi="Arial" w:cs="Arial"/>
          <w:color w:val="auto"/>
          <w:lang w:eastAsia="cs-CZ"/>
        </w:rPr>
        <w:t>a</w:t>
      </w:r>
      <w:r w:rsidRPr="006D017E">
        <w:rPr>
          <w:rFonts w:ascii="Arial" w:eastAsia="Times New Roman" w:hAnsi="Arial" w:cs="Arial"/>
          <w:color w:val="auto"/>
          <w:lang w:eastAsia="cs-CZ"/>
        </w:rPr>
        <w:t>:</w:t>
      </w:r>
      <w:r>
        <w:tab/>
      </w:r>
      <w:r>
        <w:tab/>
      </w:r>
      <w:r w:rsidR="007E5DF4" w:rsidRPr="006D017E">
        <w:rPr>
          <w:rFonts w:ascii="Arial" w:eastAsia="Times New Roman" w:hAnsi="Arial" w:cs="Arial"/>
          <w:color w:val="auto"/>
          <w:lang w:eastAsia="cs-CZ"/>
        </w:rPr>
        <w:t xml:space="preserve">PhDr. Ingeborg </w:t>
      </w:r>
      <w:proofErr w:type="spellStart"/>
      <w:r w:rsidR="007E5DF4" w:rsidRPr="006D017E">
        <w:rPr>
          <w:rFonts w:ascii="Arial" w:eastAsia="Times New Roman" w:hAnsi="Arial" w:cs="Arial"/>
          <w:color w:val="auto"/>
          <w:lang w:eastAsia="cs-CZ"/>
        </w:rPr>
        <w:t>Radok</w:t>
      </w:r>
      <w:proofErr w:type="spellEnd"/>
      <w:r w:rsidR="007E5DF4" w:rsidRPr="006D017E">
        <w:rPr>
          <w:rFonts w:ascii="Arial" w:eastAsia="Times New Roman" w:hAnsi="Arial" w:cs="Arial"/>
          <w:color w:val="auto"/>
          <w:lang w:eastAsia="cs-CZ"/>
        </w:rPr>
        <w:t xml:space="preserve"> Žádná</w:t>
      </w:r>
    </w:p>
    <w:p w14:paraId="76006EEA" w14:textId="574BC6F6" w:rsidR="00997EA9" w:rsidRPr="006D017E" w:rsidRDefault="00943419" w:rsidP="2471A36A">
      <w:pPr>
        <w:keepLines/>
        <w:tabs>
          <w:tab w:val="left" w:pos="284"/>
          <w:tab w:val="left" w:pos="1145"/>
        </w:tabs>
        <w:spacing w:after="60"/>
        <w:ind w:left="284" w:hanging="284"/>
        <w:rPr>
          <w:rFonts w:ascii="Arial" w:eastAsia="Times New Roman" w:hAnsi="Arial" w:cs="Arial"/>
          <w:color w:val="auto"/>
          <w:lang w:eastAsia="cs-CZ"/>
        </w:rPr>
      </w:pPr>
      <w:r w:rsidRPr="006D017E">
        <w:rPr>
          <w:rFonts w:ascii="Arial" w:eastAsia="Times New Roman" w:hAnsi="Arial" w:cs="Arial"/>
          <w:color w:val="auto"/>
          <w:lang w:eastAsia="cs-CZ"/>
        </w:rPr>
        <w:t xml:space="preserve">Bankovní spojení: </w:t>
      </w:r>
      <w:r>
        <w:tab/>
      </w:r>
      <w:proofErr w:type="spellStart"/>
      <w:r w:rsidR="00F816DA">
        <w:rPr>
          <w:rFonts w:ascii="Arial" w:eastAsia="Times New Roman" w:hAnsi="Arial" w:cs="Arial"/>
          <w:color w:val="auto"/>
          <w:lang w:eastAsia="cs-CZ"/>
        </w:rPr>
        <w:t>xxx</w:t>
      </w:r>
      <w:proofErr w:type="spellEnd"/>
    </w:p>
    <w:p w14:paraId="09AC0258" w14:textId="28F7B51F" w:rsidR="00997EA9" w:rsidRPr="00854751" w:rsidRDefault="00997EA9" w:rsidP="2471A36A">
      <w:pPr>
        <w:keepLines/>
        <w:tabs>
          <w:tab w:val="left" w:pos="284"/>
          <w:tab w:val="left" w:pos="1145"/>
        </w:tabs>
        <w:spacing w:after="60"/>
        <w:ind w:left="284" w:hanging="284"/>
        <w:rPr>
          <w:rFonts w:ascii="Arial" w:eastAsia="Times New Roman" w:hAnsi="Arial" w:cs="Arial"/>
          <w:color w:val="auto"/>
          <w:lang w:eastAsia="cs-CZ"/>
        </w:rPr>
      </w:pPr>
      <w:r w:rsidRPr="006D017E">
        <w:rPr>
          <w:rFonts w:ascii="Arial" w:eastAsia="Times New Roman" w:hAnsi="Arial" w:cs="Arial"/>
          <w:color w:val="auto"/>
          <w:lang w:eastAsia="cs-CZ"/>
        </w:rPr>
        <w:t>Číslo účtu:</w:t>
      </w:r>
      <w:r>
        <w:tab/>
      </w:r>
      <w:r w:rsidRPr="006D017E">
        <w:rPr>
          <w:rFonts w:ascii="Arial" w:eastAsia="Times New Roman" w:hAnsi="Arial" w:cs="Arial"/>
          <w:color w:val="auto"/>
          <w:lang w:eastAsia="cs-CZ"/>
        </w:rPr>
        <w:t xml:space="preserve"> </w:t>
      </w:r>
      <w:r>
        <w:tab/>
      </w:r>
      <w:r>
        <w:tab/>
      </w:r>
      <w:proofErr w:type="spellStart"/>
      <w:r w:rsidR="00F816DA">
        <w:rPr>
          <w:rFonts w:ascii="Arial" w:eastAsia="Times New Roman" w:hAnsi="Arial" w:cs="Arial"/>
          <w:color w:val="auto"/>
          <w:lang w:eastAsia="cs-CZ"/>
        </w:rPr>
        <w:t>xxx</w:t>
      </w:r>
      <w:proofErr w:type="spellEnd"/>
    </w:p>
    <w:p w14:paraId="26E29CD9" w14:textId="4FAD8C07" w:rsidR="00997EA9" w:rsidRPr="006D017E" w:rsidRDefault="00997EA9" w:rsidP="2471A36A">
      <w:pPr>
        <w:tabs>
          <w:tab w:val="left" w:pos="2880"/>
        </w:tabs>
        <w:spacing w:after="60"/>
        <w:ind w:left="284" w:hanging="284"/>
        <w:rPr>
          <w:rFonts w:ascii="Arial" w:hAnsi="Arial" w:cs="Arial"/>
          <w:color w:val="auto"/>
        </w:rPr>
      </w:pPr>
      <w:r w:rsidRPr="006D017E">
        <w:rPr>
          <w:rFonts w:ascii="Arial" w:hAnsi="Arial" w:cs="Arial"/>
          <w:color w:val="auto"/>
        </w:rPr>
        <w:t xml:space="preserve">Kontaktní </w:t>
      </w:r>
      <w:proofErr w:type="gramStart"/>
      <w:r w:rsidRPr="006D017E">
        <w:rPr>
          <w:rFonts w:ascii="Arial" w:hAnsi="Arial" w:cs="Arial"/>
          <w:color w:val="auto"/>
        </w:rPr>
        <w:t xml:space="preserve">osoba:   </w:t>
      </w:r>
      <w:proofErr w:type="gramEnd"/>
      <w:r w:rsidR="006D017E">
        <w:rPr>
          <w:rFonts w:ascii="Arial" w:hAnsi="Arial" w:cs="Arial"/>
          <w:color w:val="auto"/>
        </w:rPr>
        <w:t xml:space="preserve"> </w:t>
      </w:r>
      <w:r w:rsidR="007E5DF4" w:rsidRPr="006D017E">
        <w:rPr>
          <w:rFonts w:ascii="Arial" w:hAnsi="Arial" w:cs="Arial"/>
          <w:color w:val="auto"/>
        </w:rPr>
        <w:t xml:space="preserve">Doc. Mgr. Daniela </w:t>
      </w:r>
      <w:proofErr w:type="spellStart"/>
      <w:r w:rsidR="007E5DF4" w:rsidRPr="006D017E">
        <w:rPr>
          <w:rFonts w:ascii="Arial" w:hAnsi="Arial" w:cs="Arial"/>
          <w:color w:val="auto"/>
        </w:rPr>
        <w:t>Jobertová</w:t>
      </w:r>
      <w:proofErr w:type="spellEnd"/>
      <w:r w:rsidR="007E5DF4" w:rsidRPr="006D017E">
        <w:rPr>
          <w:rFonts w:ascii="Arial" w:hAnsi="Arial" w:cs="Arial"/>
          <w:color w:val="auto"/>
        </w:rPr>
        <w:t>, Ph.D.</w:t>
      </w:r>
      <w:r w:rsidR="00695BE7" w:rsidRPr="006D017E">
        <w:rPr>
          <w:rFonts w:ascii="Arial" w:hAnsi="Arial" w:cs="Arial"/>
          <w:color w:val="auto"/>
        </w:rPr>
        <w:t xml:space="preserve"> – pro otázky věcné, Pavla Procházková, </w:t>
      </w:r>
      <w:proofErr w:type="spellStart"/>
      <w:r w:rsidR="00695BE7" w:rsidRPr="006D017E">
        <w:rPr>
          <w:rFonts w:ascii="Arial" w:hAnsi="Arial" w:cs="Arial"/>
          <w:color w:val="auto"/>
        </w:rPr>
        <w:t>DiS</w:t>
      </w:r>
      <w:proofErr w:type="spellEnd"/>
      <w:r w:rsidR="00695BE7" w:rsidRPr="006D017E">
        <w:rPr>
          <w:rFonts w:ascii="Arial" w:hAnsi="Arial" w:cs="Arial"/>
          <w:color w:val="auto"/>
        </w:rPr>
        <w:t>. – pro otázky organizační</w:t>
      </w:r>
    </w:p>
    <w:p w14:paraId="5EA7F11E" w14:textId="099B0D2E" w:rsidR="00997EA9" w:rsidRPr="006D017E" w:rsidRDefault="00997EA9" w:rsidP="2471A36A">
      <w:pPr>
        <w:tabs>
          <w:tab w:val="left" w:pos="2127"/>
        </w:tabs>
        <w:spacing w:after="60"/>
        <w:ind w:left="284" w:hanging="284"/>
        <w:rPr>
          <w:rFonts w:ascii="Arial" w:eastAsia="Times New Roman" w:hAnsi="Arial" w:cs="Arial"/>
          <w:color w:val="auto"/>
          <w:lang w:eastAsia="cs-CZ"/>
        </w:rPr>
      </w:pPr>
      <w:r w:rsidRPr="006D017E">
        <w:rPr>
          <w:rFonts w:ascii="Arial" w:eastAsia="Times New Roman" w:hAnsi="Arial" w:cs="Arial"/>
          <w:color w:val="auto"/>
          <w:lang w:eastAsia="cs-CZ"/>
        </w:rPr>
        <w:t>Tel.:</w:t>
      </w:r>
      <w:r>
        <w:tab/>
      </w:r>
      <w:r w:rsidR="007E5DF4" w:rsidRPr="006D017E">
        <w:rPr>
          <w:rFonts w:ascii="Arial" w:eastAsia="Times New Roman" w:hAnsi="Arial" w:cs="Arial"/>
          <w:color w:val="auto"/>
          <w:lang w:eastAsia="cs-CZ"/>
        </w:rPr>
        <w:t>234 244 290</w:t>
      </w:r>
    </w:p>
    <w:p w14:paraId="6BDA0641" w14:textId="393662F5" w:rsidR="00997EA9" w:rsidRPr="009B3AA7" w:rsidRDefault="00997EA9" w:rsidP="2471A36A">
      <w:pPr>
        <w:tabs>
          <w:tab w:val="left" w:pos="2127"/>
        </w:tabs>
        <w:spacing w:after="60"/>
        <w:ind w:left="284" w:hanging="284"/>
        <w:rPr>
          <w:rFonts w:ascii="Arial" w:eastAsia="Times New Roman" w:hAnsi="Arial" w:cs="Arial"/>
          <w:b/>
          <w:bCs/>
          <w:color w:val="auto"/>
          <w:lang w:eastAsia="cs-CZ"/>
        </w:rPr>
      </w:pPr>
      <w:r w:rsidRPr="006D017E">
        <w:rPr>
          <w:rFonts w:ascii="Arial" w:eastAsia="Times New Roman" w:hAnsi="Arial" w:cs="Arial"/>
          <w:color w:val="auto"/>
          <w:lang w:eastAsia="cs-CZ"/>
        </w:rPr>
        <w:t>E-mail:</w:t>
      </w:r>
      <w:r>
        <w:tab/>
      </w:r>
      <w:hyperlink r:id="rId11">
        <w:r w:rsidR="00695BE7" w:rsidRPr="006D017E">
          <w:rPr>
            <w:rStyle w:val="Hypertextovodkaz"/>
            <w:rFonts w:ascii="Arial" w:eastAsia="Times New Roman" w:hAnsi="Arial" w:cs="Arial"/>
            <w:lang w:eastAsia="cs-CZ"/>
          </w:rPr>
          <w:t>daniela.jobertova@damu.cz</w:t>
        </w:r>
      </w:hyperlink>
      <w:r w:rsidR="00695BE7" w:rsidRPr="006D017E">
        <w:rPr>
          <w:rFonts w:ascii="Arial" w:eastAsia="Times New Roman" w:hAnsi="Arial" w:cs="Arial"/>
          <w:color w:val="auto"/>
          <w:lang w:eastAsia="cs-CZ"/>
        </w:rPr>
        <w:t>, pavla.prochazkova@amu.cz</w:t>
      </w:r>
    </w:p>
    <w:p w14:paraId="262EDD35" w14:textId="77777777" w:rsidR="00997EA9" w:rsidRPr="009B3AA7" w:rsidRDefault="00997EA9" w:rsidP="00997EA9">
      <w:pPr>
        <w:keepLines/>
        <w:tabs>
          <w:tab w:val="left" w:pos="284"/>
          <w:tab w:val="left" w:pos="1145"/>
        </w:tabs>
        <w:spacing w:after="60"/>
        <w:ind w:left="284" w:hanging="284"/>
        <w:rPr>
          <w:rFonts w:ascii="Arial" w:eastAsia="Times New Roman" w:hAnsi="Arial" w:cs="Arial"/>
          <w:color w:val="auto"/>
          <w:lang w:eastAsia="cs-CZ"/>
        </w:rPr>
      </w:pPr>
      <w:r w:rsidRPr="009B3AA7">
        <w:rPr>
          <w:rFonts w:ascii="Arial" w:eastAsia="Times New Roman" w:hAnsi="Arial" w:cs="Arial"/>
          <w:color w:val="auto"/>
          <w:lang w:eastAsia="cs-CZ"/>
        </w:rPr>
        <w:t>(dále jen „</w:t>
      </w:r>
      <w:r w:rsidRPr="009B3AA7">
        <w:rPr>
          <w:rFonts w:ascii="Arial" w:eastAsia="Times New Roman" w:hAnsi="Arial" w:cs="Arial"/>
          <w:b/>
          <w:color w:val="auto"/>
          <w:lang w:eastAsia="cs-CZ"/>
        </w:rPr>
        <w:t>objednatel“</w:t>
      </w:r>
      <w:r w:rsidRPr="009B3AA7">
        <w:rPr>
          <w:rFonts w:ascii="Arial" w:eastAsia="Times New Roman" w:hAnsi="Arial" w:cs="Arial"/>
          <w:color w:val="auto"/>
          <w:lang w:eastAsia="cs-CZ"/>
        </w:rPr>
        <w:t>)</w:t>
      </w:r>
    </w:p>
    <w:p w14:paraId="6EE8FBD0" w14:textId="3FA2B11C" w:rsidR="00997EA9" w:rsidRPr="004F6519" w:rsidRDefault="00997EA9" w:rsidP="00997EA9">
      <w:pPr>
        <w:keepLines/>
        <w:tabs>
          <w:tab w:val="left" w:pos="284"/>
          <w:tab w:val="left" w:pos="1145"/>
        </w:tabs>
        <w:spacing w:after="60"/>
        <w:ind w:left="284" w:hanging="284"/>
        <w:rPr>
          <w:rFonts w:ascii="Arial" w:eastAsia="Times New Roman" w:hAnsi="Arial" w:cs="Arial"/>
          <w:color w:val="auto"/>
          <w:lang w:eastAsia="cs-CZ"/>
        </w:rPr>
      </w:pPr>
    </w:p>
    <w:p w14:paraId="7B11584A" w14:textId="77777777" w:rsidR="00997EA9" w:rsidRPr="004F6519" w:rsidRDefault="00997EA9" w:rsidP="00997EA9">
      <w:pPr>
        <w:keepLines/>
        <w:tabs>
          <w:tab w:val="left" w:pos="284"/>
          <w:tab w:val="left" w:pos="1145"/>
        </w:tabs>
        <w:spacing w:after="60"/>
        <w:ind w:left="284" w:hanging="284"/>
        <w:rPr>
          <w:rFonts w:ascii="Arial" w:eastAsia="Times New Roman" w:hAnsi="Arial" w:cs="Arial"/>
          <w:color w:val="auto"/>
          <w:lang w:eastAsia="cs-CZ"/>
        </w:rPr>
      </w:pPr>
      <w:r w:rsidRPr="004F6519">
        <w:rPr>
          <w:rFonts w:ascii="Arial" w:eastAsia="Times New Roman" w:hAnsi="Arial" w:cs="Arial"/>
          <w:color w:val="auto"/>
          <w:lang w:eastAsia="cs-CZ"/>
        </w:rPr>
        <w:t>a</w:t>
      </w:r>
    </w:p>
    <w:p w14:paraId="6375074A" w14:textId="77777777" w:rsidR="00997EA9" w:rsidRPr="004F6519" w:rsidRDefault="00997EA9" w:rsidP="00997EA9">
      <w:pPr>
        <w:keepLines/>
        <w:tabs>
          <w:tab w:val="left" w:pos="284"/>
          <w:tab w:val="left" w:pos="1145"/>
        </w:tabs>
        <w:spacing w:after="60"/>
        <w:ind w:left="284" w:hanging="284"/>
        <w:rPr>
          <w:rFonts w:ascii="Arial" w:eastAsia="Times New Roman" w:hAnsi="Arial" w:cs="Arial"/>
          <w:color w:val="auto"/>
          <w:lang w:eastAsia="cs-CZ"/>
        </w:rPr>
      </w:pPr>
    </w:p>
    <w:p w14:paraId="1BA59E31" w14:textId="0035A0F1" w:rsidR="00997EA9" w:rsidRPr="00F544CF" w:rsidRDefault="00043C9C" w:rsidP="00997EA9">
      <w:pPr>
        <w:keepLines/>
        <w:tabs>
          <w:tab w:val="left" w:pos="284"/>
          <w:tab w:val="left" w:pos="1145"/>
        </w:tabs>
        <w:spacing w:after="60"/>
        <w:ind w:left="284" w:hanging="284"/>
        <w:rPr>
          <w:rFonts w:ascii="Arial" w:eastAsia="Times New Roman" w:hAnsi="Arial" w:cs="Arial"/>
          <w:b/>
          <w:color w:val="auto"/>
          <w:lang w:eastAsia="cs-CZ"/>
        </w:rPr>
      </w:pPr>
      <w:r>
        <w:rPr>
          <w:rFonts w:ascii="Arial" w:eastAsia="Times New Roman" w:hAnsi="Arial" w:cs="Arial"/>
          <w:b/>
          <w:color w:val="auto"/>
          <w:lang w:eastAsia="cs-CZ"/>
        </w:rPr>
        <w:t>PROCES</w:t>
      </w:r>
      <w:r w:rsidR="00933E8A" w:rsidRPr="00F544CF">
        <w:rPr>
          <w:rFonts w:ascii="Arial" w:eastAsia="Times New Roman" w:hAnsi="Arial" w:cs="Arial"/>
          <w:b/>
          <w:color w:val="auto"/>
          <w:lang w:eastAsia="cs-CZ"/>
        </w:rPr>
        <w:t xml:space="preserve"> – </w:t>
      </w:r>
      <w:r>
        <w:rPr>
          <w:rFonts w:ascii="Arial" w:eastAsia="Times New Roman" w:hAnsi="Arial" w:cs="Arial"/>
          <w:b/>
          <w:color w:val="auto"/>
          <w:lang w:eastAsia="cs-CZ"/>
        </w:rPr>
        <w:t>Centrum pro rozvoj obcí a regionů, s.r.o.</w:t>
      </w:r>
    </w:p>
    <w:p w14:paraId="3BB27E64" w14:textId="77777777" w:rsidR="00997EA9" w:rsidRPr="00F544CF" w:rsidRDefault="00997EA9" w:rsidP="00997EA9">
      <w:pPr>
        <w:keepLines/>
        <w:tabs>
          <w:tab w:val="left" w:pos="0"/>
        </w:tabs>
        <w:spacing w:after="60"/>
        <w:ind w:left="284" w:hanging="284"/>
        <w:rPr>
          <w:rFonts w:ascii="Arial" w:eastAsia="Times New Roman" w:hAnsi="Arial" w:cs="Arial"/>
          <w:color w:val="auto"/>
          <w:lang w:eastAsia="cs-CZ"/>
        </w:rPr>
      </w:pPr>
      <w:r w:rsidRPr="00F544CF">
        <w:rPr>
          <w:rFonts w:ascii="Arial" w:eastAsia="Times New Roman" w:hAnsi="Arial" w:cs="Arial"/>
          <w:color w:val="auto"/>
          <w:lang w:eastAsia="cs-CZ"/>
        </w:rPr>
        <w:t xml:space="preserve">se sídlem: </w:t>
      </w:r>
      <w:r w:rsidR="00933E8A" w:rsidRPr="00F544CF">
        <w:rPr>
          <w:rFonts w:ascii="Arial" w:eastAsia="Times New Roman" w:hAnsi="Arial" w:cs="Arial"/>
          <w:color w:val="auto"/>
          <w:lang w:eastAsia="cs-CZ"/>
        </w:rPr>
        <w:tab/>
      </w:r>
      <w:r w:rsidR="00933E8A" w:rsidRPr="00F544CF">
        <w:rPr>
          <w:rFonts w:ascii="Arial" w:eastAsia="Times New Roman" w:hAnsi="Arial" w:cs="Arial"/>
          <w:color w:val="auto"/>
          <w:lang w:eastAsia="cs-CZ"/>
        </w:rPr>
        <w:tab/>
        <w:t>Moravská 758/95, 700 30 Ostrava – Hrabůvka</w:t>
      </w:r>
    </w:p>
    <w:p w14:paraId="49A78BD5" w14:textId="6960A8C4" w:rsidR="00997EA9" w:rsidRPr="00F544CF" w:rsidRDefault="00997EA9" w:rsidP="00997EA9">
      <w:pPr>
        <w:spacing w:after="60"/>
        <w:ind w:left="284" w:hanging="284"/>
        <w:outlineLvl w:val="0"/>
        <w:rPr>
          <w:rFonts w:ascii="Arial" w:eastAsia="Times New Roman" w:hAnsi="Arial" w:cs="Arial"/>
          <w:color w:val="auto"/>
          <w:lang w:eastAsia="cs-CZ"/>
        </w:rPr>
      </w:pPr>
      <w:r w:rsidRPr="00F544CF">
        <w:rPr>
          <w:rFonts w:ascii="Arial" w:eastAsia="Times New Roman" w:hAnsi="Arial" w:cs="Arial"/>
          <w:color w:val="auto"/>
          <w:lang w:eastAsia="cs-CZ"/>
        </w:rPr>
        <w:t xml:space="preserve">IČO: </w:t>
      </w:r>
      <w:r w:rsidRPr="00F544CF">
        <w:rPr>
          <w:rFonts w:ascii="Arial" w:eastAsia="Times New Roman" w:hAnsi="Arial" w:cs="Arial"/>
          <w:color w:val="auto"/>
          <w:lang w:eastAsia="cs-CZ"/>
        </w:rPr>
        <w:tab/>
      </w:r>
      <w:r w:rsidRPr="00F544CF">
        <w:rPr>
          <w:rFonts w:ascii="Arial" w:eastAsia="Times New Roman" w:hAnsi="Arial" w:cs="Arial"/>
          <w:color w:val="auto"/>
          <w:lang w:eastAsia="cs-CZ"/>
        </w:rPr>
        <w:tab/>
      </w:r>
      <w:r w:rsidRPr="00F544CF">
        <w:rPr>
          <w:rFonts w:ascii="Arial" w:eastAsia="Times New Roman" w:hAnsi="Arial" w:cs="Arial"/>
          <w:color w:val="auto"/>
          <w:lang w:eastAsia="cs-CZ"/>
        </w:rPr>
        <w:tab/>
      </w:r>
      <w:r w:rsidR="00933E8A" w:rsidRPr="00F544CF">
        <w:rPr>
          <w:rFonts w:ascii="Arial" w:eastAsia="Times New Roman" w:hAnsi="Arial" w:cs="Arial"/>
          <w:color w:val="auto"/>
          <w:lang w:eastAsia="cs-CZ"/>
        </w:rPr>
        <w:t>28</w:t>
      </w:r>
      <w:r w:rsidR="00043C9C">
        <w:rPr>
          <w:rFonts w:ascii="Arial" w:eastAsia="Times New Roman" w:hAnsi="Arial" w:cs="Arial"/>
          <w:color w:val="auto"/>
          <w:lang w:eastAsia="cs-CZ"/>
        </w:rPr>
        <w:t>576217</w:t>
      </w:r>
    </w:p>
    <w:p w14:paraId="3BAC4B7D" w14:textId="33F1592E" w:rsidR="00997EA9" w:rsidRPr="00F544CF" w:rsidRDefault="00997EA9" w:rsidP="00997EA9">
      <w:pPr>
        <w:spacing w:after="60"/>
        <w:ind w:left="284" w:hanging="284"/>
        <w:outlineLvl w:val="0"/>
        <w:rPr>
          <w:rFonts w:ascii="Arial" w:eastAsia="Times New Roman" w:hAnsi="Arial" w:cs="Arial"/>
          <w:color w:val="auto"/>
          <w:lang w:eastAsia="cs-CZ"/>
        </w:rPr>
      </w:pPr>
      <w:r w:rsidRPr="00F544CF">
        <w:rPr>
          <w:rFonts w:ascii="Arial" w:eastAsia="Times New Roman" w:hAnsi="Arial" w:cs="Arial"/>
          <w:color w:val="auto"/>
          <w:lang w:eastAsia="cs-CZ"/>
        </w:rPr>
        <w:t>DIČ:</w:t>
      </w:r>
      <w:r w:rsidRPr="00F544CF">
        <w:rPr>
          <w:rFonts w:ascii="Arial" w:eastAsia="Times New Roman" w:hAnsi="Arial" w:cs="Arial"/>
          <w:color w:val="auto"/>
          <w:lang w:eastAsia="cs-CZ"/>
        </w:rPr>
        <w:tab/>
      </w:r>
      <w:r w:rsidR="00933E8A" w:rsidRPr="00F544CF">
        <w:rPr>
          <w:rFonts w:ascii="Arial" w:eastAsia="Times New Roman" w:hAnsi="Arial" w:cs="Arial"/>
          <w:color w:val="auto"/>
          <w:lang w:eastAsia="cs-CZ"/>
        </w:rPr>
        <w:tab/>
      </w:r>
      <w:r w:rsidR="00933E8A" w:rsidRPr="00F544CF">
        <w:rPr>
          <w:rFonts w:ascii="Arial" w:eastAsia="Times New Roman" w:hAnsi="Arial" w:cs="Arial"/>
          <w:color w:val="auto"/>
          <w:lang w:eastAsia="cs-CZ"/>
        </w:rPr>
        <w:tab/>
        <w:t>CZ28</w:t>
      </w:r>
      <w:r w:rsidR="00043C9C">
        <w:rPr>
          <w:rFonts w:ascii="Arial" w:eastAsia="Times New Roman" w:hAnsi="Arial" w:cs="Arial"/>
          <w:color w:val="auto"/>
          <w:lang w:eastAsia="cs-CZ"/>
        </w:rPr>
        <w:t>576217</w:t>
      </w:r>
    </w:p>
    <w:p w14:paraId="45B75B6C" w14:textId="77777777" w:rsidR="00043C9C" w:rsidRDefault="00043C9C" w:rsidP="00043C9C">
      <w:pPr>
        <w:keepLines/>
        <w:tabs>
          <w:tab w:val="left" w:pos="0"/>
        </w:tabs>
        <w:spacing w:after="60"/>
        <w:ind w:left="284" w:hanging="284"/>
        <w:rPr>
          <w:rFonts w:ascii="Arial" w:eastAsia="Times New Roman" w:hAnsi="Arial" w:cs="Arial"/>
          <w:color w:val="auto"/>
          <w:lang w:eastAsia="cs-CZ"/>
        </w:rPr>
      </w:pPr>
      <w:r w:rsidRPr="00043C9C">
        <w:rPr>
          <w:rFonts w:ascii="Arial" w:eastAsia="Times New Roman" w:hAnsi="Arial" w:cs="Arial"/>
          <w:color w:val="auto"/>
          <w:lang w:eastAsia="cs-CZ"/>
        </w:rPr>
        <w:t>Zapsána v obchodním rejstříku vedeném u Krajského soudu v Ostravě, oddíl C, vložka</w:t>
      </w:r>
      <w:r>
        <w:rPr>
          <w:rFonts w:ascii="Arial" w:eastAsia="Times New Roman" w:hAnsi="Arial" w:cs="Arial"/>
          <w:color w:val="auto"/>
          <w:lang w:eastAsia="cs-CZ"/>
        </w:rPr>
        <w:t xml:space="preserve"> </w:t>
      </w:r>
      <w:r w:rsidRPr="00043C9C">
        <w:rPr>
          <w:rFonts w:ascii="Arial" w:eastAsia="Times New Roman" w:hAnsi="Arial" w:cs="Arial"/>
          <w:color w:val="auto"/>
          <w:lang w:eastAsia="cs-CZ"/>
        </w:rPr>
        <w:t>32793</w:t>
      </w:r>
    </w:p>
    <w:p w14:paraId="24E9943D" w14:textId="53E14D1B" w:rsidR="00997EA9" w:rsidRPr="00F544CF" w:rsidRDefault="00043C9C" w:rsidP="00043C9C">
      <w:pPr>
        <w:keepLines/>
        <w:tabs>
          <w:tab w:val="left" w:pos="0"/>
        </w:tabs>
        <w:spacing w:after="60"/>
        <w:ind w:left="284" w:hanging="284"/>
        <w:rPr>
          <w:rFonts w:ascii="Arial" w:eastAsia="Times New Roman" w:hAnsi="Arial" w:cs="Arial"/>
          <w:color w:val="auto"/>
          <w:lang w:eastAsia="cs-CZ"/>
        </w:rPr>
      </w:pPr>
      <w:r w:rsidRPr="00043C9C">
        <w:rPr>
          <w:rFonts w:ascii="Arial" w:eastAsia="Times New Roman" w:hAnsi="Arial" w:cs="Arial"/>
          <w:color w:val="auto"/>
          <w:lang w:eastAsia="cs-CZ"/>
        </w:rPr>
        <w:t xml:space="preserve"> </w:t>
      </w:r>
      <w:r w:rsidR="0039616F" w:rsidRPr="00F544CF">
        <w:rPr>
          <w:rFonts w:ascii="Arial" w:eastAsia="Times New Roman" w:hAnsi="Arial" w:cs="Arial"/>
          <w:color w:val="auto"/>
          <w:lang w:eastAsia="cs-CZ"/>
        </w:rPr>
        <w:t>Zastoupeno</w:t>
      </w:r>
      <w:r w:rsidR="00997EA9" w:rsidRPr="00F544CF">
        <w:rPr>
          <w:rFonts w:ascii="Arial" w:eastAsia="Times New Roman" w:hAnsi="Arial" w:cs="Arial"/>
          <w:color w:val="auto"/>
          <w:lang w:eastAsia="cs-CZ"/>
        </w:rPr>
        <w:t xml:space="preserve">: </w:t>
      </w:r>
      <w:r w:rsidR="0039616F" w:rsidRPr="00F544CF">
        <w:rPr>
          <w:rFonts w:ascii="Arial" w:eastAsia="Times New Roman" w:hAnsi="Arial" w:cs="Arial"/>
          <w:color w:val="auto"/>
          <w:lang w:eastAsia="cs-CZ"/>
        </w:rPr>
        <w:tab/>
      </w:r>
      <w:r w:rsidR="00FA6F66" w:rsidRPr="00F544CF">
        <w:rPr>
          <w:rFonts w:ascii="Arial" w:eastAsia="Times New Roman" w:hAnsi="Arial" w:cs="Arial"/>
          <w:color w:val="auto"/>
          <w:lang w:eastAsia="cs-CZ"/>
        </w:rPr>
        <w:tab/>
      </w:r>
      <w:r>
        <w:rPr>
          <w:rFonts w:ascii="Arial" w:eastAsia="Times New Roman" w:hAnsi="Arial" w:cs="Arial"/>
          <w:color w:val="auto"/>
          <w:lang w:eastAsia="cs-CZ"/>
        </w:rPr>
        <w:t>Ing. Ivana Foldynová, prokuristka</w:t>
      </w:r>
    </w:p>
    <w:p w14:paraId="2FE8B45D" w14:textId="5F32B6FB" w:rsidR="00997EA9" w:rsidRPr="00F544CF" w:rsidRDefault="00997EA9" w:rsidP="00997EA9">
      <w:pPr>
        <w:keepLines/>
        <w:tabs>
          <w:tab w:val="left" w:pos="0"/>
        </w:tabs>
        <w:spacing w:after="60"/>
        <w:ind w:left="284" w:hanging="284"/>
        <w:rPr>
          <w:rFonts w:ascii="Arial" w:eastAsia="Times New Roman" w:hAnsi="Arial" w:cs="Arial"/>
          <w:color w:val="auto"/>
          <w:lang w:eastAsia="cs-CZ"/>
        </w:rPr>
      </w:pPr>
      <w:r w:rsidRPr="00F544CF">
        <w:rPr>
          <w:rFonts w:ascii="Arial" w:eastAsia="Times New Roman" w:hAnsi="Arial" w:cs="Arial"/>
          <w:color w:val="auto"/>
          <w:lang w:eastAsia="cs-CZ"/>
        </w:rPr>
        <w:t xml:space="preserve">Bankovní spojení: </w:t>
      </w:r>
      <w:r w:rsidR="00FA6F66" w:rsidRPr="00F544CF">
        <w:rPr>
          <w:rFonts w:ascii="Arial" w:eastAsia="Times New Roman" w:hAnsi="Arial" w:cs="Arial"/>
          <w:color w:val="auto"/>
          <w:lang w:eastAsia="cs-CZ"/>
        </w:rPr>
        <w:tab/>
      </w:r>
      <w:proofErr w:type="spellStart"/>
      <w:r w:rsidR="00F816DA">
        <w:rPr>
          <w:rFonts w:ascii="Arial" w:eastAsia="Times New Roman" w:hAnsi="Arial" w:cs="Arial"/>
          <w:color w:val="auto"/>
          <w:lang w:eastAsia="cs-CZ"/>
        </w:rPr>
        <w:t>xxx</w:t>
      </w:r>
      <w:proofErr w:type="spellEnd"/>
    </w:p>
    <w:p w14:paraId="0D5C2336" w14:textId="15A71C2B" w:rsidR="00997EA9" w:rsidRPr="00F544CF" w:rsidRDefault="00997EA9" w:rsidP="00997EA9">
      <w:pPr>
        <w:keepLines/>
        <w:tabs>
          <w:tab w:val="left" w:pos="0"/>
        </w:tabs>
        <w:spacing w:after="60"/>
        <w:ind w:left="284" w:hanging="284"/>
        <w:rPr>
          <w:rFonts w:ascii="Arial" w:eastAsia="Times New Roman" w:hAnsi="Arial" w:cs="Arial"/>
          <w:color w:val="auto"/>
          <w:lang w:eastAsia="cs-CZ"/>
        </w:rPr>
      </w:pPr>
      <w:r w:rsidRPr="00F544CF">
        <w:rPr>
          <w:rFonts w:ascii="Arial" w:eastAsia="Times New Roman" w:hAnsi="Arial" w:cs="Arial"/>
          <w:color w:val="auto"/>
          <w:lang w:eastAsia="cs-CZ"/>
        </w:rPr>
        <w:t xml:space="preserve">Číslo účtu: </w:t>
      </w:r>
      <w:r w:rsidR="00FA6F66" w:rsidRPr="00F544CF">
        <w:rPr>
          <w:rFonts w:ascii="Arial" w:eastAsia="Times New Roman" w:hAnsi="Arial" w:cs="Arial"/>
          <w:color w:val="auto"/>
          <w:lang w:eastAsia="cs-CZ"/>
        </w:rPr>
        <w:tab/>
      </w:r>
      <w:r w:rsidR="00FA6F66" w:rsidRPr="00F544CF">
        <w:rPr>
          <w:rFonts w:ascii="Arial" w:eastAsia="Times New Roman" w:hAnsi="Arial" w:cs="Arial"/>
          <w:color w:val="auto"/>
          <w:lang w:eastAsia="cs-CZ"/>
        </w:rPr>
        <w:tab/>
      </w:r>
      <w:proofErr w:type="spellStart"/>
      <w:r w:rsidR="00F816DA">
        <w:rPr>
          <w:rFonts w:ascii="Arial" w:eastAsia="Times New Roman" w:hAnsi="Arial" w:cs="Arial"/>
          <w:color w:val="auto"/>
          <w:lang w:eastAsia="cs-CZ"/>
        </w:rPr>
        <w:t>xxx</w:t>
      </w:r>
      <w:proofErr w:type="spellEnd"/>
    </w:p>
    <w:p w14:paraId="22BF96C6" w14:textId="77777777" w:rsidR="00997EA9" w:rsidRPr="00F544CF" w:rsidRDefault="00997EA9" w:rsidP="00997EA9">
      <w:pPr>
        <w:keepLines/>
        <w:tabs>
          <w:tab w:val="left" w:pos="0"/>
        </w:tabs>
        <w:spacing w:after="60"/>
        <w:ind w:left="284" w:hanging="284"/>
        <w:rPr>
          <w:rFonts w:ascii="Arial" w:eastAsia="Times New Roman" w:hAnsi="Arial" w:cs="Arial"/>
          <w:color w:val="auto"/>
          <w:lang w:eastAsia="cs-CZ"/>
        </w:rPr>
      </w:pPr>
      <w:r w:rsidRPr="00F544CF">
        <w:rPr>
          <w:rFonts w:ascii="Arial" w:eastAsia="Times New Roman" w:hAnsi="Arial" w:cs="Arial"/>
          <w:color w:val="auto"/>
          <w:lang w:eastAsia="cs-CZ"/>
        </w:rPr>
        <w:t>Kontaktní osoba:</w:t>
      </w:r>
      <w:r w:rsidR="00FA6F66" w:rsidRPr="00F544CF">
        <w:rPr>
          <w:rFonts w:ascii="Arial" w:eastAsia="Times New Roman" w:hAnsi="Arial" w:cs="Arial"/>
          <w:color w:val="auto"/>
          <w:lang w:eastAsia="cs-CZ"/>
        </w:rPr>
        <w:tab/>
        <w:t>Ing. Ivana Foldynová, Ph.D.</w:t>
      </w:r>
    </w:p>
    <w:p w14:paraId="2B0800B3" w14:textId="4EBE2D67" w:rsidR="00997EA9" w:rsidRPr="00F544CF" w:rsidRDefault="00997EA9" w:rsidP="00997EA9">
      <w:pPr>
        <w:keepLines/>
        <w:tabs>
          <w:tab w:val="left" w:pos="0"/>
        </w:tabs>
        <w:spacing w:after="60"/>
        <w:ind w:left="284" w:hanging="284"/>
        <w:rPr>
          <w:rFonts w:ascii="Arial" w:eastAsia="Times New Roman" w:hAnsi="Arial" w:cs="Arial"/>
          <w:color w:val="auto"/>
          <w:lang w:eastAsia="cs-CZ"/>
        </w:rPr>
      </w:pPr>
      <w:r w:rsidRPr="00F544CF">
        <w:rPr>
          <w:rFonts w:ascii="Arial" w:eastAsia="Times New Roman" w:hAnsi="Arial" w:cs="Arial"/>
          <w:color w:val="auto"/>
          <w:lang w:eastAsia="cs-CZ"/>
        </w:rPr>
        <w:t>Tel.:</w:t>
      </w:r>
      <w:r w:rsidR="00FA6F66" w:rsidRPr="00F544CF">
        <w:rPr>
          <w:rFonts w:ascii="Arial" w:eastAsia="Times New Roman" w:hAnsi="Arial" w:cs="Arial"/>
          <w:color w:val="auto"/>
          <w:lang w:eastAsia="cs-CZ"/>
        </w:rPr>
        <w:tab/>
      </w:r>
      <w:r w:rsidR="00FA6F66" w:rsidRPr="00F544CF">
        <w:rPr>
          <w:rFonts w:ascii="Arial" w:eastAsia="Times New Roman" w:hAnsi="Arial" w:cs="Arial"/>
          <w:color w:val="auto"/>
          <w:lang w:eastAsia="cs-CZ"/>
        </w:rPr>
        <w:tab/>
      </w:r>
      <w:r w:rsidR="00FA6F66" w:rsidRPr="00F544CF">
        <w:rPr>
          <w:rFonts w:ascii="Arial" w:eastAsia="Times New Roman" w:hAnsi="Arial" w:cs="Arial"/>
          <w:color w:val="auto"/>
          <w:lang w:eastAsia="cs-CZ"/>
        </w:rPr>
        <w:tab/>
      </w:r>
      <w:r w:rsidR="00F816DA">
        <w:rPr>
          <w:rFonts w:ascii="Arial" w:eastAsia="Times New Roman" w:hAnsi="Arial" w:cs="Arial"/>
          <w:color w:val="auto"/>
          <w:lang w:eastAsia="cs-CZ"/>
        </w:rPr>
        <w:t>xxx</w:t>
      </w:r>
      <w:bookmarkStart w:id="0" w:name="_GoBack"/>
      <w:bookmarkEnd w:id="0"/>
    </w:p>
    <w:p w14:paraId="6D0F938A" w14:textId="700C40EE" w:rsidR="00997EA9" w:rsidRPr="004F6519" w:rsidRDefault="00997EA9" w:rsidP="00997EA9">
      <w:pPr>
        <w:keepLines/>
        <w:tabs>
          <w:tab w:val="left" w:pos="0"/>
        </w:tabs>
        <w:spacing w:after="60"/>
        <w:ind w:left="284" w:hanging="284"/>
        <w:rPr>
          <w:rFonts w:ascii="Arial" w:eastAsia="Times New Roman" w:hAnsi="Arial" w:cs="Arial"/>
          <w:color w:val="auto"/>
          <w:lang w:eastAsia="cs-CZ"/>
        </w:rPr>
      </w:pPr>
      <w:r w:rsidRPr="00F544CF">
        <w:rPr>
          <w:rFonts w:ascii="Arial" w:eastAsia="Times New Roman" w:hAnsi="Arial" w:cs="Arial"/>
          <w:color w:val="auto"/>
          <w:lang w:eastAsia="cs-CZ"/>
        </w:rPr>
        <w:t>E-mail:</w:t>
      </w:r>
      <w:r w:rsidR="00FA6F66" w:rsidRPr="00F544CF">
        <w:rPr>
          <w:rFonts w:ascii="Arial" w:eastAsia="Times New Roman" w:hAnsi="Arial" w:cs="Arial"/>
          <w:color w:val="auto"/>
          <w:lang w:eastAsia="cs-CZ"/>
        </w:rPr>
        <w:tab/>
      </w:r>
      <w:r w:rsidR="00FA6F66" w:rsidRPr="00F544CF">
        <w:rPr>
          <w:rFonts w:ascii="Arial" w:eastAsia="Times New Roman" w:hAnsi="Arial" w:cs="Arial"/>
          <w:color w:val="auto"/>
          <w:lang w:eastAsia="cs-CZ"/>
        </w:rPr>
        <w:tab/>
      </w:r>
      <w:r w:rsidR="00FA6F66" w:rsidRPr="00F544CF">
        <w:rPr>
          <w:rFonts w:ascii="Arial" w:eastAsia="Times New Roman" w:hAnsi="Arial" w:cs="Arial"/>
          <w:color w:val="auto"/>
          <w:lang w:eastAsia="cs-CZ"/>
        </w:rPr>
        <w:tab/>
        <w:t>ivana.foldynova@</w:t>
      </w:r>
      <w:r w:rsidR="00043C9C">
        <w:rPr>
          <w:rFonts w:ascii="Arial" w:eastAsia="Times New Roman" w:hAnsi="Arial" w:cs="Arial"/>
          <w:color w:val="auto"/>
          <w:lang w:eastAsia="cs-CZ"/>
        </w:rPr>
        <w:t>rozvoj-obce</w:t>
      </w:r>
      <w:r w:rsidR="00FA6F66" w:rsidRPr="00F544CF">
        <w:rPr>
          <w:rFonts w:ascii="Arial" w:eastAsia="Times New Roman" w:hAnsi="Arial" w:cs="Arial"/>
          <w:color w:val="auto"/>
          <w:lang w:eastAsia="cs-CZ"/>
        </w:rPr>
        <w:t>.cz</w:t>
      </w:r>
    </w:p>
    <w:p w14:paraId="099BFE09" w14:textId="77777777" w:rsidR="00997EA9" w:rsidRPr="004F6519" w:rsidRDefault="00997EA9" w:rsidP="00997EA9">
      <w:pPr>
        <w:keepLines/>
        <w:tabs>
          <w:tab w:val="left" w:pos="284"/>
          <w:tab w:val="left" w:pos="1145"/>
        </w:tabs>
        <w:spacing w:after="60"/>
        <w:ind w:left="284" w:hanging="284"/>
        <w:rPr>
          <w:rFonts w:ascii="Arial" w:eastAsia="Times New Roman" w:hAnsi="Arial" w:cs="Arial"/>
          <w:color w:val="auto"/>
          <w:lang w:eastAsia="cs-CZ"/>
        </w:rPr>
      </w:pPr>
      <w:r w:rsidRPr="004F6519">
        <w:rPr>
          <w:rFonts w:ascii="Arial" w:eastAsia="Times New Roman" w:hAnsi="Arial" w:cs="Arial"/>
          <w:color w:val="auto"/>
          <w:lang w:eastAsia="cs-CZ"/>
        </w:rPr>
        <w:t>(dále jen „</w:t>
      </w:r>
      <w:r w:rsidRPr="004F6519">
        <w:rPr>
          <w:rFonts w:ascii="Arial" w:eastAsia="Times New Roman" w:hAnsi="Arial" w:cs="Arial"/>
          <w:b/>
          <w:color w:val="auto"/>
          <w:lang w:eastAsia="cs-CZ"/>
        </w:rPr>
        <w:t>zhotovitel“</w:t>
      </w:r>
      <w:r w:rsidRPr="004F6519">
        <w:rPr>
          <w:rFonts w:ascii="Arial" w:eastAsia="Times New Roman" w:hAnsi="Arial" w:cs="Arial"/>
          <w:color w:val="auto"/>
          <w:lang w:eastAsia="cs-CZ"/>
        </w:rPr>
        <w:t>)</w:t>
      </w:r>
    </w:p>
    <w:p w14:paraId="406D5E22" w14:textId="77777777" w:rsidR="00997EA9" w:rsidRPr="004F6519" w:rsidRDefault="00997EA9" w:rsidP="00997EA9">
      <w:pPr>
        <w:keepLines/>
        <w:tabs>
          <w:tab w:val="left" w:pos="284"/>
          <w:tab w:val="left" w:pos="1145"/>
        </w:tabs>
        <w:spacing w:after="60"/>
        <w:ind w:left="284" w:hanging="284"/>
        <w:rPr>
          <w:rFonts w:ascii="Arial" w:eastAsia="Times New Roman" w:hAnsi="Arial" w:cs="Arial"/>
          <w:color w:val="auto"/>
          <w:lang w:eastAsia="cs-CZ"/>
        </w:rPr>
      </w:pPr>
    </w:p>
    <w:p w14:paraId="3EC12767" w14:textId="77777777" w:rsidR="00997EA9" w:rsidRPr="004F6519" w:rsidRDefault="00997EA9" w:rsidP="00997EA9">
      <w:pPr>
        <w:keepLines/>
        <w:tabs>
          <w:tab w:val="left" w:pos="284"/>
          <w:tab w:val="left" w:pos="1145"/>
        </w:tabs>
        <w:spacing w:after="60"/>
        <w:ind w:left="284" w:hanging="284"/>
        <w:rPr>
          <w:rFonts w:ascii="Arial" w:eastAsia="Times New Roman" w:hAnsi="Arial" w:cs="Arial"/>
          <w:color w:val="auto"/>
          <w:lang w:eastAsia="cs-CZ"/>
        </w:rPr>
      </w:pPr>
    </w:p>
    <w:p w14:paraId="13116739" w14:textId="1BE2660C" w:rsidR="00997EA9" w:rsidRPr="00F544CF" w:rsidRDefault="002C120F" w:rsidP="00997EA9">
      <w:pPr>
        <w:keepLines/>
        <w:tabs>
          <w:tab w:val="left" w:pos="284"/>
          <w:tab w:val="left" w:pos="1145"/>
        </w:tabs>
        <w:spacing w:after="60"/>
        <w:ind w:left="284" w:hanging="284"/>
        <w:rPr>
          <w:rFonts w:ascii="Arial" w:eastAsia="Times New Roman" w:hAnsi="Arial" w:cs="Arial"/>
          <w:color w:val="auto"/>
          <w:lang w:eastAsia="cs-CZ"/>
        </w:rPr>
      </w:pPr>
      <w:r>
        <w:rPr>
          <w:rFonts w:ascii="Arial" w:eastAsia="Times New Roman" w:hAnsi="Arial" w:cs="Arial"/>
          <w:color w:val="auto"/>
          <w:lang w:eastAsia="cs-CZ"/>
        </w:rPr>
        <w:t xml:space="preserve">Název </w:t>
      </w:r>
      <w:r w:rsidRPr="00F544CF">
        <w:rPr>
          <w:rFonts w:ascii="Arial" w:eastAsia="Times New Roman" w:hAnsi="Arial" w:cs="Arial"/>
          <w:color w:val="auto"/>
          <w:lang w:eastAsia="cs-CZ"/>
        </w:rPr>
        <w:t>akce:</w:t>
      </w:r>
    </w:p>
    <w:p w14:paraId="1DB1B027" w14:textId="3534DC4D" w:rsidR="00997EA9" w:rsidRPr="00884C08" w:rsidRDefault="007E5DF4" w:rsidP="00997EA9">
      <w:pPr>
        <w:spacing w:after="120"/>
        <w:ind w:left="284" w:hanging="284"/>
        <w:jc w:val="center"/>
        <w:rPr>
          <w:rFonts w:ascii="Arial" w:eastAsia="Times New Roman" w:hAnsi="Arial" w:cs="Arial"/>
          <w:b/>
          <w:color w:val="auto"/>
          <w:sz w:val="21"/>
          <w:szCs w:val="21"/>
          <w:lang w:eastAsia="cs-CZ"/>
        </w:rPr>
      </w:pPr>
      <w:r w:rsidRPr="00E94C09">
        <w:rPr>
          <w:rFonts w:ascii="Arial" w:eastAsia="Times New Roman" w:hAnsi="Arial" w:cs="Arial"/>
          <w:b/>
          <w:color w:val="auto"/>
          <w:sz w:val="21"/>
          <w:szCs w:val="21"/>
          <w:lang w:eastAsia="cs-CZ"/>
        </w:rPr>
        <w:t>Externí posouzení systému zajištění kvality na Akademii múzických umění v Praze</w:t>
      </w:r>
    </w:p>
    <w:p w14:paraId="44BF95B8"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lastRenderedPageBreak/>
        <w:t>Článek I.</w:t>
      </w:r>
    </w:p>
    <w:p w14:paraId="04DF8D9D"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Prohlášení účastníků</w:t>
      </w:r>
    </w:p>
    <w:p w14:paraId="0F486461" w14:textId="77777777" w:rsidR="00997EA9" w:rsidRPr="004F6519" w:rsidRDefault="00997EA9" w:rsidP="0043542F">
      <w:pPr>
        <w:keepNext/>
        <w:keepLines/>
        <w:numPr>
          <w:ilvl w:val="0"/>
          <w:numId w:val="8"/>
        </w:numPr>
        <w:tabs>
          <w:tab w:val="clear" w:pos="502"/>
        </w:tabs>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Zhotovitel prohlašuje, že je odborně způsobilý k zajištění předmětu plnění podle této smlouvy.</w:t>
      </w:r>
    </w:p>
    <w:p w14:paraId="673F9462" w14:textId="77777777" w:rsidR="00997EA9" w:rsidRPr="004F6519" w:rsidRDefault="00997EA9" w:rsidP="0043542F">
      <w:pPr>
        <w:keepNext/>
        <w:keepLines/>
        <w:numPr>
          <w:ilvl w:val="0"/>
          <w:numId w:val="8"/>
        </w:numPr>
        <w:tabs>
          <w:tab w:val="clear" w:pos="502"/>
        </w:tabs>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Objednatel se zavazuje dílo převzít a zaplatit za něj zhotoviteli cenu za jeho provedení za podmínek uvedených v této smlouvě.</w:t>
      </w:r>
    </w:p>
    <w:p w14:paraId="0D2C67D2" w14:textId="3D54DA25" w:rsidR="00997EA9" w:rsidRPr="004F6519" w:rsidRDefault="00997EA9" w:rsidP="0043542F">
      <w:pPr>
        <w:keepNext/>
        <w:keepLines/>
        <w:numPr>
          <w:ilvl w:val="0"/>
          <w:numId w:val="8"/>
        </w:numPr>
        <w:tabs>
          <w:tab w:val="clear" w:pos="502"/>
        </w:tabs>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Smluvní strany prohlašují, že údaje uvedené v této smlouvě jsou v souladu se skutečností v době uzavření smlouvy. Smluvní strany se zavazují, že změny dotčených údajů oznámí bez prodlen</w:t>
      </w:r>
      <w:r w:rsidR="002C120F">
        <w:rPr>
          <w:rFonts w:ascii="Arial" w:eastAsia="Times New Roman" w:hAnsi="Arial" w:cs="Arial"/>
          <w:color w:val="auto"/>
          <w:lang w:eastAsia="cs-CZ"/>
        </w:rPr>
        <w:t>í písemně druhé smluvní straně.</w:t>
      </w:r>
    </w:p>
    <w:p w14:paraId="7B978C32" w14:textId="77777777" w:rsidR="00997EA9" w:rsidRDefault="00997EA9" w:rsidP="0043542F">
      <w:pPr>
        <w:keepNext/>
        <w:keepLines/>
        <w:numPr>
          <w:ilvl w:val="0"/>
          <w:numId w:val="8"/>
        </w:numPr>
        <w:tabs>
          <w:tab w:val="clear" w:pos="502"/>
        </w:tabs>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Smluvní strany prohlašují, že osoby podepisující tuto smlouvu jsou k tomuto jednání oprávněny.</w:t>
      </w:r>
    </w:p>
    <w:p w14:paraId="04A04498" w14:textId="77777777" w:rsidR="00871F63" w:rsidRPr="004F6519" w:rsidRDefault="00871F63" w:rsidP="00997EA9">
      <w:pPr>
        <w:keepNext/>
        <w:keepLines/>
        <w:spacing w:before="120" w:after="120"/>
        <w:ind w:left="284" w:hanging="284"/>
        <w:rPr>
          <w:rFonts w:ascii="Arial" w:eastAsia="Times New Roman" w:hAnsi="Arial" w:cs="Arial"/>
          <w:color w:val="auto"/>
          <w:lang w:eastAsia="cs-CZ"/>
        </w:rPr>
      </w:pPr>
    </w:p>
    <w:p w14:paraId="507300C8"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II.</w:t>
      </w:r>
    </w:p>
    <w:p w14:paraId="66F1EB72"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Předmět smlouvy</w:t>
      </w:r>
    </w:p>
    <w:p w14:paraId="69E258BE" w14:textId="0ECB3EF0" w:rsidR="00997EA9" w:rsidRPr="00E94C09" w:rsidRDefault="00997EA9" w:rsidP="2471A36A">
      <w:pPr>
        <w:keepNext/>
        <w:keepLines/>
        <w:numPr>
          <w:ilvl w:val="0"/>
          <w:numId w:val="9"/>
        </w:numPr>
        <w:spacing w:before="120" w:after="120"/>
        <w:rPr>
          <w:rFonts w:ascii="Arial" w:eastAsia="Times New Roman" w:hAnsi="Arial" w:cs="Arial"/>
          <w:color w:val="auto"/>
          <w:lang w:eastAsia="cs-CZ"/>
        </w:rPr>
      </w:pPr>
      <w:r w:rsidRPr="2471A36A">
        <w:rPr>
          <w:rFonts w:ascii="Arial" w:hAnsi="Arial" w:cs="Arial"/>
          <w:color w:val="auto"/>
        </w:rPr>
        <w:t xml:space="preserve">Zhotovitel se zavazuje provést pro objednatele dílo, kterým se rozumí vypracování dokumentu </w:t>
      </w:r>
      <w:r w:rsidR="005B0BEF" w:rsidRPr="2471A36A">
        <w:rPr>
          <w:rFonts w:ascii="Arial" w:hAnsi="Arial" w:cs="Arial"/>
          <w:color w:val="auto"/>
        </w:rPr>
        <w:t>„</w:t>
      </w:r>
      <w:r w:rsidR="00E94C09" w:rsidRPr="2471A36A">
        <w:rPr>
          <w:rFonts w:ascii="Arial" w:hAnsi="Arial" w:cs="Arial"/>
          <w:color w:val="auto"/>
        </w:rPr>
        <w:t>Externí posouzení systému zajištění kvality na Akademii múzických umění v Praze</w:t>
      </w:r>
      <w:r w:rsidR="005B0BEF" w:rsidRPr="2471A36A">
        <w:rPr>
          <w:rFonts w:ascii="Arial" w:hAnsi="Arial" w:cs="Arial"/>
          <w:color w:val="auto"/>
        </w:rPr>
        <w:t>“.</w:t>
      </w:r>
      <w:r w:rsidR="004F612D" w:rsidRPr="2471A36A">
        <w:rPr>
          <w:rFonts w:ascii="Arial" w:hAnsi="Arial" w:cs="Arial"/>
          <w:color w:val="auto"/>
        </w:rPr>
        <w:t xml:space="preserve"> </w:t>
      </w:r>
      <w:r w:rsidRPr="2471A36A">
        <w:rPr>
          <w:rFonts w:ascii="Arial" w:hAnsi="Arial" w:cs="Arial"/>
          <w:color w:val="auto"/>
        </w:rPr>
        <w:t>Bližší specifikace předmětu smlouvy je uvedena v </w:t>
      </w:r>
      <w:r w:rsidR="00F75021" w:rsidRPr="2471A36A">
        <w:rPr>
          <w:rFonts w:ascii="Arial" w:hAnsi="Arial" w:cs="Arial"/>
          <w:color w:val="auto"/>
        </w:rPr>
        <w:t>P</w:t>
      </w:r>
      <w:r w:rsidRPr="2471A36A">
        <w:rPr>
          <w:rFonts w:ascii="Arial" w:hAnsi="Arial" w:cs="Arial"/>
          <w:color w:val="auto"/>
        </w:rPr>
        <w:t xml:space="preserve">říloze č. </w:t>
      </w:r>
      <w:r w:rsidR="004F1521" w:rsidRPr="2471A36A">
        <w:rPr>
          <w:rFonts w:ascii="Arial" w:hAnsi="Arial" w:cs="Arial"/>
          <w:color w:val="auto"/>
        </w:rPr>
        <w:t>1</w:t>
      </w:r>
      <w:r w:rsidRPr="2471A36A">
        <w:rPr>
          <w:rFonts w:ascii="Arial" w:hAnsi="Arial" w:cs="Arial"/>
          <w:color w:val="auto"/>
        </w:rPr>
        <w:t xml:space="preserve"> této smlouvy (</w:t>
      </w:r>
      <w:r w:rsidR="004F1521" w:rsidRPr="2471A36A">
        <w:rPr>
          <w:rFonts w:ascii="Arial" w:hAnsi="Arial" w:cs="Arial"/>
          <w:color w:val="auto"/>
        </w:rPr>
        <w:t xml:space="preserve">Specifikace předmětu </w:t>
      </w:r>
      <w:r w:rsidR="00CB2444" w:rsidRPr="2471A36A">
        <w:rPr>
          <w:rFonts w:ascii="Arial" w:hAnsi="Arial" w:cs="Arial"/>
          <w:color w:val="auto"/>
        </w:rPr>
        <w:t>smlouvy</w:t>
      </w:r>
      <w:r w:rsidRPr="2471A36A">
        <w:rPr>
          <w:rFonts w:ascii="Arial" w:hAnsi="Arial" w:cs="Arial"/>
          <w:color w:val="auto"/>
        </w:rPr>
        <w:t>).</w:t>
      </w:r>
    </w:p>
    <w:p w14:paraId="36269FEC" w14:textId="3E6CFFBF" w:rsidR="2471A36A" w:rsidRPr="004A48B4" w:rsidRDefault="2471A36A" w:rsidP="006D017E">
      <w:pPr>
        <w:keepNext/>
        <w:keepLines/>
        <w:numPr>
          <w:ilvl w:val="0"/>
          <w:numId w:val="9"/>
        </w:numPr>
        <w:spacing w:before="120" w:after="120"/>
        <w:rPr>
          <w:rFonts w:ascii="Arial" w:hAnsi="Arial" w:cs="Arial"/>
          <w:color w:val="auto"/>
        </w:rPr>
      </w:pPr>
      <w:r w:rsidRPr="006D017E">
        <w:rPr>
          <w:rFonts w:ascii="Arial" w:hAnsi="Arial" w:cs="Arial"/>
          <w:color w:val="auto"/>
        </w:rPr>
        <w:t xml:space="preserve">Plnění dle této smlouvy je součástí klíčové aktivity č. KA08 projektu "Zajištění kvality studia na AMU a posílení reflexe nejnovějších trendů v umělecké praxi" spolufinancovaného z OP VVV pod </w:t>
      </w:r>
      <w:proofErr w:type="spellStart"/>
      <w:r w:rsidRPr="006D017E">
        <w:rPr>
          <w:rFonts w:ascii="Arial" w:hAnsi="Arial" w:cs="Arial"/>
          <w:color w:val="auto"/>
        </w:rPr>
        <w:t>reg</w:t>
      </w:r>
      <w:proofErr w:type="spellEnd"/>
      <w:r w:rsidRPr="004A48B4">
        <w:rPr>
          <w:rFonts w:ascii="Arial" w:hAnsi="Arial" w:cs="Arial"/>
          <w:color w:val="auto"/>
        </w:rPr>
        <w:t>. č. CZ.02.2.69/0.0/0.0/16_015/0002404 (dále také jen „projekt“).</w:t>
      </w:r>
    </w:p>
    <w:p w14:paraId="5E70D115" w14:textId="77777777" w:rsidR="008B77F5" w:rsidRDefault="008B77F5" w:rsidP="008B77F5">
      <w:pPr>
        <w:keepNext/>
        <w:keepLines/>
        <w:spacing w:before="120" w:after="120" w:line="240" w:lineRule="exact"/>
        <w:ind w:left="284"/>
        <w:contextualSpacing/>
        <w:rPr>
          <w:rFonts w:ascii="Arial" w:hAnsi="Arial" w:cs="Arial"/>
          <w:color w:val="auto"/>
        </w:rPr>
      </w:pPr>
    </w:p>
    <w:p w14:paraId="29120A84"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III.</w:t>
      </w:r>
    </w:p>
    <w:p w14:paraId="342A3568"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Cena za dílo</w:t>
      </w:r>
    </w:p>
    <w:p w14:paraId="524FAD3F" w14:textId="77777777" w:rsidR="00997EA9" w:rsidRPr="004F6519" w:rsidRDefault="00997EA9" w:rsidP="0043542F">
      <w:pPr>
        <w:numPr>
          <w:ilvl w:val="0"/>
          <w:numId w:val="10"/>
        </w:numPr>
        <w:tabs>
          <w:tab w:val="clear" w:pos="720"/>
        </w:tabs>
        <w:spacing w:before="120" w:after="120"/>
        <w:ind w:left="284" w:hanging="284"/>
        <w:rPr>
          <w:rFonts w:ascii="Arial" w:hAnsi="Arial" w:cs="Arial"/>
          <w:color w:val="auto"/>
        </w:rPr>
      </w:pPr>
      <w:r w:rsidRPr="004F6519">
        <w:rPr>
          <w:rFonts w:ascii="Arial" w:eastAsia="Times New Roman" w:hAnsi="Arial" w:cs="Arial"/>
          <w:color w:val="auto"/>
          <w:lang w:eastAsia="cs-CZ"/>
        </w:rPr>
        <w:t xml:space="preserve">Smluvní strany se dohodly na smluvní ceně za zhotovené dílo specifikované v čl. II. této smlouvy, a to </w:t>
      </w:r>
      <w:r w:rsidRPr="004F6519">
        <w:rPr>
          <w:rFonts w:ascii="Arial" w:hAnsi="Arial" w:cs="Arial"/>
          <w:color w:val="auto"/>
        </w:rPr>
        <w:t>následovně:</w:t>
      </w:r>
    </w:p>
    <w:p w14:paraId="55B63B41" w14:textId="77777777" w:rsidR="00997EA9" w:rsidRPr="004F6519" w:rsidRDefault="00997EA9" w:rsidP="00997EA9">
      <w:pPr>
        <w:tabs>
          <w:tab w:val="left" w:pos="2268"/>
          <w:tab w:val="decimal" w:pos="6237"/>
        </w:tabs>
        <w:spacing w:after="120"/>
        <w:ind w:left="284" w:hanging="284"/>
        <w:rPr>
          <w:rFonts w:ascii="Arial" w:hAnsi="Arial" w:cs="Arial"/>
          <w:color w:val="auto"/>
        </w:rPr>
      </w:pPr>
    </w:p>
    <w:p w14:paraId="4B0BFFA2" w14:textId="167951B5" w:rsidR="00997EA9" w:rsidRPr="0041094E" w:rsidRDefault="00997EA9" w:rsidP="00997EA9">
      <w:pPr>
        <w:tabs>
          <w:tab w:val="left" w:pos="2268"/>
          <w:tab w:val="decimal" w:pos="6237"/>
        </w:tabs>
        <w:spacing w:after="120"/>
        <w:ind w:left="284" w:hanging="284"/>
        <w:rPr>
          <w:rFonts w:ascii="Arial" w:hAnsi="Arial" w:cs="Arial"/>
          <w:color w:val="auto"/>
        </w:rPr>
      </w:pPr>
      <w:r w:rsidRPr="004F6519">
        <w:rPr>
          <w:rFonts w:ascii="Arial" w:hAnsi="Arial" w:cs="Arial"/>
          <w:color w:val="auto"/>
        </w:rPr>
        <w:tab/>
        <w:t xml:space="preserve">Celková cena za </w:t>
      </w:r>
      <w:r w:rsidR="00FB20C6">
        <w:rPr>
          <w:rFonts w:ascii="Arial" w:hAnsi="Arial" w:cs="Arial"/>
          <w:color w:val="auto"/>
        </w:rPr>
        <w:t>dílo</w:t>
      </w:r>
      <w:r w:rsidRPr="0041094E">
        <w:rPr>
          <w:rFonts w:ascii="Arial" w:hAnsi="Arial" w:cs="Arial"/>
          <w:color w:val="auto"/>
        </w:rPr>
        <w:t>:</w:t>
      </w:r>
    </w:p>
    <w:p w14:paraId="265ACD95" w14:textId="781AB9F4" w:rsidR="00997EA9" w:rsidRPr="00A053B8" w:rsidRDefault="00997EA9" w:rsidP="00997EA9">
      <w:pPr>
        <w:tabs>
          <w:tab w:val="left" w:pos="2268"/>
          <w:tab w:val="decimal" w:pos="6237"/>
        </w:tabs>
        <w:spacing w:after="120"/>
        <w:ind w:left="284" w:hanging="284"/>
        <w:rPr>
          <w:rFonts w:ascii="Arial" w:hAnsi="Arial" w:cs="Arial"/>
          <w:color w:val="auto"/>
        </w:rPr>
      </w:pPr>
      <w:r w:rsidRPr="0041094E">
        <w:rPr>
          <w:rFonts w:ascii="Arial" w:hAnsi="Arial" w:cs="Arial"/>
          <w:color w:val="auto"/>
        </w:rPr>
        <w:tab/>
      </w:r>
      <w:r w:rsidRPr="00A053B8">
        <w:rPr>
          <w:rFonts w:ascii="Arial" w:hAnsi="Arial" w:cs="Arial"/>
          <w:color w:val="auto"/>
        </w:rPr>
        <w:t xml:space="preserve">Cena bez DPH: </w:t>
      </w:r>
      <w:r w:rsidR="008B77F5" w:rsidRPr="00A053B8">
        <w:rPr>
          <w:rFonts w:ascii="Arial" w:hAnsi="Arial" w:cs="Arial"/>
          <w:color w:val="auto"/>
        </w:rPr>
        <w:tab/>
        <w:t xml:space="preserve">         </w:t>
      </w:r>
      <w:r w:rsidR="00043C9C" w:rsidRPr="00A053B8">
        <w:rPr>
          <w:rFonts w:ascii="Arial" w:hAnsi="Arial" w:cs="Arial"/>
          <w:color w:val="auto"/>
        </w:rPr>
        <w:t>40</w:t>
      </w:r>
      <w:r w:rsidR="009D0A99" w:rsidRPr="00A053B8">
        <w:rPr>
          <w:rFonts w:ascii="Arial" w:hAnsi="Arial" w:cs="Arial"/>
          <w:color w:val="auto"/>
        </w:rPr>
        <w:t>0</w:t>
      </w:r>
      <w:r w:rsidR="008B77F5" w:rsidRPr="00A053B8">
        <w:rPr>
          <w:rFonts w:ascii="Arial" w:hAnsi="Arial" w:cs="Arial"/>
          <w:color w:val="auto"/>
        </w:rPr>
        <w:t xml:space="preserve"> </w:t>
      </w:r>
      <w:r w:rsidR="009D0A99" w:rsidRPr="00A053B8">
        <w:rPr>
          <w:rFonts w:ascii="Arial" w:hAnsi="Arial" w:cs="Arial"/>
          <w:color w:val="auto"/>
        </w:rPr>
        <w:t>0</w:t>
      </w:r>
      <w:r w:rsidR="005B0BEF" w:rsidRPr="00A053B8">
        <w:rPr>
          <w:rFonts w:ascii="Arial" w:hAnsi="Arial" w:cs="Arial"/>
          <w:color w:val="auto"/>
        </w:rPr>
        <w:t>0</w:t>
      </w:r>
      <w:r w:rsidR="008B77F5" w:rsidRPr="00A053B8">
        <w:rPr>
          <w:rFonts w:ascii="Arial" w:hAnsi="Arial" w:cs="Arial"/>
          <w:color w:val="auto"/>
        </w:rPr>
        <w:t>0</w:t>
      </w:r>
      <w:r w:rsidR="00AF79C3" w:rsidRPr="00A053B8">
        <w:rPr>
          <w:rFonts w:ascii="Arial" w:hAnsi="Arial" w:cs="Arial"/>
          <w:color w:val="auto"/>
        </w:rPr>
        <w:t>,</w:t>
      </w:r>
      <w:proofErr w:type="gramStart"/>
      <w:r w:rsidR="00AF79C3" w:rsidRPr="00A053B8">
        <w:rPr>
          <w:rFonts w:ascii="Arial" w:hAnsi="Arial" w:cs="Arial"/>
          <w:color w:val="auto"/>
        </w:rPr>
        <w:t>-  Kč</w:t>
      </w:r>
      <w:proofErr w:type="gramEnd"/>
    </w:p>
    <w:p w14:paraId="048D9DE8" w14:textId="79717134" w:rsidR="00997EA9" w:rsidRPr="00A053B8" w:rsidRDefault="00997EA9" w:rsidP="00997EA9">
      <w:pPr>
        <w:tabs>
          <w:tab w:val="left" w:pos="2268"/>
          <w:tab w:val="decimal" w:pos="6237"/>
        </w:tabs>
        <w:spacing w:after="120"/>
        <w:ind w:left="284" w:hanging="284"/>
        <w:rPr>
          <w:rFonts w:ascii="Arial" w:hAnsi="Arial" w:cs="Arial"/>
          <w:color w:val="auto"/>
        </w:rPr>
      </w:pPr>
      <w:r w:rsidRPr="00A053B8">
        <w:rPr>
          <w:rFonts w:ascii="Arial" w:hAnsi="Arial" w:cs="Arial"/>
          <w:color w:val="auto"/>
        </w:rPr>
        <w:tab/>
        <w:t xml:space="preserve">DPH </w:t>
      </w:r>
      <w:r w:rsidR="008B77F5" w:rsidRPr="00A053B8">
        <w:rPr>
          <w:rFonts w:ascii="Arial" w:hAnsi="Arial" w:cs="Arial"/>
          <w:color w:val="auto"/>
        </w:rPr>
        <w:t xml:space="preserve">21 </w:t>
      </w:r>
      <w:r w:rsidRPr="00A053B8">
        <w:rPr>
          <w:rFonts w:ascii="Arial" w:hAnsi="Arial" w:cs="Arial"/>
          <w:color w:val="auto"/>
        </w:rPr>
        <w:t xml:space="preserve">%: </w:t>
      </w:r>
      <w:r w:rsidR="008B77F5" w:rsidRPr="00A053B8">
        <w:rPr>
          <w:rFonts w:ascii="Arial" w:hAnsi="Arial" w:cs="Arial"/>
          <w:color w:val="auto"/>
        </w:rPr>
        <w:tab/>
        <w:t xml:space="preserve">           </w:t>
      </w:r>
      <w:r w:rsidR="00043C9C" w:rsidRPr="00A053B8">
        <w:rPr>
          <w:rFonts w:ascii="Arial" w:hAnsi="Arial" w:cs="Arial"/>
          <w:color w:val="auto"/>
        </w:rPr>
        <w:t>84</w:t>
      </w:r>
      <w:r w:rsidR="008B77F5" w:rsidRPr="00A053B8">
        <w:rPr>
          <w:rFonts w:ascii="Arial" w:hAnsi="Arial" w:cs="Arial"/>
          <w:color w:val="auto"/>
        </w:rPr>
        <w:t xml:space="preserve"> </w:t>
      </w:r>
      <w:r w:rsidR="00043C9C" w:rsidRPr="00A053B8">
        <w:rPr>
          <w:rFonts w:ascii="Arial" w:hAnsi="Arial" w:cs="Arial"/>
          <w:color w:val="auto"/>
        </w:rPr>
        <w:t>0</w:t>
      </w:r>
      <w:r w:rsidR="009D0A99" w:rsidRPr="00A053B8">
        <w:rPr>
          <w:rFonts w:ascii="Arial" w:hAnsi="Arial" w:cs="Arial"/>
          <w:color w:val="auto"/>
        </w:rPr>
        <w:t>00</w:t>
      </w:r>
      <w:r w:rsidR="008B77F5" w:rsidRPr="00A053B8">
        <w:rPr>
          <w:rFonts w:ascii="Arial" w:hAnsi="Arial" w:cs="Arial"/>
          <w:color w:val="auto"/>
        </w:rPr>
        <w:t>,</w:t>
      </w:r>
      <w:proofErr w:type="gramStart"/>
      <w:r w:rsidR="008B77F5" w:rsidRPr="00A053B8">
        <w:rPr>
          <w:rFonts w:ascii="Arial" w:hAnsi="Arial" w:cs="Arial"/>
          <w:color w:val="auto"/>
        </w:rPr>
        <w:t>-  Kč</w:t>
      </w:r>
      <w:proofErr w:type="gramEnd"/>
    </w:p>
    <w:p w14:paraId="47EF796A" w14:textId="57D7500A" w:rsidR="00997EA9" w:rsidRPr="004F6519" w:rsidRDefault="00997EA9" w:rsidP="00997EA9">
      <w:pPr>
        <w:spacing w:after="120" w:line="259" w:lineRule="auto"/>
        <w:ind w:left="284"/>
        <w:rPr>
          <w:rFonts w:ascii="Arial" w:hAnsi="Arial" w:cs="Arial"/>
          <w:color w:val="auto"/>
        </w:rPr>
      </w:pPr>
      <w:r w:rsidRPr="00A053B8">
        <w:rPr>
          <w:rFonts w:ascii="Arial" w:hAnsi="Arial" w:cs="Arial"/>
          <w:color w:val="auto"/>
        </w:rPr>
        <w:t xml:space="preserve">Cena včetně DPH: </w:t>
      </w:r>
      <w:r w:rsidRPr="00A053B8">
        <w:rPr>
          <w:rFonts w:ascii="Arial" w:hAnsi="Arial" w:cs="Arial"/>
          <w:color w:val="auto"/>
        </w:rPr>
        <w:tab/>
      </w:r>
      <w:r w:rsidR="00043C9C" w:rsidRPr="00A053B8">
        <w:rPr>
          <w:rFonts w:ascii="Arial" w:hAnsi="Arial" w:cs="Arial"/>
          <w:color w:val="auto"/>
        </w:rPr>
        <w:t>484</w:t>
      </w:r>
      <w:r w:rsidR="008B77F5" w:rsidRPr="00A053B8">
        <w:rPr>
          <w:rFonts w:ascii="Arial" w:hAnsi="Arial" w:cs="Arial"/>
          <w:color w:val="auto"/>
        </w:rPr>
        <w:t xml:space="preserve"> </w:t>
      </w:r>
      <w:r w:rsidR="00043C9C" w:rsidRPr="00A053B8">
        <w:rPr>
          <w:rFonts w:ascii="Arial" w:hAnsi="Arial" w:cs="Arial"/>
          <w:color w:val="auto"/>
        </w:rPr>
        <w:t>0</w:t>
      </w:r>
      <w:r w:rsidR="009D0A99" w:rsidRPr="00A053B8">
        <w:rPr>
          <w:rFonts w:ascii="Arial" w:hAnsi="Arial" w:cs="Arial"/>
          <w:color w:val="auto"/>
        </w:rPr>
        <w:t>00</w:t>
      </w:r>
      <w:r w:rsidRPr="00A053B8">
        <w:rPr>
          <w:rFonts w:ascii="Arial" w:hAnsi="Arial" w:cs="Arial"/>
          <w:color w:val="auto"/>
        </w:rPr>
        <w:t>,- Kč</w:t>
      </w:r>
    </w:p>
    <w:p w14:paraId="4911B0D2" w14:textId="77777777" w:rsidR="001864B6" w:rsidRPr="004F6519" w:rsidRDefault="001864B6" w:rsidP="00997EA9">
      <w:pPr>
        <w:spacing w:after="120" w:line="259" w:lineRule="auto"/>
        <w:ind w:left="284"/>
        <w:rPr>
          <w:rFonts w:ascii="Arial" w:hAnsi="Arial" w:cs="Arial"/>
          <w:color w:val="auto"/>
        </w:rPr>
      </w:pPr>
    </w:p>
    <w:p w14:paraId="46B955E9" w14:textId="32F62DF0" w:rsidR="00997EA9" w:rsidRDefault="00997EA9" w:rsidP="00997EA9">
      <w:pPr>
        <w:spacing w:after="120" w:line="259" w:lineRule="auto"/>
        <w:ind w:left="284"/>
        <w:rPr>
          <w:rFonts w:ascii="Arial" w:hAnsi="Arial" w:cs="Arial"/>
          <w:color w:val="auto"/>
        </w:rPr>
      </w:pPr>
      <w:r w:rsidRPr="004F6519">
        <w:rPr>
          <w:rFonts w:ascii="Arial" w:hAnsi="Arial" w:cs="Arial"/>
          <w:color w:val="auto"/>
        </w:rPr>
        <w:t xml:space="preserve">Sazba </w:t>
      </w:r>
      <w:r w:rsidRPr="001F1BFF">
        <w:rPr>
          <w:rFonts w:ascii="Arial" w:hAnsi="Arial" w:cs="Arial"/>
          <w:color w:val="auto"/>
        </w:rPr>
        <w:t>DPH bude účtována v souladu a ve výši dle platných právních předpisů v době uskutečnění zdanitelného plnění.</w:t>
      </w:r>
    </w:p>
    <w:p w14:paraId="294D18CB" w14:textId="77777777" w:rsidR="00695BE7" w:rsidRPr="001F1BFF" w:rsidRDefault="00695BE7" w:rsidP="00997EA9">
      <w:pPr>
        <w:spacing w:after="120" w:line="259" w:lineRule="auto"/>
        <w:ind w:left="284"/>
        <w:rPr>
          <w:rFonts w:ascii="Arial" w:hAnsi="Arial" w:cs="Arial"/>
          <w:color w:val="auto"/>
        </w:rPr>
      </w:pPr>
    </w:p>
    <w:p w14:paraId="575808EB" w14:textId="54E72E92" w:rsidR="00997EA9" w:rsidRPr="004F6519" w:rsidRDefault="00997EA9" w:rsidP="0043542F">
      <w:pPr>
        <w:numPr>
          <w:ilvl w:val="0"/>
          <w:numId w:val="10"/>
        </w:numPr>
        <w:tabs>
          <w:tab w:val="clear" w:pos="720"/>
        </w:tabs>
        <w:spacing w:before="120" w:after="120"/>
        <w:ind w:left="284" w:hanging="284"/>
        <w:rPr>
          <w:rFonts w:ascii="Arial" w:eastAsia="Times New Roman" w:hAnsi="Arial" w:cs="Arial"/>
          <w:color w:val="auto"/>
          <w:lang w:eastAsia="cs-CZ"/>
        </w:rPr>
      </w:pPr>
      <w:r w:rsidRPr="001F1BFF">
        <w:rPr>
          <w:rFonts w:ascii="Arial" w:eastAsia="Times New Roman" w:hAnsi="Arial" w:cs="Arial"/>
          <w:color w:val="auto"/>
          <w:lang w:eastAsia="cs-CZ"/>
        </w:rPr>
        <w:t>Cena za dílo podle odst. 1 tohoto článku smlouvy</w:t>
      </w:r>
      <w:r w:rsidRPr="004F6519">
        <w:rPr>
          <w:rFonts w:ascii="Arial" w:eastAsia="Times New Roman" w:hAnsi="Arial" w:cs="Arial"/>
          <w:color w:val="auto"/>
          <w:lang w:eastAsia="cs-CZ"/>
        </w:rPr>
        <w:t xml:space="preserve"> zahrnuje veškeré náklady zhotovitele spojené se splněním jeho závazku z této smlouvy</w:t>
      </w:r>
      <w:r w:rsidR="007A3454">
        <w:rPr>
          <w:rFonts w:ascii="Arial" w:eastAsia="Times New Roman" w:hAnsi="Arial" w:cs="Arial"/>
          <w:color w:val="auto"/>
          <w:lang w:eastAsia="cs-CZ"/>
        </w:rPr>
        <w:t xml:space="preserve">. </w:t>
      </w:r>
      <w:r w:rsidRPr="004F6519">
        <w:rPr>
          <w:rFonts w:ascii="Arial" w:eastAsia="Times New Roman" w:hAnsi="Arial" w:cs="Arial"/>
          <w:color w:val="auto"/>
          <w:lang w:eastAsia="cs-CZ"/>
        </w:rPr>
        <w:t>Cena za dílo je stanovena jako pevná, nejvýše pří</w:t>
      </w:r>
      <w:r w:rsidR="003D64D5" w:rsidRPr="004F6519">
        <w:rPr>
          <w:rFonts w:ascii="Arial" w:eastAsia="Times New Roman" w:hAnsi="Arial" w:cs="Arial"/>
          <w:color w:val="auto"/>
          <w:lang w:eastAsia="cs-CZ"/>
        </w:rPr>
        <w:t xml:space="preserve">pustná </w:t>
      </w:r>
      <w:r w:rsidRPr="004F6519">
        <w:rPr>
          <w:rFonts w:ascii="Arial" w:eastAsia="Times New Roman" w:hAnsi="Arial" w:cs="Arial"/>
          <w:color w:val="auto"/>
          <w:lang w:eastAsia="cs-CZ"/>
        </w:rPr>
        <w:t>a není ji možné překročit.</w:t>
      </w:r>
    </w:p>
    <w:p w14:paraId="675B03C6" w14:textId="767F200D" w:rsidR="00997EA9" w:rsidRDefault="00997EA9" w:rsidP="0043542F">
      <w:pPr>
        <w:numPr>
          <w:ilvl w:val="0"/>
          <w:numId w:val="10"/>
        </w:numPr>
        <w:tabs>
          <w:tab w:val="clear" w:pos="720"/>
        </w:tabs>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 xml:space="preserve">Je-li zhotovitel plátce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výši DPH </w:t>
      </w:r>
      <w:r w:rsidRPr="004F6519">
        <w:rPr>
          <w:rFonts w:ascii="Arial" w:eastAsia="Times New Roman" w:hAnsi="Arial" w:cs="Arial"/>
          <w:color w:val="auto"/>
          <w:lang w:eastAsia="cs-CZ"/>
        </w:rPr>
        <w:lastRenderedPageBreak/>
        <w:t>v rozporu s platnými právními předpisy, je povinen uhradit objednateli veškerou škodu, která mu v souvislosti s tím vznikla.</w:t>
      </w:r>
    </w:p>
    <w:p w14:paraId="0C3C7BD0" w14:textId="77777777" w:rsidR="00871F63" w:rsidRPr="004F6519" w:rsidRDefault="00871F63" w:rsidP="00997EA9">
      <w:pPr>
        <w:spacing w:after="120" w:line="259" w:lineRule="auto"/>
        <w:ind w:left="284" w:hanging="284"/>
        <w:rPr>
          <w:rFonts w:ascii="Arial" w:hAnsi="Arial" w:cs="Arial"/>
          <w:color w:val="auto"/>
        </w:rPr>
      </w:pPr>
    </w:p>
    <w:p w14:paraId="605168DB" w14:textId="1B953684" w:rsidR="00997EA9" w:rsidRPr="004F6519" w:rsidRDefault="002C120F" w:rsidP="00997EA9">
      <w:pPr>
        <w:keepNext/>
        <w:keepLines/>
        <w:spacing w:after="120"/>
        <w:ind w:left="284" w:hanging="284"/>
        <w:jc w:val="center"/>
        <w:rPr>
          <w:rFonts w:ascii="Arial" w:eastAsia="Times New Roman" w:hAnsi="Arial" w:cs="Arial"/>
          <w:b/>
          <w:color w:val="auto"/>
          <w:lang w:eastAsia="cs-CZ"/>
        </w:rPr>
      </w:pPr>
      <w:r>
        <w:rPr>
          <w:rFonts w:ascii="Arial" w:eastAsia="Times New Roman" w:hAnsi="Arial" w:cs="Arial"/>
          <w:b/>
          <w:color w:val="auto"/>
          <w:lang w:eastAsia="cs-CZ"/>
        </w:rPr>
        <w:t>Článek IV.</w:t>
      </w:r>
    </w:p>
    <w:p w14:paraId="2E30763F"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Místo a doba plnění, metoda zpracování</w:t>
      </w:r>
    </w:p>
    <w:p w14:paraId="14351CD1" w14:textId="3B764FF0" w:rsidR="00997EA9" w:rsidRPr="004F6519" w:rsidRDefault="00997EA9" w:rsidP="00FA51E3">
      <w:pPr>
        <w:numPr>
          <w:ilvl w:val="0"/>
          <w:numId w:val="1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 xml:space="preserve">Zhotovitel je povinen </w:t>
      </w:r>
      <w:r w:rsidRPr="00871F63">
        <w:rPr>
          <w:rFonts w:ascii="Arial" w:eastAsia="Times New Roman" w:hAnsi="Arial" w:cs="Arial"/>
          <w:color w:val="auto"/>
          <w:lang w:eastAsia="cs-CZ"/>
        </w:rPr>
        <w:t xml:space="preserve">předat objednateli dílo </w:t>
      </w:r>
      <w:r w:rsidR="003E51C4" w:rsidRPr="002A32C6">
        <w:rPr>
          <w:rFonts w:ascii="Arial" w:eastAsia="Times New Roman" w:hAnsi="Arial" w:cs="Arial"/>
          <w:color w:val="auto"/>
          <w:lang w:eastAsia="cs-CZ"/>
        </w:rPr>
        <w:t xml:space="preserve">poštou na adresu </w:t>
      </w:r>
      <w:r w:rsidR="00FA51E3" w:rsidRPr="00FA51E3">
        <w:rPr>
          <w:rFonts w:ascii="Arial" w:eastAsia="Times New Roman" w:hAnsi="Arial" w:cs="Arial"/>
          <w:color w:val="auto"/>
          <w:lang w:eastAsia="cs-CZ"/>
        </w:rPr>
        <w:t>Akademie múzických umění v</w:t>
      </w:r>
      <w:r w:rsidR="00FA51E3">
        <w:rPr>
          <w:rFonts w:ascii="Arial" w:eastAsia="Times New Roman" w:hAnsi="Arial" w:cs="Arial"/>
          <w:color w:val="auto"/>
          <w:lang w:eastAsia="cs-CZ"/>
        </w:rPr>
        <w:t> </w:t>
      </w:r>
      <w:r w:rsidR="00FA51E3" w:rsidRPr="00FA51E3">
        <w:rPr>
          <w:rFonts w:ascii="Arial" w:eastAsia="Times New Roman" w:hAnsi="Arial" w:cs="Arial"/>
          <w:color w:val="auto"/>
          <w:lang w:eastAsia="cs-CZ"/>
        </w:rPr>
        <w:t>Praze</w:t>
      </w:r>
      <w:r w:rsidR="00FA51E3">
        <w:rPr>
          <w:rFonts w:ascii="Arial" w:eastAsia="Times New Roman" w:hAnsi="Arial" w:cs="Arial"/>
          <w:color w:val="auto"/>
          <w:lang w:eastAsia="cs-CZ"/>
        </w:rPr>
        <w:t>,</w:t>
      </w:r>
      <w:r w:rsidR="00FA51E3" w:rsidRPr="00FA51E3">
        <w:rPr>
          <w:rFonts w:ascii="Arial" w:eastAsia="Times New Roman" w:hAnsi="Arial" w:cs="Arial"/>
          <w:color w:val="auto"/>
          <w:lang w:eastAsia="cs-CZ"/>
        </w:rPr>
        <w:t xml:space="preserve"> Malostranské náměstí 259/12</w:t>
      </w:r>
      <w:r w:rsidR="004B0EFD">
        <w:rPr>
          <w:rFonts w:ascii="Arial" w:eastAsia="Times New Roman" w:hAnsi="Arial" w:cs="Arial"/>
          <w:color w:val="auto"/>
          <w:lang w:eastAsia="cs-CZ"/>
        </w:rPr>
        <w:t>,</w:t>
      </w:r>
      <w:r w:rsidR="00FA51E3" w:rsidRPr="00FA51E3">
        <w:rPr>
          <w:rFonts w:ascii="Arial" w:eastAsia="Times New Roman" w:hAnsi="Arial" w:cs="Arial"/>
          <w:color w:val="auto"/>
          <w:lang w:eastAsia="cs-CZ"/>
        </w:rPr>
        <w:t xml:space="preserve"> 118 00 Praha 1</w:t>
      </w:r>
      <w:r w:rsidRPr="00871F63">
        <w:rPr>
          <w:rFonts w:ascii="Arial" w:eastAsia="Times New Roman" w:hAnsi="Arial" w:cs="Arial"/>
          <w:color w:val="auto"/>
          <w:lang w:eastAsia="cs-CZ"/>
        </w:rPr>
        <w:t>.</w:t>
      </w:r>
      <w:r w:rsidR="00943419" w:rsidRPr="00871F63">
        <w:rPr>
          <w:rFonts w:ascii="Arial" w:eastAsia="Times New Roman" w:hAnsi="Arial" w:cs="Arial"/>
          <w:color w:val="auto"/>
          <w:lang w:eastAsia="cs-CZ"/>
        </w:rPr>
        <w:t xml:space="preserve"> D</w:t>
      </w:r>
      <w:r w:rsidR="00222775">
        <w:rPr>
          <w:rFonts w:ascii="Arial" w:eastAsia="Times New Roman" w:hAnsi="Arial" w:cs="Arial"/>
          <w:color w:val="auto"/>
          <w:lang w:eastAsia="cs-CZ"/>
        </w:rPr>
        <w:t>í</w:t>
      </w:r>
      <w:r w:rsidR="00943419" w:rsidRPr="00871F63">
        <w:rPr>
          <w:rFonts w:ascii="Arial" w:eastAsia="Times New Roman" w:hAnsi="Arial" w:cs="Arial"/>
          <w:color w:val="auto"/>
          <w:lang w:eastAsia="cs-CZ"/>
        </w:rPr>
        <w:t xml:space="preserve">lo bude předáno v </w:t>
      </w:r>
      <w:r w:rsidR="00FA51E3">
        <w:rPr>
          <w:rFonts w:ascii="Arial" w:eastAsia="Times New Roman" w:hAnsi="Arial" w:cs="Arial"/>
          <w:color w:val="auto"/>
          <w:lang w:eastAsia="cs-CZ"/>
        </w:rPr>
        <w:t>jednom vyhotovení</w:t>
      </w:r>
      <w:r w:rsidR="00943419" w:rsidRPr="00871F63">
        <w:rPr>
          <w:rFonts w:ascii="Arial" w:eastAsia="Times New Roman" w:hAnsi="Arial" w:cs="Arial"/>
          <w:color w:val="auto"/>
          <w:lang w:eastAsia="cs-CZ"/>
        </w:rPr>
        <w:t xml:space="preserve"> v listinné podobě a v </w:t>
      </w:r>
      <w:r w:rsidR="00FA51E3">
        <w:rPr>
          <w:rFonts w:ascii="Arial" w:eastAsia="Times New Roman" w:hAnsi="Arial" w:cs="Arial"/>
          <w:color w:val="auto"/>
          <w:lang w:eastAsia="cs-CZ"/>
        </w:rPr>
        <w:t>jednom</w:t>
      </w:r>
      <w:r w:rsidR="00943419" w:rsidRPr="00871F63">
        <w:rPr>
          <w:rFonts w:ascii="Arial" w:eastAsia="Times New Roman" w:hAnsi="Arial" w:cs="Arial"/>
          <w:color w:val="auto"/>
          <w:lang w:eastAsia="cs-CZ"/>
        </w:rPr>
        <w:t xml:space="preserve"> vyhotovení v elektronické podobě</w:t>
      </w:r>
      <w:r w:rsidR="00943419" w:rsidRPr="004F6519">
        <w:rPr>
          <w:rFonts w:ascii="Arial" w:eastAsia="Times New Roman" w:hAnsi="Arial" w:cs="Arial"/>
          <w:color w:val="auto"/>
          <w:lang w:eastAsia="cs-CZ"/>
        </w:rPr>
        <w:t xml:space="preserve">, </w:t>
      </w:r>
      <w:r w:rsidR="007A3454">
        <w:rPr>
          <w:rFonts w:ascii="Arial" w:eastAsia="Times New Roman" w:hAnsi="Arial" w:cs="Arial"/>
          <w:color w:val="auto"/>
          <w:lang w:eastAsia="cs-CZ"/>
        </w:rPr>
        <w:t>a to</w:t>
      </w:r>
      <w:r w:rsidR="00943419" w:rsidRPr="004F6519">
        <w:rPr>
          <w:rFonts w:ascii="Arial" w:eastAsia="Times New Roman" w:hAnsi="Arial" w:cs="Arial"/>
          <w:color w:val="auto"/>
          <w:lang w:eastAsia="cs-CZ"/>
        </w:rPr>
        <w:t xml:space="preserve"> ve </w:t>
      </w:r>
      <w:r w:rsidR="005C2CCF">
        <w:rPr>
          <w:rFonts w:ascii="Arial" w:eastAsia="Times New Roman" w:hAnsi="Arial" w:cs="Arial"/>
          <w:color w:val="auto"/>
          <w:lang w:eastAsia="cs-CZ"/>
        </w:rPr>
        <w:t xml:space="preserve">formátu </w:t>
      </w:r>
      <w:proofErr w:type="spellStart"/>
      <w:r w:rsidR="005C2CCF" w:rsidRPr="004F6519">
        <w:rPr>
          <w:rFonts w:ascii="Arial" w:eastAsia="Times New Roman" w:hAnsi="Arial" w:cs="Arial"/>
          <w:color w:val="auto"/>
          <w:lang w:eastAsia="cs-CZ"/>
        </w:rPr>
        <w:t>pdf</w:t>
      </w:r>
      <w:proofErr w:type="spellEnd"/>
      <w:r w:rsidR="00E94C09">
        <w:rPr>
          <w:rFonts w:ascii="Arial" w:eastAsia="Times New Roman" w:hAnsi="Arial" w:cs="Arial"/>
          <w:color w:val="auto"/>
          <w:lang w:eastAsia="cs-CZ"/>
        </w:rPr>
        <w:t>.</w:t>
      </w:r>
      <w:r w:rsidR="005C2CCF" w:rsidRPr="004F6519">
        <w:rPr>
          <w:rFonts w:ascii="Arial" w:eastAsia="Times New Roman" w:hAnsi="Arial" w:cs="Arial"/>
          <w:color w:val="auto"/>
          <w:lang w:eastAsia="cs-CZ"/>
        </w:rPr>
        <w:t xml:space="preserve"> a.docx</w:t>
      </w:r>
      <w:r w:rsidR="004F612D">
        <w:rPr>
          <w:rFonts w:ascii="Arial" w:eastAsia="Times New Roman" w:hAnsi="Arial" w:cs="Arial"/>
          <w:color w:val="auto"/>
          <w:lang w:eastAsia="cs-CZ"/>
        </w:rPr>
        <w:t>.</w:t>
      </w:r>
    </w:p>
    <w:p w14:paraId="549F2DCE" w14:textId="77777777" w:rsidR="00997EA9" w:rsidRPr="004F6519" w:rsidRDefault="00997EA9" w:rsidP="0043542F">
      <w:pPr>
        <w:numPr>
          <w:ilvl w:val="0"/>
          <w:numId w:val="1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Smluvní strany se dohodly, že dílo v celém rozsahu bude provedeno v časovém rámci (zahájení a ukončení prací), jednotlivé dílčí činnosti budou provedeny ve stanovených etapách.</w:t>
      </w:r>
    </w:p>
    <w:p w14:paraId="79AD144B" w14:textId="2EE3C1D4" w:rsidR="00997EA9" w:rsidRPr="00A053B8" w:rsidRDefault="00997EA9" w:rsidP="00997EA9">
      <w:pPr>
        <w:spacing w:before="120" w:after="120"/>
        <w:ind w:left="284"/>
        <w:rPr>
          <w:rFonts w:ascii="Arial" w:eastAsia="Times New Roman" w:hAnsi="Arial" w:cs="Arial"/>
          <w:color w:val="auto"/>
          <w:lang w:eastAsia="cs-CZ"/>
        </w:rPr>
      </w:pPr>
      <w:r w:rsidRPr="00A053B8">
        <w:rPr>
          <w:rFonts w:ascii="Arial" w:eastAsia="Times New Roman" w:hAnsi="Arial" w:cs="Arial"/>
          <w:color w:val="auto"/>
          <w:lang w:eastAsia="cs-CZ"/>
        </w:rPr>
        <w:t>Zahájení prací: Předpoklad 0</w:t>
      </w:r>
      <w:r w:rsidR="00FA51E3" w:rsidRPr="00A053B8">
        <w:rPr>
          <w:rFonts w:ascii="Arial" w:eastAsia="Times New Roman" w:hAnsi="Arial" w:cs="Arial"/>
          <w:color w:val="auto"/>
          <w:lang w:eastAsia="cs-CZ"/>
        </w:rPr>
        <w:t>4</w:t>
      </w:r>
      <w:r w:rsidRPr="00A053B8">
        <w:rPr>
          <w:rFonts w:ascii="Arial" w:eastAsia="Times New Roman" w:hAnsi="Arial" w:cs="Arial"/>
          <w:color w:val="auto"/>
          <w:lang w:eastAsia="cs-CZ"/>
        </w:rPr>
        <w:t xml:space="preserve"> / 20</w:t>
      </w:r>
      <w:r w:rsidR="001F1BFF" w:rsidRPr="00A053B8">
        <w:rPr>
          <w:rFonts w:ascii="Arial" w:eastAsia="Times New Roman" w:hAnsi="Arial" w:cs="Arial"/>
          <w:color w:val="auto"/>
          <w:lang w:eastAsia="cs-CZ"/>
        </w:rPr>
        <w:t>2</w:t>
      </w:r>
      <w:r w:rsidR="007A3454" w:rsidRPr="00A053B8">
        <w:rPr>
          <w:rFonts w:ascii="Arial" w:eastAsia="Times New Roman" w:hAnsi="Arial" w:cs="Arial"/>
          <w:color w:val="auto"/>
          <w:lang w:eastAsia="cs-CZ"/>
        </w:rPr>
        <w:t>2</w:t>
      </w:r>
      <w:r w:rsidRPr="00A053B8">
        <w:rPr>
          <w:rFonts w:ascii="Arial" w:eastAsia="Times New Roman" w:hAnsi="Arial" w:cs="Arial"/>
          <w:color w:val="auto"/>
          <w:lang w:eastAsia="cs-CZ"/>
        </w:rPr>
        <w:t>, nejdříve však dnem nabytí účinnosti této smlouvy</w:t>
      </w:r>
    </w:p>
    <w:p w14:paraId="001912EC" w14:textId="7F62635C" w:rsidR="00871F63" w:rsidRPr="00A17AD7" w:rsidRDefault="00AB7608" w:rsidP="00E94C09">
      <w:pPr>
        <w:spacing w:before="120" w:after="120"/>
        <w:ind w:left="284"/>
        <w:rPr>
          <w:rFonts w:ascii="Arial" w:eastAsia="Times New Roman" w:hAnsi="Arial" w:cs="Arial"/>
          <w:color w:val="auto"/>
          <w:lang w:eastAsia="cs-CZ"/>
        </w:rPr>
      </w:pPr>
      <w:r w:rsidRPr="00A053B8">
        <w:rPr>
          <w:rFonts w:ascii="Arial" w:eastAsia="Times New Roman" w:hAnsi="Arial" w:cs="Arial"/>
          <w:color w:val="auto"/>
          <w:lang w:eastAsia="cs-CZ"/>
        </w:rPr>
        <w:t xml:space="preserve">Ukončení </w:t>
      </w:r>
      <w:r w:rsidRPr="00A80E3F">
        <w:rPr>
          <w:rFonts w:ascii="Arial" w:eastAsia="Times New Roman" w:hAnsi="Arial" w:cs="Arial"/>
          <w:color w:val="auto"/>
          <w:lang w:eastAsia="cs-CZ"/>
        </w:rPr>
        <w:t xml:space="preserve">prací: </w:t>
      </w:r>
      <w:r w:rsidR="00FA51E3" w:rsidRPr="00A80E3F">
        <w:rPr>
          <w:rFonts w:ascii="Arial" w:eastAsia="Times New Roman" w:hAnsi="Arial" w:cs="Arial"/>
          <w:color w:val="auto"/>
          <w:lang w:eastAsia="cs-CZ"/>
        </w:rPr>
        <w:t>30</w:t>
      </w:r>
      <w:r w:rsidRPr="00A80E3F">
        <w:rPr>
          <w:rFonts w:ascii="Arial" w:eastAsia="Times New Roman" w:hAnsi="Arial" w:cs="Arial"/>
          <w:color w:val="auto"/>
          <w:lang w:eastAsia="cs-CZ"/>
        </w:rPr>
        <w:t xml:space="preserve">. </w:t>
      </w:r>
      <w:r w:rsidR="003E6309" w:rsidRPr="00A17AD7">
        <w:rPr>
          <w:rFonts w:ascii="Arial" w:eastAsia="Times New Roman" w:hAnsi="Arial" w:cs="Arial"/>
          <w:color w:val="auto"/>
          <w:lang w:eastAsia="cs-CZ"/>
        </w:rPr>
        <w:t>0</w:t>
      </w:r>
      <w:r w:rsidR="00FA51E3" w:rsidRPr="00A17AD7">
        <w:rPr>
          <w:rFonts w:ascii="Arial" w:eastAsia="Times New Roman" w:hAnsi="Arial" w:cs="Arial"/>
          <w:color w:val="auto"/>
          <w:lang w:eastAsia="cs-CZ"/>
        </w:rPr>
        <w:t>9</w:t>
      </w:r>
      <w:r w:rsidRPr="00A17AD7">
        <w:rPr>
          <w:rFonts w:ascii="Arial" w:eastAsia="Times New Roman" w:hAnsi="Arial" w:cs="Arial"/>
          <w:color w:val="auto"/>
          <w:lang w:eastAsia="cs-CZ"/>
        </w:rPr>
        <w:t>. 20</w:t>
      </w:r>
      <w:r w:rsidR="001F1BFF" w:rsidRPr="00A17AD7">
        <w:rPr>
          <w:rFonts w:ascii="Arial" w:eastAsia="Times New Roman" w:hAnsi="Arial" w:cs="Arial"/>
          <w:color w:val="auto"/>
          <w:lang w:eastAsia="cs-CZ"/>
        </w:rPr>
        <w:t>22</w:t>
      </w:r>
    </w:p>
    <w:p w14:paraId="14BABF1F" w14:textId="360E2EC9" w:rsidR="00997EA9" w:rsidRPr="00A053B8" w:rsidRDefault="00997EA9" w:rsidP="0043542F">
      <w:pPr>
        <w:numPr>
          <w:ilvl w:val="0"/>
          <w:numId w:val="11"/>
        </w:numPr>
        <w:spacing w:before="120" w:after="120"/>
        <w:ind w:left="284" w:hanging="284"/>
        <w:rPr>
          <w:rFonts w:ascii="Arial" w:eastAsia="Times New Roman" w:hAnsi="Arial" w:cs="Arial"/>
          <w:color w:val="auto"/>
          <w:lang w:eastAsia="cs-CZ"/>
        </w:rPr>
      </w:pPr>
      <w:r w:rsidRPr="00A17AD7">
        <w:rPr>
          <w:rFonts w:ascii="Arial" w:eastAsia="Times New Roman" w:hAnsi="Arial" w:cs="Arial"/>
          <w:color w:val="auto"/>
          <w:lang w:eastAsia="cs-CZ"/>
        </w:rPr>
        <w:t xml:space="preserve">Dílo je provedeno dokončením a předáním </w:t>
      </w:r>
      <w:r w:rsidR="00686932">
        <w:rPr>
          <w:rFonts w:ascii="Arial" w:eastAsia="Times New Roman" w:hAnsi="Arial" w:cs="Arial"/>
          <w:color w:val="auto"/>
          <w:lang w:eastAsia="cs-CZ"/>
        </w:rPr>
        <w:t xml:space="preserve">bezvadného </w:t>
      </w:r>
      <w:r w:rsidR="00E94C09" w:rsidRPr="00A80E3F">
        <w:rPr>
          <w:rFonts w:ascii="Arial" w:eastAsia="Times New Roman" w:hAnsi="Arial" w:cs="Arial"/>
          <w:color w:val="auto"/>
          <w:lang w:eastAsia="cs-CZ"/>
        </w:rPr>
        <w:t>výstupu</w:t>
      </w:r>
      <w:r w:rsidRPr="00A80E3F">
        <w:rPr>
          <w:rFonts w:ascii="Arial" w:eastAsia="Times New Roman" w:hAnsi="Arial" w:cs="Arial"/>
          <w:color w:val="auto"/>
          <w:lang w:eastAsia="cs-CZ"/>
        </w:rPr>
        <w:t xml:space="preserve"> objednateli</w:t>
      </w:r>
      <w:r w:rsidRPr="00A053B8">
        <w:rPr>
          <w:rFonts w:ascii="Arial" w:eastAsia="Times New Roman" w:hAnsi="Arial" w:cs="Arial"/>
          <w:color w:val="auto"/>
          <w:lang w:eastAsia="cs-CZ"/>
        </w:rPr>
        <w:t>. Smluvní strany se dohodly, že objednatel není povinen dílo převzít, pokud toto vykazuje vady či nedodělky.</w:t>
      </w:r>
    </w:p>
    <w:p w14:paraId="5B42C22E" w14:textId="77777777" w:rsidR="00997EA9" w:rsidRDefault="00997EA9" w:rsidP="00997EA9">
      <w:pPr>
        <w:spacing w:before="120" w:after="120"/>
        <w:ind w:left="284"/>
        <w:rPr>
          <w:rFonts w:ascii="Arial" w:eastAsia="Times New Roman" w:hAnsi="Arial" w:cs="Arial"/>
          <w:color w:val="auto"/>
          <w:lang w:eastAsia="cs-CZ"/>
        </w:rPr>
      </w:pPr>
    </w:p>
    <w:p w14:paraId="2B204836"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V.</w:t>
      </w:r>
    </w:p>
    <w:p w14:paraId="107F0FDE" w14:textId="64F78E33"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Prá</w:t>
      </w:r>
      <w:r w:rsidR="002C120F">
        <w:rPr>
          <w:rFonts w:ascii="Arial" w:eastAsia="Times New Roman" w:hAnsi="Arial" w:cs="Arial"/>
          <w:b/>
          <w:color w:val="auto"/>
          <w:lang w:eastAsia="cs-CZ"/>
        </w:rPr>
        <w:t>va a povinnosti smluvních stran</w:t>
      </w:r>
    </w:p>
    <w:p w14:paraId="75907FBA" w14:textId="77777777" w:rsidR="00997EA9" w:rsidRPr="004F6519" w:rsidRDefault="00997EA9" w:rsidP="0043542F">
      <w:pPr>
        <w:pStyle w:val="rltextlnkuslovan"/>
        <w:numPr>
          <w:ilvl w:val="0"/>
          <w:numId w:val="12"/>
        </w:numPr>
        <w:spacing w:before="120" w:line="240" w:lineRule="exact"/>
        <w:ind w:left="284" w:hanging="284"/>
        <w:rPr>
          <w:rFonts w:ascii="Arial" w:eastAsia="Calibri" w:hAnsi="Arial" w:cs="Arial"/>
          <w:sz w:val="22"/>
          <w:szCs w:val="22"/>
          <w:lang w:eastAsia="en-US"/>
        </w:rPr>
      </w:pPr>
      <w:r w:rsidRPr="2471A36A">
        <w:rPr>
          <w:rFonts w:ascii="Arial" w:hAnsi="Arial" w:cs="Arial"/>
          <w:sz w:val="22"/>
          <w:szCs w:val="22"/>
        </w:rPr>
        <w:t>Není-li stanoveno touto smlouvou výslovně jinak, řídí se vzájemná práva a povinnosti smluvních stran ustanovením § 2586 a následujícími občanského zákoníku.</w:t>
      </w:r>
    </w:p>
    <w:p w14:paraId="4380F8BB" w14:textId="77777777" w:rsidR="00997EA9" w:rsidRPr="004F6519" w:rsidRDefault="00997EA9" w:rsidP="0043542F">
      <w:pPr>
        <w:pStyle w:val="rltextlnkuslovan"/>
        <w:numPr>
          <w:ilvl w:val="0"/>
          <w:numId w:val="12"/>
        </w:numPr>
        <w:spacing w:before="120" w:line="240" w:lineRule="exact"/>
        <w:ind w:left="284" w:hanging="284"/>
        <w:rPr>
          <w:rFonts w:ascii="Arial" w:eastAsia="Calibri" w:hAnsi="Arial" w:cs="Arial"/>
          <w:sz w:val="22"/>
          <w:szCs w:val="22"/>
          <w:lang w:eastAsia="en-US"/>
        </w:rPr>
      </w:pPr>
      <w:r w:rsidRPr="2471A36A">
        <w:rPr>
          <w:rFonts w:ascii="Arial" w:hAnsi="Arial" w:cs="Arial"/>
          <w:sz w:val="22"/>
          <w:szCs w:val="22"/>
        </w:rPr>
        <w:t>Zhotovitel je povinen:</w:t>
      </w:r>
    </w:p>
    <w:p w14:paraId="45D30902" w14:textId="77777777" w:rsidR="00997EA9" w:rsidRPr="004F6519" w:rsidRDefault="00997EA9" w:rsidP="0043542F">
      <w:pPr>
        <w:numPr>
          <w:ilvl w:val="0"/>
          <w:numId w:val="6"/>
        </w:numPr>
        <w:spacing w:after="120"/>
        <w:ind w:left="567" w:hanging="283"/>
        <w:contextualSpacing/>
        <w:rPr>
          <w:rFonts w:ascii="Arial" w:hAnsi="Arial" w:cs="Arial"/>
          <w:color w:val="auto"/>
        </w:rPr>
      </w:pPr>
      <w:r w:rsidRPr="004F6519">
        <w:rPr>
          <w:rFonts w:ascii="Arial" w:hAnsi="Arial" w:cs="Arial"/>
          <w:color w:val="auto"/>
        </w:rPr>
        <w:t>Provést dílo řádně a včas, za použití postupů odpovídajících právním předpisům. Dílo musí ke dni předání odpovídat požadavkům uvedeným v této smlouvě a umožňovat užívání, k němuž bylo určeno a zhotoveno.</w:t>
      </w:r>
    </w:p>
    <w:p w14:paraId="4C0D5ADB" w14:textId="77777777" w:rsidR="00997EA9" w:rsidRPr="00A96FDC" w:rsidRDefault="00997EA9" w:rsidP="0043542F">
      <w:pPr>
        <w:numPr>
          <w:ilvl w:val="0"/>
          <w:numId w:val="6"/>
        </w:numPr>
        <w:spacing w:after="120"/>
        <w:ind w:left="567" w:hanging="283"/>
        <w:contextualSpacing/>
        <w:rPr>
          <w:rFonts w:ascii="Arial" w:hAnsi="Arial" w:cs="Arial"/>
          <w:color w:val="auto"/>
        </w:rPr>
      </w:pPr>
      <w:r w:rsidRPr="00A96FDC">
        <w:rPr>
          <w:rFonts w:ascii="Arial" w:hAnsi="Arial" w:cs="Arial"/>
          <w:color w:val="auto"/>
        </w:rPr>
        <w:t>Řídit se při provádění díla pokyny objednatele.</w:t>
      </w:r>
    </w:p>
    <w:p w14:paraId="261060DB" w14:textId="16A76370" w:rsidR="00997EA9" w:rsidRPr="004F6519" w:rsidRDefault="00997EA9" w:rsidP="0043542F">
      <w:pPr>
        <w:numPr>
          <w:ilvl w:val="0"/>
          <w:numId w:val="6"/>
        </w:numPr>
        <w:spacing w:before="240" w:after="120" w:line="259" w:lineRule="auto"/>
        <w:ind w:left="567" w:hanging="283"/>
        <w:contextualSpacing/>
        <w:rPr>
          <w:rFonts w:ascii="Arial" w:hAnsi="Arial" w:cs="Arial"/>
          <w:color w:val="auto"/>
        </w:rPr>
      </w:pPr>
      <w:r w:rsidRPr="004F6519">
        <w:rPr>
          <w:rFonts w:ascii="Arial" w:hAnsi="Arial" w:cs="Arial"/>
          <w:color w:val="auto"/>
        </w:rPr>
        <w:t xml:space="preserve">Užít předané podklady </w:t>
      </w:r>
      <w:r w:rsidR="004E6B30">
        <w:rPr>
          <w:rFonts w:ascii="Arial" w:hAnsi="Arial" w:cs="Arial"/>
          <w:color w:val="auto"/>
        </w:rPr>
        <w:t xml:space="preserve">a informace získané </w:t>
      </w:r>
      <w:r w:rsidR="00817E49">
        <w:rPr>
          <w:rFonts w:ascii="Arial" w:hAnsi="Arial" w:cs="Arial"/>
          <w:color w:val="auto"/>
        </w:rPr>
        <w:t xml:space="preserve">pro provedení předmětu díla </w:t>
      </w:r>
      <w:r w:rsidRPr="004F6519">
        <w:rPr>
          <w:rFonts w:ascii="Arial" w:hAnsi="Arial" w:cs="Arial"/>
          <w:color w:val="auto"/>
        </w:rPr>
        <w:t>pouze pro provedení předmětu plnění.</w:t>
      </w:r>
    </w:p>
    <w:p w14:paraId="5D606DB9" w14:textId="6FCD9E2A" w:rsidR="00997EA9" w:rsidRPr="004F6519" w:rsidRDefault="00997EA9" w:rsidP="0043542F">
      <w:pPr>
        <w:numPr>
          <w:ilvl w:val="0"/>
          <w:numId w:val="6"/>
        </w:numPr>
        <w:spacing w:before="240" w:after="120" w:line="259" w:lineRule="auto"/>
        <w:ind w:left="567" w:hanging="283"/>
        <w:contextualSpacing/>
        <w:rPr>
          <w:rFonts w:ascii="Arial" w:hAnsi="Arial" w:cs="Arial"/>
          <w:color w:val="auto"/>
        </w:rPr>
      </w:pPr>
      <w:r w:rsidRPr="004F6519">
        <w:rPr>
          <w:rFonts w:ascii="Arial" w:hAnsi="Arial" w:cs="Arial"/>
          <w:color w:val="auto"/>
        </w:rPr>
        <w:t xml:space="preserve">Neposkytovat předané podklady </w:t>
      </w:r>
      <w:r w:rsidR="00817E49">
        <w:rPr>
          <w:rFonts w:ascii="Arial" w:hAnsi="Arial" w:cs="Arial"/>
          <w:color w:val="auto"/>
        </w:rPr>
        <w:t xml:space="preserve">a informace získané pro provedení předmětu díla </w:t>
      </w:r>
      <w:r w:rsidRPr="004F6519">
        <w:rPr>
          <w:rFonts w:ascii="Arial" w:hAnsi="Arial" w:cs="Arial"/>
          <w:color w:val="auto"/>
        </w:rPr>
        <w:t>třetím osobám, nestanoví-li tato smlouva jinak.</w:t>
      </w:r>
    </w:p>
    <w:p w14:paraId="57BA8142" w14:textId="77777777" w:rsidR="00997EA9" w:rsidRPr="004F6519" w:rsidRDefault="00997EA9" w:rsidP="0043542F">
      <w:pPr>
        <w:numPr>
          <w:ilvl w:val="0"/>
          <w:numId w:val="6"/>
        </w:numPr>
        <w:spacing w:before="240" w:after="120" w:line="259" w:lineRule="auto"/>
        <w:ind w:left="567" w:hanging="283"/>
        <w:contextualSpacing/>
        <w:rPr>
          <w:rFonts w:ascii="Arial" w:hAnsi="Arial" w:cs="Arial"/>
          <w:color w:val="auto"/>
        </w:rPr>
      </w:pPr>
      <w:r w:rsidRPr="004F6519">
        <w:rPr>
          <w:rFonts w:ascii="Arial" w:hAnsi="Arial" w:cs="Arial"/>
          <w:color w:val="auto"/>
        </w:rPr>
        <w:t>Postupovat při provádění předmětu plnění s odbornou péčí.</w:t>
      </w:r>
    </w:p>
    <w:p w14:paraId="28FD944C" w14:textId="77777777" w:rsidR="00997EA9" w:rsidRPr="004F6519" w:rsidRDefault="00997EA9" w:rsidP="00997EA9">
      <w:pPr>
        <w:spacing w:before="240" w:after="120" w:line="259" w:lineRule="auto"/>
        <w:ind w:left="567"/>
        <w:contextualSpacing/>
        <w:rPr>
          <w:rFonts w:ascii="Arial" w:hAnsi="Arial" w:cs="Arial"/>
          <w:color w:val="auto"/>
        </w:rPr>
      </w:pPr>
    </w:p>
    <w:p w14:paraId="232F00DA" w14:textId="275BDD4F" w:rsidR="00997EA9" w:rsidRPr="00C2276B" w:rsidRDefault="00997EA9" w:rsidP="006D017E">
      <w:pPr>
        <w:pStyle w:val="Odstavecseseznamem"/>
        <w:numPr>
          <w:ilvl w:val="0"/>
          <w:numId w:val="12"/>
        </w:numPr>
        <w:spacing w:before="120" w:after="120"/>
        <w:ind w:left="284" w:hanging="284"/>
        <w:rPr>
          <w:rFonts w:ascii="Arial" w:hAnsi="Arial" w:cs="Arial"/>
          <w:color w:val="auto"/>
        </w:rPr>
      </w:pPr>
      <w:r w:rsidRPr="00A80E3F">
        <w:rPr>
          <w:rFonts w:ascii="Arial" w:hAnsi="Arial" w:cs="Arial"/>
          <w:color w:val="auto"/>
        </w:rPr>
        <w:t xml:space="preserve">Zhotovitel </w:t>
      </w:r>
      <w:r w:rsidR="000E24B2" w:rsidRPr="00A80E3F">
        <w:rPr>
          <w:rFonts w:ascii="Arial" w:hAnsi="Arial" w:cs="Arial"/>
          <w:color w:val="auto"/>
        </w:rPr>
        <w:t>poskytuje</w:t>
      </w:r>
      <w:r w:rsidRPr="00C2276B">
        <w:rPr>
          <w:rFonts w:ascii="Arial" w:hAnsi="Arial" w:cs="Arial"/>
          <w:color w:val="auto"/>
        </w:rPr>
        <w:t xml:space="preserve"> objednateli </w:t>
      </w:r>
      <w:r w:rsidR="000E24B2" w:rsidRPr="00C2276B">
        <w:rPr>
          <w:rFonts w:ascii="Arial" w:hAnsi="Arial" w:cs="Arial"/>
          <w:color w:val="auto"/>
        </w:rPr>
        <w:t xml:space="preserve">výhradní </w:t>
      </w:r>
      <w:r w:rsidRPr="00C2276B">
        <w:rPr>
          <w:rFonts w:ascii="Arial" w:hAnsi="Arial" w:cs="Arial"/>
          <w:color w:val="auto"/>
        </w:rPr>
        <w:t>neomezenou bezplatnou licenci/licence k užití práv duševního vlastnictví, které vznikly v souvislosti s realizací předmětu smlouvy, včetně možnosti zcela nebo zčásti poskytnout třetí osobě oprávnění tvořící součást licence, a to bez zbytečného odkladu po vzniku takových práv.</w:t>
      </w:r>
      <w:r w:rsidR="008575E9" w:rsidRPr="008575E9">
        <w:t xml:space="preserve"> </w:t>
      </w:r>
      <w:r w:rsidR="008575E9">
        <w:t>Pro vyloučení pochybností smluvní stran</w:t>
      </w:r>
      <w:r w:rsidR="00C2276B">
        <w:t>y</w:t>
      </w:r>
      <w:r w:rsidR="008575E9">
        <w:t xml:space="preserve"> konstatují</w:t>
      </w:r>
      <w:r w:rsidR="00C2276B">
        <w:t>, že s</w:t>
      </w:r>
      <w:r w:rsidR="008575E9" w:rsidRPr="00A80E3F">
        <w:rPr>
          <w:rFonts w:ascii="Arial" w:hAnsi="Arial" w:cs="Arial"/>
          <w:color w:val="auto"/>
        </w:rPr>
        <w:t>oučástí práva k</w:t>
      </w:r>
      <w:r w:rsidR="00C2276B" w:rsidRPr="00A80E3F">
        <w:rPr>
          <w:rFonts w:ascii="Arial" w:hAnsi="Arial" w:cs="Arial"/>
          <w:color w:val="auto"/>
        </w:rPr>
        <w:t xml:space="preserve"> předmětu </w:t>
      </w:r>
      <w:r w:rsidR="00C2276B" w:rsidRPr="00C2276B">
        <w:rPr>
          <w:rFonts w:ascii="Arial" w:hAnsi="Arial" w:cs="Arial"/>
          <w:color w:val="auto"/>
        </w:rPr>
        <w:t>smlouvy</w:t>
      </w:r>
      <w:r w:rsidR="008575E9" w:rsidRPr="00C2276B">
        <w:rPr>
          <w:rFonts w:ascii="Arial" w:hAnsi="Arial" w:cs="Arial"/>
          <w:color w:val="auto"/>
        </w:rPr>
        <w:t xml:space="preserve"> je i licence k použití díla a sdělování všemi myslitelnými způsoby, zejména pak zveřejněním jakékoliv části pod licencí CC BY SA 4.0, jejíž plné znění je uvedeno na https://creativecommons.org/licenses/by-sa/4.0/legalcode.cs. </w:t>
      </w:r>
    </w:p>
    <w:p w14:paraId="5D406B7B" w14:textId="4F83335A" w:rsidR="00997EA9" w:rsidRPr="00871F63" w:rsidRDefault="00997EA9" w:rsidP="2471A36A">
      <w:pPr>
        <w:numPr>
          <w:ilvl w:val="0"/>
          <w:numId w:val="12"/>
        </w:numPr>
        <w:spacing w:before="120" w:after="120"/>
        <w:ind w:left="284" w:hanging="284"/>
        <w:rPr>
          <w:rFonts w:eastAsiaTheme="minorEastAsia"/>
          <w:color w:val="auto"/>
        </w:rPr>
      </w:pPr>
      <w:r w:rsidRPr="2471A36A">
        <w:rPr>
          <w:rFonts w:ascii="Arial" w:hAnsi="Arial" w:cs="Arial"/>
          <w:color w:val="auto"/>
        </w:rPr>
        <w:t xml:space="preserve">Zhotovitel je povinen všechny účetní doklady vystavené objednateli v rámci realizace akce označit </w:t>
      </w:r>
      <w:bookmarkStart w:id="1" w:name="_Hlk94705019"/>
      <w:r w:rsidR="007A3454" w:rsidRPr="006D017E">
        <w:rPr>
          <w:rFonts w:ascii="Arial" w:hAnsi="Arial" w:cs="Arial"/>
          <w:color w:val="auto"/>
        </w:rPr>
        <w:t xml:space="preserve">registračním </w:t>
      </w:r>
      <w:r w:rsidR="007A3454" w:rsidRPr="2471A36A">
        <w:rPr>
          <w:rFonts w:ascii="Arial" w:hAnsi="Arial" w:cs="Arial"/>
          <w:color w:val="auto"/>
        </w:rPr>
        <w:t>číslem projektu, a to následovně: “</w:t>
      </w:r>
      <w:r w:rsidR="2471A36A" w:rsidRPr="2471A36A">
        <w:rPr>
          <w:rFonts w:ascii="Arial" w:hAnsi="Arial" w:cs="Arial"/>
          <w:color w:val="auto"/>
        </w:rPr>
        <w:t xml:space="preserve">Týká se projektu </w:t>
      </w:r>
      <w:proofErr w:type="spellStart"/>
      <w:r w:rsidR="2471A36A" w:rsidRPr="2471A36A">
        <w:rPr>
          <w:rFonts w:ascii="Arial" w:hAnsi="Arial" w:cs="Arial"/>
          <w:color w:val="auto"/>
        </w:rPr>
        <w:t>reg</w:t>
      </w:r>
      <w:proofErr w:type="spellEnd"/>
      <w:r w:rsidR="2471A36A" w:rsidRPr="2471A36A">
        <w:rPr>
          <w:rFonts w:ascii="Arial" w:hAnsi="Arial" w:cs="Arial"/>
          <w:color w:val="auto"/>
        </w:rPr>
        <w:t>. č. CZ.02.2.69/0.0/0.0/16_015/0002404”</w:t>
      </w:r>
      <w:r w:rsidR="007A3454" w:rsidRPr="2471A36A">
        <w:rPr>
          <w:rFonts w:ascii="Arial" w:hAnsi="Arial" w:cs="Arial"/>
          <w:color w:val="auto"/>
        </w:rPr>
        <w:t>.</w:t>
      </w:r>
      <w:bookmarkEnd w:id="1"/>
    </w:p>
    <w:p w14:paraId="178F6424" w14:textId="7AFEA39D" w:rsidR="2471A36A" w:rsidRPr="00FC7614" w:rsidRDefault="2471A36A" w:rsidP="00FC7614">
      <w:pPr>
        <w:numPr>
          <w:ilvl w:val="0"/>
          <w:numId w:val="12"/>
        </w:numPr>
        <w:spacing w:before="120" w:after="120" w:line="240" w:lineRule="exact"/>
        <w:ind w:left="284" w:hanging="284"/>
        <w:rPr>
          <w:color w:val="000000" w:themeColor="text2"/>
        </w:rPr>
      </w:pPr>
      <w:r w:rsidRPr="00FC7614">
        <w:rPr>
          <w:rFonts w:ascii="Arial" w:hAnsi="Arial" w:cs="Arial"/>
          <w:color w:val="000000" w:themeColor="text2"/>
        </w:rPr>
        <w:t xml:space="preserve">Zhotovitel bere na vědomí, že je ve smyslu § 2 písm. e) zákona č. 320/2001 Sb., o finanční kontrole, v platném znění, osobou povinnou spolupůsobit při finanční kontrole a že je povinen plnit další povinnosti v souvislosti s výkonem kontroly dle zákona č. 255/2012 Sb., </w:t>
      </w:r>
      <w:r w:rsidRPr="00FC7614">
        <w:rPr>
          <w:rFonts w:ascii="Arial" w:hAnsi="Arial" w:cs="Arial"/>
          <w:color w:val="000000" w:themeColor="text2"/>
        </w:rPr>
        <w:lastRenderedPageBreak/>
        <w:t xml:space="preserve">o kontrole, ve znění pozdějších předpisů. V tomto smyslu se zhotovitel zavazuje poskytnout, v rámci kontroly dle předchozí věty, potřebnou součinnost v rozsahu daném uvedeným zákonem a poskytnout přístup ke všem dokumentům souvisejícím s plněním této smlouvy, včetně dokumentů podléhajících ochraně podle zvláštních právních předpisů. K této povinnosti je zhotovitel povinen zavázat rovněž své poddodavatele v případě, že se budou podílet na plnění této smlouvy. Zhotovitel je v takovém případě povinen zajistit a financovat veškerá případná poddodavatelská plnění nutná k řádnému splnění jeho povinností dle této smlouvy a nese za ně odpovědnost v plném rozsahu. Zhotovitel je rovněž povinen poskytnout všem orgánům oprávněným k provádění kontroly/auditu (poskytovatel dotace, příslušný Řídicí orgán operačního programu, Ministerstvo financí, orgány finanční správy, Nejvyšší kontrolní úřad, Evropská komise a Evropský účetní dvůr, případně další orgány oprávněné k výkonu kontroly) veškeré informace a doklady týkající se či související s realizací projektu. </w:t>
      </w:r>
    </w:p>
    <w:p w14:paraId="40FF81D1" w14:textId="0FA187CF" w:rsidR="2471A36A" w:rsidRDefault="2471A36A" w:rsidP="00D46EBC">
      <w:pPr>
        <w:numPr>
          <w:ilvl w:val="0"/>
          <w:numId w:val="12"/>
        </w:numPr>
        <w:spacing w:before="120" w:after="120" w:line="240" w:lineRule="exact"/>
        <w:ind w:left="284" w:hanging="284"/>
        <w:rPr>
          <w:rFonts w:eastAsiaTheme="minorEastAsia"/>
          <w:color w:val="000000" w:themeColor="text2"/>
        </w:rPr>
      </w:pPr>
      <w:r w:rsidRPr="2471A36A">
        <w:rPr>
          <w:rFonts w:ascii="Arial" w:eastAsia="Arial" w:hAnsi="Arial" w:cs="Arial"/>
        </w:rPr>
        <w:t xml:space="preserve">Zhotovitel je povinen archivovat originální vyhotovení této smlouvy včetně jejích dodatků, a originály dalších dokladů vztahujících se k projektu ve lhůtě min. do 31. 12. 2033, po kterou musí být originální </w:t>
      </w:r>
      <w:r w:rsidRPr="00D46EBC">
        <w:rPr>
          <w:rFonts w:ascii="Arial" w:hAnsi="Arial" w:cs="Arial"/>
          <w:color w:val="000000" w:themeColor="text2"/>
        </w:rPr>
        <w:t>dokumenty</w:t>
      </w:r>
      <w:r w:rsidRPr="2471A36A">
        <w:rPr>
          <w:rFonts w:ascii="Arial" w:eastAsia="Arial" w:hAnsi="Arial" w:cs="Arial"/>
        </w:rPr>
        <w:t xml:space="preserve"> k dispozici kontrolním orgánům, pokud legislativa nestanovuje pro některé typy dokumentů dobu delší (např. zákon č. 499/2004 Sb., o archivnictví a spisové službě a o změně některých zákonů, ve znění pozdějších předpisů). Lhůta byla nastavena s ohledem na čl. 140 obecného nařízení, které stanovuje, že doba, po kterou musí být originální dokumenty k dispozici Komisi a Evropskému účetnímu dvoru v souladu s článkem 140 Obecného nařízení, jsou dva roky od předložení účetní závěrky OP VVV, v níž jsou zahrnuty konečné výdaje ukončené činnosti a s ohledem na ustanovení § </w:t>
      </w:r>
      <w:proofErr w:type="gramStart"/>
      <w:r w:rsidRPr="2471A36A">
        <w:rPr>
          <w:rFonts w:ascii="Arial" w:eastAsia="Arial" w:hAnsi="Arial" w:cs="Arial"/>
        </w:rPr>
        <w:t>44a</w:t>
      </w:r>
      <w:proofErr w:type="gramEnd"/>
      <w:r w:rsidRPr="2471A36A">
        <w:rPr>
          <w:rFonts w:ascii="Arial" w:eastAsia="Arial" w:hAnsi="Arial" w:cs="Arial"/>
        </w:rPr>
        <w:t xml:space="preserve"> odst. 11 rozpočtových pravidel (zákon č. 218/2000 Sb., ve znění pozdějších předpisů). Po tuto dobu je zhotovitel povinen umožnit osobám oprávněným k výkonu kontroly projektů provést kontrolu dokladů souvisejících s plněním této smlouvy, zejména poskytovat požadované informace a dokumentaci zaměstnancům nebo zmocněncům pověřených orgánů kontroly provádění projektu v rámci OP VVV,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w:t>
      </w:r>
    </w:p>
    <w:p w14:paraId="3E2307A2" w14:textId="42E3C5B3" w:rsidR="00997EA9" w:rsidRPr="004F6519" w:rsidRDefault="2471A36A" w:rsidP="0043542F">
      <w:pPr>
        <w:numPr>
          <w:ilvl w:val="0"/>
          <w:numId w:val="12"/>
        </w:numPr>
        <w:spacing w:before="120" w:after="120" w:line="240" w:lineRule="exact"/>
        <w:ind w:left="284" w:hanging="284"/>
        <w:rPr>
          <w:rFonts w:ascii="Arial" w:hAnsi="Arial" w:cs="Arial"/>
          <w:color w:val="auto"/>
        </w:rPr>
      </w:pPr>
      <w:r w:rsidRPr="1D8F739B">
        <w:rPr>
          <w:rFonts w:ascii="Arial" w:eastAsia="Arial" w:hAnsi="Arial" w:cs="Arial"/>
        </w:rPr>
        <w:t>Uchovávání dokumentů a dokladů spisů spojených s OP VVV se řídí zákonem o archivnictví a spisové službě (zákon č. 499/2004 Sb., ve znění pozdějších předpisů), dále ustanoveními Obecného nařízení, zejména čl. 140, Nařízením Komise v přenesené pravomoci (EU) č. 480/2014, stanovující podrobné minimální požadavky na auditní stopu, pokud jde o účetní záznamy, které mají být uchovány, a o podklady, které mají být uchovávány na úrovni certifikačního orgánu, řídicího orgánu, zprostředkujících subjektů a příjemců podpory a Prováděcím nařízením Komise (EU) č. 821/2014 ze dne 28. července 2014, kterým se stanoví pravidla pro uplatňování nařízení (EU) č. 1303/2013 Evropského parlamentu a Rady, pokud jde o podrobná ujednání pro převod a správu příspěvků z programu, podávání zpráv o finančních nástrojích, technické vlastnosti informačních a komunikačních opatření k operacím a systém pro zaznamenávání a uchovávání údajů.</w:t>
      </w:r>
      <w:r w:rsidR="00FC7614" w:rsidRPr="1D8F739B">
        <w:rPr>
          <w:rFonts w:ascii="Arial" w:eastAsia="Arial" w:hAnsi="Arial" w:cs="Arial"/>
        </w:rPr>
        <w:t xml:space="preserve"> </w:t>
      </w:r>
      <w:r w:rsidR="00997EA9" w:rsidRPr="1D8F739B">
        <w:rPr>
          <w:rFonts w:ascii="Arial" w:hAnsi="Arial" w:cs="Arial"/>
          <w:color w:val="auto"/>
        </w:rPr>
        <w:t>V případě, že projekt bude plněn v prostorách objednatele, zavazuje se zhotovitel a jeho zaměstnanci či osoby spolupracující s poskytovatelem na projektu dodržovat platné předpisy o bezpečnosti a další navazující právní normy a vnitřní předpisy objednatele, o</w:t>
      </w:r>
      <w:r w:rsidR="003E51C4" w:rsidRPr="1D8F739B">
        <w:rPr>
          <w:rFonts w:ascii="Arial" w:hAnsi="Arial" w:cs="Arial"/>
          <w:color w:val="auto"/>
        </w:rPr>
        <w:t> </w:t>
      </w:r>
      <w:r w:rsidR="00997EA9" w:rsidRPr="1D8F739B">
        <w:rPr>
          <w:rFonts w:ascii="Arial" w:hAnsi="Arial" w:cs="Arial"/>
          <w:color w:val="auto"/>
        </w:rPr>
        <w:t>kterém budou objednatelem poučeni.</w:t>
      </w:r>
    </w:p>
    <w:p w14:paraId="60E8A937" w14:textId="77777777" w:rsidR="00997EA9" w:rsidRPr="004F6519" w:rsidRDefault="00997EA9" w:rsidP="0043542F">
      <w:pPr>
        <w:numPr>
          <w:ilvl w:val="0"/>
          <w:numId w:val="12"/>
        </w:numPr>
        <w:tabs>
          <w:tab w:val="left" w:pos="426"/>
        </w:tabs>
        <w:spacing w:before="120" w:after="120" w:line="240" w:lineRule="exact"/>
        <w:ind w:left="284" w:hanging="284"/>
        <w:rPr>
          <w:rFonts w:ascii="Arial" w:hAnsi="Arial" w:cs="Arial"/>
          <w:color w:val="auto"/>
        </w:rPr>
      </w:pPr>
      <w:r w:rsidRPr="1D8F739B">
        <w:rPr>
          <w:rFonts w:ascii="Arial" w:hAnsi="Arial" w:cs="Arial"/>
          <w:color w:val="auto"/>
        </w:rPr>
        <w:t>Objednatel se zavazuje poskytnout zhotoviteli potřebnou a nezbytně nutnou součinnost při plnění této smlouvy. Objednatel předá podklady pro zpracování předmětu plnění zhotoviteli</w:t>
      </w:r>
      <w:r w:rsidR="00F75021" w:rsidRPr="1D8F739B">
        <w:rPr>
          <w:rFonts w:ascii="Arial" w:hAnsi="Arial" w:cs="Arial"/>
          <w:color w:val="auto"/>
        </w:rPr>
        <w:t>,</w:t>
      </w:r>
      <w:r w:rsidRPr="1D8F739B">
        <w:rPr>
          <w:rFonts w:ascii="Arial" w:hAnsi="Arial" w:cs="Arial"/>
          <w:color w:val="auto"/>
        </w:rPr>
        <w:t xml:space="preserve"> a to do 10 pracovních dnů od jeho písemné žádosti.</w:t>
      </w:r>
    </w:p>
    <w:p w14:paraId="1E7C9777" w14:textId="77777777" w:rsidR="00997EA9" w:rsidRPr="004F6519" w:rsidRDefault="00997EA9" w:rsidP="0043542F">
      <w:pPr>
        <w:pStyle w:val="rltextlnkuslovan"/>
        <w:numPr>
          <w:ilvl w:val="0"/>
          <w:numId w:val="12"/>
        </w:numPr>
        <w:tabs>
          <w:tab w:val="left" w:pos="426"/>
        </w:tabs>
        <w:spacing w:before="120" w:line="240" w:lineRule="exact"/>
        <w:ind w:left="284" w:hanging="284"/>
        <w:rPr>
          <w:rFonts w:ascii="Arial" w:eastAsia="Calibri" w:hAnsi="Arial" w:cs="Arial"/>
          <w:sz w:val="22"/>
          <w:szCs w:val="22"/>
          <w:lang w:eastAsia="en-US"/>
        </w:rPr>
      </w:pPr>
      <w:r w:rsidRPr="1D8F739B">
        <w:rPr>
          <w:rFonts w:ascii="Arial" w:eastAsia="Calibri" w:hAnsi="Arial" w:cs="Arial"/>
          <w:sz w:val="22"/>
          <w:szCs w:val="22"/>
          <w:lang w:eastAsia="en-US"/>
        </w:rPr>
        <w:t>Objednatel se zavazuje bez zbytečného prodlení po předání jednotlivých výstupů projektu zajistit jejich připomínkování. Pokud se objednatel nevyjádří do 14 dnů ode dne předání, jsou výstupy považovány za akceptované bez připomínek.</w:t>
      </w:r>
    </w:p>
    <w:p w14:paraId="2CCB776A" w14:textId="77777777" w:rsidR="00997EA9" w:rsidRPr="004F6519" w:rsidRDefault="00997EA9" w:rsidP="0043542F">
      <w:pPr>
        <w:pStyle w:val="rltextlnkuslovan"/>
        <w:numPr>
          <w:ilvl w:val="0"/>
          <w:numId w:val="12"/>
        </w:numPr>
        <w:tabs>
          <w:tab w:val="left" w:pos="360"/>
          <w:tab w:val="left" w:pos="540"/>
        </w:tabs>
        <w:spacing w:before="120" w:line="240" w:lineRule="exact"/>
        <w:ind w:left="284" w:hanging="284"/>
        <w:rPr>
          <w:rFonts w:ascii="Arial" w:eastAsia="Calibri" w:hAnsi="Arial" w:cs="Arial"/>
          <w:sz w:val="22"/>
          <w:szCs w:val="22"/>
          <w:lang w:eastAsia="en-US"/>
        </w:rPr>
      </w:pPr>
      <w:r w:rsidRPr="1D8F739B">
        <w:rPr>
          <w:rFonts w:ascii="Arial" w:eastAsia="Calibri" w:hAnsi="Arial" w:cs="Arial"/>
          <w:sz w:val="22"/>
          <w:szCs w:val="22"/>
          <w:lang w:eastAsia="en-US"/>
        </w:rPr>
        <w:t>Zhotovitel je povinen vady díla odstranit bezplatně a bez zbytečného prodlení.</w:t>
      </w:r>
    </w:p>
    <w:p w14:paraId="14B0E66A" w14:textId="77777777" w:rsidR="00997EA9" w:rsidRPr="004F6519" w:rsidRDefault="00997EA9" w:rsidP="0043542F">
      <w:pPr>
        <w:pStyle w:val="rltextlnkuslovan"/>
        <w:numPr>
          <w:ilvl w:val="0"/>
          <w:numId w:val="12"/>
        </w:numPr>
        <w:tabs>
          <w:tab w:val="left" w:pos="284"/>
          <w:tab w:val="left" w:pos="360"/>
        </w:tabs>
        <w:spacing w:before="120" w:line="240" w:lineRule="exact"/>
        <w:ind w:left="284" w:hanging="284"/>
        <w:rPr>
          <w:rFonts w:ascii="Arial" w:eastAsia="Calibri" w:hAnsi="Arial" w:cs="Arial"/>
          <w:sz w:val="22"/>
          <w:szCs w:val="22"/>
          <w:lang w:eastAsia="en-US"/>
        </w:rPr>
      </w:pPr>
      <w:r w:rsidRPr="1D8F739B">
        <w:rPr>
          <w:rFonts w:ascii="Arial" w:eastAsia="Calibri" w:hAnsi="Arial" w:cs="Arial"/>
          <w:sz w:val="22"/>
          <w:szCs w:val="22"/>
          <w:lang w:eastAsia="en-US"/>
        </w:rPr>
        <w:t>Dokumenty, které budou na základě této smlouvy vytvořeny, budou ve výlučném vlastnictví objednatele. Zhotovitel není oprávněn je poskytnout třetí osobě a dále není oprávněn s nimi nakládat bez souhlasu objednatele.</w:t>
      </w:r>
    </w:p>
    <w:p w14:paraId="29A0FB77" w14:textId="77777777" w:rsidR="00997EA9" w:rsidRDefault="00997EA9" w:rsidP="00997EA9">
      <w:pPr>
        <w:pStyle w:val="rltextlnkuslovan"/>
        <w:tabs>
          <w:tab w:val="left" w:pos="284"/>
          <w:tab w:val="left" w:pos="360"/>
          <w:tab w:val="left" w:pos="540"/>
        </w:tabs>
        <w:spacing w:before="120" w:line="240" w:lineRule="exact"/>
        <w:ind w:left="284" w:firstLine="0"/>
        <w:rPr>
          <w:rFonts w:ascii="Arial" w:eastAsia="Calibri" w:hAnsi="Arial" w:cs="Arial"/>
          <w:sz w:val="22"/>
          <w:szCs w:val="22"/>
          <w:lang w:eastAsia="en-US"/>
        </w:rPr>
      </w:pPr>
    </w:p>
    <w:p w14:paraId="1FDBCA84"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VI.</w:t>
      </w:r>
    </w:p>
    <w:p w14:paraId="4DF4EBF7"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Předání díla, vlastnické právo k předmětu díla a nebezpečí škody</w:t>
      </w:r>
    </w:p>
    <w:p w14:paraId="480D3D8B" w14:textId="4D1F7266" w:rsidR="00997EA9" w:rsidRPr="00A053B8" w:rsidRDefault="00A053B8" w:rsidP="009D0A99">
      <w:pPr>
        <w:numPr>
          <w:ilvl w:val="0"/>
          <w:numId w:val="13"/>
        </w:numPr>
        <w:spacing w:before="120" w:after="120"/>
        <w:rPr>
          <w:rFonts w:ascii="Arial" w:eastAsia="Times New Roman" w:hAnsi="Arial" w:cs="Arial"/>
          <w:color w:val="auto"/>
          <w:lang w:eastAsia="cs-CZ"/>
        </w:rPr>
      </w:pPr>
      <w:r w:rsidRPr="00A053B8">
        <w:rPr>
          <w:rFonts w:ascii="Arial" w:eastAsia="Times New Roman" w:hAnsi="Arial" w:cs="Arial"/>
          <w:color w:val="auto"/>
          <w:lang w:eastAsia="cs-CZ"/>
        </w:rPr>
        <w:t>Výstup</w:t>
      </w:r>
      <w:r w:rsidR="00997EA9" w:rsidRPr="00A053B8">
        <w:rPr>
          <w:rFonts w:ascii="Arial" w:eastAsia="Times New Roman" w:hAnsi="Arial" w:cs="Arial"/>
          <w:color w:val="auto"/>
          <w:lang w:eastAsia="cs-CZ"/>
        </w:rPr>
        <w:t xml:space="preserve"> </w:t>
      </w:r>
      <w:r w:rsidRPr="00A053B8">
        <w:rPr>
          <w:rFonts w:ascii="Arial" w:eastAsia="Times New Roman" w:hAnsi="Arial" w:cs="Arial"/>
          <w:color w:val="auto"/>
          <w:lang w:eastAsia="cs-CZ"/>
        </w:rPr>
        <w:t xml:space="preserve">„Externí posouzení systému zajištění kvality na Akademii múzických umění v Praze“ </w:t>
      </w:r>
      <w:r w:rsidR="00997EA9" w:rsidRPr="00A053B8">
        <w:rPr>
          <w:rFonts w:ascii="Arial" w:eastAsia="Times New Roman" w:hAnsi="Arial" w:cs="Arial"/>
          <w:color w:val="auto"/>
          <w:lang w:eastAsia="cs-CZ"/>
        </w:rPr>
        <w:t xml:space="preserve">bude předán objednateli </w:t>
      </w:r>
      <w:r w:rsidR="006D017E">
        <w:rPr>
          <w:rFonts w:ascii="Arial" w:eastAsia="Times New Roman" w:hAnsi="Arial" w:cs="Arial"/>
          <w:color w:val="auto"/>
          <w:lang w:eastAsia="cs-CZ"/>
        </w:rPr>
        <w:t>způsobem uvedeným v článku IV, bodu 1, předání díla bude potvrzeno v rámci</w:t>
      </w:r>
      <w:r w:rsidR="00997EA9" w:rsidRPr="00A053B8">
        <w:rPr>
          <w:rFonts w:ascii="Arial" w:eastAsia="Times New Roman" w:hAnsi="Arial" w:cs="Arial"/>
          <w:color w:val="auto"/>
          <w:lang w:eastAsia="cs-CZ"/>
        </w:rPr>
        <w:t xml:space="preserve"> protokolu o předání a převzetí díla. Protokol bude podkladem pro fakturaci.</w:t>
      </w:r>
    </w:p>
    <w:p w14:paraId="52724616" w14:textId="4A749057" w:rsidR="00997EA9" w:rsidRPr="004F6519" w:rsidRDefault="00997EA9" w:rsidP="0043542F">
      <w:pPr>
        <w:numPr>
          <w:ilvl w:val="0"/>
          <w:numId w:val="13"/>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 xml:space="preserve">Protokol o předání a převzetí </w:t>
      </w:r>
      <w:proofErr w:type="gramStart"/>
      <w:r w:rsidRPr="004F6519">
        <w:rPr>
          <w:rFonts w:ascii="Arial" w:eastAsia="Times New Roman" w:hAnsi="Arial" w:cs="Arial"/>
          <w:color w:val="auto"/>
          <w:lang w:eastAsia="cs-CZ"/>
        </w:rPr>
        <w:t>díla  bude</w:t>
      </w:r>
      <w:proofErr w:type="gramEnd"/>
      <w:r w:rsidRPr="004F6519">
        <w:rPr>
          <w:rFonts w:ascii="Arial" w:eastAsia="Times New Roman" w:hAnsi="Arial" w:cs="Arial"/>
          <w:color w:val="auto"/>
          <w:lang w:eastAsia="cs-CZ"/>
        </w:rPr>
        <w:t xml:space="preserve"> obsahovat:</w:t>
      </w:r>
    </w:p>
    <w:p w14:paraId="04F78D17" w14:textId="77777777" w:rsidR="00997EA9" w:rsidRPr="004F6519" w:rsidRDefault="00997EA9" w:rsidP="0043542F">
      <w:pPr>
        <w:numPr>
          <w:ilvl w:val="0"/>
          <w:numId w:val="14"/>
        </w:numPr>
        <w:spacing w:after="120" w:line="259" w:lineRule="auto"/>
        <w:ind w:left="284" w:firstLine="142"/>
        <w:contextualSpacing/>
        <w:rPr>
          <w:rFonts w:ascii="Arial" w:hAnsi="Arial" w:cs="Arial"/>
          <w:color w:val="auto"/>
        </w:rPr>
      </w:pPr>
      <w:r w:rsidRPr="004F6519">
        <w:rPr>
          <w:rFonts w:ascii="Arial" w:hAnsi="Arial" w:cs="Arial"/>
          <w:color w:val="auto"/>
        </w:rPr>
        <w:t>označení předmětu díla,</w:t>
      </w:r>
    </w:p>
    <w:p w14:paraId="27EC6FB1" w14:textId="77777777" w:rsidR="00997EA9" w:rsidRPr="004F6519" w:rsidRDefault="00997EA9" w:rsidP="0043542F">
      <w:pPr>
        <w:numPr>
          <w:ilvl w:val="0"/>
          <w:numId w:val="14"/>
        </w:numPr>
        <w:spacing w:after="120" w:line="259" w:lineRule="auto"/>
        <w:ind w:left="284" w:firstLine="142"/>
        <w:contextualSpacing/>
        <w:rPr>
          <w:rFonts w:ascii="Arial" w:hAnsi="Arial" w:cs="Arial"/>
          <w:color w:val="auto"/>
        </w:rPr>
      </w:pPr>
      <w:r w:rsidRPr="004F6519">
        <w:rPr>
          <w:rFonts w:ascii="Arial" w:hAnsi="Arial" w:cs="Arial"/>
          <w:color w:val="auto"/>
        </w:rPr>
        <w:t>označení objednavatele a zhotovitele,</w:t>
      </w:r>
    </w:p>
    <w:p w14:paraId="3485A5F4" w14:textId="77777777" w:rsidR="00997EA9" w:rsidRPr="004F6519" w:rsidRDefault="00997EA9" w:rsidP="0043542F">
      <w:pPr>
        <w:numPr>
          <w:ilvl w:val="0"/>
          <w:numId w:val="14"/>
        </w:numPr>
        <w:spacing w:after="120" w:line="259" w:lineRule="auto"/>
        <w:ind w:left="284" w:firstLine="142"/>
        <w:contextualSpacing/>
        <w:rPr>
          <w:rFonts w:ascii="Arial" w:hAnsi="Arial" w:cs="Arial"/>
          <w:color w:val="auto"/>
        </w:rPr>
      </w:pPr>
      <w:r w:rsidRPr="004F6519">
        <w:rPr>
          <w:rFonts w:ascii="Arial" w:hAnsi="Arial" w:cs="Arial"/>
          <w:color w:val="auto"/>
        </w:rPr>
        <w:t>číslo smlouvy o dílo a datum jejího uzavření,</w:t>
      </w:r>
    </w:p>
    <w:p w14:paraId="063C5484" w14:textId="74D238E9" w:rsidR="00997EA9" w:rsidRPr="004F6519" w:rsidRDefault="00997EA9" w:rsidP="0043542F">
      <w:pPr>
        <w:numPr>
          <w:ilvl w:val="0"/>
          <w:numId w:val="14"/>
        </w:numPr>
        <w:spacing w:after="120" w:line="259" w:lineRule="auto"/>
        <w:ind w:left="284" w:firstLine="142"/>
        <w:contextualSpacing/>
        <w:rPr>
          <w:rFonts w:ascii="Arial" w:hAnsi="Arial" w:cs="Arial"/>
          <w:color w:val="auto"/>
        </w:rPr>
      </w:pPr>
      <w:r w:rsidRPr="004F6519">
        <w:rPr>
          <w:rFonts w:ascii="Arial" w:hAnsi="Arial" w:cs="Arial"/>
          <w:color w:val="auto"/>
        </w:rPr>
        <w:t xml:space="preserve">datum zahájení a ukončení prací na </w:t>
      </w:r>
      <w:proofErr w:type="gramStart"/>
      <w:r w:rsidRPr="004F6519">
        <w:rPr>
          <w:rFonts w:ascii="Arial" w:hAnsi="Arial" w:cs="Arial"/>
          <w:color w:val="auto"/>
        </w:rPr>
        <w:t>díle</w:t>
      </w:r>
      <w:r w:rsidR="003D64D5" w:rsidRPr="004F6519">
        <w:rPr>
          <w:rFonts w:ascii="Arial" w:hAnsi="Arial" w:cs="Arial"/>
          <w:color w:val="auto"/>
        </w:rPr>
        <w:t xml:space="preserve"> </w:t>
      </w:r>
      <w:r w:rsidRPr="004F6519">
        <w:rPr>
          <w:rFonts w:ascii="Arial" w:hAnsi="Arial" w:cs="Arial"/>
          <w:color w:val="auto"/>
        </w:rPr>
        <w:t>,</w:t>
      </w:r>
      <w:proofErr w:type="gramEnd"/>
    </w:p>
    <w:p w14:paraId="5382FB62" w14:textId="3FDE44A5" w:rsidR="00997EA9" w:rsidRPr="004F6519" w:rsidRDefault="00997EA9" w:rsidP="0043542F">
      <w:pPr>
        <w:numPr>
          <w:ilvl w:val="0"/>
          <w:numId w:val="14"/>
        </w:numPr>
        <w:spacing w:after="120" w:line="259" w:lineRule="auto"/>
        <w:ind w:left="284" w:firstLine="142"/>
        <w:contextualSpacing/>
        <w:rPr>
          <w:rFonts w:ascii="Arial" w:hAnsi="Arial" w:cs="Arial"/>
          <w:color w:val="auto"/>
        </w:rPr>
      </w:pPr>
      <w:r w:rsidRPr="004F6519">
        <w:rPr>
          <w:rFonts w:ascii="Arial" w:hAnsi="Arial" w:cs="Arial"/>
          <w:color w:val="auto"/>
        </w:rPr>
        <w:t xml:space="preserve">prohlášení objednatele, že </w:t>
      </w:r>
      <w:proofErr w:type="gramStart"/>
      <w:r w:rsidRPr="004F6519">
        <w:rPr>
          <w:rFonts w:ascii="Arial" w:hAnsi="Arial" w:cs="Arial"/>
          <w:color w:val="auto"/>
        </w:rPr>
        <w:t>dílo</w:t>
      </w:r>
      <w:r w:rsidR="003D64D5" w:rsidRPr="004F6519">
        <w:rPr>
          <w:rFonts w:ascii="Arial" w:hAnsi="Arial" w:cs="Arial"/>
          <w:color w:val="auto"/>
        </w:rPr>
        <w:t xml:space="preserve"> </w:t>
      </w:r>
      <w:r w:rsidRPr="004F6519">
        <w:rPr>
          <w:rFonts w:ascii="Arial" w:hAnsi="Arial" w:cs="Arial"/>
          <w:color w:val="auto"/>
        </w:rPr>
        <w:t xml:space="preserve"> přejímá</w:t>
      </w:r>
      <w:proofErr w:type="gramEnd"/>
      <w:r w:rsidRPr="004F6519">
        <w:rPr>
          <w:rFonts w:ascii="Arial" w:hAnsi="Arial" w:cs="Arial"/>
          <w:color w:val="auto"/>
        </w:rPr>
        <w:t xml:space="preserve"> (nepřejímá),</w:t>
      </w:r>
    </w:p>
    <w:p w14:paraId="62F2B79D" w14:textId="77777777" w:rsidR="00997EA9" w:rsidRPr="004F6519" w:rsidRDefault="00997EA9" w:rsidP="0043542F">
      <w:pPr>
        <w:numPr>
          <w:ilvl w:val="0"/>
          <w:numId w:val="14"/>
        </w:numPr>
        <w:spacing w:after="120" w:line="259" w:lineRule="auto"/>
        <w:ind w:left="284" w:firstLine="142"/>
        <w:contextualSpacing/>
        <w:rPr>
          <w:rFonts w:ascii="Arial" w:hAnsi="Arial" w:cs="Arial"/>
          <w:color w:val="auto"/>
        </w:rPr>
      </w:pPr>
      <w:r w:rsidRPr="004F6519">
        <w:rPr>
          <w:rFonts w:ascii="Arial" w:hAnsi="Arial" w:cs="Arial"/>
          <w:color w:val="auto"/>
        </w:rPr>
        <w:t>datum a místo sepsání protokolu,</w:t>
      </w:r>
    </w:p>
    <w:p w14:paraId="147AFA26" w14:textId="77777777" w:rsidR="00997EA9" w:rsidRPr="004F6519" w:rsidRDefault="00997EA9" w:rsidP="0043542F">
      <w:pPr>
        <w:numPr>
          <w:ilvl w:val="0"/>
          <w:numId w:val="14"/>
        </w:numPr>
        <w:spacing w:before="120" w:after="120"/>
        <w:ind w:left="709" w:hanging="283"/>
        <w:contextualSpacing/>
        <w:rPr>
          <w:rFonts w:ascii="Arial" w:eastAsia="Times New Roman" w:hAnsi="Arial" w:cs="Arial"/>
          <w:color w:val="auto"/>
          <w:lang w:eastAsia="cs-CZ"/>
        </w:rPr>
      </w:pPr>
      <w:r w:rsidRPr="004F6519">
        <w:rPr>
          <w:rFonts w:ascii="Arial" w:eastAsia="Times New Roman" w:hAnsi="Arial" w:cs="Arial"/>
          <w:color w:val="auto"/>
          <w:lang w:eastAsia="cs-CZ"/>
        </w:rPr>
        <w:t>jména a podpisy zástupců objednatele a zhotovitele.</w:t>
      </w:r>
    </w:p>
    <w:p w14:paraId="4CDB3DCC" w14:textId="77777777" w:rsidR="00997EA9" w:rsidRPr="004F6519" w:rsidRDefault="00997EA9" w:rsidP="00997EA9">
      <w:pPr>
        <w:spacing w:before="120" w:after="120"/>
        <w:ind w:left="284"/>
        <w:rPr>
          <w:rFonts w:ascii="Arial" w:eastAsia="Times New Roman" w:hAnsi="Arial" w:cs="Arial"/>
          <w:color w:val="auto"/>
          <w:lang w:eastAsia="cs-CZ"/>
        </w:rPr>
      </w:pPr>
    </w:p>
    <w:p w14:paraId="580EC75D" w14:textId="5925B680" w:rsidR="004470D8" w:rsidRPr="0043386A" w:rsidRDefault="00997EA9" w:rsidP="0043386A">
      <w:pPr>
        <w:numPr>
          <w:ilvl w:val="0"/>
          <w:numId w:val="13"/>
        </w:numPr>
        <w:spacing w:before="120" w:after="120"/>
        <w:ind w:left="284" w:hanging="284"/>
        <w:rPr>
          <w:rFonts w:ascii="Arial" w:eastAsia="Times New Roman" w:hAnsi="Arial" w:cs="Arial"/>
          <w:color w:val="auto"/>
          <w:lang w:eastAsia="cs-CZ"/>
        </w:rPr>
      </w:pPr>
      <w:r w:rsidRPr="0043386A">
        <w:rPr>
          <w:rFonts w:ascii="Arial" w:eastAsia="Times New Roman" w:hAnsi="Arial" w:cs="Arial"/>
          <w:color w:val="auto"/>
          <w:lang w:eastAsia="cs-CZ"/>
        </w:rPr>
        <w:t xml:space="preserve">Vlastnické právo k věci, která je předmětem </w:t>
      </w:r>
      <w:r w:rsidR="002935BE">
        <w:rPr>
          <w:rFonts w:ascii="Arial" w:eastAsia="Times New Roman" w:hAnsi="Arial" w:cs="Arial"/>
          <w:color w:val="auto"/>
          <w:lang w:eastAsia="cs-CZ"/>
        </w:rPr>
        <w:t>smlouvy</w:t>
      </w:r>
      <w:r w:rsidR="0043386A" w:rsidRPr="0043386A">
        <w:rPr>
          <w:rFonts w:ascii="Arial" w:eastAsia="Times New Roman" w:hAnsi="Arial" w:cs="Arial"/>
          <w:color w:val="auto"/>
          <w:lang w:eastAsia="cs-CZ"/>
        </w:rPr>
        <w:t>,</w:t>
      </w:r>
      <w:r w:rsidRPr="0043386A">
        <w:rPr>
          <w:rFonts w:ascii="Arial" w:eastAsia="Times New Roman" w:hAnsi="Arial" w:cs="Arial"/>
          <w:color w:val="auto"/>
          <w:lang w:eastAsia="cs-CZ"/>
        </w:rPr>
        <w:t xml:space="preserve"> a nebezpečí škody na ní přechází na objednatele dnem převzetí díla objednatelem.</w:t>
      </w:r>
      <w:r w:rsidR="0049290E" w:rsidRPr="0043386A">
        <w:rPr>
          <w:rFonts w:ascii="Arial" w:eastAsia="Times New Roman" w:hAnsi="Arial" w:cs="Arial"/>
          <w:color w:val="auto"/>
          <w:lang w:eastAsia="cs-CZ"/>
        </w:rPr>
        <w:t xml:space="preserve"> </w:t>
      </w:r>
    </w:p>
    <w:p w14:paraId="28ECD1A6" w14:textId="77777777" w:rsidR="00997EA9" w:rsidRDefault="00997EA9" w:rsidP="00997EA9">
      <w:pPr>
        <w:spacing w:after="120" w:line="259" w:lineRule="auto"/>
        <w:ind w:left="284" w:hanging="284"/>
        <w:jc w:val="center"/>
        <w:rPr>
          <w:rFonts w:ascii="Arial" w:hAnsi="Arial" w:cs="Arial"/>
          <w:b/>
          <w:color w:val="auto"/>
        </w:rPr>
      </w:pPr>
    </w:p>
    <w:p w14:paraId="20339995"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VII.</w:t>
      </w:r>
    </w:p>
    <w:p w14:paraId="7697BF85"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Platební a fakturační podmínky</w:t>
      </w:r>
    </w:p>
    <w:p w14:paraId="369B3BB7" w14:textId="5498341F" w:rsidR="00997EA9" w:rsidRPr="00871F63" w:rsidRDefault="004817C2" w:rsidP="0043542F">
      <w:pPr>
        <w:pStyle w:val="Default"/>
        <w:numPr>
          <w:ilvl w:val="0"/>
          <w:numId w:val="24"/>
        </w:numPr>
        <w:spacing w:before="120" w:after="120" w:line="240" w:lineRule="exact"/>
        <w:ind w:left="284" w:hanging="284"/>
        <w:jc w:val="both"/>
        <w:rPr>
          <w:color w:val="auto"/>
          <w:sz w:val="22"/>
          <w:szCs w:val="22"/>
        </w:rPr>
      </w:pPr>
      <w:r>
        <w:rPr>
          <w:color w:val="auto"/>
          <w:sz w:val="22"/>
          <w:szCs w:val="22"/>
        </w:rPr>
        <w:t>Cena za dílo, které</w:t>
      </w:r>
      <w:r w:rsidRPr="00F51F82">
        <w:rPr>
          <w:color w:val="auto"/>
          <w:sz w:val="22"/>
          <w:szCs w:val="22"/>
        </w:rPr>
        <w:t xml:space="preserve"> </w:t>
      </w:r>
      <w:r w:rsidR="00D46EBC">
        <w:rPr>
          <w:color w:val="auto"/>
          <w:sz w:val="22"/>
          <w:szCs w:val="22"/>
        </w:rPr>
        <w:t xml:space="preserve">je </w:t>
      </w:r>
      <w:r>
        <w:rPr>
          <w:color w:val="auto"/>
          <w:sz w:val="22"/>
          <w:szCs w:val="22"/>
        </w:rPr>
        <w:t>p</w:t>
      </w:r>
      <w:r w:rsidR="00191980" w:rsidRPr="00F51F82">
        <w:rPr>
          <w:color w:val="auto"/>
          <w:sz w:val="22"/>
          <w:szCs w:val="22"/>
        </w:rPr>
        <w:t>ředmět</w:t>
      </w:r>
      <w:r>
        <w:rPr>
          <w:color w:val="auto"/>
          <w:sz w:val="22"/>
          <w:szCs w:val="22"/>
        </w:rPr>
        <w:t>em</w:t>
      </w:r>
      <w:r w:rsidR="00191980" w:rsidRPr="00F51F82">
        <w:rPr>
          <w:color w:val="auto"/>
          <w:sz w:val="22"/>
          <w:szCs w:val="22"/>
        </w:rPr>
        <w:t xml:space="preserve"> smlouvy</w:t>
      </w:r>
      <w:r w:rsidR="00D46EBC">
        <w:rPr>
          <w:color w:val="auto"/>
          <w:sz w:val="22"/>
          <w:szCs w:val="22"/>
        </w:rPr>
        <w:t>,</w:t>
      </w:r>
      <w:r w:rsidR="00191980" w:rsidRPr="00F51F82">
        <w:rPr>
          <w:color w:val="auto"/>
          <w:sz w:val="22"/>
          <w:szCs w:val="22"/>
        </w:rPr>
        <w:t xml:space="preserve"> bude uhrazen</w:t>
      </w:r>
      <w:r w:rsidR="00B85EA9">
        <w:rPr>
          <w:color w:val="auto"/>
          <w:sz w:val="22"/>
          <w:szCs w:val="22"/>
        </w:rPr>
        <w:t>a</w:t>
      </w:r>
      <w:r w:rsidR="00191980" w:rsidRPr="00F51F82">
        <w:rPr>
          <w:color w:val="auto"/>
          <w:sz w:val="22"/>
          <w:szCs w:val="22"/>
        </w:rPr>
        <w:t xml:space="preserve"> zhotoviteli </w:t>
      </w:r>
      <w:r w:rsidR="003F1A25" w:rsidRPr="00F51F82">
        <w:rPr>
          <w:color w:val="auto"/>
          <w:sz w:val="22"/>
          <w:szCs w:val="22"/>
        </w:rPr>
        <w:t xml:space="preserve">po předání </w:t>
      </w:r>
      <w:r w:rsidR="00D06393">
        <w:rPr>
          <w:color w:val="auto"/>
          <w:sz w:val="22"/>
          <w:szCs w:val="22"/>
        </w:rPr>
        <w:t>celého</w:t>
      </w:r>
      <w:r w:rsidR="002406C9">
        <w:rPr>
          <w:color w:val="auto"/>
          <w:sz w:val="22"/>
          <w:szCs w:val="22"/>
        </w:rPr>
        <w:t xml:space="preserve"> bezvadného</w:t>
      </w:r>
      <w:r w:rsidR="00D06393">
        <w:rPr>
          <w:color w:val="auto"/>
          <w:sz w:val="22"/>
          <w:szCs w:val="22"/>
        </w:rPr>
        <w:t xml:space="preserve"> </w:t>
      </w:r>
      <w:r w:rsidR="003E51C4">
        <w:rPr>
          <w:color w:val="auto"/>
          <w:sz w:val="22"/>
          <w:szCs w:val="22"/>
        </w:rPr>
        <w:t xml:space="preserve">díla </w:t>
      </w:r>
      <w:r w:rsidR="00191980" w:rsidRPr="00F51F82">
        <w:rPr>
          <w:color w:val="auto"/>
          <w:sz w:val="22"/>
          <w:szCs w:val="22"/>
        </w:rPr>
        <w:t xml:space="preserve">na </w:t>
      </w:r>
      <w:r w:rsidR="00191980" w:rsidRPr="00871F63">
        <w:rPr>
          <w:color w:val="auto"/>
          <w:sz w:val="22"/>
          <w:szCs w:val="22"/>
        </w:rPr>
        <w:t>základě vystaven</w:t>
      </w:r>
      <w:r w:rsidR="00D46EBC">
        <w:rPr>
          <w:color w:val="auto"/>
          <w:sz w:val="22"/>
          <w:szCs w:val="22"/>
        </w:rPr>
        <w:t>é</w:t>
      </w:r>
      <w:r w:rsidR="00191980" w:rsidRPr="00871F63">
        <w:rPr>
          <w:color w:val="auto"/>
          <w:sz w:val="22"/>
          <w:szCs w:val="22"/>
        </w:rPr>
        <w:t xml:space="preserve"> faktur</w:t>
      </w:r>
      <w:r w:rsidR="00D46EBC">
        <w:rPr>
          <w:color w:val="auto"/>
          <w:sz w:val="22"/>
          <w:szCs w:val="22"/>
        </w:rPr>
        <w:t xml:space="preserve">y ve výši celkové ceny </w:t>
      </w:r>
      <w:r w:rsidR="00191980" w:rsidRPr="00871F63">
        <w:rPr>
          <w:color w:val="auto"/>
          <w:sz w:val="22"/>
          <w:szCs w:val="22"/>
        </w:rPr>
        <w:t>dle článku III., odst. 1.</w:t>
      </w:r>
      <w:r w:rsidR="003F1A25" w:rsidRPr="00871F63">
        <w:rPr>
          <w:color w:val="auto"/>
          <w:sz w:val="22"/>
          <w:szCs w:val="22"/>
        </w:rPr>
        <w:t xml:space="preserve"> této</w:t>
      </w:r>
      <w:r w:rsidR="00E27843" w:rsidRPr="00871F63">
        <w:rPr>
          <w:color w:val="auto"/>
          <w:sz w:val="22"/>
          <w:szCs w:val="22"/>
        </w:rPr>
        <w:t xml:space="preserve"> </w:t>
      </w:r>
      <w:r w:rsidR="00E27843" w:rsidRPr="00A053B8">
        <w:rPr>
          <w:color w:val="auto"/>
          <w:sz w:val="22"/>
          <w:szCs w:val="22"/>
        </w:rPr>
        <w:t>smlouvy</w:t>
      </w:r>
      <w:r w:rsidR="00997EA9" w:rsidRPr="00A053B8">
        <w:rPr>
          <w:color w:val="auto"/>
          <w:sz w:val="22"/>
          <w:szCs w:val="22"/>
        </w:rPr>
        <w:t>.</w:t>
      </w:r>
      <w:r w:rsidR="001A6778">
        <w:rPr>
          <w:color w:val="auto"/>
          <w:sz w:val="22"/>
          <w:szCs w:val="22"/>
        </w:rPr>
        <w:t xml:space="preserve"> </w:t>
      </w:r>
      <w:r w:rsidR="00E320A2">
        <w:rPr>
          <w:color w:val="auto"/>
          <w:sz w:val="22"/>
          <w:szCs w:val="22"/>
        </w:rPr>
        <w:t xml:space="preserve"> Zhotoviteli bude poskytnuta záloha ve výši 50 % </w:t>
      </w:r>
      <w:r w:rsidR="001A6778">
        <w:rPr>
          <w:color w:val="auto"/>
          <w:sz w:val="22"/>
          <w:szCs w:val="22"/>
        </w:rPr>
        <w:t>celkové ceny za dílo vč. DPH</w:t>
      </w:r>
      <w:r w:rsidR="00D77096">
        <w:rPr>
          <w:color w:val="auto"/>
          <w:sz w:val="22"/>
          <w:szCs w:val="22"/>
        </w:rPr>
        <w:t xml:space="preserve"> </w:t>
      </w:r>
      <w:r w:rsidR="00E320A2">
        <w:rPr>
          <w:color w:val="auto"/>
          <w:sz w:val="22"/>
          <w:szCs w:val="22"/>
        </w:rPr>
        <w:t xml:space="preserve">do 30. 4. 2022 </w:t>
      </w:r>
      <w:r w:rsidR="00D77096">
        <w:rPr>
          <w:color w:val="auto"/>
          <w:sz w:val="22"/>
          <w:szCs w:val="22"/>
        </w:rPr>
        <w:t>a to formou zálohové faktury, která bude splňovat analogické nároky na náležitosti faktur</w:t>
      </w:r>
      <w:r w:rsidR="00D46EBC">
        <w:rPr>
          <w:color w:val="auto"/>
          <w:sz w:val="22"/>
          <w:szCs w:val="22"/>
        </w:rPr>
        <w:t>y</w:t>
      </w:r>
      <w:r w:rsidR="00D77096">
        <w:rPr>
          <w:color w:val="auto"/>
          <w:sz w:val="22"/>
          <w:szCs w:val="22"/>
        </w:rPr>
        <w:t xml:space="preserve"> po</w:t>
      </w:r>
      <w:r w:rsidR="00BD3C41">
        <w:rPr>
          <w:color w:val="auto"/>
          <w:sz w:val="22"/>
          <w:szCs w:val="22"/>
        </w:rPr>
        <w:t>p</w:t>
      </w:r>
      <w:r w:rsidR="00D77096">
        <w:rPr>
          <w:color w:val="auto"/>
          <w:sz w:val="22"/>
          <w:szCs w:val="22"/>
        </w:rPr>
        <w:t>sané</w:t>
      </w:r>
      <w:r w:rsidR="004863E4">
        <w:rPr>
          <w:color w:val="auto"/>
          <w:sz w:val="22"/>
          <w:szCs w:val="22"/>
        </w:rPr>
        <w:t xml:space="preserve"> v článku VII v bodech následujících</w:t>
      </w:r>
      <w:r w:rsidR="00D77096">
        <w:rPr>
          <w:color w:val="auto"/>
          <w:sz w:val="22"/>
          <w:szCs w:val="22"/>
        </w:rPr>
        <w:t>.</w:t>
      </w:r>
    </w:p>
    <w:p w14:paraId="7C4EB29E" w14:textId="77777777" w:rsidR="00997EA9" w:rsidRPr="004F6519" w:rsidRDefault="00997EA9" w:rsidP="0043542F">
      <w:pPr>
        <w:pStyle w:val="Default"/>
        <w:numPr>
          <w:ilvl w:val="0"/>
          <w:numId w:val="24"/>
        </w:numPr>
        <w:spacing w:before="120" w:after="120" w:line="240" w:lineRule="exact"/>
        <w:ind w:left="284" w:hanging="284"/>
        <w:jc w:val="both"/>
        <w:rPr>
          <w:color w:val="auto"/>
          <w:sz w:val="22"/>
          <w:szCs w:val="22"/>
        </w:rPr>
      </w:pPr>
      <w:r w:rsidRPr="004F6519">
        <w:rPr>
          <w:color w:val="auto"/>
          <w:sz w:val="22"/>
          <w:szCs w:val="22"/>
        </w:rPr>
        <w:t>Je-li zhotovitel plátce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w:t>
      </w:r>
      <w:r w:rsidR="00F51F82">
        <w:rPr>
          <w:color w:val="auto"/>
          <w:sz w:val="22"/>
          <w:szCs w:val="22"/>
        </w:rPr>
        <w:t>ně závaznými právními předpisy.</w:t>
      </w:r>
    </w:p>
    <w:p w14:paraId="7227611D" w14:textId="77777777" w:rsidR="00997EA9" w:rsidRPr="004F6519" w:rsidRDefault="00F51F82" w:rsidP="0043542F">
      <w:pPr>
        <w:pStyle w:val="Default"/>
        <w:numPr>
          <w:ilvl w:val="0"/>
          <w:numId w:val="24"/>
        </w:numPr>
        <w:spacing w:before="120" w:after="120" w:line="240" w:lineRule="exact"/>
        <w:ind w:left="284" w:hanging="284"/>
        <w:jc w:val="both"/>
        <w:rPr>
          <w:color w:val="auto"/>
          <w:sz w:val="22"/>
          <w:szCs w:val="22"/>
        </w:rPr>
      </w:pPr>
      <w:r>
        <w:rPr>
          <w:color w:val="auto"/>
          <w:sz w:val="22"/>
          <w:szCs w:val="22"/>
        </w:rPr>
        <w:t>Faktura musí dále obsahovat:</w:t>
      </w:r>
    </w:p>
    <w:p w14:paraId="6BC59057" w14:textId="77777777" w:rsidR="00997EA9" w:rsidRPr="003E51C4" w:rsidRDefault="00997EA9" w:rsidP="0043542F">
      <w:pPr>
        <w:numPr>
          <w:ilvl w:val="0"/>
          <w:numId w:val="15"/>
        </w:numPr>
        <w:spacing w:after="120" w:line="259" w:lineRule="auto"/>
        <w:ind w:left="426" w:hanging="142"/>
        <w:contextualSpacing/>
        <w:rPr>
          <w:rFonts w:ascii="Arial" w:hAnsi="Arial" w:cs="Arial"/>
          <w:color w:val="auto"/>
        </w:rPr>
      </w:pPr>
      <w:r w:rsidRPr="004F6519">
        <w:rPr>
          <w:rFonts w:ascii="Arial" w:hAnsi="Arial" w:cs="Arial"/>
          <w:color w:val="auto"/>
        </w:rPr>
        <w:t xml:space="preserve">číslo </w:t>
      </w:r>
      <w:r w:rsidRPr="003E51C4">
        <w:rPr>
          <w:rFonts w:ascii="Arial" w:hAnsi="Arial" w:cs="Arial"/>
          <w:color w:val="auto"/>
        </w:rPr>
        <w:t>smlouvy objednatele,</w:t>
      </w:r>
    </w:p>
    <w:p w14:paraId="153F4EB9" w14:textId="4227595C" w:rsidR="00997EA9" w:rsidRPr="007A3454" w:rsidRDefault="00941584" w:rsidP="009D0A99">
      <w:pPr>
        <w:numPr>
          <w:ilvl w:val="0"/>
          <w:numId w:val="15"/>
        </w:numPr>
        <w:spacing w:after="120" w:line="259" w:lineRule="auto"/>
        <w:ind w:left="426" w:hanging="142"/>
        <w:contextualSpacing/>
        <w:rPr>
          <w:rFonts w:ascii="Arial" w:hAnsi="Arial" w:cs="Arial"/>
          <w:color w:val="auto"/>
        </w:rPr>
      </w:pPr>
      <w:r>
        <w:rPr>
          <w:rFonts w:ascii="Arial" w:hAnsi="Arial" w:cs="Arial"/>
          <w:color w:val="auto"/>
        </w:rPr>
        <w:t xml:space="preserve">registrační číslo projektu ve znění </w:t>
      </w:r>
      <w:r w:rsidRPr="00941584">
        <w:rPr>
          <w:rFonts w:ascii="Arial" w:hAnsi="Arial" w:cs="Arial"/>
          <w:color w:val="auto"/>
        </w:rPr>
        <w:t xml:space="preserve">“Týká se projektu </w:t>
      </w:r>
      <w:proofErr w:type="spellStart"/>
      <w:r w:rsidRPr="00941584">
        <w:rPr>
          <w:rFonts w:ascii="Arial" w:hAnsi="Arial" w:cs="Arial"/>
          <w:color w:val="auto"/>
        </w:rPr>
        <w:t>reg</w:t>
      </w:r>
      <w:proofErr w:type="spellEnd"/>
      <w:r w:rsidRPr="00941584">
        <w:rPr>
          <w:rFonts w:ascii="Arial" w:hAnsi="Arial" w:cs="Arial"/>
          <w:color w:val="auto"/>
        </w:rPr>
        <w:t>. č. CZ.02.2.69/0.0/0.0/16_015/0002404”</w:t>
      </w:r>
      <w:r w:rsidR="00997EA9" w:rsidRPr="002A32C6">
        <w:rPr>
          <w:rFonts w:ascii="Arial" w:hAnsi="Arial" w:cs="Arial"/>
          <w:color w:val="auto"/>
        </w:rPr>
        <w:t>,</w:t>
      </w:r>
    </w:p>
    <w:p w14:paraId="38BBBF16" w14:textId="77777777" w:rsidR="00997EA9" w:rsidRPr="003E51C4" w:rsidRDefault="00997EA9" w:rsidP="0043542F">
      <w:pPr>
        <w:numPr>
          <w:ilvl w:val="0"/>
          <w:numId w:val="15"/>
        </w:numPr>
        <w:spacing w:after="120" w:line="259" w:lineRule="auto"/>
        <w:ind w:left="426" w:hanging="142"/>
        <w:contextualSpacing/>
        <w:rPr>
          <w:rFonts w:ascii="Arial" w:hAnsi="Arial" w:cs="Arial"/>
          <w:color w:val="auto"/>
        </w:rPr>
      </w:pPr>
      <w:r w:rsidRPr="003E51C4">
        <w:rPr>
          <w:rFonts w:ascii="Arial" w:hAnsi="Arial" w:cs="Arial"/>
          <w:color w:val="auto"/>
        </w:rPr>
        <w:t>fakturovanou částku,</w:t>
      </w:r>
    </w:p>
    <w:p w14:paraId="159E8B75" w14:textId="77777777" w:rsidR="00997EA9" w:rsidRDefault="00997EA9" w:rsidP="0043542F">
      <w:pPr>
        <w:numPr>
          <w:ilvl w:val="0"/>
          <w:numId w:val="15"/>
        </w:numPr>
        <w:spacing w:after="120" w:line="259" w:lineRule="auto"/>
        <w:ind w:left="426" w:hanging="142"/>
        <w:contextualSpacing/>
        <w:rPr>
          <w:rFonts w:ascii="Arial" w:hAnsi="Arial" w:cs="Arial"/>
          <w:color w:val="auto"/>
        </w:rPr>
      </w:pPr>
      <w:r w:rsidRPr="004F6519">
        <w:rPr>
          <w:rFonts w:ascii="Arial" w:hAnsi="Arial" w:cs="Arial"/>
          <w:color w:val="auto"/>
        </w:rPr>
        <w:t>lhůtu splatnosti faktury,</w:t>
      </w:r>
    </w:p>
    <w:p w14:paraId="7E58C085" w14:textId="77777777" w:rsidR="00997EA9" w:rsidRPr="00F51F82" w:rsidRDefault="00997EA9" w:rsidP="00F51F82">
      <w:pPr>
        <w:numPr>
          <w:ilvl w:val="0"/>
          <w:numId w:val="15"/>
        </w:numPr>
        <w:spacing w:after="120" w:line="259" w:lineRule="auto"/>
        <w:ind w:left="426" w:hanging="142"/>
        <w:contextualSpacing/>
        <w:rPr>
          <w:rFonts w:ascii="Arial" w:hAnsi="Arial" w:cs="Arial"/>
          <w:color w:val="auto"/>
        </w:rPr>
      </w:pPr>
      <w:r w:rsidRPr="00F51F82">
        <w:rPr>
          <w:rFonts w:ascii="Arial" w:hAnsi="Arial" w:cs="Arial"/>
          <w:color w:val="auto"/>
        </w:rPr>
        <w:t>označení osoby, která fakturu vystavila, včetně jejího podpisu a kontaktního telefonu,</w:t>
      </w:r>
    </w:p>
    <w:p w14:paraId="2DDEB749" w14:textId="378C3A39" w:rsidR="00997EA9" w:rsidRPr="004F6519" w:rsidRDefault="00F75021" w:rsidP="0043542F">
      <w:pPr>
        <w:numPr>
          <w:ilvl w:val="0"/>
          <w:numId w:val="15"/>
        </w:numPr>
        <w:spacing w:after="120" w:line="259" w:lineRule="auto"/>
        <w:ind w:left="426" w:hanging="142"/>
        <w:contextualSpacing/>
        <w:rPr>
          <w:rFonts w:ascii="Arial" w:hAnsi="Arial" w:cs="Arial"/>
          <w:color w:val="auto"/>
        </w:rPr>
      </w:pPr>
      <w:r w:rsidRPr="004F6519">
        <w:rPr>
          <w:rFonts w:ascii="Arial" w:hAnsi="Arial" w:cs="Arial"/>
          <w:color w:val="auto"/>
        </w:rPr>
        <w:t xml:space="preserve">     č</w:t>
      </w:r>
      <w:r w:rsidR="00997EA9" w:rsidRPr="004F6519">
        <w:rPr>
          <w:rFonts w:ascii="Arial" w:hAnsi="Arial" w:cs="Arial"/>
          <w:color w:val="auto"/>
        </w:rPr>
        <w:t>íslo protokol</w:t>
      </w:r>
      <w:r w:rsidR="003E51C4">
        <w:rPr>
          <w:rFonts w:ascii="Arial" w:hAnsi="Arial" w:cs="Arial"/>
          <w:color w:val="auto"/>
        </w:rPr>
        <w:t>u</w:t>
      </w:r>
      <w:r w:rsidR="00997EA9" w:rsidRPr="004F6519">
        <w:rPr>
          <w:rFonts w:ascii="Arial" w:hAnsi="Arial" w:cs="Arial"/>
          <w:color w:val="auto"/>
        </w:rPr>
        <w:t xml:space="preserve"> o předání a převzetí díla a datum jeho podpisu. Protokol o předání a převzetí díla, uvedený v článku VI. odst. </w:t>
      </w:r>
      <w:r w:rsidR="00FA51E3">
        <w:rPr>
          <w:rFonts w:ascii="Arial" w:hAnsi="Arial" w:cs="Arial"/>
          <w:color w:val="auto"/>
        </w:rPr>
        <w:t>1 a 2</w:t>
      </w:r>
      <w:r w:rsidR="00997EA9" w:rsidRPr="004F6519">
        <w:rPr>
          <w:rFonts w:ascii="Arial" w:hAnsi="Arial" w:cs="Arial"/>
          <w:color w:val="auto"/>
        </w:rPr>
        <w:t xml:space="preserve"> této smlouvy, bude přílohou faktury.</w:t>
      </w:r>
    </w:p>
    <w:p w14:paraId="542A46DB" w14:textId="77777777" w:rsidR="00E5395E" w:rsidRPr="004F6519" w:rsidRDefault="00E5395E" w:rsidP="00E5395E">
      <w:pPr>
        <w:spacing w:after="120" w:line="259" w:lineRule="auto"/>
        <w:ind w:left="426"/>
        <w:contextualSpacing/>
        <w:rPr>
          <w:rFonts w:ascii="Arial" w:hAnsi="Arial" w:cs="Arial"/>
          <w:color w:val="auto"/>
        </w:rPr>
      </w:pPr>
    </w:p>
    <w:p w14:paraId="74ED2981" w14:textId="77777777" w:rsidR="00997EA9" w:rsidRPr="004F6519" w:rsidRDefault="00997EA9" w:rsidP="0043542F">
      <w:pPr>
        <w:numPr>
          <w:ilvl w:val="0"/>
          <w:numId w:val="24"/>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Povinnost zaplatit cenu za dílo je splněna dnem odeslání příslušné částky z účtu objednatele na účet zhotovitele.</w:t>
      </w:r>
    </w:p>
    <w:p w14:paraId="495E33EC" w14:textId="5C2016F0" w:rsidR="00997EA9" w:rsidRPr="004F6519" w:rsidRDefault="003E51C4" w:rsidP="0043542F">
      <w:pPr>
        <w:numPr>
          <w:ilvl w:val="0"/>
          <w:numId w:val="24"/>
        </w:numPr>
        <w:spacing w:before="120" w:after="120"/>
        <w:ind w:left="284" w:hanging="284"/>
        <w:rPr>
          <w:rFonts w:ascii="Arial" w:eastAsia="Times New Roman" w:hAnsi="Arial" w:cs="Arial"/>
          <w:color w:val="auto"/>
          <w:lang w:eastAsia="cs-CZ"/>
        </w:rPr>
      </w:pPr>
      <w:r>
        <w:rPr>
          <w:rFonts w:ascii="Arial" w:eastAsia="Times New Roman" w:hAnsi="Arial" w:cs="Arial"/>
          <w:color w:val="auto"/>
          <w:lang w:eastAsia="cs-CZ"/>
        </w:rPr>
        <w:t>Lhůta splatnosti faktury činí 21</w:t>
      </w:r>
      <w:r w:rsidR="00997EA9" w:rsidRPr="004F6519">
        <w:rPr>
          <w:rFonts w:ascii="Arial" w:eastAsia="Times New Roman" w:hAnsi="Arial" w:cs="Arial"/>
          <w:color w:val="auto"/>
          <w:lang w:eastAsia="cs-CZ"/>
        </w:rPr>
        <w:t xml:space="preserve"> kalendářních dnů ode dne jejího prokazatelného doručení objednateli.</w:t>
      </w:r>
    </w:p>
    <w:p w14:paraId="3DFABA87" w14:textId="70584481" w:rsidR="00997EA9" w:rsidRPr="004F6519" w:rsidRDefault="00997EA9" w:rsidP="0043542F">
      <w:pPr>
        <w:numPr>
          <w:ilvl w:val="0"/>
          <w:numId w:val="24"/>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lastRenderedPageBreak/>
        <w:t xml:space="preserve">Nebude-li faktura obsahovat některou povinnou nebo dohodnutou náležitost nebo bude-li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w:t>
      </w:r>
      <w:r w:rsidR="003E51C4">
        <w:rPr>
          <w:rFonts w:ascii="Arial" w:hAnsi="Arial" w:cs="Arial"/>
          <w:color w:val="auto"/>
        </w:rPr>
        <w:t>Nová lhůta splatnosti v délce 21</w:t>
      </w:r>
      <w:r w:rsidRPr="004F6519">
        <w:rPr>
          <w:rFonts w:ascii="Arial" w:hAnsi="Arial" w:cs="Arial"/>
          <w:color w:val="auto"/>
        </w:rPr>
        <w:t xml:space="preserve"> dnů začne běžet od doručení nové nebo opravené faktury. Do doby doručení nové nebo opravené faktury není </w:t>
      </w:r>
      <w:r w:rsidRPr="004F6519">
        <w:rPr>
          <w:rFonts w:ascii="Arial" w:eastAsia="Times New Roman" w:hAnsi="Arial" w:cs="Arial"/>
          <w:color w:val="auto"/>
          <w:lang w:eastAsia="cs-CZ"/>
        </w:rPr>
        <w:t>objednatel v prodlení s placením ceny.</w:t>
      </w:r>
    </w:p>
    <w:p w14:paraId="6A395F32" w14:textId="338FCBA5" w:rsidR="00997EA9" w:rsidRPr="004F6519" w:rsidRDefault="00997EA9" w:rsidP="0043542F">
      <w:pPr>
        <w:numPr>
          <w:ilvl w:val="0"/>
          <w:numId w:val="24"/>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Je-li zhotovitel plátcem DPH, prohlašuje, že bankovní účet uvedený zhotovitelem v této smlouvě je bankovním účtem zveřejněným ve smyslu zákona o DPH.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1072D407" w14:textId="77777777" w:rsidR="00871F63" w:rsidRPr="004F6519" w:rsidRDefault="00871F63" w:rsidP="00997EA9">
      <w:pPr>
        <w:spacing w:after="120" w:line="259" w:lineRule="auto"/>
        <w:ind w:left="284" w:hanging="284"/>
        <w:rPr>
          <w:rFonts w:ascii="Arial" w:hAnsi="Arial" w:cs="Arial"/>
          <w:color w:val="auto"/>
          <w:lang w:eastAsia="cs-CZ"/>
        </w:rPr>
      </w:pPr>
    </w:p>
    <w:p w14:paraId="1AA99BC9"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VIII.</w:t>
      </w:r>
    </w:p>
    <w:p w14:paraId="77CA3A25"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Práva z vadného plnění</w:t>
      </w:r>
    </w:p>
    <w:p w14:paraId="24258C43" w14:textId="77777777" w:rsidR="00997EA9" w:rsidRPr="004F6519" w:rsidRDefault="00997EA9" w:rsidP="0043542F">
      <w:pPr>
        <w:numPr>
          <w:ilvl w:val="0"/>
          <w:numId w:val="16"/>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Dílo má vadu, jestliže neodpovídá požadavkům uvedeným v této smlouvě.</w:t>
      </w:r>
    </w:p>
    <w:p w14:paraId="4F82B2B1" w14:textId="350B592C" w:rsidR="00997EA9" w:rsidRPr="004F6519" w:rsidRDefault="00997EA9" w:rsidP="0043542F">
      <w:pPr>
        <w:numPr>
          <w:ilvl w:val="0"/>
          <w:numId w:val="16"/>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Veškeré vady díla je objednatel povinen uplatnit u zhotovitele bez zbytečného odkladu poté, kdy vadu zjistil, a to formou písemného oznámení obsahujícím co nejpodrobn</w:t>
      </w:r>
      <w:r w:rsidR="002C120F">
        <w:rPr>
          <w:rFonts w:ascii="Arial" w:eastAsia="Times New Roman" w:hAnsi="Arial" w:cs="Arial"/>
          <w:color w:val="auto"/>
          <w:lang w:eastAsia="cs-CZ"/>
        </w:rPr>
        <w:t>ější specifikaci zjištěné vady.</w:t>
      </w:r>
    </w:p>
    <w:p w14:paraId="640E0DA9" w14:textId="77777777" w:rsidR="00997EA9" w:rsidRPr="004F6519" w:rsidRDefault="00997EA9" w:rsidP="0043542F">
      <w:pPr>
        <w:numPr>
          <w:ilvl w:val="0"/>
          <w:numId w:val="16"/>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Zhotovitel je povinen odstranit vadu díla nejpozději do 14 dnů od jejího oznámení objednatelem, pokud se smluvní strany v konkrétním případě nedohodnou písemně jinak.</w:t>
      </w:r>
      <w:r w:rsidR="004F1521" w:rsidRPr="004F6519">
        <w:rPr>
          <w:rFonts w:ascii="Arial" w:eastAsia="Times New Roman" w:hAnsi="Arial" w:cs="Arial"/>
          <w:color w:val="auto"/>
          <w:lang w:eastAsia="cs-CZ"/>
        </w:rPr>
        <w:t xml:space="preserve"> Vady díla budou zhotovitelem odstraněny bezplatně.</w:t>
      </w:r>
    </w:p>
    <w:p w14:paraId="0A2EF2AD" w14:textId="77777777" w:rsidR="00997EA9" w:rsidRPr="004F6519" w:rsidRDefault="00997EA9" w:rsidP="0043542F">
      <w:pPr>
        <w:numPr>
          <w:ilvl w:val="0"/>
          <w:numId w:val="16"/>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Provedenou opravu vady díla zhotovitel objednateli předá písemným protokolem.</w:t>
      </w:r>
    </w:p>
    <w:p w14:paraId="49D877A5" w14:textId="77777777" w:rsidR="00871F63" w:rsidRPr="004F6519" w:rsidRDefault="00871F63" w:rsidP="003E5C92">
      <w:pPr>
        <w:spacing w:before="120" w:after="120"/>
        <w:ind w:left="284"/>
        <w:rPr>
          <w:rFonts w:ascii="Arial" w:eastAsia="Times New Roman" w:hAnsi="Arial" w:cs="Arial"/>
          <w:color w:val="auto"/>
          <w:lang w:eastAsia="cs-CZ"/>
        </w:rPr>
      </w:pPr>
    </w:p>
    <w:p w14:paraId="690E47D5"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IX.</w:t>
      </w:r>
    </w:p>
    <w:p w14:paraId="63E69C6E"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Smluvní pokuty</w:t>
      </w:r>
    </w:p>
    <w:p w14:paraId="210C10F0" w14:textId="782BB32E" w:rsidR="00997EA9" w:rsidRPr="004F6519" w:rsidRDefault="00997EA9" w:rsidP="0043542F">
      <w:pPr>
        <w:numPr>
          <w:ilvl w:val="0"/>
          <w:numId w:val="17"/>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V případě, že zhotovitel nedodrží harmonogram jednotlivých etap projektu uvedený v článku IV. odst. 3 této smlouvy, má objednatel právo uplatnit smluvní pokutu ve výši</w:t>
      </w:r>
      <w:r w:rsidR="00F51F82">
        <w:rPr>
          <w:rFonts w:ascii="Arial" w:eastAsia="Times New Roman" w:hAnsi="Arial" w:cs="Arial"/>
          <w:color w:val="auto"/>
          <w:lang w:eastAsia="cs-CZ"/>
        </w:rPr>
        <w:t xml:space="preserve"> </w:t>
      </w:r>
      <w:r w:rsidR="00EF4A59">
        <w:rPr>
          <w:rFonts w:ascii="Arial" w:eastAsia="Times New Roman" w:hAnsi="Arial" w:cs="Arial"/>
          <w:color w:val="auto"/>
          <w:lang w:eastAsia="cs-CZ"/>
        </w:rPr>
        <w:t>0,005 </w:t>
      </w:r>
      <w:r w:rsidRPr="004F6519">
        <w:rPr>
          <w:rFonts w:ascii="Arial" w:eastAsia="Times New Roman" w:hAnsi="Arial" w:cs="Arial"/>
          <w:color w:val="auto"/>
          <w:lang w:eastAsia="cs-CZ"/>
        </w:rPr>
        <w:t>% z celkové ceny díla včetně DPH za každý den prodlení.</w:t>
      </w:r>
    </w:p>
    <w:p w14:paraId="66F28D05" w14:textId="3F85D61C" w:rsidR="00997EA9" w:rsidRPr="004F6519" w:rsidRDefault="00997EA9" w:rsidP="0043542F">
      <w:pPr>
        <w:numPr>
          <w:ilvl w:val="0"/>
          <w:numId w:val="17"/>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V případě prodlení objednatele s úhradou ceny za dílo má zhotovitel právo požadovat uhrazení úroku z prodlení ve výši 0,0</w:t>
      </w:r>
      <w:r w:rsidR="00EF4A59">
        <w:rPr>
          <w:rFonts w:ascii="Arial" w:eastAsia="Times New Roman" w:hAnsi="Arial" w:cs="Arial"/>
          <w:color w:val="auto"/>
          <w:lang w:eastAsia="cs-CZ"/>
        </w:rPr>
        <w:t>0</w:t>
      </w:r>
      <w:r w:rsidRPr="004F6519">
        <w:rPr>
          <w:rFonts w:ascii="Arial" w:eastAsia="Times New Roman" w:hAnsi="Arial" w:cs="Arial"/>
          <w:color w:val="auto"/>
          <w:lang w:eastAsia="cs-CZ"/>
        </w:rPr>
        <w:t>5 % z fakturované částky za každý den prodlení.</w:t>
      </w:r>
    </w:p>
    <w:p w14:paraId="5086D362" w14:textId="6314B6F4" w:rsidR="00556083" w:rsidRDefault="00556083" w:rsidP="0043542F">
      <w:pPr>
        <w:numPr>
          <w:ilvl w:val="0"/>
          <w:numId w:val="17"/>
        </w:numPr>
        <w:spacing w:before="120" w:after="120"/>
        <w:ind w:left="284" w:hanging="284"/>
        <w:rPr>
          <w:rFonts w:ascii="Arial" w:eastAsia="Times New Roman" w:hAnsi="Arial" w:cs="Arial"/>
          <w:color w:val="auto"/>
          <w:lang w:eastAsia="cs-CZ"/>
        </w:rPr>
      </w:pPr>
      <w:r>
        <w:rPr>
          <w:rFonts w:ascii="Arial" w:eastAsia="Times New Roman" w:hAnsi="Arial" w:cs="Arial"/>
          <w:color w:val="auto"/>
          <w:lang w:eastAsia="cs-CZ"/>
        </w:rPr>
        <w:t xml:space="preserve">V případě porušení závazku </w:t>
      </w:r>
      <w:r w:rsidR="00A316B3">
        <w:rPr>
          <w:rFonts w:ascii="Arial" w:eastAsia="Times New Roman" w:hAnsi="Arial" w:cs="Arial"/>
          <w:color w:val="auto"/>
          <w:lang w:eastAsia="cs-CZ"/>
        </w:rPr>
        <w:t>zhotovitele dle čl. V odst. 2 písm. b) a</w:t>
      </w:r>
      <w:r w:rsidR="00F23B32">
        <w:rPr>
          <w:rFonts w:ascii="Arial" w:eastAsia="Times New Roman" w:hAnsi="Arial" w:cs="Arial"/>
          <w:color w:val="auto"/>
          <w:lang w:eastAsia="cs-CZ"/>
        </w:rPr>
        <w:t>/nebo</w:t>
      </w:r>
      <w:r w:rsidR="00A316B3">
        <w:rPr>
          <w:rFonts w:ascii="Arial" w:eastAsia="Times New Roman" w:hAnsi="Arial" w:cs="Arial"/>
          <w:color w:val="auto"/>
          <w:lang w:eastAsia="cs-CZ"/>
        </w:rPr>
        <w:t xml:space="preserve"> e), případně závazku </w:t>
      </w:r>
      <w:r>
        <w:rPr>
          <w:rFonts w:ascii="Arial" w:eastAsia="Times New Roman" w:hAnsi="Arial" w:cs="Arial"/>
          <w:color w:val="auto"/>
          <w:lang w:eastAsia="cs-CZ"/>
        </w:rPr>
        <w:t xml:space="preserve">mlčenlivosti </w:t>
      </w:r>
      <w:r w:rsidR="00276515">
        <w:rPr>
          <w:rFonts w:ascii="Arial" w:eastAsia="Times New Roman" w:hAnsi="Arial" w:cs="Arial"/>
          <w:color w:val="auto"/>
          <w:lang w:eastAsia="cs-CZ"/>
        </w:rPr>
        <w:t xml:space="preserve">dle čl. V odst. 2 písm. c) a d) </w:t>
      </w:r>
      <w:r w:rsidR="00A316B3" w:rsidRPr="004F6519">
        <w:rPr>
          <w:rFonts w:ascii="Arial" w:eastAsia="Times New Roman" w:hAnsi="Arial" w:cs="Arial"/>
          <w:color w:val="auto"/>
          <w:lang w:eastAsia="cs-CZ"/>
        </w:rPr>
        <w:t>má objednatel právo uplatnit smluvní pokutu</w:t>
      </w:r>
      <w:r w:rsidR="00A316B3">
        <w:rPr>
          <w:rFonts w:ascii="Arial" w:eastAsia="Times New Roman" w:hAnsi="Arial" w:cs="Arial"/>
          <w:color w:val="auto"/>
          <w:lang w:eastAsia="cs-CZ"/>
        </w:rPr>
        <w:t xml:space="preserve"> </w:t>
      </w:r>
      <w:r w:rsidR="00311CD3">
        <w:rPr>
          <w:rFonts w:ascii="Arial" w:eastAsia="Times New Roman" w:hAnsi="Arial" w:cs="Arial"/>
          <w:color w:val="auto"/>
          <w:lang w:eastAsia="cs-CZ"/>
        </w:rPr>
        <w:t>ve výši 5</w:t>
      </w:r>
      <w:r w:rsidR="00562803">
        <w:rPr>
          <w:rFonts w:ascii="Arial" w:eastAsia="Times New Roman" w:hAnsi="Arial" w:cs="Arial"/>
          <w:color w:val="auto"/>
          <w:lang w:eastAsia="cs-CZ"/>
        </w:rPr>
        <w:t>0</w:t>
      </w:r>
      <w:r w:rsidR="00311CD3">
        <w:rPr>
          <w:rFonts w:ascii="Arial" w:eastAsia="Times New Roman" w:hAnsi="Arial" w:cs="Arial"/>
          <w:color w:val="auto"/>
          <w:lang w:eastAsia="cs-CZ"/>
        </w:rPr>
        <w:t>.000 Kč za každý jednotlivý případ.</w:t>
      </w:r>
    </w:p>
    <w:p w14:paraId="0EFFB591" w14:textId="4FF3A17B" w:rsidR="00997EA9" w:rsidRPr="004F6519" w:rsidRDefault="00997EA9" w:rsidP="0043542F">
      <w:pPr>
        <w:numPr>
          <w:ilvl w:val="0"/>
          <w:numId w:val="17"/>
        </w:numPr>
        <w:spacing w:before="120" w:after="120"/>
        <w:ind w:left="284" w:hanging="284"/>
        <w:rPr>
          <w:rFonts w:ascii="Arial" w:eastAsia="Times New Roman" w:hAnsi="Arial" w:cs="Arial"/>
          <w:color w:val="auto"/>
          <w:lang w:eastAsia="cs-CZ"/>
        </w:rPr>
      </w:pPr>
      <w:r w:rsidRPr="1D8F739B">
        <w:rPr>
          <w:rFonts w:ascii="Arial" w:eastAsia="Times New Roman" w:hAnsi="Arial" w:cs="Arial"/>
          <w:color w:val="auto"/>
          <w:lang w:eastAsia="cs-CZ"/>
        </w:rPr>
        <w:t>Smluvní pokuty se nezapočítávají na náhradu případně vzniklé škody, kterou lze vymáhat samostatně vedle smluvní pokuty, a to v plné výši.</w:t>
      </w:r>
    </w:p>
    <w:p w14:paraId="02E5329B" w14:textId="77777777" w:rsidR="00997EA9" w:rsidRDefault="00997EA9" w:rsidP="00997EA9">
      <w:pPr>
        <w:spacing w:after="120" w:line="259" w:lineRule="auto"/>
        <w:ind w:left="284" w:hanging="284"/>
        <w:contextualSpacing/>
        <w:rPr>
          <w:rFonts w:ascii="Arial" w:hAnsi="Arial" w:cs="Arial"/>
          <w:color w:val="auto"/>
        </w:rPr>
      </w:pPr>
    </w:p>
    <w:p w14:paraId="14C8DCC5"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X.</w:t>
      </w:r>
    </w:p>
    <w:p w14:paraId="78CA1C1F"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Ukončení smlouvy</w:t>
      </w:r>
    </w:p>
    <w:p w14:paraId="7CA5D80E" w14:textId="77777777" w:rsidR="00997EA9" w:rsidRPr="004F6519" w:rsidRDefault="00997EA9" w:rsidP="0043542F">
      <w:pPr>
        <w:numPr>
          <w:ilvl w:val="0"/>
          <w:numId w:val="18"/>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Smluvní strany se dohodly, že tato smlouva může být ukončena:</w:t>
      </w:r>
    </w:p>
    <w:p w14:paraId="015E889A" w14:textId="77777777" w:rsidR="00997EA9" w:rsidRPr="004F6519" w:rsidRDefault="00997EA9" w:rsidP="0043542F">
      <w:pPr>
        <w:numPr>
          <w:ilvl w:val="0"/>
          <w:numId w:val="19"/>
        </w:numPr>
        <w:spacing w:before="120" w:after="120" w:line="240" w:lineRule="exact"/>
        <w:ind w:left="567" w:hanging="283"/>
        <w:contextualSpacing/>
        <w:rPr>
          <w:rFonts w:ascii="Arial" w:eastAsia="Times New Roman" w:hAnsi="Arial" w:cs="Arial"/>
          <w:color w:val="auto"/>
          <w:lang w:eastAsia="cs-CZ"/>
        </w:rPr>
      </w:pPr>
      <w:r w:rsidRPr="004F6519">
        <w:rPr>
          <w:rFonts w:ascii="Arial" w:eastAsia="Times New Roman" w:hAnsi="Arial" w:cs="Arial"/>
          <w:color w:val="auto"/>
          <w:lang w:eastAsia="cs-CZ"/>
        </w:rPr>
        <w:t>dohodou smluvních stran,</w:t>
      </w:r>
    </w:p>
    <w:p w14:paraId="22AB24A2" w14:textId="03F83A89" w:rsidR="00997EA9" w:rsidRPr="004F6519" w:rsidRDefault="00997EA9" w:rsidP="0043542F">
      <w:pPr>
        <w:numPr>
          <w:ilvl w:val="0"/>
          <w:numId w:val="19"/>
        </w:numPr>
        <w:spacing w:before="120" w:after="120" w:line="240" w:lineRule="exact"/>
        <w:ind w:left="567" w:hanging="283"/>
        <w:contextualSpacing/>
        <w:rPr>
          <w:rFonts w:ascii="Arial" w:eastAsia="Times New Roman" w:hAnsi="Arial" w:cs="Arial"/>
          <w:color w:val="auto"/>
          <w:lang w:eastAsia="cs-CZ"/>
        </w:rPr>
      </w:pPr>
      <w:r w:rsidRPr="004F6519">
        <w:rPr>
          <w:rFonts w:ascii="Arial" w:eastAsia="Times New Roman" w:hAnsi="Arial" w:cs="Arial"/>
          <w:color w:val="auto"/>
          <w:lang w:eastAsia="cs-CZ"/>
        </w:rPr>
        <w:t>písemným odstoupením objednatele zejména v případě opakovaných zjištěných nedostatků ve zpracování díla a nedodržování časového harmonogramu jednotlivých etap dle článku IV. odst. 3, dále v případě opakovaných neplnění povinností zhotovitele vyplývajících mu z této smlouvy, pokud byl zhotovitel objednatelem vyzván k nápravě a na možnost odstoupení od smlou</w:t>
      </w:r>
      <w:r w:rsidR="002C120F">
        <w:rPr>
          <w:rFonts w:ascii="Arial" w:eastAsia="Times New Roman" w:hAnsi="Arial" w:cs="Arial"/>
          <w:color w:val="auto"/>
          <w:lang w:eastAsia="cs-CZ"/>
        </w:rPr>
        <w:t>vy byl předem písemně upozorněn,</w:t>
      </w:r>
    </w:p>
    <w:p w14:paraId="1AA92688" w14:textId="408B050C" w:rsidR="00997EA9" w:rsidRPr="004F6519" w:rsidRDefault="00997EA9" w:rsidP="0043542F">
      <w:pPr>
        <w:numPr>
          <w:ilvl w:val="0"/>
          <w:numId w:val="19"/>
        </w:numPr>
        <w:spacing w:before="120" w:after="120" w:line="240" w:lineRule="exact"/>
        <w:ind w:left="567" w:hanging="283"/>
        <w:contextualSpacing/>
        <w:rPr>
          <w:rFonts w:ascii="Arial" w:hAnsi="Arial" w:cs="Arial"/>
          <w:color w:val="auto"/>
        </w:rPr>
      </w:pPr>
      <w:r w:rsidRPr="004F6519">
        <w:rPr>
          <w:rFonts w:ascii="Arial" w:hAnsi="Arial" w:cs="Arial"/>
          <w:color w:val="auto"/>
        </w:rPr>
        <w:lastRenderedPageBreak/>
        <w:t xml:space="preserve">písemným odstoupením zhotovitele, jestliže objednatel opakovaně nevytvořil podmínky pro realizaci předmětu smlouvy v dohodnutém nebo adekvátním rozsahu a zhotoviteli hrozí, že by tímto nastala nemožnost plnění z jeho strany, anebo prodlením objednatele s úhradou oprávněně vystavené faktury delším než 30 dnů, </w:t>
      </w:r>
      <w:r w:rsidR="00DF6BA0">
        <w:rPr>
          <w:rFonts w:ascii="Arial" w:hAnsi="Arial" w:cs="Arial"/>
          <w:color w:val="auto"/>
        </w:rPr>
        <w:t xml:space="preserve">v obou </w:t>
      </w:r>
      <w:proofErr w:type="gramStart"/>
      <w:r w:rsidR="00F16C4D">
        <w:rPr>
          <w:rFonts w:ascii="Arial" w:hAnsi="Arial" w:cs="Arial"/>
          <w:color w:val="auto"/>
        </w:rPr>
        <w:t>případech</w:t>
      </w:r>
      <w:proofErr w:type="gramEnd"/>
      <w:r w:rsidR="00DF6BA0">
        <w:rPr>
          <w:rFonts w:ascii="Arial" w:hAnsi="Arial" w:cs="Arial"/>
          <w:color w:val="auto"/>
        </w:rPr>
        <w:t xml:space="preserve"> </w:t>
      </w:r>
      <w:r w:rsidRPr="004F6519">
        <w:rPr>
          <w:rFonts w:ascii="Arial" w:hAnsi="Arial" w:cs="Arial"/>
          <w:color w:val="auto"/>
        </w:rPr>
        <w:t>pokud byl objednatel vyzván k nápravě a na možnost odstoupení od smlouvy byl předem písemně upozo</w:t>
      </w:r>
      <w:r w:rsidR="002C120F">
        <w:rPr>
          <w:rFonts w:ascii="Arial" w:hAnsi="Arial" w:cs="Arial"/>
          <w:color w:val="auto"/>
        </w:rPr>
        <w:t>rněn,</w:t>
      </w:r>
    </w:p>
    <w:p w14:paraId="6637FFEA" w14:textId="77777777" w:rsidR="00997EA9" w:rsidRPr="004F6519" w:rsidRDefault="00997EA9" w:rsidP="0043542F">
      <w:pPr>
        <w:pStyle w:val="textvelnku-ODRKA"/>
        <w:numPr>
          <w:ilvl w:val="0"/>
          <w:numId w:val="19"/>
        </w:numPr>
        <w:tabs>
          <w:tab w:val="clear" w:pos="720"/>
        </w:tabs>
        <w:spacing w:before="120" w:after="120" w:line="240" w:lineRule="exact"/>
        <w:ind w:left="567" w:hanging="283"/>
        <w:jc w:val="both"/>
      </w:pPr>
      <w:r w:rsidRPr="004F6519">
        <w:t xml:space="preserve">písemným odstoupením smluvních stran </w:t>
      </w:r>
      <w:proofErr w:type="gramStart"/>
      <w:r w:rsidRPr="004F6519">
        <w:t>ze</w:t>
      </w:r>
      <w:proofErr w:type="gramEnd"/>
      <w:r w:rsidRPr="004F6519">
        <w:t xml:space="preserve"> zákonem stanovených důvodů.</w:t>
      </w:r>
    </w:p>
    <w:p w14:paraId="0D61A7AA" w14:textId="3F3C19DF" w:rsidR="00997EA9" w:rsidRPr="004F6519" w:rsidRDefault="00997EA9" w:rsidP="0043542F">
      <w:pPr>
        <w:numPr>
          <w:ilvl w:val="0"/>
          <w:numId w:val="18"/>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 xml:space="preserve">Pro nároky vzniklé odstoupením od smlouvy platí příslušná </w:t>
      </w:r>
      <w:r w:rsidR="002C120F">
        <w:rPr>
          <w:rFonts w:ascii="Arial" w:eastAsia="Times New Roman" w:hAnsi="Arial" w:cs="Arial"/>
          <w:color w:val="auto"/>
          <w:lang w:eastAsia="cs-CZ"/>
        </w:rPr>
        <w:t>ustanovení občanského zákoníku.</w:t>
      </w:r>
    </w:p>
    <w:p w14:paraId="7669D2E9" w14:textId="77777777" w:rsidR="00997EA9" w:rsidRPr="004F6519" w:rsidRDefault="00997EA9" w:rsidP="0043542F">
      <w:pPr>
        <w:numPr>
          <w:ilvl w:val="0"/>
          <w:numId w:val="18"/>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Objednatel je dále oprávněn od této smlouvy odstoupit v těchto případech:</w:t>
      </w:r>
    </w:p>
    <w:p w14:paraId="54CD30A6" w14:textId="77777777" w:rsidR="00997EA9" w:rsidRPr="004F6519" w:rsidRDefault="00997EA9" w:rsidP="0043542F">
      <w:pPr>
        <w:numPr>
          <w:ilvl w:val="0"/>
          <w:numId w:val="20"/>
        </w:numPr>
        <w:spacing w:after="120" w:line="259" w:lineRule="auto"/>
        <w:ind w:left="567" w:hanging="283"/>
        <w:contextualSpacing/>
        <w:rPr>
          <w:rFonts w:ascii="Arial" w:hAnsi="Arial" w:cs="Arial"/>
          <w:color w:val="auto"/>
        </w:rPr>
      </w:pPr>
      <w:r w:rsidRPr="004F6519">
        <w:rPr>
          <w:rFonts w:ascii="Arial" w:hAnsi="Arial" w:cs="Arial"/>
          <w:color w:val="auto"/>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5ED041D2" w14:textId="77777777" w:rsidR="00997EA9" w:rsidRPr="004F6519" w:rsidRDefault="00997EA9" w:rsidP="00997EA9">
      <w:pPr>
        <w:spacing w:before="120" w:after="120"/>
        <w:ind w:left="284"/>
        <w:contextualSpacing/>
        <w:rPr>
          <w:rFonts w:ascii="Arial" w:eastAsia="Times New Roman" w:hAnsi="Arial" w:cs="Arial"/>
          <w:color w:val="auto"/>
          <w:lang w:eastAsia="cs-CZ"/>
        </w:rPr>
      </w:pPr>
      <w:r w:rsidRPr="004F6519">
        <w:rPr>
          <w:rFonts w:ascii="Arial" w:hAnsi="Arial" w:cs="Arial"/>
          <w:color w:val="auto"/>
        </w:rPr>
        <w:t>b) podá-li zhotovitel sám na sebe insolvenční návrh.</w:t>
      </w:r>
    </w:p>
    <w:p w14:paraId="7679F63E" w14:textId="36A5094C" w:rsidR="00997EA9" w:rsidRPr="004F6519" w:rsidRDefault="00997EA9" w:rsidP="0043542F">
      <w:pPr>
        <w:pStyle w:val="textvelnku-ODRKA"/>
        <w:numPr>
          <w:ilvl w:val="0"/>
          <w:numId w:val="18"/>
        </w:numPr>
        <w:tabs>
          <w:tab w:val="clear" w:pos="720"/>
        </w:tabs>
        <w:spacing w:before="120" w:after="120" w:line="240" w:lineRule="exact"/>
        <w:ind w:left="284" w:hanging="284"/>
        <w:jc w:val="both"/>
      </w:pPr>
      <w:r w:rsidRPr="004F6519">
        <w:t>V případě ukončení této smlouvy se zhotovitel zavazuje poskytnout a předat objednateli veškerý předmět plnění dle tét</w:t>
      </w:r>
      <w:r w:rsidR="002C120F">
        <w:t>o smlouvy do této doby učiněný.</w:t>
      </w:r>
    </w:p>
    <w:p w14:paraId="3FE8AA60" w14:textId="2D35612B" w:rsidR="00997EA9" w:rsidRPr="004F6519" w:rsidRDefault="00997EA9" w:rsidP="0043542F">
      <w:pPr>
        <w:pStyle w:val="textvelnku-ODRKA"/>
        <w:numPr>
          <w:ilvl w:val="0"/>
          <w:numId w:val="18"/>
        </w:numPr>
        <w:tabs>
          <w:tab w:val="clear" w:pos="720"/>
        </w:tabs>
        <w:spacing w:before="120" w:after="120" w:line="240" w:lineRule="exact"/>
        <w:ind w:left="284" w:hanging="284"/>
        <w:jc w:val="both"/>
      </w:pPr>
      <w:r w:rsidRPr="004F6519">
        <w:t>V případě ukončení této smlouvy</w:t>
      </w:r>
      <w:r w:rsidR="00EF01B3">
        <w:t xml:space="preserve"> </w:t>
      </w:r>
      <w:r w:rsidRPr="004F6519">
        <w:t>se objednatel zavazuje zaplatit zhotoviteli veškerý předmět plnění dle této smlouvy do této doby poskytnutý objednateli.</w:t>
      </w:r>
    </w:p>
    <w:p w14:paraId="5BDCF678" w14:textId="77777777" w:rsidR="00997EA9" w:rsidRDefault="00997EA9" w:rsidP="00997EA9">
      <w:pPr>
        <w:spacing w:after="120" w:line="259" w:lineRule="auto"/>
        <w:ind w:left="284" w:hanging="284"/>
        <w:contextualSpacing/>
        <w:jc w:val="center"/>
        <w:rPr>
          <w:rFonts w:ascii="Arial" w:hAnsi="Arial" w:cs="Arial"/>
          <w:b/>
          <w:color w:val="auto"/>
        </w:rPr>
      </w:pPr>
    </w:p>
    <w:p w14:paraId="59AD2595"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Článek XI.</w:t>
      </w:r>
    </w:p>
    <w:p w14:paraId="6287B6DE" w14:textId="77777777" w:rsidR="00997EA9" w:rsidRPr="004F6519" w:rsidRDefault="00997EA9" w:rsidP="00997EA9">
      <w:pPr>
        <w:keepNext/>
        <w:keepLines/>
        <w:spacing w:after="120"/>
        <w:ind w:left="284" w:hanging="284"/>
        <w:jc w:val="center"/>
        <w:rPr>
          <w:rFonts w:ascii="Arial" w:eastAsia="Times New Roman" w:hAnsi="Arial" w:cs="Arial"/>
          <w:b/>
          <w:color w:val="auto"/>
          <w:lang w:eastAsia="cs-CZ"/>
        </w:rPr>
      </w:pPr>
      <w:r w:rsidRPr="004F6519">
        <w:rPr>
          <w:rFonts w:ascii="Arial" w:eastAsia="Times New Roman" w:hAnsi="Arial" w:cs="Arial"/>
          <w:b/>
          <w:color w:val="auto"/>
          <w:lang w:eastAsia="cs-CZ"/>
        </w:rPr>
        <w:t>Závěrečná ustanovení</w:t>
      </w:r>
    </w:p>
    <w:p w14:paraId="0B7F5884" w14:textId="77777777" w:rsidR="00997EA9" w:rsidRPr="004F6519" w:rsidRDefault="00997EA9" w:rsidP="0043542F">
      <w:pPr>
        <w:numPr>
          <w:ilvl w:val="0"/>
          <w:numId w:val="2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Práva a povinnosti neupravené touto smlouvou se řídí příslušnými ustanoveními občanského zákoníku a ostatními právními předpisy českého právního řádu platnými v době realizace předmětu díla.</w:t>
      </w:r>
    </w:p>
    <w:p w14:paraId="2F7368B7" w14:textId="1DBC98CD" w:rsidR="00997EA9" w:rsidRPr="004F6519" w:rsidRDefault="00997EA9" w:rsidP="0043542F">
      <w:pPr>
        <w:numPr>
          <w:ilvl w:val="0"/>
          <w:numId w:val="2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Tato smlouva nabývá platnosti dnem podpisu oprávněných zástupců smluvních stran a účinnosti dnem jejího zveřejnění v registru smluv a končí splněním všech sm</w:t>
      </w:r>
      <w:r w:rsidR="002C120F">
        <w:rPr>
          <w:rFonts w:ascii="Arial" w:eastAsia="Times New Roman" w:hAnsi="Arial" w:cs="Arial"/>
          <w:color w:val="auto"/>
          <w:lang w:eastAsia="cs-CZ"/>
        </w:rPr>
        <w:t>luvních závazků oběma stranami.</w:t>
      </w:r>
      <w:r w:rsidR="004470D8">
        <w:rPr>
          <w:rFonts w:ascii="Arial" w:eastAsia="Times New Roman" w:hAnsi="Arial" w:cs="Arial"/>
          <w:color w:val="auto"/>
          <w:lang w:eastAsia="cs-CZ"/>
        </w:rPr>
        <w:t xml:space="preserve"> Zveřejnění v registru smluv zajistí objednatel.</w:t>
      </w:r>
    </w:p>
    <w:p w14:paraId="79850720" w14:textId="77777777" w:rsidR="00997EA9" w:rsidRPr="004F6519" w:rsidRDefault="00997EA9" w:rsidP="0043542F">
      <w:pPr>
        <w:numPr>
          <w:ilvl w:val="0"/>
          <w:numId w:val="2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Doplnění nebo změnu smlouvy lze provádět jen se souhlasem obou smluvních stran, a to formou písemných, vzestupně číslovaných a oboustranně podepsaných dodatků osobami oprávněnými k podpisu této smlouvy.</w:t>
      </w:r>
    </w:p>
    <w:p w14:paraId="7F6F3DDF" w14:textId="77777777" w:rsidR="00997EA9" w:rsidRPr="004F6519" w:rsidRDefault="00997EA9" w:rsidP="0043542F">
      <w:pPr>
        <w:numPr>
          <w:ilvl w:val="0"/>
          <w:numId w:val="2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Zhotovitel nemůže bez souhlasu objednatele postoupit svá práva a povinnosti plynoucí z této smlouvy třetí straně.</w:t>
      </w:r>
    </w:p>
    <w:p w14:paraId="69A59FE7" w14:textId="77777777" w:rsidR="00997EA9" w:rsidRPr="004F6519" w:rsidRDefault="00997EA9" w:rsidP="0043542F">
      <w:pPr>
        <w:numPr>
          <w:ilvl w:val="0"/>
          <w:numId w:val="2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Tato smlouva je vyhotovena ve čtyřech stejnopisech s platností originálu, přičemž každá smluvní strana obdrží dva z nich.</w:t>
      </w:r>
    </w:p>
    <w:p w14:paraId="11F43F8E" w14:textId="4B658CEF" w:rsidR="00997EA9" w:rsidRPr="004F6519" w:rsidRDefault="00997EA9" w:rsidP="0043542F">
      <w:pPr>
        <w:numPr>
          <w:ilvl w:val="0"/>
          <w:numId w:val="2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 xml:space="preserve">Zhotovitel bezvýhradně souhlasí se zveřejněním své identifikace a této smlouvy a bere na vědomí, že obsah smlouvy není obchodním tajemstvím ve smyslu </w:t>
      </w:r>
      <w:proofErr w:type="spellStart"/>
      <w:r w:rsidR="002C120F">
        <w:rPr>
          <w:rFonts w:ascii="Arial" w:eastAsia="Times New Roman" w:hAnsi="Arial" w:cs="Arial"/>
          <w:color w:val="auto"/>
          <w:lang w:eastAsia="cs-CZ"/>
        </w:rPr>
        <w:t>ust</w:t>
      </w:r>
      <w:proofErr w:type="spellEnd"/>
      <w:r w:rsidR="002C120F">
        <w:rPr>
          <w:rFonts w:ascii="Arial" w:eastAsia="Times New Roman" w:hAnsi="Arial" w:cs="Arial"/>
          <w:color w:val="auto"/>
          <w:lang w:eastAsia="cs-CZ"/>
        </w:rPr>
        <w:t>. § 504 občanského zákoníku.</w:t>
      </w:r>
    </w:p>
    <w:p w14:paraId="70506232" w14:textId="77777777" w:rsidR="00997EA9" w:rsidRPr="004F6519" w:rsidRDefault="00997EA9" w:rsidP="0043542F">
      <w:pPr>
        <w:numPr>
          <w:ilvl w:val="0"/>
          <w:numId w:val="21"/>
        </w:numPr>
        <w:spacing w:before="120" w:after="120"/>
        <w:ind w:left="284" w:hanging="284"/>
        <w:rPr>
          <w:rFonts w:ascii="Arial" w:eastAsia="Times New Roman" w:hAnsi="Arial" w:cs="Arial"/>
          <w:color w:val="auto"/>
          <w:lang w:eastAsia="cs-CZ"/>
        </w:rPr>
      </w:pPr>
      <w:r w:rsidRPr="004F6519">
        <w:rPr>
          <w:rFonts w:ascii="Arial" w:eastAsia="Times New Roman" w:hAnsi="Arial" w:cs="Arial"/>
          <w:color w:val="auto"/>
          <w:lang w:eastAsia="cs-CZ"/>
        </w:rPr>
        <w:t>Pokud se ve smlouvě stanou některá oddělitelná ujednání nebo část smlouvy neplatnými, nemá tato skutečnost vliv na platnost ostatních ujednání smlouvy.</w:t>
      </w:r>
    </w:p>
    <w:p w14:paraId="58B57474" w14:textId="77777777" w:rsidR="001B18DE" w:rsidRDefault="001B18DE">
      <w:pPr>
        <w:spacing w:after="200" w:line="276" w:lineRule="auto"/>
        <w:jc w:val="left"/>
        <w:rPr>
          <w:rFonts w:ascii="Arial" w:eastAsia="Times New Roman" w:hAnsi="Arial" w:cs="Arial"/>
          <w:color w:val="auto"/>
          <w:lang w:eastAsia="cs-CZ"/>
        </w:rPr>
      </w:pPr>
      <w:r>
        <w:rPr>
          <w:rFonts w:ascii="Arial" w:eastAsia="Times New Roman" w:hAnsi="Arial" w:cs="Arial"/>
          <w:color w:val="auto"/>
          <w:lang w:eastAsia="cs-CZ"/>
        </w:rPr>
        <w:br w:type="page"/>
      </w:r>
    </w:p>
    <w:p w14:paraId="56D3FE5D" w14:textId="16D73268" w:rsidR="00997EA9" w:rsidRPr="004F6519" w:rsidRDefault="00997EA9" w:rsidP="0043542F">
      <w:pPr>
        <w:numPr>
          <w:ilvl w:val="0"/>
          <w:numId w:val="21"/>
        </w:numPr>
        <w:tabs>
          <w:tab w:val="left" w:pos="426"/>
        </w:tabs>
        <w:suppressAutoHyphens/>
        <w:spacing w:after="120" w:line="240" w:lineRule="atLeast"/>
        <w:ind w:left="284" w:hanging="284"/>
        <w:rPr>
          <w:rFonts w:ascii="Arial" w:eastAsia="Times New Roman" w:hAnsi="Arial" w:cs="Arial"/>
          <w:color w:val="auto"/>
          <w:lang w:eastAsia="ar-SA"/>
        </w:rPr>
      </w:pPr>
      <w:r w:rsidRPr="004F6519">
        <w:rPr>
          <w:rFonts w:ascii="Arial" w:eastAsia="Times New Roman" w:hAnsi="Arial" w:cs="Arial"/>
          <w:color w:val="auto"/>
          <w:lang w:eastAsia="cs-CZ"/>
        </w:rPr>
        <w:lastRenderedPageBreak/>
        <w:t>Smluvní strany shodně prohlašují, že si tuto smlouvu před jejím podepsáním přečetly, že byla uzavřena po vzájemném projednání podle jejich pravé a svobodné vůle, určitě, vážně a srozumitelně, nikoliv v tísni nebo za nápadně nevýhodných podmínek a její autentičnost stvrzují svými vlastnoručními podpisy.</w:t>
      </w:r>
    </w:p>
    <w:p w14:paraId="23098C9F" w14:textId="77777777" w:rsidR="00997EA9" w:rsidRPr="004F6519" w:rsidRDefault="00997EA9" w:rsidP="00997EA9">
      <w:pPr>
        <w:tabs>
          <w:tab w:val="left" w:pos="708"/>
        </w:tabs>
        <w:suppressAutoHyphens/>
        <w:spacing w:after="120" w:line="240" w:lineRule="atLeast"/>
        <w:ind w:left="284" w:hanging="284"/>
        <w:rPr>
          <w:rFonts w:ascii="Arial" w:eastAsia="Times New Roman" w:hAnsi="Arial" w:cs="Arial"/>
          <w:color w:val="auto"/>
          <w:lang w:eastAsia="ar-SA"/>
        </w:rPr>
      </w:pPr>
    </w:p>
    <w:p w14:paraId="40646F14" w14:textId="19FCA501" w:rsidR="00997EA9" w:rsidRPr="00871F63" w:rsidRDefault="00997EA9" w:rsidP="00997EA9">
      <w:pPr>
        <w:tabs>
          <w:tab w:val="left" w:pos="708"/>
        </w:tabs>
        <w:suppressAutoHyphens/>
        <w:spacing w:after="120" w:line="240" w:lineRule="atLeast"/>
        <w:ind w:left="284" w:hanging="284"/>
        <w:rPr>
          <w:rFonts w:ascii="Arial" w:eastAsia="Times New Roman" w:hAnsi="Arial" w:cs="Arial"/>
          <w:color w:val="auto"/>
          <w:lang w:eastAsia="ar-SA"/>
        </w:rPr>
      </w:pPr>
      <w:r w:rsidRPr="00871F63">
        <w:rPr>
          <w:rFonts w:ascii="Arial" w:eastAsia="Times New Roman" w:hAnsi="Arial" w:cs="Arial"/>
          <w:color w:val="auto"/>
          <w:lang w:eastAsia="ar-SA"/>
        </w:rPr>
        <w:t>V</w:t>
      </w:r>
      <w:r w:rsidR="00D778B2" w:rsidRPr="00871F63">
        <w:rPr>
          <w:rFonts w:ascii="Arial" w:eastAsia="Times New Roman" w:hAnsi="Arial" w:cs="Arial"/>
          <w:color w:val="auto"/>
          <w:lang w:eastAsia="ar-SA"/>
        </w:rPr>
        <w:t> </w:t>
      </w:r>
      <w:r w:rsidR="00A053B8">
        <w:rPr>
          <w:rFonts w:ascii="Arial" w:eastAsia="Times New Roman" w:hAnsi="Arial" w:cs="Arial"/>
          <w:color w:val="auto"/>
          <w:lang w:eastAsia="ar-SA"/>
        </w:rPr>
        <w:t>Praze</w:t>
      </w:r>
      <w:r w:rsidR="00D778B2" w:rsidRPr="00871F63">
        <w:rPr>
          <w:rFonts w:ascii="Arial" w:eastAsia="Times New Roman" w:hAnsi="Arial" w:cs="Arial"/>
          <w:color w:val="auto"/>
          <w:lang w:eastAsia="ar-SA"/>
        </w:rPr>
        <w:t xml:space="preserve"> dne </w:t>
      </w:r>
      <w:r w:rsidR="00F816DA">
        <w:rPr>
          <w:rFonts w:ascii="Arial" w:eastAsia="Times New Roman" w:hAnsi="Arial" w:cs="Arial"/>
          <w:color w:val="auto"/>
          <w:lang w:eastAsia="ar-SA"/>
        </w:rPr>
        <w:t>10.3.2022</w:t>
      </w:r>
      <w:r w:rsidR="00D778B2" w:rsidRPr="00871F63">
        <w:rPr>
          <w:rFonts w:ascii="Arial" w:eastAsia="Times New Roman" w:hAnsi="Arial" w:cs="Arial"/>
          <w:color w:val="auto"/>
          <w:lang w:eastAsia="ar-SA"/>
        </w:rPr>
        <w:t xml:space="preserve">   </w:t>
      </w:r>
      <w:r w:rsidR="00D778B2" w:rsidRPr="00871F63">
        <w:rPr>
          <w:rFonts w:ascii="Arial" w:eastAsia="Times New Roman" w:hAnsi="Arial" w:cs="Arial"/>
          <w:color w:val="auto"/>
          <w:lang w:eastAsia="ar-SA"/>
        </w:rPr>
        <w:tab/>
      </w:r>
      <w:r w:rsidR="00D778B2" w:rsidRPr="00871F63">
        <w:rPr>
          <w:rFonts w:ascii="Arial" w:eastAsia="Times New Roman" w:hAnsi="Arial" w:cs="Arial"/>
          <w:color w:val="auto"/>
          <w:lang w:eastAsia="ar-SA"/>
        </w:rPr>
        <w:tab/>
      </w:r>
      <w:r w:rsidR="00995BB4">
        <w:rPr>
          <w:rFonts w:ascii="Arial" w:eastAsia="Times New Roman" w:hAnsi="Arial" w:cs="Arial"/>
          <w:color w:val="auto"/>
          <w:lang w:eastAsia="ar-SA"/>
        </w:rPr>
        <w:tab/>
      </w:r>
      <w:r w:rsidR="00953511" w:rsidRPr="00871F63">
        <w:rPr>
          <w:rFonts w:ascii="Arial" w:eastAsia="Times New Roman" w:hAnsi="Arial" w:cs="Arial"/>
          <w:color w:val="auto"/>
          <w:lang w:eastAsia="ar-SA"/>
        </w:rPr>
        <w:t xml:space="preserve">     </w:t>
      </w:r>
      <w:r w:rsidR="00F816DA">
        <w:rPr>
          <w:rFonts w:ascii="Arial" w:eastAsia="Times New Roman" w:hAnsi="Arial" w:cs="Arial"/>
          <w:color w:val="auto"/>
          <w:lang w:eastAsia="ar-SA"/>
        </w:rPr>
        <w:t xml:space="preserve">                    </w:t>
      </w:r>
      <w:r w:rsidRPr="00871F63">
        <w:rPr>
          <w:rFonts w:ascii="Arial" w:eastAsia="Times New Roman" w:hAnsi="Arial" w:cs="Arial"/>
          <w:color w:val="auto"/>
          <w:lang w:eastAsia="ar-SA"/>
        </w:rPr>
        <w:t xml:space="preserve">V </w:t>
      </w:r>
      <w:r w:rsidR="00D778B2" w:rsidRPr="00871F63">
        <w:rPr>
          <w:rFonts w:ascii="Arial" w:eastAsia="Times New Roman" w:hAnsi="Arial" w:cs="Arial"/>
          <w:color w:val="auto"/>
          <w:lang w:eastAsia="ar-SA"/>
        </w:rPr>
        <w:t>Ostravě</w:t>
      </w:r>
      <w:r w:rsidRPr="00871F63">
        <w:rPr>
          <w:rFonts w:ascii="Arial" w:eastAsia="Times New Roman" w:hAnsi="Arial" w:cs="Arial"/>
          <w:color w:val="auto"/>
          <w:lang w:eastAsia="ar-SA"/>
        </w:rPr>
        <w:t xml:space="preserve"> dne </w:t>
      </w:r>
      <w:r w:rsidR="00F816DA">
        <w:rPr>
          <w:rFonts w:ascii="Arial" w:eastAsia="Times New Roman" w:hAnsi="Arial" w:cs="Arial"/>
          <w:color w:val="auto"/>
          <w:lang w:eastAsia="ar-SA"/>
        </w:rPr>
        <w:t>11.3.2022</w:t>
      </w:r>
    </w:p>
    <w:p w14:paraId="68061865" w14:textId="77777777" w:rsidR="00D1729C" w:rsidRPr="00871F63" w:rsidRDefault="00D1729C" w:rsidP="00997EA9">
      <w:pPr>
        <w:keepNext/>
        <w:tabs>
          <w:tab w:val="center" w:pos="2552"/>
          <w:tab w:val="center" w:pos="7371"/>
        </w:tabs>
        <w:spacing w:after="120"/>
        <w:ind w:left="284" w:hanging="284"/>
        <w:rPr>
          <w:rFonts w:ascii="Arial" w:eastAsia="Times New Roman" w:hAnsi="Arial" w:cs="Arial"/>
          <w:color w:val="auto"/>
          <w:lang w:eastAsia="cs-CZ"/>
        </w:rPr>
      </w:pPr>
    </w:p>
    <w:p w14:paraId="4CE2DB7E" w14:textId="77777777" w:rsidR="00997EA9" w:rsidRPr="00871F63" w:rsidRDefault="00997EA9" w:rsidP="00997EA9">
      <w:pPr>
        <w:keepNext/>
        <w:tabs>
          <w:tab w:val="center" w:pos="2552"/>
          <w:tab w:val="center" w:pos="7371"/>
        </w:tabs>
        <w:spacing w:after="120"/>
        <w:ind w:left="284" w:hanging="284"/>
        <w:rPr>
          <w:rFonts w:ascii="Arial" w:eastAsia="Times New Roman" w:hAnsi="Arial" w:cs="Arial"/>
          <w:color w:val="auto"/>
          <w:lang w:eastAsia="cs-CZ"/>
        </w:rPr>
      </w:pPr>
      <w:r w:rsidRPr="00871F63">
        <w:rPr>
          <w:rFonts w:ascii="Arial" w:eastAsia="Times New Roman" w:hAnsi="Arial" w:cs="Arial"/>
          <w:color w:val="auto"/>
          <w:lang w:eastAsia="cs-CZ"/>
        </w:rPr>
        <w:t xml:space="preserve">                   </w:t>
      </w:r>
      <w:proofErr w:type="gramStart"/>
      <w:r w:rsidRPr="00871F63">
        <w:rPr>
          <w:rFonts w:ascii="Arial" w:eastAsia="Times New Roman" w:hAnsi="Arial" w:cs="Arial"/>
          <w:color w:val="auto"/>
          <w:lang w:eastAsia="cs-CZ"/>
        </w:rPr>
        <w:t xml:space="preserve">Objednatel:   </w:t>
      </w:r>
      <w:proofErr w:type="gramEnd"/>
      <w:r w:rsidRPr="00871F63">
        <w:rPr>
          <w:rFonts w:ascii="Arial" w:eastAsia="Times New Roman" w:hAnsi="Arial" w:cs="Arial"/>
          <w:color w:val="auto"/>
          <w:lang w:eastAsia="cs-CZ"/>
        </w:rPr>
        <w:t xml:space="preserve">                                              </w:t>
      </w:r>
      <w:r w:rsidR="00D778B2" w:rsidRPr="00871F63">
        <w:rPr>
          <w:rFonts w:ascii="Arial" w:eastAsia="Times New Roman" w:hAnsi="Arial" w:cs="Arial"/>
          <w:color w:val="auto"/>
          <w:lang w:eastAsia="cs-CZ"/>
        </w:rPr>
        <w:tab/>
      </w:r>
      <w:r w:rsidR="00953511" w:rsidRPr="00871F63">
        <w:rPr>
          <w:rFonts w:ascii="Arial" w:eastAsia="Times New Roman" w:hAnsi="Arial" w:cs="Arial"/>
          <w:color w:val="auto"/>
          <w:lang w:eastAsia="cs-CZ"/>
        </w:rPr>
        <w:t xml:space="preserve"> </w:t>
      </w:r>
      <w:r w:rsidRPr="00871F63">
        <w:rPr>
          <w:rFonts w:ascii="Arial" w:eastAsia="Times New Roman" w:hAnsi="Arial" w:cs="Arial"/>
          <w:color w:val="auto"/>
          <w:lang w:eastAsia="cs-CZ"/>
        </w:rPr>
        <w:t>Zhotovitel:</w:t>
      </w:r>
    </w:p>
    <w:p w14:paraId="6B9BCACC" w14:textId="77777777" w:rsidR="00997EA9" w:rsidRDefault="00997EA9" w:rsidP="00997EA9">
      <w:pPr>
        <w:keepNext/>
        <w:tabs>
          <w:tab w:val="center" w:pos="2552"/>
          <w:tab w:val="center" w:pos="7371"/>
        </w:tabs>
        <w:spacing w:after="120"/>
        <w:ind w:left="284" w:hanging="284"/>
        <w:rPr>
          <w:rFonts w:ascii="Arial" w:eastAsia="Times New Roman" w:hAnsi="Arial" w:cs="Arial"/>
          <w:color w:val="auto"/>
          <w:lang w:eastAsia="cs-CZ"/>
        </w:rPr>
      </w:pPr>
    </w:p>
    <w:p w14:paraId="3CFCA3AA" w14:textId="44417A94" w:rsidR="00A33D15" w:rsidRDefault="00A33D15" w:rsidP="00997EA9">
      <w:pPr>
        <w:keepNext/>
        <w:tabs>
          <w:tab w:val="center" w:pos="2552"/>
          <w:tab w:val="center" w:pos="7371"/>
        </w:tabs>
        <w:spacing w:after="120"/>
        <w:ind w:left="284" w:hanging="284"/>
        <w:rPr>
          <w:rFonts w:ascii="Arial" w:eastAsia="Times New Roman" w:hAnsi="Arial" w:cs="Arial"/>
          <w:color w:val="auto"/>
          <w:lang w:eastAsia="cs-CZ"/>
        </w:rPr>
      </w:pPr>
    </w:p>
    <w:p w14:paraId="1F0863F2" w14:textId="1FEF0F23" w:rsidR="001B18DE" w:rsidRDefault="001B18DE" w:rsidP="00997EA9">
      <w:pPr>
        <w:keepNext/>
        <w:tabs>
          <w:tab w:val="center" w:pos="2552"/>
          <w:tab w:val="center" w:pos="7371"/>
        </w:tabs>
        <w:spacing w:after="120"/>
        <w:ind w:left="284" w:hanging="284"/>
        <w:rPr>
          <w:rFonts w:ascii="Arial" w:eastAsia="Times New Roman" w:hAnsi="Arial" w:cs="Arial"/>
          <w:color w:val="auto"/>
          <w:lang w:eastAsia="cs-CZ"/>
        </w:rPr>
      </w:pPr>
    </w:p>
    <w:p w14:paraId="31246B7C" w14:textId="5D3C4F9C" w:rsidR="001B18DE" w:rsidRDefault="001B18DE" w:rsidP="00997EA9">
      <w:pPr>
        <w:keepNext/>
        <w:tabs>
          <w:tab w:val="center" w:pos="2552"/>
          <w:tab w:val="center" w:pos="7371"/>
        </w:tabs>
        <w:spacing w:after="120"/>
        <w:ind w:left="284" w:hanging="284"/>
        <w:rPr>
          <w:rFonts w:ascii="Arial" w:eastAsia="Times New Roman" w:hAnsi="Arial" w:cs="Arial"/>
          <w:color w:val="auto"/>
          <w:lang w:eastAsia="cs-CZ"/>
        </w:rPr>
      </w:pPr>
    </w:p>
    <w:p w14:paraId="6DC6EC29" w14:textId="77777777" w:rsidR="001B18DE" w:rsidRPr="00871F63" w:rsidRDefault="001B18DE" w:rsidP="00997EA9">
      <w:pPr>
        <w:keepNext/>
        <w:tabs>
          <w:tab w:val="center" w:pos="2552"/>
          <w:tab w:val="center" w:pos="7371"/>
        </w:tabs>
        <w:spacing w:after="120"/>
        <w:ind w:left="284" w:hanging="284"/>
        <w:rPr>
          <w:rFonts w:ascii="Arial" w:eastAsia="Times New Roman" w:hAnsi="Arial" w:cs="Arial"/>
          <w:color w:val="auto"/>
          <w:lang w:eastAsia="cs-CZ"/>
        </w:rPr>
      </w:pPr>
    </w:p>
    <w:p w14:paraId="52BFEBB2" w14:textId="77777777" w:rsidR="003E5C92" w:rsidRPr="00871F63" w:rsidRDefault="003E5C92" w:rsidP="00997EA9">
      <w:pPr>
        <w:keepNext/>
        <w:tabs>
          <w:tab w:val="center" w:pos="2552"/>
          <w:tab w:val="center" w:pos="7371"/>
        </w:tabs>
        <w:spacing w:after="120"/>
        <w:ind w:left="284" w:hanging="284"/>
        <w:rPr>
          <w:rFonts w:ascii="Arial" w:eastAsia="Times New Roman" w:hAnsi="Arial" w:cs="Arial"/>
          <w:color w:val="auto"/>
          <w:lang w:eastAsia="cs-CZ"/>
        </w:rPr>
      </w:pPr>
    </w:p>
    <w:p w14:paraId="27C1E19C" w14:textId="1040AF41" w:rsidR="00997EA9" w:rsidRPr="00871F63" w:rsidRDefault="0026354F" w:rsidP="00997EA9">
      <w:pPr>
        <w:keepNext/>
        <w:tabs>
          <w:tab w:val="center" w:pos="2552"/>
          <w:tab w:val="center" w:pos="7371"/>
        </w:tabs>
        <w:spacing w:after="120"/>
        <w:ind w:left="284" w:hanging="284"/>
        <w:rPr>
          <w:rFonts w:ascii="Arial" w:eastAsia="Times New Roman" w:hAnsi="Arial" w:cs="Arial"/>
          <w:color w:val="auto"/>
          <w:lang w:eastAsia="cs-CZ"/>
        </w:rPr>
      </w:pPr>
      <w:r>
        <w:rPr>
          <w:rFonts w:ascii="Arial" w:eastAsia="Times New Roman" w:hAnsi="Arial" w:cs="Arial"/>
          <w:color w:val="auto"/>
          <w:lang w:eastAsia="cs-CZ"/>
        </w:rPr>
        <w:t xml:space="preserve">PhDr. Ingeborg </w:t>
      </w:r>
      <w:proofErr w:type="spellStart"/>
      <w:r>
        <w:rPr>
          <w:rFonts w:ascii="Arial" w:eastAsia="Times New Roman" w:hAnsi="Arial" w:cs="Arial"/>
          <w:color w:val="auto"/>
          <w:lang w:eastAsia="cs-CZ"/>
        </w:rPr>
        <w:t>Radok</w:t>
      </w:r>
      <w:proofErr w:type="spellEnd"/>
      <w:r>
        <w:rPr>
          <w:rFonts w:ascii="Arial" w:eastAsia="Times New Roman" w:hAnsi="Arial" w:cs="Arial"/>
          <w:color w:val="auto"/>
          <w:lang w:eastAsia="cs-CZ"/>
        </w:rPr>
        <w:t xml:space="preserve"> Žádná</w:t>
      </w:r>
      <w:r w:rsidR="00953511" w:rsidRPr="00871F63">
        <w:rPr>
          <w:rFonts w:ascii="Arial" w:eastAsia="Times New Roman" w:hAnsi="Arial" w:cs="Arial"/>
          <w:color w:val="auto"/>
          <w:lang w:eastAsia="cs-CZ"/>
        </w:rPr>
        <w:t xml:space="preserve"> </w:t>
      </w:r>
      <w:r w:rsidR="00EF4A59">
        <w:rPr>
          <w:rFonts w:ascii="Arial" w:eastAsia="Times New Roman" w:hAnsi="Arial" w:cs="Arial"/>
          <w:color w:val="auto"/>
          <w:lang w:eastAsia="cs-CZ"/>
        </w:rPr>
        <w:tab/>
        <w:t>Ing. Ivana Foldynová</w:t>
      </w:r>
      <w:r w:rsidR="003E5C92" w:rsidRPr="00871F63">
        <w:rPr>
          <w:rFonts w:ascii="Arial" w:eastAsia="Times New Roman" w:hAnsi="Arial" w:cs="Arial"/>
          <w:color w:val="auto"/>
          <w:lang w:eastAsia="cs-CZ"/>
        </w:rPr>
        <w:t>, Ph.D.</w:t>
      </w:r>
    </w:p>
    <w:p w14:paraId="53F8DE42" w14:textId="5A5F2CA5" w:rsidR="007E5D64" w:rsidRDefault="00997EA9" w:rsidP="00997EA9">
      <w:pPr>
        <w:keepNext/>
        <w:tabs>
          <w:tab w:val="center" w:pos="2552"/>
          <w:tab w:val="center" w:pos="7371"/>
        </w:tabs>
        <w:spacing w:after="120"/>
        <w:ind w:left="284" w:hanging="284"/>
        <w:rPr>
          <w:rFonts w:ascii="Arial" w:eastAsia="Times New Roman" w:hAnsi="Arial" w:cs="Arial"/>
          <w:color w:val="auto"/>
          <w:lang w:eastAsia="cs-CZ"/>
        </w:rPr>
      </w:pPr>
      <w:r w:rsidRPr="00871F63">
        <w:rPr>
          <w:rFonts w:ascii="Arial" w:eastAsia="Times New Roman" w:hAnsi="Arial" w:cs="Arial"/>
          <w:color w:val="auto"/>
          <w:lang w:eastAsia="cs-CZ"/>
        </w:rPr>
        <w:t xml:space="preserve">                 </w:t>
      </w:r>
      <w:r w:rsidR="0026354F">
        <w:rPr>
          <w:rFonts w:ascii="Arial" w:eastAsia="Times New Roman" w:hAnsi="Arial" w:cs="Arial"/>
          <w:color w:val="auto"/>
          <w:lang w:eastAsia="cs-CZ"/>
        </w:rPr>
        <w:t xml:space="preserve">rektorka AMU </w:t>
      </w:r>
      <w:r w:rsidR="0026354F">
        <w:rPr>
          <w:rFonts w:ascii="Arial" w:eastAsia="Times New Roman" w:hAnsi="Arial" w:cs="Arial"/>
          <w:color w:val="auto"/>
          <w:lang w:eastAsia="cs-CZ"/>
        </w:rPr>
        <w:tab/>
      </w:r>
      <w:r w:rsidR="003E5C92" w:rsidRPr="00871F63">
        <w:rPr>
          <w:rFonts w:ascii="Arial" w:eastAsia="Times New Roman" w:hAnsi="Arial" w:cs="Arial"/>
          <w:color w:val="auto"/>
          <w:lang w:eastAsia="cs-CZ"/>
        </w:rPr>
        <w:tab/>
      </w:r>
      <w:r w:rsidR="00EF4A59">
        <w:rPr>
          <w:rFonts w:ascii="Arial" w:eastAsia="Times New Roman" w:hAnsi="Arial" w:cs="Arial"/>
          <w:color w:val="auto"/>
          <w:lang w:eastAsia="cs-CZ"/>
        </w:rPr>
        <w:t>prokuristka společnosti</w:t>
      </w:r>
    </w:p>
    <w:p w14:paraId="4D2163F1" w14:textId="77777777" w:rsidR="007E5D64" w:rsidRDefault="007E5D64">
      <w:pPr>
        <w:spacing w:after="200" w:line="276" w:lineRule="auto"/>
        <w:jc w:val="left"/>
        <w:rPr>
          <w:rFonts w:ascii="Arial" w:eastAsia="Times New Roman" w:hAnsi="Arial" w:cs="Arial"/>
          <w:color w:val="auto"/>
          <w:lang w:eastAsia="cs-CZ"/>
        </w:rPr>
      </w:pPr>
      <w:r>
        <w:rPr>
          <w:rFonts w:ascii="Arial" w:eastAsia="Times New Roman" w:hAnsi="Arial" w:cs="Arial"/>
          <w:color w:val="auto"/>
          <w:lang w:eastAsia="cs-CZ"/>
        </w:rPr>
        <w:br w:type="page"/>
      </w:r>
    </w:p>
    <w:p w14:paraId="79181F17" w14:textId="77777777" w:rsidR="007E5D64" w:rsidRDefault="007E5D64" w:rsidP="007E5D64">
      <w:pPr>
        <w:spacing w:before="120" w:after="120"/>
        <w:jc w:val="right"/>
        <w:outlineLvl w:val="0"/>
        <w:rPr>
          <w:rFonts w:ascii="Arial" w:hAnsi="Arial" w:cs="Arial"/>
          <w:bCs/>
          <w:i/>
          <w:color w:val="auto"/>
          <w:szCs w:val="20"/>
        </w:rPr>
      </w:pPr>
      <w:r>
        <w:rPr>
          <w:rFonts w:ascii="Arial" w:hAnsi="Arial" w:cs="Arial"/>
          <w:bCs/>
          <w:i/>
          <w:szCs w:val="20"/>
        </w:rPr>
        <w:lastRenderedPageBreak/>
        <w:t>Příloha č. 1 Smlouvy o dílo</w:t>
      </w:r>
    </w:p>
    <w:p w14:paraId="2D6DAB72" w14:textId="77777777" w:rsidR="007E5D64" w:rsidRDefault="007E5D64" w:rsidP="007E5D64">
      <w:pPr>
        <w:spacing w:before="120" w:after="120"/>
        <w:outlineLvl w:val="0"/>
        <w:rPr>
          <w:rFonts w:ascii="Arial" w:hAnsi="Arial" w:cs="Arial"/>
          <w:bCs/>
          <w:szCs w:val="20"/>
        </w:rPr>
      </w:pPr>
    </w:p>
    <w:p w14:paraId="6356F214" w14:textId="77777777" w:rsidR="007E5D64" w:rsidRDefault="007E5D64" w:rsidP="007E5D64">
      <w:pPr>
        <w:spacing w:before="120" w:after="120"/>
        <w:jc w:val="center"/>
        <w:outlineLvl w:val="0"/>
        <w:rPr>
          <w:rFonts w:ascii="Arial" w:hAnsi="Arial" w:cs="Arial"/>
          <w:b/>
          <w:bCs/>
          <w:sz w:val="24"/>
          <w:szCs w:val="20"/>
        </w:rPr>
      </w:pPr>
      <w:r>
        <w:rPr>
          <w:rFonts w:ascii="Arial" w:hAnsi="Arial" w:cs="Arial"/>
          <w:b/>
          <w:bCs/>
          <w:sz w:val="24"/>
          <w:szCs w:val="20"/>
        </w:rPr>
        <w:t>Specifikace předmětu smlouvy</w:t>
      </w:r>
    </w:p>
    <w:p w14:paraId="1991D5EA" w14:textId="77777777" w:rsidR="007E5D64" w:rsidRDefault="007E5D64" w:rsidP="007E5D64">
      <w:pPr>
        <w:pStyle w:val="textvelnku"/>
        <w:spacing w:after="120"/>
        <w:jc w:val="center"/>
        <w:rPr>
          <w:b/>
          <w:szCs w:val="20"/>
        </w:rPr>
      </w:pPr>
      <w:r>
        <w:rPr>
          <w:b/>
          <w:szCs w:val="20"/>
        </w:rPr>
        <w:t xml:space="preserve"> „Externí posouzení systému zajištění kvality na Akademii múzických umění v Praze“</w:t>
      </w:r>
    </w:p>
    <w:p w14:paraId="0AC83406" w14:textId="77777777" w:rsidR="007E5D64" w:rsidRDefault="007E5D64" w:rsidP="007E5D64">
      <w:pPr>
        <w:widowControl w:val="0"/>
        <w:spacing w:after="120"/>
        <w:rPr>
          <w:rFonts w:ascii="Arial" w:hAnsi="Arial" w:cs="Arial"/>
          <w:szCs w:val="20"/>
        </w:rPr>
      </w:pPr>
    </w:p>
    <w:p w14:paraId="3D807EA1" w14:textId="77777777" w:rsidR="007E5D64" w:rsidRDefault="007E5D64" w:rsidP="007E5D64">
      <w:pPr>
        <w:spacing w:before="120" w:after="120"/>
        <w:rPr>
          <w:rFonts w:ascii="Arial" w:hAnsi="Arial" w:cs="Arial"/>
          <w:szCs w:val="20"/>
        </w:rPr>
      </w:pPr>
      <w:r>
        <w:rPr>
          <w:rFonts w:ascii="Arial" w:hAnsi="Arial" w:cs="Arial"/>
          <w:szCs w:val="20"/>
        </w:rPr>
        <w:t>Předmětem zakázky je „Externí posouzení systému zajištění kvality na „Akademii múzických umění v Praze“.</w:t>
      </w:r>
    </w:p>
    <w:p w14:paraId="0586C607" w14:textId="77777777" w:rsidR="007E5D64" w:rsidRDefault="007E5D64" w:rsidP="007E5D64">
      <w:pPr>
        <w:spacing w:before="120" w:after="120"/>
        <w:rPr>
          <w:rFonts w:ascii="Arial" w:hAnsi="Arial" w:cs="Arial"/>
          <w:szCs w:val="20"/>
        </w:rPr>
      </w:pPr>
    </w:p>
    <w:p w14:paraId="1E679E5C" w14:textId="77777777" w:rsidR="007E5D64" w:rsidRDefault="007E5D64" w:rsidP="007E5D64">
      <w:pPr>
        <w:spacing w:before="120" w:after="120"/>
        <w:rPr>
          <w:rFonts w:ascii="Arial" w:hAnsi="Arial" w:cs="Arial"/>
          <w:szCs w:val="20"/>
        </w:rPr>
      </w:pPr>
      <w:r>
        <w:rPr>
          <w:rFonts w:ascii="Arial" w:hAnsi="Arial" w:cs="Arial"/>
          <w:szCs w:val="20"/>
        </w:rPr>
        <w:t>V rámci zakázky budou řešeny dvě oblasti systému zajišťování kvality Akademii múzických umění v Praze:</w:t>
      </w:r>
    </w:p>
    <w:p w14:paraId="08330285" w14:textId="77777777" w:rsidR="007E5D64" w:rsidRDefault="007E5D64" w:rsidP="007E5D64">
      <w:pPr>
        <w:numPr>
          <w:ilvl w:val="0"/>
          <w:numId w:val="28"/>
        </w:numPr>
        <w:spacing w:before="120" w:after="120"/>
        <w:rPr>
          <w:rFonts w:ascii="Arial" w:hAnsi="Arial" w:cs="Arial"/>
          <w:szCs w:val="20"/>
          <w:u w:val="single"/>
        </w:rPr>
      </w:pPr>
      <w:r>
        <w:rPr>
          <w:rFonts w:ascii="Arial" w:hAnsi="Arial" w:cs="Arial"/>
          <w:szCs w:val="20"/>
          <w:u w:val="single"/>
        </w:rPr>
        <w:t>Akreditační proces:</w:t>
      </w:r>
    </w:p>
    <w:p w14:paraId="27F46CA7" w14:textId="77777777" w:rsidR="007E5D64" w:rsidRDefault="007E5D64" w:rsidP="007E5D64">
      <w:pPr>
        <w:spacing w:before="120" w:after="120"/>
        <w:rPr>
          <w:rFonts w:ascii="Arial" w:hAnsi="Arial" w:cs="Arial"/>
          <w:szCs w:val="20"/>
        </w:rPr>
      </w:pPr>
      <w:r>
        <w:rPr>
          <w:rFonts w:ascii="Arial" w:hAnsi="Arial" w:cs="Arial"/>
          <w:szCs w:val="20"/>
        </w:rPr>
        <w:t>Na fakultní úrovni bude hodnocen proces projednávání a schvalování v rámci akreditačního procesu na všech stupních fakultní úrovně. Hodnoceny budou zejména následující oblasti: relevance ke strategickému záměru fakulty, projednání kolegiem děkana a komisí pro vnitřní hodnocení (KVH), schvalování uměleckou radou (UR), akademickým senátem – adekvátnost posouzení, délka procesu.</w:t>
      </w:r>
    </w:p>
    <w:p w14:paraId="66F90F51" w14:textId="77777777" w:rsidR="007E5D64" w:rsidRDefault="007E5D64" w:rsidP="007E5D64">
      <w:pPr>
        <w:spacing w:before="120" w:after="120"/>
        <w:rPr>
          <w:rFonts w:ascii="Arial" w:hAnsi="Arial" w:cs="Arial"/>
          <w:szCs w:val="20"/>
        </w:rPr>
      </w:pPr>
      <w:r>
        <w:rPr>
          <w:rFonts w:ascii="Arial" w:hAnsi="Arial" w:cs="Arial"/>
          <w:szCs w:val="20"/>
        </w:rPr>
        <w:t>Na univerzitní úrovni bude hodnocena:</w:t>
      </w:r>
    </w:p>
    <w:p w14:paraId="7BCD8FA8" w14:textId="77777777" w:rsidR="007E5D64" w:rsidRDefault="007E5D64" w:rsidP="007E5D64">
      <w:pPr>
        <w:numPr>
          <w:ilvl w:val="0"/>
          <w:numId w:val="29"/>
        </w:numPr>
        <w:spacing w:before="120" w:after="120"/>
        <w:rPr>
          <w:rFonts w:ascii="Arial" w:hAnsi="Arial" w:cs="Arial"/>
          <w:szCs w:val="20"/>
        </w:rPr>
      </w:pPr>
      <w:r>
        <w:rPr>
          <w:rFonts w:ascii="Arial" w:hAnsi="Arial" w:cs="Arial"/>
          <w:szCs w:val="20"/>
        </w:rPr>
        <w:t xml:space="preserve">činnost Rady pro vnitřní hodnocení (RVH) – způsob nominace a volby, složení rady vzhledem k druhům poskytovaného vzdělávání, počet členů, délka funkčního období, množství práce, četnost zasedání, efektivita práce </w:t>
      </w:r>
    </w:p>
    <w:p w14:paraId="180D1C31" w14:textId="77777777" w:rsidR="007E5D64" w:rsidRDefault="007E5D64" w:rsidP="007E5D64">
      <w:pPr>
        <w:numPr>
          <w:ilvl w:val="0"/>
          <w:numId w:val="29"/>
        </w:numPr>
        <w:spacing w:before="120" w:after="120"/>
        <w:rPr>
          <w:rFonts w:ascii="Arial" w:hAnsi="Arial" w:cs="Arial"/>
          <w:szCs w:val="20"/>
        </w:rPr>
      </w:pPr>
      <w:r>
        <w:rPr>
          <w:rFonts w:ascii="Arial" w:hAnsi="Arial" w:cs="Arial"/>
          <w:szCs w:val="20"/>
        </w:rPr>
        <w:t>posouzení vnitřních předpisů AMU – Akreditační řád včetně Standardů studijních programů, Pravidla vnitřního hodnocení, Statut, výnosy rektora, metodické pokyny</w:t>
      </w:r>
    </w:p>
    <w:p w14:paraId="49FF3687" w14:textId="77777777" w:rsidR="007E5D64" w:rsidRDefault="007E5D64" w:rsidP="007E5D64">
      <w:pPr>
        <w:numPr>
          <w:ilvl w:val="0"/>
          <w:numId w:val="29"/>
        </w:numPr>
        <w:spacing w:before="120" w:after="120"/>
        <w:rPr>
          <w:rFonts w:ascii="Arial" w:hAnsi="Arial" w:cs="Arial"/>
          <w:szCs w:val="20"/>
        </w:rPr>
      </w:pPr>
      <w:r>
        <w:rPr>
          <w:rFonts w:ascii="Arial" w:hAnsi="Arial" w:cs="Arial"/>
          <w:szCs w:val="20"/>
        </w:rPr>
        <w:t>udělování akreditace – délka udělované akreditace, možnost omezení či odnětí akreditace, využívání externího konzultanta, kontrolní mechanismy (kontrolní zpráva, vnitřní hodnocení, nápravná opatření)</w:t>
      </w:r>
    </w:p>
    <w:p w14:paraId="5EDBB1C2" w14:textId="77777777" w:rsidR="007E5D64" w:rsidRDefault="007E5D64" w:rsidP="007E5D64">
      <w:pPr>
        <w:numPr>
          <w:ilvl w:val="0"/>
          <w:numId w:val="29"/>
        </w:numPr>
        <w:spacing w:before="120" w:after="120"/>
        <w:rPr>
          <w:rFonts w:ascii="Arial" w:hAnsi="Arial" w:cs="Arial"/>
          <w:szCs w:val="20"/>
        </w:rPr>
      </w:pPr>
      <w:r>
        <w:rPr>
          <w:rFonts w:ascii="Arial" w:hAnsi="Arial" w:cs="Arial"/>
          <w:szCs w:val="20"/>
        </w:rPr>
        <w:t>propojení akreditačních a hodnotících procesů (jak na sebe navazují, vzájemně se informují a podmiňují)</w:t>
      </w:r>
    </w:p>
    <w:p w14:paraId="2D3F3BB7" w14:textId="77777777" w:rsidR="007E5D64" w:rsidRDefault="007E5D64" w:rsidP="007E5D64">
      <w:pPr>
        <w:spacing w:before="120" w:after="120"/>
        <w:rPr>
          <w:rFonts w:ascii="Arial" w:hAnsi="Arial" w:cs="Arial"/>
          <w:szCs w:val="20"/>
        </w:rPr>
      </w:pPr>
    </w:p>
    <w:p w14:paraId="6DE2A5F5" w14:textId="77777777" w:rsidR="007E5D64" w:rsidRDefault="007E5D64" w:rsidP="007E5D64">
      <w:pPr>
        <w:numPr>
          <w:ilvl w:val="0"/>
          <w:numId w:val="28"/>
        </w:numPr>
        <w:spacing w:before="120" w:after="120"/>
        <w:rPr>
          <w:rFonts w:ascii="Arial" w:hAnsi="Arial" w:cs="Arial"/>
          <w:szCs w:val="20"/>
          <w:u w:val="single"/>
        </w:rPr>
      </w:pPr>
      <w:r>
        <w:rPr>
          <w:rFonts w:ascii="Arial" w:hAnsi="Arial" w:cs="Arial"/>
          <w:szCs w:val="20"/>
          <w:u w:val="single"/>
        </w:rPr>
        <w:t>Vnitřní hodnocení vzdělávací činnosti</w:t>
      </w:r>
    </w:p>
    <w:p w14:paraId="2B0596F9" w14:textId="77777777" w:rsidR="007E5D64" w:rsidRDefault="007E5D64" w:rsidP="007E5D64">
      <w:pPr>
        <w:spacing w:before="120" w:after="120"/>
        <w:rPr>
          <w:rFonts w:ascii="Arial" w:hAnsi="Arial" w:cs="Arial"/>
          <w:szCs w:val="20"/>
        </w:rPr>
      </w:pPr>
      <w:r>
        <w:rPr>
          <w:rFonts w:ascii="Arial" w:hAnsi="Arial" w:cs="Arial"/>
          <w:szCs w:val="20"/>
        </w:rPr>
        <w:t>V rámci oblasti bude hodnoceno:</w:t>
      </w:r>
    </w:p>
    <w:p w14:paraId="107DA8C0" w14:textId="77777777" w:rsidR="007E5D64" w:rsidRDefault="007E5D64" w:rsidP="007E5D64">
      <w:pPr>
        <w:numPr>
          <w:ilvl w:val="0"/>
          <w:numId w:val="30"/>
        </w:numPr>
        <w:spacing w:before="120" w:after="120"/>
        <w:rPr>
          <w:rFonts w:ascii="Arial" w:hAnsi="Arial" w:cs="Arial"/>
          <w:szCs w:val="20"/>
        </w:rPr>
      </w:pPr>
      <w:r>
        <w:rPr>
          <w:rFonts w:ascii="Arial" w:hAnsi="Arial" w:cs="Arial"/>
          <w:szCs w:val="20"/>
        </w:rPr>
        <w:t xml:space="preserve">KVH – nominace, efektivita, počet členů, členství v KVH x střet zájmů, působení KVH na malé škole/fakultě </w:t>
      </w:r>
    </w:p>
    <w:p w14:paraId="3FBF7C81" w14:textId="77777777" w:rsidR="007E5D64" w:rsidRDefault="007E5D64" w:rsidP="007E5D64">
      <w:pPr>
        <w:numPr>
          <w:ilvl w:val="0"/>
          <w:numId w:val="30"/>
        </w:numPr>
        <w:spacing w:before="120" w:after="120"/>
        <w:rPr>
          <w:rFonts w:ascii="Arial" w:hAnsi="Arial" w:cs="Arial"/>
          <w:szCs w:val="20"/>
        </w:rPr>
      </w:pPr>
      <w:r>
        <w:rPr>
          <w:rFonts w:ascii="Arial" w:hAnsi="Arial" w:cs="Arial"/>
          <w:szCs w:val="20"/>
        </w:rPr>
        <w:t>posouzení jednotlivých typů hodnocení – roční sebehodnocení, vnitřní programové hodnocení (jednou za dobu platnosti akreditace či na podnět identifikovaný KVH fakulty ze sebehodnocení či sběru studentské zpětné vazby, případně jinak z hlediska:</w:t>
      </w:r>
    </w:p>
    <w:p w14:paraId="301847E4" w14:textId="77777777" w:rsidR="007E5D64" w:rsidRDefault="007E5D64" w:rsidP="007E5D64">
      <w:pPr>
        <w:spacing w:before="120" w:after="120"/>
        <w:ind w:left="360"/>
        <w:rPr>
          <w:rFonts w:ascii="Arial" w:hAnsi="Arial" w:cs="Arial"/>
          <w:szCs w:val="20"/>
        </w:rPr>
      </w:pPr>
      <w:r>
        <w:rPr>
          <w:rFonts w:ascii="Arial" w:hAnsi="Arial" w:cs="Arial"/>
          <w:szCs w:val="20"/>
        </w:rPr>
        <w:t>frekvence, formy, míry a detailu informací, možnosti porovnání získaných informací (a jejich relevance) po stránce obsahové a po stránce tendence či vývoje v čase (zvláště u ročního sebehodnocení), struktura a rozsah sebehodnotícího dotazníku, vztah získaných informací k uděleným akreditacím a SZ fakulty a školy, implementace doporučení či nápravy na úrovni rektorátu/fakult/kateder</w:t>
      </w:r>
    </w:p>
    <w:p w14:paraId="2E8AC64D" w14:textId="77777777" w:rsidR="007E5D64" w:rsidRDefault="007E5D64" w:rsidP="007E5D64">
      <w:pPr>
        <w:numPr>
          <w:ilvl w:val="0"/>
          <w:numId w:val="30"/>
        </w:numPr>
        <w:spacing w:before="120" w:after="120"/>
        <w:rPr>
          <w:rFonts w:ascii="Arial" w:hAnsi="Arial" w:cs="Arial"/>
          <w:szCs w:val="20"/>
        </w:rPr>
      </w:pPr>
      <w:r>
        <w:rPr>
          <w:rFonts w:ascii="Arial" w:hAnsi="Arial" w:cs="Arial"/>
          <w:szCs w:val="20"/>
        </w:rPr>
        <w:t>hodnocení umělecké činnosti – vnitřní grantové soutěže na podporu tvůrčí činnosti umělecké – Vnitřní grantová soutěž (VGS) a mezifakultní soutěž, mimořádné stipendijní programy, úspěchy pedagogů a studentů, výroční zprávy fakult a univerzity</w:t>
      </w:r>
    </w:p>
    <w:p w14:paraId="1CE654F6" w14:textId="77777777" w:rsidR="007E5D64" w:rsidRDefault="007E5D64" w:rsidP="007E5D64">
      <w:pPr>
        <w:numPr>
          <w:ilvl w:val="0"/>
          <w:numId w:val="30"/>
        </w:numPr>
        <w:spacing w:before="120" w:after="120"/>
        <w:rPr>
          <w:rFonts w:ascii="Arial" w:hAnsi="Arial" w:cs="Arial"/>
          <w:szCs w:val="20"/>
        </w:rPr>
      </w:pPr>
      <w:r>
        <w:rPr>
          <w:rFonts w:ascii="Arial" w:hAnsi="Arial" w:cs="Arial"/>
          <w:szCs w:val="20"/>
        </w:rPr>
        <w:t xml:space="preserve">hodnocení </w:t>
      </w:r>
      <w:proofErr w:type="spellStart"/>
      <w:r>
        <w:rPr>
          <w:rFonts w:ascii="Arial" w:hAnsi="Arial" w:cs="Arial"/>
          <w:szCs w:val="20"/>
        </w:rPr>
        <w:t>VaV</w:t>
      </w:r>
      <w:proofErr w:type="spellEnd"/>
      <w:r>
        <w:rPr>
          <w:rFonts w:ascii="Arial" w:hAnsi="Arial" w:cs="Arial"/>
          <w:szCs w:val="20"/>
        </w:rPr>
        <w:t xml:space="preserve"> – RIV, DKR, SGS – vzhledem k zaměření AMU přiměřenou formou</w:t>
      </w:r>
    </w:p>
    <w:p w14:paraId="4B5624CD" w14:textId="450CEC10" w:rsidR="007E5D64" w:rsidRDefault="007E5D64" w:rsidP="007E5D64">
      <w:pPr>
        <w:spacing w:before="120" w:after="120"/>
        <w:rPr>
          <w:rFonts w:ascii="Arial" w:hAnsi="Arial" w:cs="Arial"/>
          <w:szCs w:val="20"/>
        </w:rPr>
      </w:pPr>
      <w:proofErr w:type="gramStart"/>
      <w:r>
        <w:rPr>
          <w:rFonts w:ascii="Arial" w:hAnsi="Arial" w:cs="Arial"/>
          <w:szCs w:val="20"/>
        </w:rPr>
        <w:lastRenderedPageBreak/>
        <w:t>;Při</w:t>
      </w:r>
      <w:proofErr w:type="gramEnd"/>
      <w:r>
        <w:rPr>
          <w:rFonts w:ascii="Arial" w:hAnsi="Arial" w:cs="Arial"/>
          <w:szCs w:val="20"/>
        </w:rPr>
        <w:t xml:space="preserve"> hodnocení bude přihlíženo ke specifikům hodnocené instituce: velikosti školy, uměleckého charakteru školy, počtu studentů, počtu pedagogů počtu zaměstnanců, rozpočtu, poměrnému zastoupení a činnosti tří fakult, míra centralizace a decentralizace</w:t>
      </w:r>
    </w:p>
    <w:p w14:paraId="42CEB898" w14:textId="77777777" w:rsidR="007E5D64" w:rsidRDefault="007E5D64" w:rsidP="007E5D64">
      <w:pPr>
        <w:keepNext/>
        <w:spacing w:before="120" w:after="120"/>
        <w:rPr>
          <w:rFonts w:ascii="Arial" w:hAnsi="Arial" w:cs="Arial"/>
          <w:szCs w:val="20"/>
        </w:rPr>
      </w:pPr>
      <w:r>
        <w:rPr>
          <w:rFonts w:ascii="Arial" w:hAnsi="Arial" w:cs="Arial"/>
          <w:szCs w:val="20"/>
        </w:rPr>
        <w:t>Hodnocení bude probíhat prostřednictvím následujících postupových kroků:</w:t>
      </w:r>
    </w:p>
    <w:p w14:paraId="0F8C7D2F" w14:textId="77777777" w:rsidR="007E5D64" w:rsidRDefault="007E5D64" w:rsidP="007E5D64">
      <w:pPr>
        <w:numPr>
          <w:ilvl w:val="0"/>
          <w:numId w:val="31"/>
        </w:numPr>
        <w:spacing w:before="120" w:after="120"/>
        <w:rPr>
          <w:rFonts w:ascii="Arial" w:hAnsi="Arial" w:cs="Arial"/>
          <w:szCs w:val="20"/>
        </w:rPr>
      </w:pPr>
      <w:r>
        <w:rPr>
          <w:rFonts w:ascii="Arial" w:hAnsi="Arial" w:cs="Arial"/>
          <w:szCs w:val="20"/>
        </w:rPr>
        <w:t>Úvodní jednání objednatele a zhotovitele za účelem stanovení detailního postupu a harmonogramu prací.</w:t>
      </w:r>
    </w:p>
    <w:p w14:paraId="1BAB1F03" w14:textId="77777777" w:rsidR="007E5D64" w:rsidRDefault="007E5D64" w:rsidP="007E5D64">
      <w:pPr>
        <w:numPr>
          <w:ilvl w:val="0"/>
          <w:numId w:val="31"/>
        </w:numPr>
        <w:spacing w:before="120" w:after="120"/>
        <w:rPr>
          <w:rFonts w:ascii="Arial" w:hAnsi="Arial" w:cs="Arial"/>
          <w:szCs w:val="20"/>
        </w:rPr>
      </w:pPr>
      <w:r>
        <w:rPr>
          <w:rFonts w:ascii="Arial" w:hAnsi="Arial" w:cs="Arial"/>
          <w:szCs w:val="20"/>
        </w:rPr>
        <w:t>Analýza vnitřních předpisů na úrovni hodnocené instituce</w:t>
      </w:r>
    </w:p>
    <w:p w14:paraId="0ED16CA4" w14:textId="77777777" w:rsidR="007E5D64" w:rsidRDefault="007E5D64" w:rsidP="007E5D64">
      <w:pPr>
        <w:numPr>
          <w:ilvl w:val="0"/>
          <w:numId w:val="31"/>
        </w:numPr>
        <w:spacing w:before="120" w:after="120"/>
        <w:rPr>
          <w:rFonts w:ascii="Arial" w:hAnsi="Arial" w:cs="Arial"/>
          <w:szCs w:val="20"/>
        </w:rPr>
      </w:pPr>
      <w:r>
        <w:rPr>
          <w:rFonts w:ascii="Arial" w:hAnsi="Arial" w:cs="Arial"/>
          <w:szCs w:val="20"/>
        </w:rPr>
        <w:t xml:space="preserve">Příprava a realizace sběru primárních dat na úrovni hodnocené instituce. Sběr dat prostřednictvím metody </w:t>
      </w:r>
      <w:proofErr w:type="spellStart"/>
      <w:r>
        <w:rPr>
          <w:rFonts w:ascii="Arial" w:hAnsi="Arial" w:cs="Arial"/>
          <w:szCs w:val="20"/>
        </w:rPr>
        <w:t>polostrukturovaných</w:t>
      </w:r>
      <w:proofErr w:type="spellEnd"/>
      <w:r>
        <w:rPr>
          <w:rFonts w:ascii="Arial" w:hAnsi="Arial" w:cs="Arial"/>
          <w:szCs w:val="20"/>
        </w:rPr>
        <w:t xml:space="preserve"> rozhovorů se zástupci hodnocené instituce na všech relevantních úrovních.</w:t>
      </w:r>
    </w:p>
    <w:p w14:paraId="13418C0C" w14:textId="77777777" w:rsidR="007E5D64" w:rsidRDefault="007E5D64" w:rsidP="007E5D64">
      <w:pPr>
        <w:numPr>
          <w:ilvl w:val="0"/>
          <w:numId w:val="31"/>
        </w:numPr>
        <w:spacing w:before="120" w:after="120"/>
        <w:rPr>
          <w:rFonts w:ascii="Arial" w:hAnsi="Arial" w:cs="Arial"/>
          <w:szCs w:val="20"/>
        </w:rPr>
      </w:pPr>
      <w:r>
        <w:rPr>
          <w:rFonts w:ascii="Arial" w:hAnsi="Arial" w:cs="Arial"/>
          <w:szCs w:val="20"/>
        </w:rPr>
        <w:t>Zpracování a sumarizace výsledků provedených analýz, návrh výsledků externího hodnocení, včetně stanovení hlavních problémů a návrh opatření k jejich řešení.</w:t>
      </w:r>
    </w:p>
    <w:p w14:paraId="54A6723D" w14:textId="77777777" w:rsidR="007E5D64" w:rsidRDefault="007E5D64" w:rsidP="007E5D64">
      <w:pPr>
        <w:numPr>
          <w:ilvl w:val="0"/>
          <w:numId w:val="31"/>
        </w:numPr>
        <w:spacing w:before="120" w:after="120"/>
        <w:rPr>
          <w:rFonts w:ascii="Arial" w:hAnsi="Arial" w:cs="Arial"/>
          <w:szCs w:val="20"/>
        </w:rPr>
      </w:pPr>
      <w:r>
        <w:rPr>
          <w:rFonts w:ascii="Arial" w:hAnsi="Arial" w:cs="Arial"/>
          <w:szCs w:val="20"/>
        </w:rPr>
        <w:t>Připomínkovací proces, vytvoření finální verze výsledku zakázky, schvalovací proces.</w:t>
      </w:r>
    </w:p>
    <w:p w14:paraId="10796BC0" w14:textId="77777777" w:rsidR="007E5D64" w:rsidRDefault="007E5D64" w:rsidP="007E5D64">
      <w:pPr>
        <w:spacing w:before="120" w:after="120"/>
        <w:rPr>
          <w:rFonts w:ascii="Arial" w:hAnsi="Arial" w:cs="Arial"/>
          <w:szCs w:val="20"/>
        </w:rPr>
      </w:pPr>
    </w:p>
    <w:p w14:paraId="1D275335" w14:textId="77777777" w:rsidR="007E5D64" w:rsidRDefault="007E5D64" w:rsidP="007E5D64">
      <w:pPr>
        <w:spacing w:before="120" w:after="120"/>
        <w:rPr>
          <w:rFonts w:ascii="Arial" w:hAnsi="Arial" w:cs="Arial"/>
          <w:szCs w:val="20"/>
          <w:u w:val="single"/>
        </w:rPr>
      </w:pPr>
      <w:r>
        <w:rPr>
          <w:rFonts w:ascii="Arial" w:hAnsi="Arial" w:cs="Arial"/>
          <w:szCs w:val="20"/>
          <w:u w:val="single"/>
        </w:rPr>
        <w:t>Realizace hodnocení proběhne prostřednictvím následujícího harmonogramu:</w:t>
      </w:r>
    </w:p>
    <w:p w14:paraId="08AFE369" w14:textId="77777777" w:rsidR="007E5D64" w:rsidRDefault="007E5D64" w:rsidP="007E5D64">
      <w:pPr>
        <w:spacing w:before="120" w:after="120"/>
        <w:rPr>
          <w:rFonts w:ascii="Arial" w:hAnsi="Arial" w:cs="Arial"/>
          <w:szCs w:val="20"/>
        </w:rPr>
      </w:pPr>
      <w:r>
        <w:rPr>
          <w:rFonts w:ascii="Arial" w:hAnsi="Arial" w:cs="Arial"/>
          <w:szCs w:val="20"/>
        </w:rPr>
        <w:t xml:space="preserve">Realizace hodnocení: </w:t>
      </w:r>
      <w:proofErr w:type="gramStart"/>
      <w:r>
        <w:rPr>
          <w:rFonts w:ascii="Arial" w:hAnsi="Arial" w:cs="Arial"/>
          <w:szCs w:val="20"/>
        </w:rPr>
        <w:t>Duben</w:t>
      </w:r>
      <w:proofErr w:type="gramEnd"/>
      <w:r>
        <w:rPr>
          <w:rFonts w:ascii="Arial" w:hAnsi="Arial" w:cs="Arial"/>
          <w:szCs w:val="20"/>
        </w:rPr>
        <w:t xml:space="preserve"> až září 2022</w:t>
      </w:r>
      <w:r>
        <w:rPr>
          <w:rFonts w:cs="Arial"/>
          <w:szCs w:val="20"/>
        </w:rPr>
        <w:t xml:space="preserve"> </w:t>
      </w:r>
    </w:p>
    <w:tbl>
      <w:tblPr>
        <w:tblStyle w:val="Mkatabulky"/>
        <w:tblW w:w="0" w:type="auto"/>
        <w:tblLook w:val="04A0" w:firstRow="1" w:lastRow="0" w:firstColumn="1" w:lastColumn="0" w:noHBand="0" w:noVBand="1"/>
      </w:tblPr>
      <w:tblGrid>
        <w:gridCol w:w="6374"/>
        <w:gridCol w:w="2686"/>
      </w:tblGrid>
      <w:tr w:rsidR="007E5D64" w14:paraId="1A1A4E54" w14:textId="77777777" w:rsidTr="007E5D64">
        <w:tc>
          <w:tcPr>
            <w:tcW w:w="6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B3EDBD" w14:textId="77777777" w:rsidR="007E5D64" w:rsidRDefault="007E5D64">
            <w:pPr>
              <w:rPr>
                <w:rFonts w:ascii="Arial" w:hAnsi="Arial" w:cs="Arial"/>
                <w:b/>
                <w:bCs/>
                <w:sz w:val="18"/>
                <w:szCs w:val="18"/>
                <w:lang w:eastAsia="ja-JP"/>
              </w:rPr>
            </w:pPr>
            <w:r>
              <w:rPr>
                <w:rFonts w:ascii="Arial" w:hAnsi="Arial" w:cs="Arial"/>
                <w:b/>
                <w:bCs/>
                <w:sz w:val="18"/>
                <w:szCs w:val="18"/>
                <w:lang w:eastAsia="ja-JP"/>
              </w:rPr>
              <w:t>Aktivita:</w:t>
            </w:r>
          </w:p>
        </w:tc>
        <w:tc>
          <w:tcPr>
            <w:tcW w:w="2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44726" w14:textId="77777777" w:rsidR="007E5D64" w:rsidRDefault="007E5D64">
            <w:pPr>
              <w:rPr>
                <w:rFonts w:ascii="Arial" w:hAnsi="Arial" w:cs="Arial"/>
                <w:b/>
                <w:bCs/>
                <w:sz w:val="18"/>
                <w:szCs w:val="18"/>
                <w:lang w:eastAsia="ja-JP"/>
              </w:rPr>
            </w:pPr>
            <w:r>
              <w:rPr>
                <w:rFonts w:ascii="Arial" w:hAnsi="Arial" w:cs="Arial"/>
                <w:b/>
                <w:bCs/>
                <w:sz w:val="18"/>
                <w:szCs w:val="18"/>
                <w:lang w:eastAsia="ja-JP"/>
              </w:rPr>
              <w:t>Termín plnění:</w:t>
            </w:r>
          </w:p>
        </w:tc>
      </w:tr>
      <w:tr w:rsidR="007E5D64" w14:paraId="244A0E78" w14:textId="77777777" w:rsidTr="007E5D64">
        <w:tc>
          <w:tcPr>
            <w:tcW w:w="6374" w:type="dxa"/>
            <w:tcBorders>
              <w:top w:val="single" w:sz="4" w:space="0" w:color="auto"/>
              <w:left w:val="single" w:sz="4" w:space="0" w:color="auto"/>
              <w:bottom w:val="single" w:sz="4" w:space="0" w:color="auto"/>
              <w:right w:val="single" w:sz="4" w:space="0" w:color="auto"/>
            </w:tcBorders>
            <w:hideMark/>
          </w:tcPr>
          <w:p w14:paraId="7E3BB7F7" w14:textId="77777777" w:rsidR="007E5D64" w:rsidRDefault="007E5D64">
            <w:pPr>
              <w:rPr>
                <w:rFonts w:ascii="Arial" w:hAnsi="Arial" w:cs="Arial"/>
                <w:sz w:val="18"/>
                <w:szCs w:val="18"/>
                <w:lang w:eastAsia="ja-JP"/>
              </w:rPr>
            </w:pPr>
            <w:r>
              <w:rPr>
                <w:rFonts w:ascii="Arial" w:hAnsi="Arial" w:cs="Arial"/>
                <w:sz w:val="18"/>
                <w:szCs w:val="18"/>
                <w:lang w:eastAsia="ja-JP"/>
              </w:rPr>
              <w:t xml:space="preserve">Přípravná fáze, </w:t>
            </w:r>
            <w:proofErr w:type="spellStart"/>
            <w:r>
              <w:rPr>
                <w:rFonts w:ascii="Arial" w:hAnsi="Arial" w:cs="Arial"/>
                <w:sz w:val="18"/>
                <w:szCs w:val="18"/>
                <w:lang w:eastAsia="ja-JP"/>
              </w:rPr>
              <w:t>desk</w:t>
            </w:r>
            <w:proofErr w:type="spellEnd"/>
            <w:r>
              <w:rPr>
                <w:rFonts w:ascii="Arial" w:hAnsi="Arial" w:cs="Arial"/>
                <w:sz w:val="18"/>
                <w:szCs w:val="18"/>
                <w:lang w:eastAsia="ja-JP"/>
              </w:rPr>
              <w:t xml:space="preserve"> </w:t>
            </w:r>
            <w:proofErr w:type="spellStart"/>
            <w:r>
              <w:rPr>
                <w:rFonts w:ascii="Arial" w:hAnsi="Arial" w:cs="Arial"/>
                <w:sz w:val="18"/>
                <w:szCs w:val="18"/>
                <w:lang w:eastAsia="ja-JP"/>
              </w:rPr>
              <w:t>research</w:t>
            </w:r>
            <w:proofErr w:type="spellEnd"/>
            <w:r>
              <w:rPr>
                <w:rFonts w:ascii="Arial" w:hAnsi="Arial" w:cs="Arial"/>
                <w:sz w:val="18"/>
                <w:szCs w:val="18"/>
                <w:lang w:eastAsia="ja-JP"/>
              </w:rPr>
              <w:t>, předběžná analýza</w:t>
            </w:r>
          </w:p>
        </w:tc>
        <w:tc>
          <w:tcPr>
            <w:tcW w:w="2686" w:type="dxa"/>
            <w:tcBorders>
              <w:top w:val="single" w:sz="4" w:space="0" w:color="auto"/>
              <w:left w:val="single" w:sz="4" w:space="0" w:color="auto"/>
              <w:bottom w:val="single" w:sz="4" w:space="0" w:color="auto"/>
              <w:right w:val="single" w:sz="4" w:space="0" w:color="auto"/>
            </w:tcBorders>
            <w:hideMark/>
          </w:tcPr>
          <w:p w14:paraId="540D7B8F" w14:textId="77777777" w:rsidR="007E5D64" w:rsidRDefault="007E5D64">
            <w:pPr>
              <w:rPr>
                <w:rFonts w:ascii="Arial" w:hAnsi="Arial" w:cs="Arial"/>
                <w:sz w:val="18"/>
                <w:szCs w:val="18"/>
                <w:lang w:eastAsia="ja-JP"/>
              </w:rPr>
            </w:pPr>
            <w:proofErr w:type="gramStart"/>
            <w:r>
              <w:rPr>
                <w:rFonts w:ascii="Arial" w:hAnsi="Arial" w:cs="Arial"/>
                <w:sz w:val="18"/>
                <w:szCs w:val="18"/>
                <w:lang w:eastAsia="ja-JP"/>
              </w:rPr>
              <w:t>Duben</w:t>
            </w:r>
            <w:proofErr w:type="gramEnd"/>
            <w:r>
              <w:rPr>
                <w:rFonts w:ascii="Arial" w:hAnsi="Arial" w:cs="Arial"/>
                <w:sz w:val="18"/>
                <w:szCs w:val="18"/>
                <w:lang w:eastAsia="ja-JP"/>
              </w:rPr>
              <w:t xml:space="preserve"> 2022</w:t>
            </w:r>
          </w:p>
        </w:tc>
      </w:tr>
      <w:tr w:rsidR="007E5D64" w14:paraId="471DDD9F" w14:textId="77777777" w:rsidTr="007E5D64">
        <w:tc>
          <w:tcPr>
            <w:tcW w:w="6374" w:type="dxa"/>
            <w:tcBorders>
              <w:top w:val="single" w:sz="4" w:space="0" w:color="auto"/>
              <w:left w:val="single" w:sz="4" w:space="0" w:color="auto"/>
              <w:bottom w:val="single" w:sz="4" w:space="0" w:color="auto"/>
              <w:right w:val="single" w:sz="4" w:space="0" w:color="auto"/>
            </w:tcBorders>
            <w:hideMark/>
          </w:tcPr>
          <w:p w14:paraId="4819CC30" w14:textId="77777777" w:rsidR="007E5D64" w:rsidRDefault="007E5D64">
            <w:pPr>
              <w:rPr>
                <w:rFonts w:ascii="Arial" w:hAnsi="Arial" w:cs="Arial"/>
                <w:sz w:val="18"/>
                <w:szCs w:val="18"/>
                <w:lang w:eastAsia="ja-JP"/>
              </w:rPr>
            </w:pPr>
            <w:r>
              <w:rPr>
                <w:rFonts w:ascii="Arial" w:hAnsi="Arial" w:cs="Arial"/>
                <w:sz w:val="18"/>
                <w:szCs w:val="18"/>
                <w:lang w:eastAsia="ja-JP"/>
              </w:rPr>
              <w:t>Rozhovory se zástupci AMU a fakult</w:t>
            </w:r>
          </w:p>
        </w:tc>
        <w:tc>
          <w:tcPr>
            <w:tcW w:w="2686" w:type="dxa"/>
            <w:tcBorders>
              <w:top w:val="single" w:sz="4" w:space="0" w:color="auto"/>
              <w:left w:val="single" w:sz="4" w:space="0" w:color="auto"/>
              <w:bottom w:val="single" w:sz="4" w:space="0" w:color="auto"/>
              <w:right w:val="single" w:sz="4" w:space="0" w:color="auto"/>
            </w:tcBorders>
            <w:hideMark/>
          </w:tcPr>
          <w:p w14:paraId="20BB28ED" w14:textId="77777777" w:rsidR="007E5D64" w:rsidRDefault="007E5D64">
            <w:pPr>
              <w:rPr>
                <w:rFonts w:ascii="Arial" w:hAnsi="Arial" w:cs="Arial"/>
                <w:sz w:val="18"/>
                <w:szCs w:val="18"/>
                <w:lang w:eastAsia="ja-JP"/>
              </w:rPr>
            </w:pPr>
            <w:proofErr w:type="gramStart"/>
            <w:r>
              <w:rPr>
                <w:rFonts w:ascii="Arial" w:hAnsi="Arial" w:cs="Arial"/>
                <w:sz w:val="18"/>
                <w:szCs w:val="18"/>
                <w:lang w:eastAsia="ja-JP"/>
              </w:rPr>
              <w:t>Květen</w:t>
            </w:r>
            <w:proofErr w:type="gramEnd"/>
            <w:r>
              <w:rPr>
                <w:rFonts w:ascii="Arial" w:hAnsi="Arial" w:cs="Arial"/>
                <w:sz w:val="18"/>
                <w:szCs w:val="18"/>
                <w:lang w:eastAsia="ja-JP"/>
              </w:rPr>
              <w:t>/červen 2022</w:t>
            </w:r>
          </w:p>
        </w:tc>
      </w:tr>
      <w:tr w:rsidR="007E5D64" w14:paraId="6C1F72C7" w14:textId="77777777" w:rsidTr="007E5D64">
        <w:tc>
          <w:tcPr>
            <w:tcW w:w="6374" w:type="dxa"/>
            <w:tcBorders>
              <w:top w:val="single" w:sz="4" w:space="0" w:color="auto"/>
              <w:left w:val="single" w:sz="4" w:space="0" w:color="auto"/>
              <w:bottom w:val="single" w:sz="4" w:space="0" w:color="auto"/>
              <w:right w:val="single" w:sz="4" w:space="0" w:color="auto"/>
            </w:tcBorders>
            <w:hideMark/>
          </w:tcPr>
          <w:p w14:paraId="5FCBE837" w14:textId="77777777" w:rsidR="007E5D64" w:rsidRDefault="007E5D64">
            <w:pPr>
              <w:rPr>
                <w:rFonts w:ascii="Arial" w:hAnsi="Arial" w:cs="Arial"/>
                <w:sz w:val="18"/>
                <w:szCs w:val="18"/>
                <w:lang w:eastAsia="ja-JP"/>
              </w:rPr>
            </w:pPr>
            <w:r>
              <w:rPr>
                <w:rFonts w:ascii="Arial" w:hAnsi="Arial" w:cs="Arial"/>
                <w:sz w:val="18"/>
                <w:szCs w:val="18"/>
                <w:lang w:eastAsia="ja-JP"/>
              </w:rPr>
              <w:t>Sběr podkladů, studium dostupných dokumentů</w:t>
            </w:r>
          </w:p>
        </w:tc>
        <w:tc>
          <w:tcPr>
            <w:tcW w:w="2686" w:type="dxa"/>
            <w:tcBorders>
              <w:top w:val="single" w:sz="4" w:space="0" w:color="auto"/>
              <w:left w:val="single" w:sz="4" w:space="0" w:color="auto"/>
              <w:bottom w:val="single" w:sz="4" w:space="0" w:color="auto"/>
              <w:right w:val="single" w:sz="4" w:space="0" w:color="auto"/>
            </w:tcBorders>
            <w:hideMark/>
          </w:tcPr>
          <w:p w14:paraId="2C985C73" w14:textId="77777777" w:rsidR="007E5D64" w:rsidRDefault="007E5D64">
            <w:pPr>
              <w:rPr>
                <w:rFonts w:ascii="Arial" w:hAnsi="Arial" w:cs="Arial"/>
                <w:sz w:val="18"/>
                <w:szCs w:val="18"/>
                <w:lang w:eastAsia="ja-JP"/>
              </w:rPr>
            </w:pPr>
            <w:proofErr w:type="gramStart"/>
            <w:r>
              <w:rPr>
                <w:rFonts w:ascii="Arial" w:hAnsi="Arial" w:cs="Arial"/>
                <w:sz w:val="18"/>
                <w:szCs w:val="18"/>
                <w:lang w:eastAsia="ja-JP"/>
              </w:rPr>
              <w:t>Červen</w:t>
            </w:r>
            <w:proofErr w:type="gramEnd"/>
            <w:r>
              <w:rPr>
                <w:rFonts w:ascii="Arial" w:hAnsi="Arial" w:cs="Arial"/>
                <w:sz w:val="18"/>
                <w:szCs w:val="18"/>
                <w:lang w:eastAsia="ja-JP"/>
              </w:rPr>
              <w:t xml:space="preserve"> 2022</w:t>
            </w:r>
          </w:p>
        </w:tc>
      </w:tr>
      <w:tr w:rsidR="007E5D64" w14:paraId="40422B8A" w14:textId="77777777" w:rsidTr="007E5D64">
        <w:tc>
          <w:tcPr>
            <w:tcW w:w="6374" w:type="dxa"/>
            <w:tcBorders>
              <w:top w:val="single" w:sz="4" w:space="0" w:color="auto"/>
              <w:left w:val="single" w:sz="4" w:space="0" w:color="auto"/>
              <w:bottom w:val="single" w:sz="4" w:space="0" w:color="auto"/>
              <w:right w:val="single" w:sz="4" w:space="0" w:color="auto"/>
            </w:tcBorders>
            <w:hideMark/>
          </w:tcPr>
          <w:p w14:paraId="0D8335AE" w14:textId="77777777" w:rsidR="007E5D64" w:rsidRDefault="007E5D64">
            <w:pPr>
              <w:rPr>
                <w:rFonts w:ascii="Arial" w:hAnsi="Arial" w:cs="Arial"/>
                <w:sz w:val="18"/>
                <w:szCs w:val="18"/>
                <w:lang w:eastAsia="ja-JP"/>
              </w:rPr>
            </w:pPr>
            <w:r>
              <w:rPr>
                <w:rFonts w:ascii="Arial" w:hAnsi="Arial" w:cs="Arial"/>
                <w:sz w:val="18"/>
                <w:szCs w:val="18"/>
                <w:lang w:eastAsia="ja-JP"/>
              </w:rPr>
              <w:t>Analýza získaných dat a informací</w:t>
            </w:r>
          </w:p>
        </w:tc>
        <w:tc>
          <w:tcPr>
            <w:tcW w:w="2686" w:type="dxa"/>
            <w:tcBorders>
              <w:top w:val="single" w:sz="4" w:space="0" w:color="auto"/>
              <w:left w:val="single" w:sz="4" w:space="0" w:color="auto"/>
              <w:bottom w:val="single" w:sz="4" w:space="0" w:color="auto"/>
              <w:right w:val="single" w:sz="4" w:space="0" w:color="auto"/>
            </w:tcBorders>
            <w:hideMark/>
          </w:tcPr>
          <w:p w14:paraId="7DAF1193" w14:textId="77777777" w:rsidR="007E5D64" w:rsidRDefault="007E5D64">
            <w:pPr>
              <w:rPr>
                <w:rFonts w:ascii="Arial" w:hAnsi="Arial" w:cs="Arial"/>
                <w:sz w:val="18"/>
                <w:szCs w:val="18"/>
                <w:lang w:eastAsia="ja-JP"/>
              </w:rPr>
            </w:pPr>
            <w:proofErr w:type="gramStart"/>
            <w:r>
              <w:rPr>
                <w:rFonts w:ascii="Arial" w:hAnsi="Arial" w:cs="Arial"/>
                <w:sz w:val="18"/>
                <w:szCs w:val="18"/>
                <w:lang w:eastAsia="ja-JP"/>
              </w:rPr>
              <w:t>Červenec</w:t>
            </w:r>
            <w:proofErr w:type="gramEnd"/>
            <w:r>
              <w:rPr>
                <w:rFonts w:ascii="Arial" w:hAnsi="Arial" w:cs="Arial"/>
                <w:sz w:val="18"/>
                <w:szCs w:val="18"/>
                <w:lang w:eastAsia="ja-JP"/>
              </w:rPr>
              <w:t xml:space="preserve"> 2022</w:t>
            </w:r>
          </w:p>
        </w:tc>
      </w:tr>
      <w:tr w:rsidR="007E5D64" w14:paraId="3DCD45E0" w14:textId="77777777" w:rsidTr="007E5D64">
        <w:tc>
          <w:tcPr>
            <w:tcW w:w="6374" w:type="dxa"/>
            <w:tcBorders>
              <w:top w:val="single" w:sz="4" w:space="0" w:color="auto"/>
              <w:left w:val="single" w:sz="4" w:space="0" w:color="auto"/>
              <w:bottom w:val="single" w:sz="4" w:space="0" w:color="auto"/>
              <w:right w:val="single" w:sz="4" w:space="0" w:color="auto"/>
            </w:tcBorders>
            <w:hideMark/>
          </w:tcPr>
          <w:p w14:paraId="458D1FC7" w14:textId="77777777" w:rsidR="007E5D64" w:rsidRDefault="007E5D64">
            <w:pPr>
              <w:rPr>
                <w:rFonts w:ascii="Arial" w:hAnsi="Arial" w:cs="Arial"/>
                <w:sz w:val="18"/>
                <w:szCs w:val="18"/>
                <w:lang w:eastAsia="ja-JP"/>
              </w:rPr>
            </w:pPr>
            <w:r>
              <w:rPr>
                <w:rFonts w:ascii="Arial" w:hAnsi="Arial" w:cs="Arial"/>
                <w:sz w:val="18"/>
                <w:szCs w:val="18"/>
                <w:lang w:eastAsia="ja-JP"/>
              </w:rPr>
              <w:t>Zpracování předběžných výstupů analýzy, diskuze s vedením AMU</w:t>
            </w:r>
          </w:p>
        </w:tc>
        <w:tc>
          <w:tcPr>
            <w:tcW w:w="2686" w:type="dxa"/>
            <w:tcBorders>
              <w:top w:val="single" w:sz="4" w:space="0" w:color="auto"/>
              <w:left w:val="single" w:sz="4" w:space="0" w:color="auto"/>
              <w:bottom w:val="single" w:sz="4" w:space="0" w:color="auto"/>
              <w:right w:val="single" w:sz="4" w:space="0" w:color="auto"/>
            </w:tcBorders>
            <w:hideMark/>
          </w:tcPr>
          <w:p w14:paraId="5208FC8B" w14:textId="77777777" w:rsidR="007E5D64" w:rsidRDefault="007E5D64">
            <w:pPr>
              <w:rPr>
                <w:rFonts w:ascii="Arial" w:hAnsi="Arial" w:cs="Arial"/>
                <w:sz w:val="18"/>
                <w:szCs w:val="18"/>
                <w:lang w:eastAsia="ja-JP"/>
              </w:rPr>
            </w:pPr>
            <w:r>
              <w:rPr>
                <w:rFonts w:ascii="Arial" w:hAnsi="Arial" w:cs="Arial"/>
                <w:sz w:val="18"/>
                <w:szCs w:val="18"/>
                <w:lang w:eastAsia="ja-JP"/>
              </w:rPr>
              <w:t>Srpen 2022</w:t>
            </w:r>
          </w:p>
        </w:tc>
      </w:tr>
      <w:tr w:rsidR="007E5D64" w14:paraId="798CCE81" w14:textId="77777777" w:rsidTr="007E5D64">
        <w:tc>
          <w:tcPr>
            <w:tcW w:w="6374" w:type="dxa"/>
            <w:tcBorders>
              <w:top w:val="single" w:sz="4" w:space="0" w:color="auto"/>
              <w:left w:val="single" w:sz="4" w:space="0" w:color="auto"/>
              <w:bottom w:val="single" w:sz="4" w:space="0" w:color="auto"/>
              <w:right w:val="single" w:sz="4" w:space="0" w:color="auto"/>
            </w:tcBorders>
            <w:hideMark/>
          </w:tcPr>
          <w:p w14:paraId="06FE7300" w14:textId="77777777" w:rsidR="007E5D64" w:rsidRDefault="007E5D64">
            <w:pPr>
              <w:rPr>
                <w:rFonts w:ascii="Arial" w:hAnsi="Arial" w:cs="Arial"/>
                <w:sz w:val="18"/>
                <w:szCs w:val="18"/>
                <w:lang w:eastAsia="ja-JP"/>
              </w:rPr>
            </w:pPr>
            <w:r>
              <w:rPr>
                <w:rFonts w:ascii="Arial" w:hAnsi="Arial" w:cs="Arial"/>
                <w:sz w:val="18"/>
                <w:szCs w:val="18"/>
                <w:lang w:eastAsia="ja-JP"/>
              </w:rPr>
              <w:t>Prezenční setkání s vedením AMU, prezentace výsledků</w:t>
            </w:r>
          </w:p>
        </w:tc>
        <w:tc>
          <w:tcPr>
            <w:tcW w:w="2686" w:type="dxa"/>
            <w:tcBorders>
              <w:top w:val="single" w:sz="4" w:space="0" w:color="auto"/>
              <w:left w:val="single" w:sz="4" w:space="0" w:color="auto"/>
              <w:bottom w:val="single" w:sz="4" w:space="0" w:color="auto"/>
              <w:right w:val="single" w:sz="4" w:space="0" w:color="auto"/>
            </w:tcBorders>
            <w:hideMark/>
          </w:tcPr>
          <w:p w14:paraId="6A8E8B8F" w14:textId="77777777" w:rsidR="007E5D64" w:rsidRDefault="007E5D64">
            <w:pPr>
              <w:rPr>
                <w:rFonts w:ascii="Arial" w:hAnsi="Arial" w:cs="Arial"/>
                <w:sz w:val="18"/>
                <w:szCs w:val="18"/>
                <w:lang w:eastAsia="ja-JP"/>
              </w:rPr>
            </w:pPr>
            <w:r>
              <w:rPr>
                <w:rFonts w:ascii="Arial" w:hAnsi="Arial" w:cs="Arial"/>
                <w:sz w:val="18"/>
                <w:szCs w:val="18"/>
                <w:lang w:eastAsia="ja-JP"/>
              </w:rPr>
              <w:t>Září 2022</w:t>
            </w:r>
          </w:p>
        </w:tc>
      </w:tr>
    </w:tbl>
    <w:p w14:paraId="29DB17BC" w14:textId="77777777" w:rsidR="007E5D64" w:rsidRDefault="007E5D64" w:rsidP="007E5D64">
      <w:pPr>
        <w:rPr>
          <w:rFonts w:ascii="Verdana" w:hAnsi="Verdana" w:cs="Arial"/>
          <w:sz w:val="20"/>
          <w:szCs w:val="20"/>
          <w:lang w:eastAsia="cs-CZ"/>
        </w:rPr>
      </w:pPr>
    </w:p>
    <w:p w14:paraId="552A5E4A" w14:textId="77777777" w:rsidR="007E5D64" w:rsidRDefault="007E5D64" w:rsidP="007E5D64">
      <w:pPr>
        <w:rPr>
          <w:rFonts w:ascii="Arial" w:hAnsi="Arial" w:cs="Arial"/>
          <w:szCs w:val="20"/>
        </w:rPr>
      </w:pPr>
      <w:r>
        <w:rPr>
          <w:rFonts w:ascii="Arial" w:hAnsi="Arial" w:cs="Arial"/>
          <w:szCs w:val="20"/>
        </w:rPr>
        <w:t>Realizace hodnocení bude ukončena ke dni 30. 9. 2022. Jakékoliv změny harmonogramu hodnocení budou předmětem schválení objednatelem i zhotovitelem.</w:t>
      </w:r>
    </w:p>
    <w:p w14:paraId="5570124D" w14:textId="77777777" w:rsidR="007E5D64" w:rsidRDefault="007E5D64" w:rsidP="007E5D64">
      <w:pPr>
        <w:spacing w:before="120" w:after="120"/>
        <w:rPr>
          <w:rFonts w:ascii="Arial" w:hAnsi="Arial" w:cs="Arial"/>
          <w:color w:val="00B050"/>
          <w:szCs w:val="20"/>
        </w:rPr>
      </w:pPr>
    </w:p>
    <w:p w14:paraId="37CEA7F4" w14:textId="77777777" w:rsidR="00997EA9" w:rsidRPr="004F6519" w:rsidRDefault="00997EA9" w:rsidP="00997EA9">
      <w:pPr>
        <w:keepNext/>
        <w:tabs>
          <w:tab w:val="center" w:pos="2552"/>
          <w:tab w:val="center" w:pos="7371"/>
        </w:tabs>
        <w:spacing w:after="120"/>
        <w:ind w:left="284" w:hanging="284"/>
        <w:rPr>
          <w:rFonts w:ascii="Arial" w:eastAsia="Times New Roman" w:hAnsi="Arial" w:cs="Arial"/>
          <w:color w:val="auto"/>
          <w:lang w:eastAsia="cs-CZ"/>
        </w:rPr>
      </w:pPr>
    </w:p>
    <w:sectPr w:rsidR="00997EA9" w:rsidRPr="004F6519" w:rsidSect="001864B6">
      <w:headerReference w:type="default" r:id="rId12"/>
      <w:footerReference w:type="default" r:id="rId13"/>
      <w:headerReference w:type="first" r:id="rId14"/>
      <w:footerReference w:type="first" r:id="rId15"/>
      <w:pgSz w:w="11906" w:h="16838" w:code="9"/>
      <w:pgMar w:top="1392" w:right="1418" w:bottom="1418"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9925" w14:textId="77777777" w:rsidR="004A0BDB" w:rsidRDefault="004A0BDB" w:rsidP="00744469">
      <w:pPr>
        <w:spacing w:after="0"/>
      </w:pPr>
      <w:r>
        <w:separator/>
      </w:r>
    </w:p>
  </w:endnote>
  <w:endnote w:type="continuationSeparator" w:id="0">
    <w:p w14:paraId="033E8498" w14:textId="77777777" w:rsidR="004A0BDB" w:rsidRDefault="004A0BDB"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24"/>
      <w:gridCol w:w="3024"/>
      <w:gridCol w:w="3022"/>
    </w:tblGrid>
    <w:tr w:rsidR="00A86C5C" w14:paraId="2B49D5C4" w14:textId="77777777" w:rsidTr="00830A79">
      <w:tc>
        <w:tcPr>
          <w:tcW w:w="5000" w:type="pct"/>
          <w:gridSpan w:val="3"/>
          <w:shd w:val="clear" w:color="auto" w:fill="auto"/>
          <w:vAlign w:val="center"/>
        </w:tcPr>
        <w:p w14:paraId="346895DC" w14:textId="77777777" w:rsidR="00A86C5C" w:rsidRDefault="00A86C5C" w:rsidP="00F543E8">
          <w:pPr>
            <w:pStyle w:val="Tabulkazhlav"/>
          </w:pPr>
        </w:p>
      </w:tc>
    </w:tr>
    <w:tr w:rsidR="00A86C5C" w14:paraId="351A6119" w14:textId="77777777" w:rsidTr="00830A79">
      <w:tc>
        <w:tcPr>
          <w:tcW w:w="1667" w:type="pct"/>
          <w:shd w:val="clear" w:color="auto" w:fill="auto"/>
          <w:vAlign w:val="center"/>
        </w:tcPr>
        <w:p w14:paraId="4A9A868F" w14:textId="77777777" w:rsidR="00A86C5C" w:rsidRDefault="00A86C5C" w:rsidP="00E073EC">
          <w:pPr>
            <w:pStyle w:val="Tabulkatext"/>
          </w:pPr>
        </w:p>
      </w:tc>
      <w:tc>
        <w:tcPr>
          <w:tcW w:w="1667" w:type="pct"/>
          <w:shd w:val="clear" w:color="auto" w:fill="auto"/>
          <w:vAlign w:val="center"/>
        </w:tcPr>
        <w:p w14:paraId="25290B4B" w14:textId="77777777" w:rsidR="00A86C5C" w:rsidRDefault="00A86C5C" w:rsidP="00015461">
          <w:pPr>
            <w:pStyle w:val="Tabulkatext"/>
            <w:jc w:val="center"/>
          </w:pPr>
        </w:p>
      </w:tc>
      <w:tc>
        <w:tcPr>
          <w:tcW w:w="1667" w:type="pct"/>
          <w:shd w:val="clear" w:color="auto" w:fill="auto"/>
          <w:vAlign w:val="center"/>
        </w:tcPr>
        <w:p w14:paraId="32A312F0" w14:textId="77777777" w:rsidR="00A86C5C" w:rsidRDefault="00A86C5C" w:rsidP="00E073EC">
          <w:pPr>
            <w:pStyle w:val="Tabulkatext"/>
            <w:jc w:val="right"/>
          </w:pPr>
          <w:r>
            <w:t xml:space="preserve">Strana: </w:t>
          </w:r>
          <w:r w:rsidR="005D3029">
            <w:fldChar w:fldCharType="begin"/>
          </w:r>
          <w:r>
            <w:instrText xml:space="preserve"> PAGE   \* MERGEFORMAT </w:instrText>
          </w:r>
          <w:r w:rsidR="005D3029">
            <w:fldChar w:fldCharType="separate"/>
          </w:r>
          <w:r w:rsidR="00B911E0">
            <w:rPr>
              <w:noProof/>
            </w:rPr>
            <w:t>8</w:t>
          </w:r>
          <w:r w:rsidR="005D3029">
            <w:fldChar w:fldCharType="end"/>
          </w:r>
          <w:r>
            <w:t xml:space="preserve"> z </w:t>
          </w:r>
          <w:r w:rsidR="007300C0">
            <w:rPr>
              <w:noProof/>
            </w:rPr>
            <w:fldChar w:fldCharType="begin"/>
          </w:r>
          <w:r w:rsidR="007300C0">
            <w:rPr>
              <w:noProof/>
            </w:rPr>
            <w:instrText xml:space="preserve"> NUMPAGES   \* MERGEFORMAT </w:instrText>
          </w:r>
          <w:r w:rsidR="007300C0">
            <w:rPr>
              <w:noProof/>
            </w:rPr>
            <w:fldChar w:fldCharType="separate"/>
          </w:r>
          <w:r w:rsidR="00B911E0">
            <w:rPr>
              <w:noProof/>
            </w:rPr>
            <w:t>8</w:t>
          </w:r>
          <w:r w:rsidR="007300C0">
            <w:rPr>
              <w:noProof/>
            </w:rPr>
            <w:fldChar w:fldCharType="end"/>
          </w:r>
        </w:p>
      </w:tc>
    </w:tr>
  </w:tbl>
  <w:p w14:paraId="500BC2BD" w14:textId="77777777" w:rsidR="00A86C5C" w:rsidRDefault="00A86C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24"/>
      <w:gridCol w:w="3024"/>
      <w:gridCol w:w="3022"/>
    </w:tblGrid>
    <w:tr w:rsidR="00A86C5C" w:rsidRPr="007B628A" w14:paraId="3CF2D508" w14:textId="77777777" w:rsidTr="00A34F9E">
      <w:tc>
        <w:tcPr>
          <w:tcW w:w="5000" w:type="pct"/>
          <w:gridSpan w:val="3"/>
          <w:shd w:val="clear" w:color="auto" w:fill="auto"/>
          <w:vAlign w:val="center"/>
        </w:tcPr>
        <w:p w14:paraId="03D5D256" w14:textId="77777777" w:rsidR="00A86C5C" w:rsidRPr="00A34F9E" w:rsidRDefault="00A86C5C" w:rsidP="00A34F9E">
          <w:pPr>
            <w:pStyle w:val="Tabulkazhlav"/>
            <w:rPr>
              <w:b w:val="0"/>
            </w:rPr>
          </w:pPr>
        </w:p>
      </w:tc>
    </w:tr>
    <w:tr w:rsidR="00A86C5C" w14:paraId="44048F5A" w14:textId="77777777" w:rsidTr="00A34F9E">
      <w:tc>
        <w:tcPr>
          <w:tcW w:w="1667" w:type="pct"/>
          <w:shd w:val="clear" w:color="auto" w:fill="auto"/>
          <w:vAlign w:val="center"/>
        </w:tcPr>
        <w:p w14:paraId="4AE358B1" w14:textId="77777777" w:rsidR="00A86C5C" w:rsidRDefault="00A86C5C" w:rsidP="00A86C5C">
          <w:pPr>
            <w:pStyle w:val="Tabulkatext"/>
          </w:pPr>
        </w:p>
      </w:tc>
      <w:tc>
        <w:tcPr>
          <w:tcW w:w="1667" w:type="pct"/>
          <w:shd w:val="clear" w:color="auto" w:fill="auto"/>
          <w:vAlign w:val="center"/>
        </w:tcPr>
        <w:p w14:paraId="0ECE4E67" w14:textId="77777777" w:rsidR="00A86C5C" w:rsidRDefault="00A86C5C" w:rsidP="00A86C5C">
          <w:pPr>
            <w:pStyle w:val="Tabulkatext"/>
            <w:jc w:val="center"/>
          </w:pPr>
        </w:p>
      </w:tc>
      <w:tc>
        <w:tcPr>
          <w:tcW w:w="1666" w:type="pct"/>
          <w:shd w:val="clear" w:color="auto" w:fill="auto"/>
          <w:vAlign w:val="center"/>
        </w:tcPr>
        <w:p w14:paraId="1BA27F91" w14:textId="77777777" w:rsidR="00A86C5C" w:rsidRDefault="00A86C5C" w:rsidP="00A86C5C">
          <w:pPr>
            <w:pStyle w:val="Tabulkatext"/>
            <w:jc w:val="right"/>
          </w:pPr>
          <w:r>
            <w:t xml:space="preserve">Strana: </w:t>
          </w:r>
          <w:r w:rsidR="005D3029">
            <w:fldChar w:fldCharType="begin"/>
          </w:r>
          <w:r>
            <w:instrText xml:space="preserve"> PAGE   \* MERGEFORMAT </w:instrText>
          </w:r>
          <w:r w:rsidR="005D3029">
            <w:fldChar w:fldCharType="separate"/>
          </w:r>
          <w:r>
            <w:rPr>
              <w:noProof/>
            </w:rPr>
            <w:t>1</w:t>
          </w:r>
          <w:r w:rsidR="005D3029">
            <w:fldChar w:fldCharType="end"/>
          </w:r>
          <w:r>
            <w:t xml:space="preserve"> z </w:t>
          </w:r>
          <w:r w:rsidR="007300C0">
            <w:rPr>
              <w:noProof/>
            </w:rPr>
            <w:fldChar w:fldCharType="begin"/>
          </w:r>
          <w:r w:rsidR="007300C0">
            <w:rPr>
              <w:noProof/>
            </w:rPr>
            <w:instrText xml:space="preserve"> NUMPAGES   \* MERGEFORMAT </w:instrText>
          </w:r>
          <w:r w:rsidR="007300C0">
            <w:rPr>
              <w:noProof/>
            </w:rPr>
            <w:fldChar w:fldCharType="separate"/>
          </w:r>
          <w:r w:rsidR="00503CFC">
            <w:rPr>
              <w:noProof/>
            </w:rPr>
            <w:t>1</w:t>
          </w:r>
          <w:r w:rsidR="007300C0">
            <w:rPr>
              <w:noProof/>
            </w:rPr>
            <w:fldChar w:fldCharType="end"/>
          </w:r>
        </w:p>
      </w:tc>
    </w:tr>
  </w:tbl>
  <w:p w14:paraId="7DFC59F1" w14:textId="77777777" w:rsidR="00A86C5C" w:rsidRDefault="00A86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46259" w14:textId="77777777" w:rsidR="004A0BDB" w:rsidRDefault="004A0BDB" w:rsidP="00744469">
      <w:pPr>
        <w:spacing w:after="0"/>
      </w:pPr>
      <w:r>
        <w:separator/>
      </w:r>
    </w:p>
  </w:footnote>
  <w:footnote w:type="continuationSeparator" w:id="0">
    <w:p w14:paraId="154FCDEB" w14:textId="77777777" w:rsidR="004A0BDB" w:rsidRDefault="004A0BDB" w:rsidP="00744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3EDD" w14:textId="77777777" w:rsidR="00A86C5C" w:rsidRDefault="00A86C5C">
    <w:pPr>
      <w:pStyle w:val="Zhlav"/>
    </w:pPr>
  </w:p>
  <w:p w14:paraId="5FA05BF5" w14:textId="77777777" w:rsidR="00A86C5C" w:rsidRDefault="00A86C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DB29" w14:textId="77777777" w:rsidR="00A86C5C" w:rsidRDefault="00A86C5C">
    <w:pPr>
      <w:pStyle w:val="Zhlav"/>
    </w:pPr>
    <w:r>
      <w:rPr>
        <w:noProof/>
        <w:lang w:eastAsia="cs-CZ"/>
      </w:rPr>
      <w:drawing>
        <wp:inline distT="0" distB="0" distL="0" distR="0" wp14:anchorId="3FC42F8E" wp14:editId="64611E3F">
          <wp:extent cx="2867025" cy="591193"/>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3ABC9560" w14:textId="77777777" w:rsidR="00A86C5C" w:rsidRDefault="00A86C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74E"/>
    <w:multiLevelType w:val="hybridMultilevel"/>
    <w:tmpl w:val="B0702AF4"/>
    <w:lvl w:ilvl="0" w:tplc="0405000F">
      <w:start w:val="1"/>
      <w:numFmt w:val="decimal"/>
      <w:lvlText w:val="%1."/>
      <w:lvlJc w:val="left"/>
      <w:pPr>
        <w:ind w:left="4613" w:hanging="360"/>
      </w:pPr>
      <w:rPr>
        <w:rFonts w:hint="default"/>
      </w:rPr>
    </w:lvl>
    <w:lvl w:ilvl="1" w:tplc="04050019" w:tentative="1">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1" w15:restartNumberingAfterBreak="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620195"/>
    <w:multiLevelType w:val="hybridMultilevel"/>
    <w:tmpl w:val="BF8857CC"/>
    <w:lvl w:ilvl="0" w:tplc="9F6A272C">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51DA8"/>
    <w:multiLevelType w:val="hybridMultilevel"/>
    <w:tmpl w:val="55F2769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180D00"/>
    <w:multiLevelType w:val="hybridMultilevel"/>
    <w:tmpl w:val="B1CC6256"/>
    <w:lvl w:ilvl="0" w:tplc="46162A04">
      <w:start w:val="1"/>
      <w:numFmt w:val="decimal"/>
      <w:lvlText w:val="%1."/>
      <w:lvlJc w:val="left"/>
      <w:pPr>
        <w:ind w:left="4188"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C221F"/>
    <w:multiLevelType w:val="hybridMultilevel"/>
    <w:tmpl w:val="EAEE36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51B2849"/>
    <w:multiLevelType w:val="hybridMultilevel"/>
    <w:tmpl w:val="771CD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4548E1"/>
    <w:multiLevelType w:val="hybridMultilevel"/>
    <w:tmpl w:val="2DB86C1E"/>
    <w:lvl w:ilvl="0" w:tplc="BCCA4A9C">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1B3C4148">
      <w:numFmt w:val="bullet"/>
      <w:lvlText w:val="-"/>
      <w:lvlJc w:val="left"/>
      <w:pPr>
        <w:tabs>
          <w:tab w:val="num" w:pos="2520"/>
        </w:tabs>
        <w:ind w:left="2520" w:hanging="360"/>
      </w:pPr>
      <w:rPr>
        <w:rFonts w:ascii="Calibri" w:eastAsia="Calibri" w:hAnsi="Calibri"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F47A26"/>
    <w:multiLevelType w:val="hybridMultilevel"/>
    <w:tmpl w:val="9B0E0946"/>
    <w:lvl w:ilvl="0" w:tplc="A11656F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4C1194"/>
    <w:multiLevelType w:val="hybridMultilevel"/>
    <w:tmpl w:val="6E9A6C86"/>
    <w:lvl w:ilvl="0" w:tplc="FFFFFFFF">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684F2E"/>
    <w:multiLevelType w:val="hybridMultilevel"/>
    <w:tmpl w:val="EAEE36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D8A7823"/>
    <w:multiLevelType w:val="hybridMultilevel"/>
    <w:tmpl w:val="543A8CC2"/>
    <w:lvl w:ilvl="0" w:tplc="3E38569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DFF761F"/>
    <w:multiLevelType w:val="hybridMultilevel"/>
    <w:tmpl w:val="85465BBA"/>
    <w:lvl w:ilvl="0" w:tplc="39D61C7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EC6136"/>
    <w:multiLevelType w:val="hybridMultilevel"/>
    <w:tmpl w:val="2976E1FA"/>
    <w:lvl w:ilvl="0" w:tplc="E140FEF6">
      <w:start w:val="1"/>
      <w:numFmt w:val="lowerLetter"/>
      <w:lvlText w:val="%1)"/>
      <w:lvlJc w:val="left"/>
      <w:pPr>
        <w:ind w:left="1080" w:hanging="360"/>
      </w:pPr>
      <w:rPr>
        <w:rFonts w:ascii="Arial" w:eastAsia="Calibri"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F132FF3"/>
    <w:multiLevelType w:val="hybridMultilevel"/>
    <w:tmpl w:val="74B819C0"/>
    <w:lvl w:ilvl="0" w:tplc="6FEE5D7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2C97E6C"/>
    <w:multiLevelType w:val="hybridMultilevel"/>
    <w:tmpl w:val="4FEECAC0"/>
    <w:lvl w:ilvl="0" w:tplc="0000000B">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23C57"/>
    <w:multiLevelType w:val="hybridMultilevel"/>
    <w:tmpl w:val="6F6A9006"/>
    <w:lvl w:ilvl="0" w:tplc="D9504ED0">
      <w:start w:val="1"/>
      <w:numFmt w:val="decimal"/>
      <w:lvlText w:val="%1."/>
      <w:lvlJc w:val="left"/>
      <w:pPr>
        <w:ind w:left="1440" w:hanging="360"/>
      </w:pPr>
      <w:rPr>
        <w:rFonts w:ascii="Arial" w:eastAsia="Arial" w:hAnsi="Arial" w:cs="Arial"/>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76E397D"/>
    <w:multiLevelType w:val="hybridMultilevel"/>
    <w:tmpl w:val="55F2769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8A01114"/>
    <w:multiLevelType w:val="hybridMultilevel"/>
    <w:tmpl w:val="B900A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9940D80"/>
    <w:multiLevelType w:val="hybridMultilevel"/>
    <w:tmpl w:val="397494FE"/>
    <w:lvl w:ilvl="0" w:tplc="3D30EAF6">
      <w:start w:val="1"/>
      <w:numFmt w:val="decimal"/>
      <w:lvlText w:val="%1."/>
      <w:lvlJc w:val="left"/>
      <w:pPr>
        <w:ind w:left="360" w:hanging="360"/>
      </w:pPr>
      <w:rPr>
        <w:rFonts w:ascii="Arial" w:eastAsia="Calibri" w:hAnsi="Arial" w:cs="Arial"/>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3B3062"/>
    <w:multiLevelType w:val="hybridMultilevel"/>
    <w:tmpl w:val="4E268D8C"/>
    <w:lvl w:ilvl="0" w:tplc="04050001">
      <w:start w:val="1"/>
      <w:numFmt w:val="decimal"/>
      <w:lvlText w:val="%1."/>
      <w:lvlJc w:val="left"/>
      <w:pPr>
        <w:ind w:left="780" w:hanging="420"/>
      </w:pPr>
      <w:rPr>
        <w:rFonts w:cs="Times New Roman" w:hint="default"/>
      </w:rPr>
    </w:lvl>
    <w:lvl w:ilvl="1" w:tplc="04050003" w:tentative="1">
      <w:start w:val="1"/>
      <w:numFmt w:val="lowerLetter"/>
      <w:lvlText w:val="%2."/>
      <w:lvlJc w:val="left"/>
      <w:pPr>
        <w:ind w:left="1440" w:hanging="360"/>
      </w:pPr>
      <w:rPr>
        <w:rFonts w:cs="Times New Roman"/>
      </w:rPr>
    </w:lvl>
    <w:lvl w:ilvl="2" w:tplc="04050001"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5" w15:restartNumberingAfterBreak="0">
    <w:nsid w:val="736F3223"/>
    <w:multiLevelType w:val="hybridMultilevel"/>
    <w:tmpl w:val="50A2E7BE"/>
    <w:lvl w:ilvl="0" w:tplc="863C1E18">
      <w:start w:val="1"/>
      <w:numFmt w:val="lowerLetter"/>
      <w:lvlText w:val="%1)"/>
      <w:lvlJc w:val="left"/>
      <w:pPr>
        <w:ind w:left="1080" w:hanging="360"/>
      </w:pPr>
      <w:rPr>
        <w:rFonts w:ascii="Arial" w:eastAsia="Calibri"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8AA5982"/>
    <w:multiLevelType w:val="hybridMultilevel"/>
    <w:tmpl w:val="AC70EF4C"/>
    <w:lvl w:ilvl="0" w:tplc="D6C867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FE7F3F"/>
    <w:multiLevelType w:val="hybridMultilevel"/>
    <w:tmpl w:val="809EB67A"/>
    <w:lvl w:ilvl="0" w:tplc="02281724">
      <w:start w:val="1"/>
      <w:numFmt w:val="lowerLetter"/>
      <w:lvlText w:val="%1)"/>
      <w:lvlJc w:val="left"/>
      <w:pPr>
        <w:ind w:left="1080" w:hanging="360"/>
      </w:pPr>
      <w:rPr>
        <w:rFonts w:ascii="Arial" w:eastAsia="Calibri"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A310D80"/>
    <w:multiLevelType w:val="hybridMultilevel"/>
    <w:tmpl w:val="2B0E0CC2"/>
    <w:lvl w:ilvl="0" w:tplc="B91053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9" w15:restartNumberingAfterBreak="0">
    <w:nsid w:val="7B3F70FD"/>
    <w:multiLevelType w:val="hybridMultilevel"/>
    <w:tmpl w:val="0AF0DDAE"/>
    <w:lvl w:ilvl="0" w:tplc="0405000F">
      <w:start w:val="1"/>
      <w:numFmt w:val="decimal"/>
      <w:lvlText w:val="%1."/>
      <w:lvlJc w:val="left"/>
      <w:pPr>
        <w:tabs>
          <w:tab w:val="num" w:pos="502"/>
        </w:tabs>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8465C9"/>
    <w:multiLevelType w:val="hybridMultilevel"/>
    <w:tmpl w:val="E2046CA4"/>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3"/>
  </w:num>
  <w:num w:numId="5">
    <w:abstractNumId w:val="10"/>
  </w:num>
  <w:num w:numId="6">
    <w:abstractNumId w:val="27"/>
  </w:num>
  <w:num w:numId="7">
    <w:abstractNumId w:val="22"/>
  </w:num>
  <w:num w:numId="8">
    <w:abstractNumId w:val="29"/>
  </w:num>
  <w:num w:numId="9">
    <w:abstractNumId w:val="28"/>
  </w:num>
  <w:num w:numId="10">
    <w:abstractNumId w:val="30"/>
  </w:num>
  <w:num w:numId="11">
    <w:abstractNumId w:val="19"/>
  </w:num>
  <w:num w:numId="12">
    <w:abstractNumId w:val="11"/>
  </w:num>
  <w:num w:numId="13">
    <w:abstractNumId w:val="23"/>
  </w:num>
  <w:num w:numId="14">
    <w:abstractNumId w:val="25"/>
  </w:num>
  <w:num w:numId="15">
    <w:abstractNumId w:val="17"/>
  </w:num>
  <w:num w:numId="16">
    <w:abstractNumId w:val="5"/>
  </w:num>
  <w:num w:numId="17">
    <w:abstractNumId w:val="3"/>
  </w:num>
  <w:num w:numId="18">
    <w:abstractNumId w:val="16"/>
  </w:num>
  <w:num w:numId="19">
    <w:abstractNumId w:val="9"/>
  </w:num>
  <w:num w:numId="20">
    <w:abstractNumId w:val="18"/>
  </w:num>
  <w:num w:numId="21">
    <w:abstractNumId w:val="8"/>
  </w:num>
  <w:num w:numId="22">
    <w:abstractNumId w:val="0"/>
  </w:num>
  <w:num w:numId="23">
    <w:abstractNumId w:val="20"/>
  </w:num>
  <w:num w:numId="24">
    <w:abstractNumId w:val="26"/>
  </w:num>
  <w:num w:numId="25">
    <w:abstractNumId w:val="7"/>
  </w:num>
  <w:num w:numId="26">
    <w:abstractNumId w:val="24"/>
  </w:num>
  <w:num w:numId="27">
    <w:abstractNumId w:val="1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61"/>
    <w:rsid w:val="00002C80"/>
    <w:rsid w:val="00015461"/>
    <w:rsid w:val="0001584E"/>
    <w:rsid w:val="000217DF"/>
    <w:rsid w:val="00030E3A"/>
    <w:rsid w:val="00043C9C"/>
    <w:rsid w:val="00046D32"/>
    <w:rsid w:val="000532DA"/>
    <w:rsid w:val="00055362"/>
    <w:rsid w:val="00057C9B"/>
    <w:rsid w:val="0006024A"/>
    <w:rsid w:val="00065731"/>
    <w:rsid w:val="0006791E"/>
    <w:rsid w:val="00067F8E"/>
    <w:rsid w:val="00084CE4"/>
    <w:rsid w:val="00084E77"/>
    <w:rsid w:val="00093940"/>
    <w:rsid w:val="00096D4D"/>
    <w:rsid w:val="000A1FE3"/>
    <w:rsid w:val="000A644B"/>
    <w:rsid w:val="000B25D8"/>
    <w:rsid w:val="000C11ED"/>
    <w:rsid w:val="000C3855"/>
    <w:rsid w:val="000C5514"/>
    <w:rsid w:val="000D1C62"/>
    <w:rsid w:val="000D7C04"/>
    <w:rsid w:val="000E11BF"/>
    <w:rsid w:val="000E24B2"/>
    <w:rsid w:val="000E6071"/>
    <w:rsid w:val="000F0056"/>
    <w:rsid w:val="000F517E"/>
    <w:rsid w:val="000F5592"/>
    <w:rsid w:val="000F6898"/>
    <w:rsid w:val="00102D71"/>
    <w:rsid w:val="001062B3"/>
    <w:rsid w:val="0011753D"/>
    <w:rsid w:val="001208D4"/>
    <w:rsid w:val="00121E84"/>
    <w:rsid w:val="00142F67"/>
    <w:rsid w:val="001509AB"/>
    <w:rsid w:val="00153438"/>
    <w:rsid w:val="001641A3"/>
    <w:rsid w:val="001673AF"/>
    <w:rsid w:val="001776A7"/>
    <w:rsid w:val="001819EE"/>
    <w:rsid w:val="00184F3F"/>
    <w:rsid w:val="00185596"/>
    <w:rsid w:val="001864B6"/>
    <w:rsid w:val="00191980"/>
    <w:rsid w:val="00194656"/>
    <w:rsid w:val="00195969"/>
    <w:rsid w:val="001A6778"/>
    <w:rsid w:val="001B18DE"/>
    <w:rsid w:val="001B3328"/>
    <w:rsid w:val="001B4C24"/>
    <w:rsid w:val="001B55D7"/>
    <w:rsid w:val="001C08A2"/>
    <w:rsid w:val="001C26D3"/>
    <w:rsid w:val="001C26D8"/>
    <w:rsid w:val="001C79CE"/>
    <w:rsid w:val="001D3DFE"/>
    <w:rsid w:val="001D5560"/>
    <w:rsid w:val="001E46CB"/>
    <w:rsid w:val="001F1BFF"/>
    <w:rsid w:val="00202271"/>
    <w:rsid w:val="0020570D"/>
    <w:rsid w:val="00211C5C"/>
    <w:rsid w:val="00213FBB"/>
    <w:rsid w:val="00222775"/>
    <w:rsid w:val="0022284F"/>
    <w:rsid w:val="00230BB0"/>
    <w:rsid w:val="002319F2"/>
    <w:rsid w:val="002406C9"/>
    <w:rsid w:val="0025323A"/>
    <w:rsid w:val="00260EDB"/>
    <w:rsid w:val="0026354F"/>
    <w:rsid w:val="00265578"/>
    <w:rsid w:val="00265BDF"/>
    <w:rsid w:val="002671A0"/>
    <w:rsid w:val="0027044F"/>
    <w:rsid w:val="002714AB"/>
    <w:rsid w:val="00276515"/>
    <w:rsid w:val="0028245C"/>
    <w:rsid w:val="00283A91"/>
    <w:rsid w:val="00284EFD"/>
    <w:rsid w:val="0028620C"/>
    <w:rsid w:val="002866E8"/>
    <w:rsid w:val="00287DE2"/>
    <w:rsid w:val="002921D1"/>
    <w:rsid w:val="00292CB8"/>
    <w:rsid w:val="002935BE"/>
    <w:rsid w:val="00294C29"/>
    <w:rsid w:val="00295516"/>
    <w:rsid w:val="002A32C6"/>
    <w:rsid w:val="002B3FC2"/>
    <w:rsid w:val="002B6E2F"/>
    <w:rsid w:val="002C120F"/>
    <w:rsid w:val="002C4D5F"/>
    <w:rsid w:val="002D7766"/>
    <w:rsid w:val="002E52EC"/>
    <w:rsid w:val="00302400"/>
    <w:rsid w:val="003062E8"/>
    <w:rsid w:val="00306C59"/>
    <w:rsid w:val="00311CD3"/>
    <w:rsid w:val="00330790"/>
    <w:rsid w:val="00334D40"/>
    <w:rsid w:val="0033753B"/>
    <w:rsid w:val="0034288D"/>
    <w:rsid w:val="00342EB6"/>
    <w:rsid w:val="003471C6"/>
    <w:rsid w:val="00354CDB"/>
    <w:rsid w:val="00361FFC"/>
    <w:rsid w:val="003851E9"/>
    <w:rsid w:val="00394C90"/>
    <w:rsid w:val="00394E65"/>
    <w:rsid w:val="0039616F"/>
    <w:rsid w:val="003A5621"/>
    <w:rsid w:val="003A5981"/>
    <w:rsid w:val="003A79CD"/>
    <w:rsid w:val="003B1163"/>
    <w:rsid w:val="003B1702"/>
    <w:rsid w:val="003B2F78"/>
    <w:rsid w:val="003B6F5A"/>
    <w:rsid w:val="003C6E17"/>
    <w:rsid w:val="003D64D5"/>
    <w:rsid w:val="003E1560"/>
    <w:rsid w:val="003E51C4"/>
    <w:rsid w:val="003E5795"/>
    <w:rsid w:val="003E5C92"/>
    <w:rsid w:val="003E6309"/>
    <w:rsid w:val="003F02C5"/>
    <w:rsid w:val="003F07E2"/>
    <w:rsid w:val="003F1A25"/>
    <w:rsid w:val="0041094E"/>
    <w:rsid w:val="004162EF"/>
    <w:rsid w:val="00432708"/>
    <w:rsid w:val="0043386A"/>
    <w:rsid w:val="004348D5"/>
    <w:rsid w:val="00434A89"/>
    <w:rsid w:val="0043542F"/>
    <w:rsid w:val="004354DE"/>
    <w:rsid w:val="004415B1"/>
    <w:rsid w:val="004461FB"/>
    <w:rsid w:val="004470D8"/>
    <w:rsid w:val="004548E9"/>
    <w:rsid w:val="00455567"/>
    <w:rsid w:val="00457841"/>
    <w:rsid w:val="0046047E"/>
    <w:rsid w:val="0047311D"/>
    <w:rsid w:val="004817C2"/>
    <w:rsid w:val="004863E4"/>
    <w:rsid w:val="0049290E"/>
    <w:rsid w:val="00497ED7"/>
    <w:rsid w:val="004A0BDB"/>
    <w:rsid w:val="004A48B4"/>
    <w:rsid w:val="004A7A93"/>
    <w:rsid w:val="004B0EFD"/>
    <w:rsid w:val="004C721F"/>
    <w:rsid w:val="004D73F0"/>
    <w:rsid w:val="004E18DB"/>
    <w:rsid w:val="004E2AA4"/>
    <w:rsid w:val="004E412F"/>
    <w:rsid w:val="004E58A7"/>
    <w:rsid w:val="004E5D87"/>
    <w:rsid w:val="004E6B30"/>
    <w:rsid w:val="004F1403"/>
    <w:rsid w:val="004F1521"/>
    <w:rsid w:val="004F4E4A"/>
    <w:rsid w:val="004F612D"/>
    <w:rsid w:val="004F6519"/>
    <w:rsid w:val="00503CFC"/>
    <w:rsid w:val="00510EB6"/>
    <w:rsid w:val="00512C01"/>
    <w:rsid w:val="005338DB"/>
    <w:rsid w:val="00536184"/>
    <w:rsid w:val="00536CEE"/>
    <w:rsid w:val="00544932"/>
    <w:rsid w:val="00551E0D"/>
    <w:rsid w:val="0055203F"/>
    <w:rsid w:val="00556083"/>
    <w:rsid w:val="00556F01"/>
    <w:rsid w:val="00560613"/>
    <w:rsid w:val="00562803"/>
    <w:rsid w:val="00567C05"/>
    <w:rsid w:val="0057058E"/>
    <w:rsid w:val="00573732"/>
    <w:rsid w:val="0058065E"/>
    <w:rsid w:val="005831FB"/>
    <w:rsid w:val="005842FA"/>
    <w:rsid w:val="0059143D"/>
    <w:rsid w:val="00597E60"/>
    <w:rsid w:val="005A29AA"/>
    <w:rsid w:val="005A480A"/>
    <w:rsid w:val="005B0BEF"/>
    <w:rsid w:val="005B66CA"/>
    <w:rsid w:val="005B7AFA"/>
    <w:rsid w:val="005C19CB"/>
    <w:rsid w:val="005C28D2"/>
    <w:rsid w:val="005C2CCF"/>
    <w:rsid w:val="005D3029"/>
    <w:rsid w:val="005D7987"/>
    <w:rsid w:val="005E0F84"/>
    <w:rsid w:val="005E2D0C"/>
    <w:rsid w:val="005E72E4"/>
    <w:rsid w:val="00605AF1"/>
    <w:rsid w:val="00605F3A"/>
    <w:rsid w:val="00614521"/>
    <w:rsid w:val="0062246E"/>
    <w:rsid w:val="00622741"/>
    <w:rsid w:val="00623B2A"/>
    <w:rsid w:val="00636795"/>
    <w:rsid w:val="00640D76"/>
    <w:rsid w:val="006429F2"/>
    <w:rsid w:val="00644A59"/>
    <w:rsid w:val="00647088"/>
    <w:rsid w:val="00653116"/>
    <w:rsid w:val="00655E3A"/>
    <w:rsid w:val="00664030"/>
    <w:rsid w:val="00671782"/>
    <w:rsid w:val="006718E7"/>
    <w:rsid w:val="006760E1"/>
    <w:rsid w:val="0068462F"/>
    <w:rsid w:val="00685750"/>
    <w:rsid w:val="00686932"/>
    <w:rsid w:val="00687734"/>
    <w:rsid w:val="006926AF"/>
    <w:rsid w:val="00694A19"/>
    <w:rsid w:val="00695BE7"/>
    <w:rsid w:val="006A133A"/>
    <w:rsid w:val="006A39F6"/>
    <w:rsid w:val="006B3320"/>
    <w:rsid w:val="006B7AD7"/>
    <w:rsid w:val="006C0387"/>
    <w:rsid w:val="006C4ECF"/>
    <w:rsid w:val="006D017E"/>
    <w:rsid w:val="006D2EC2"/>
    <w:rsid w:val="006D3DAC"/>
    <w:rsid w:val="006D4B80"/>
    <w:rsid w:val="006D7FC5"/>
    <w:rsid w:val="006E18AA"/>
    <w:rsid w:val="006E727B"/>
    <w:rsid w:val="006F114E"/>
    <w:rsid w:val="006F7E2F"/>
    <w:rsid w:val="007021C1"/>
    <w:rsid w:val="00706BD4"/>
    <w:rsid w:val="00714B11"/>
    <w:rsid w:val="0071660A"/>
    <w:rsid w:val="007300C0"/>
    <w:rsid w:val="0073352B"/>
    <w:rsid w:val="00737635"/>
    <w:rsid w:val="00744469"/>
    <w:rsid w:val="00747312"/>
    <w:rsid w:val="00750C9B"/>
    <w:rsid w:val="007566EB"/>
    <w:rsid w:val="00767DCA"/>
    <w:rsid w:val="007701DC"/>
    <w:rsid w:val="00773D72"/>
    <w:rsid w:val="00782D4C"/>
    <w:rsid w:val="00787A52"/>
    <w:rsid w:val="00797E60"/>
    <w:rsid w:val="007A0075"/>
    <w:rsid w:val="007A3454"/>
    <w:rsid w:val="007A5382"/>
    <w:rsid w:val="007B1C3C"/>
    <w:rsid w:val="007C14E8"/>
    <w:rsid w:val="007C37D6"/>
    <w:rsid w:val="007D0935"/>
    <w:rsid w:val="007E35B9"/>
    <w:rsid w:val="007E5D64"/>
    <w:rsid w:val="007E5DF4"/>
    <w:rsid w:val="007E732D"/>
    <w:rsid w:val="007F4699"/>
    <w:rsid w:val="007F59A4"/>
    <w:rsid w:val="007F6F32"/>
    <w:rsid w:val="00800F34"/>
    <w:rsid w:val="008053D8"/>
    <w:rsid w:val="00815800"/>
    <w:rsid w:val="00815F47"/>
    <w:rsid w:val="00817E49"/>
    <w:rsid w:val="0082068B"/>
    <w:rsid w:val="008255F6"/>
    <w:rsid w:val="00830A79"/>
    <w:rsid w:val="00843C88"/>
    <w:rsid w:val="00844670"/>
    <w:rsid w:val="00846249"/>
    <w:rsid w:val="00847203"/>
    <w:rsid w:val="0085395A"/>
    <w:rsid w:val="00854751"/>
    <w:rsid w:val="008575E9"/>
    <w:rsid w:val="008647B8"/>
    <w:rsid w:val="00867A3A"/>
    <w:rsid w:val="00871F63"/>
    <w:rsid w:val="00873243"/>
    <w:rsid w:val="0087439C"/>
    <w:rsid w:val="008819E7"/>
    <w:rsid w:val="008835E2"/>
    <w:rsid w:val="008842D3"/>
    <w:rsid w:val="00884C08"/>
    <w:rsid w:val="00885F1D"/>
    <w:rsid w:val="00890FAA"/>
    <w:rsid w:val="008A1BF6"/>
    <w:rsid w:val="008A2A18"/>
    <w:rsid w:val="008A6EB8"/>
    <w:rsid w:val="008B1E99"/>
    <w:rsid w:val="008B4998"/>
    <w:rsid w:val="008B607A"/>
    <w:rsid w:val="008B77F5"/>
    <w:rsid w:val="008C4C6F"/>
    <w:rsid w:val="008C6214"/>
    <w:rsid w:val="008F7D9B"/>
    <w:rsid w:val="00903AD9"/>
    <w:rsid w:val="00907CA7"/>
    <w:rsid w:val="00910732"/>
    <w:rsid w:val="00910A09"/>
    <w:rsid w:val="009117F1"/>
    <w:rsid w:val="00911819"/>
    <w:rsid w:val="009121EF"/>
    <w:rsid w:val="00933D81"/>
    <w:rsid w:val="00933E8A"/>
    <w:rsid w:val="009343A7"/>
    <w:rsid w:val="00934A32"/>
    <w:rsid w:val="00941584"/>
    <w:rsid w:val="00942E26"/>
    <w:rsid w:val="00942F74"/>
    <w:rsid w:val="00943419"/>
    <w:rsid w:val="0094576B"/>
    <w:rsid w:val="00952645"/>
    <w:rsid w:val="00953511"/>
    <w:rsid w:val="00957173"/>
    <w:rsid w:val="009574F9"/>
    <w:rsid w:val="0096525E"/>
    <w:rsid w:val="00965519"/>
    <w:rsid w:val="00967D4A"/>
    <w:rsid w:val="009822A6"/>
    <w:rsid w:val="00983254"/>
    <w:rsid w:val="00983867"/>
    <w:rsid w:val="00995BB4"/>
    <w:rsid w:val="00997EA9"/>
    <w:rsid w:val="009A7345"/>
    <w:rsid w:val="009A755D"/>
    <w:rsid w:val="009B3AA7"/>
    <w:rsid w:val="009C6048"/>
    <w:rsid w:val="009C6899"/>
    <w:rsid w:val="009C71CB"/>
    <w:rsid w:val="009D0A99"/>
    <w:rsid w:val="009D2FF2"/>
    <w:rsid w:val="009D6602"/>
    <w:rsid w:val="009E1C91"/>
    <w:rsid w:val="009F6F83"/>
    <w:rsid w:val="00A01F51"/>
    <w:rsid w:val="00A04708"/>
    <w:rsid w:val="00A053B8"/>
    <w:rsid w:val="00A05864"/>
    <w:rsid w:val="00A05EA3"/>
    <w:rsid w:val="00A076EC"/>
    <w:rsid w:val="00A15D10"/>
    <w:rsid w:val="00A16328"/>
    <w:rsid w:val="00A16D3D"/>
    <w:rsid w:val="00A17AD7"/>
    <w:rsid w:val="00A316B3"/>
    <w:rsid w:val="00A338EB"/>
    <w:rsid w:val="00A33A3D"/>
    <w:rsid w:val="00A33D15"/>
    <w:rsid w:val="00A34F9E"/>
    <w:rsid w:val="00A36264"/>
    <w:rsid w:val="00A47AD2"/>
    <w:rsid w:val="00A47B09"/>
    <w:rsid w:val="00A67723"/>
    <w:rsid w:val="00A80E3F"/>
    <w:rsid w:val="00A86C5C"/>
    <w:rsid w:val="00A87668"/>
    <w:rsid w:val="00A93811"/>
    <w:rsid w:val="00A93F8E"/>
    <w:rsid w:val="00A96FDC"/>
    <w:rsid w:val="00AA3E99"/>
    <w:rsid w:val="00AA45A4"/>
    <w:rsid w:val="00AB2EFF"/>
    <w:rsid w:val="00AB7608"/>
    <w:rsid w:val="00AC0451"/>
    <w:rsid w:val="00AC3356"/>
    <w:rsid w:val="00AD04D6"/>
    <w:rsid w:val="00AE446B"/>
    <w:rsid w:val="00AE5654"/>
    <w:rsid w:val="00AE70A0"/>
    <w:rsid w:val="00AF79C3"/>
    <w:rsid w:val="00B04C20"/>
    <w:rsid w:val="00B11883"/>
    <w:rsid w:val="00B12E8B"/>
    <w:rsid w:val="00B13085"/>
    <w:rsid w:val="00B131C3"/>
    <w:rsid w:val="00B17535"/>
    <w:rsid w:val="00B17C1E"/>
    <w:rsid w:val="00B258F8"/>
    <w:rsid w:val="00B32C5C"/>
    <w:rsid w:val="00B34D61"/>
    <w:rsid w:val="00B372B6"/>
    <w:rsid w:val="00B50733"/>
    <w:rsid w:val="00B539D6"/>
    <w:rsid w:val="00B560BC"/>
    <w:rsid w:val="00B56267"/>
    <w:rsid w:val="00B56786"/>
    <w:rsid w:val="00B57C7F"/>
    <w:rsid w:val="00B67A5C"/>
    <w:rsid w:val="00B70C0C"/>
    <w:rsid w:val="00B72395"/>
    <w:rsid w:val="00B85EA9"/>
    <w:rsid w:val="00B90AFE"/>
    <w:rsid w:val="00B911E0"/>
    <w:rsid w:val="00B921E9"/>
    <w:rsid w:val="00B9435E"/>
    <w:rsid w:val="00BA0F0F"/>
    <w:rsid w:val="00BA2400"/>
    <w:rsid w:val="00BA40A6"/>
    <w:rsid w:val="00BA5CD3"/>
    <w:rsid w:val="00BC1B43"/>
    <w:rsid w:val="00BD26E4"/>
    <w:rsid w:val="00BD3C41"/>
    <w:rsid w:val="00BD5598"/>
    <w:rsid w:val="00BD6D0A"/>
    <w:rsid w:val="00C1026C"/>
    <w:rsid w:val="00C171F5"/>
    <w:rsid w:val="00C203E7"/>
    <w:rsid w:val="00C2276B"/>
    <w:rsid w:val="00C26A71"/>
    <w:rsid w:val="00C31902"/>
    <w:rsid w:val="00C3218C"/>
    <w:rsid w:val="00C548F0"/>
    <w:rsid w:val="00C54BB9"/>
    <w:rsid w:val="00C628B6"/>
    <w:rsid w:val="00C669C8"/>
    <w:rsid w:val="00C70F57"/>
    <w:rsid w:val="00C72443"/>
    <w:rsid w:val="00C805C2"/>
    <w:rsid w:val="00C817E3"/>
    <w:rsid w:val="00C824CA"/>
    <w:rsid w:val="00C920D4"/>
    <w:rsid w:val="00CA16FD"/>
    <w:rsid w:val="00CB2444"/>
    <w:rsid w:val="00CB5643"/>
    <w:rsid w:val="00CC0A40"/>
    <w:rsid w:val="00CC0B5E"/>
    <w:rsid w:val="00CC4F5A"/>
    <w:rsid w:val="00CD05F2"/>
    <w:rsid w:val="00CD4548"/>
    <w:rsid w:val="00CD5F1C"/>
    <w:rsid w:val="00CE0116"/>
    <w:rsid w:val="00CE2B93"/>
    <w:rsid w:val="00CE6FA4"/>
    <w:rsid w:val="00CE70CC"/>
    <w:rsid w:val="00CF1BC0"/>
    <w:rsid w:val="00CF4D15"/>
    <w:rsid w:val="00D02889"/>
    <w:rsid w:val="00D02999"/>
    <w:rsid w:val="00D03867"/>
    <w:rsid w:val="00D05457"/>
    <w:rsid w:val="00D06393"/>
    <w:rsid w:val="00D1085E"/>
    <w:rsid w:val="00D117E6"/>
    <w:rsid w:val="00D171F1"/>
    <w:rsid w:val="00D1729C"/>
    <w:rsid w:val="00D4291B"/>
    <w:rsid w:val="00D43324"/>
    <w:rsid w:val="00D46310"/>
    <w:rsid w:val="00D46EBC"/>
    <w:rsid w:val="00D55B22"/>
    <w:rsid w:val="00D63CCF"/>
    <w:rsid w:val="00D6700A"/>
    <w:rsid w:val="00D7542C"/>
    <w:rsid w:val="00D77096"/>
    <w:rsid w:val="00D778B2"/>
    <w:rsid w:val="00D77C5A"/>
    <w:rsid w:val="00D82397"/>
    <w:rsid w:val="00D90F1D"/>
    <w:rsid w:val="00D91F9F"/>
    <w:rsid w:val="00DB3EA3"/>
    <w:rsid w:val="00DB40C5"/>
    <w:rsid w:val="00DC370F"/>
    <w:rsid w:val="00DC558E"/>
    <w:rsid w:val="00DC6D0E"/>
    <w:rsid w:val="00DF3D75"/>
    <w:rsid w:val="00DF6BA0"/>
    <w:rsid w:val="00E073EC"/>
    <w:rsid w:val="00E201FD"/>
    <w:rsid w:val="00E20828"/>
    <w:rsid w:val="00E22633"/>
    <w:rsid w:val="00E261AE"/>
    <w:rsid w:val="00E27843"/>
    <w:rsid w:val="00E320A2"/>
    <w:rsid w:val="00E4229E"/>
    <w:rsid w:val="00E44390"/>
    <w:rsid w:val="00E45CF5"/>
    <w:rsid w:val="00E5395E"/>
    <w:rsid w:val="00E539B2"/>
    <w:rsid w:val="00E61DEE"/>
    <w:rsid w:val="00E66055"/>
    <w:rsid w:val="00E75009"/>
    <w:rsid w:val="00E8112C"/>
    <w:rsid w:val="00E81664"/>
    <w:rsid w:val="00E85A57"/>
    <w:rsid w:val="00E90E13"/>
    <w:rsid w:val="00E915D8"/>
    <w:rsid w:val="00E945CF"/>
    <w:rsid w:val="00E94C09"/>
    <w:rsid w:val="00EA17D9"/>
    <w:rsid w:val="00EA1E7D"/>
    <w:rsid w:val="00EA3190"/>
    <w:rsid w:val="00EA35B3"/>
    <w:rsid w:val="00EB1A20"/>
    <w:rsid w:val="00EB26B3"/>
    <w:rsid w:val="00EB62F1"/>
    <w:rsid w:val="00ED7068"/>
    <w:rsid w:val="00EF01B3"/>
    <w:rsid w:val="00EF4A59"/>
    <w:rsid w:val="00EF7C15"/>
    <w:rsid w:val="00F10AAA"/>
    <w:rsid w:val="00F14015"/>
    <w:rsid w:val="00F16C4D"/>
    <w:rsid w:val="00F2041D"/>
    <w:rsid w:val="00F23B32"/>
    <w:rsid w:val="00F25FB9"/>
    <w:rsid w:val="00F27F6D"/>
    <w:rsid w:val="00F311FD"/>
    <w:rsid w:val="00F332DB"/>
    <w:rsid w:val="00F37E18"/>
    <w:rsid w:val="00F4441B"/>
    <w:rsid w:val="00F51093"/>
    <w:rsid w:val="00F51F82"/>
    <w:rsid w:val="00F54015"/>
    <w:rsid w:val="00F543E8"/>
    <w:rsid w:val="00F544CF"/>
    <w:rsid w:val="00F55FB3"/>
    <w:rsid w:val="00F56014"/>
    <w:rsid w:val="00F56B9C"/>
    <w:rsid w:val="00F61DB6"/>
    <w:rsid w:val="00F6259A"/>
    <w:rsid w:val="00F73108"/>
    <w:rsid w:val="00F75021"/>
    <w:rsid w:val="00F77D64"/>
    <w:rsid w:val="00F816DA"/>
    <w:rsid w:val="00F91466"/>
    <w:rsid w:val="00F91844"/>
    <w:rsid w:val="00F9194D"/>
    <w:rsid w:val="00FA0CCD"/>
    <w:rsid w:val="00FA388B"/>
    <w:rsid w:val="00FA51E3"/>
    <w:rsid w:val="00FA5583"/>
    <w:rsid w:val="00FA5BE7"/>
    <w:rsid w:val="00FA6F66"/>
    <w:rsid w:val="00FB20C6"/>
    <w:rsid w:val="00FC0AE3"/>
    <w:rsid w:val="00FC4FB9"/>
    <w:rsid w:val="00FC50EB"/>
    <w:rsid w:val="00FC7614"/>
    <w:rsid w:val="00FC7F62"/>
    <w:rsid w:val="00FE009C"/>
    <w:rsid w:val="00FE1471"/>
    <w:rsid w:val="00FE7E77"/>
    <w:rsid w:val="126C0D2F"/>
    <w:rsid w:val="1D8F739B"/>
    <w:rsid w:val="2471A36A"/>
    <w:rsid w:val="288D2D0E"/>
    <w:rsid w:val="2B6D9EF0"/>
    <w:rsid w:val="3B20796A"/>
    <w:rsid w:val="4E762B7C"/>
    <w:rsid w:val="552CFE3D"/>
    <w:rsid w:val="57BF2147"/>
    <w:rsid w:val="63FB585D"/>
    <w:rsid w:val="7ED1FB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3BFD2"/>
  <w15:docId w15:val="{21681AA7-49FC-4FC3-8292-2910991D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3D72"/>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2"/>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3D72"/>
    <w:rPr>
      <w:rFonts w:asciiTheme="majorHAnsi" w:eastAsiaTheme="majorEastAsia" w:hAnsiTheme="majorHAnsi" w:cstheme="majorBidi"/>
      <w:b/>
      <w:bCs/>
      <w:color w:val="000000"/>
      <w:sz w:val="36"/>
      <w:szCs w:val="28"/>
    </w:rPr>
  </w:style>
  <w:style w:type="character" w:customStyle="1" w:styleId="Nadpis2Char">
    <w:name w:val="Nadpis 2 Char"/>
    <w:basedOn w:val="Standardnpsmoodstavce"/>
    <w:link w:val="Nadpis2"/>
    <w:uiPriority w:val="2"/>
    <w:rsid w:val="00773D72"/>
    <w:rPr>
      <w:rFonts w:asciiTheme="majorHAnsi" w:eastAsiaTheme="majorEastAsia" w:hAnsiTheme="majorHAnsi" w:cstheme="majorBidi"/>
      <w:b/>
      <w:bCs/>
      <w:color w:val="000000"/>
      <w:sz w:val="32"/>
      <w:szCs w:val="26"/>
    </w:rPr>
  </w:style>
  <w:style w:type="character" w:customStyle="1" w:styleId="Nadpis3Char">
    <w:name w:val="Nadpis 3 Char"/>
    <w:basedOn w:val="Standardnpsmoodstavce"/>
    <w:link w:val="Nadpis3"/>
    <w:uiPriority w:val="2"/>
    <w:rsid w:val="00773D7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773D7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rsid w:val="00773D7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rsid w:val="00773D7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nadpisChar">
    <w:name w:val="Podnadpis Char"/>
    <w:basedOn w:val="Standardnpsmoodstavce"/>
    <w:link w:val="Podnadpis"/>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customStyle="1" w:styleId="OdstavecseseznamemChar">
    <w:name w:val="Odstavec se seznamem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rPr>
      <w:color w:val="000000"/>
    </w:rPr>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rPr>
      <w:color w:val="000000"/>
    </w:rPr>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rPr>
      <w:color w:val="000000"/>
    </w:rPr>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rPr>
      <w:color w:val="000000"/>
    </w:rPr>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rPr>
      <w:color w:val="000000"/>
    </w:rPr>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rPr>
      <w:color w:val="000000"/>
    </w:rPr>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rPr>
      <w:color w:val="000000"/>
    </w:rPr>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rPr>
      <w:color w:val="000000"/>
    </w:rPr>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rPr>
      <w:color w:val="000000"/>
    </w:rPr>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rPr>
      <w:color w:val="000000"/>
    </w:rPr>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rPr>
      <w:color w:val="000000"/>
    </w:rPr>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customStyle="1" w:styleId="A-ZprvaCSP-ods1dek">
    <w:name w:val="A-ZprávaCSP-ods.1.řádek"/>
    <w:basedOn w:val="Normln"/>
    <w:rsid w:val="00CF4D15"/>
    <w:pPr>
      <w:spacing w:after="0"/>
      <w:ind w:firstLine="709"/>
    </w:pPr>
    <w:rPr>
      <w:rFonts w:ascii="Arial Narrow" w:eastAsia="Times New Roman" w:hAnsi="Arial Narrow" w:cs="Arial Narrow"/>
      <w:color w:val="auto"/>
      <w:sz w:val="24"/>
      <w:szCs w:val="24"/>
      <w:lang w:eastAsia="cs-CZ"/>
    </w:rPr>
  </w:style>
  <w:style w:type="paragraph" w:styleId="Zkladntext">
    <w:name w:val="Body Text"/>
    <w:basedOn w:val="Normln"/>
    <w:link w:val="ZkladntextChar"/>
    <w:semiHidden/>
    <w:rsid w:val="00CF4D15"/>
    <w:pPr>
      <w:tabs>
        <w:tab w:val="left" w:pos="5954"/>
      </w:tabs>
      <w:spacing w:after="0"/>
    </w:pPr>
    <w:rPr>
      <w:rFonts w:ascii="Arial" w:eastAsia="Times New Roman" w:hAnsi="Arial" w:cs="Arial"/>
      <w:color w:val="auto"/>
      <w:sz w:val="24"/>
      <w:szCs w:val="24"/>
      <w:lang w:eastAsia="cs-CZ"/>
    </w:rPr>
  </w:style>
  <w:style w:type="character" w:customStyle="1" w:styleId="ZkladntextChar">
    <w:name w:val="Základní text Char"/>
    <w:basedOn w:val="Standardnpsmoodstavce"/>
    <w:link w:val="Zkladntext"/>
    <w:semiHidden/>
    <w:rsid w:val="00CF4D15"/>
    <w:rPr>
      <w:rFonts w:ascii="Arial" w:eastAsia="Times New Roman" w:hAnsi="Arial" w:cs="Arial"/>
      <w:sz w:val="24"/>
      <w:szCs w:val="24"/>
      <w:lang w:eastAsia="cs-CZ"/>
    </w:rPr>
  </w:style>
  <w:style w:type="paragraph" w:styleId="Zkladntext2">
    <w:name w:val="Body Text 2"/>
    <w:basedOn w:val="Normln"/>
    <w:link w:val="Zkladntext2Char"/>
    <w:semiHidden/>
    <w:rsid w:val="00CF4D15"/>
    <w:pPr>
      <w:spacing w:after="0"/>
      <w:jc w:val="center"/>
    </w:pPr>
    <w:rPr>
      <w:rFonts w:ascii="Helvetica" w:eastAsia="Times New Roman" w:hAnsi="Helvetica" w:cs="Helvetica"/>
      <w:color w:val="000080"/>
      <w:sz w:val="60"/>
      <w:szCs w:val="60"/>
      <w:lang w:eastAsia="cs-CZ"/>
    </w:rPr>
  </w:style>
  <w:style w:type="character" w:customStyle="1" w:styleId="Zkladntext2Char">
    <w:name w:val="Základní text 2 Char"/>
    <w:basedOn w:val="Standardnpsmoodstavce"/>
    <w:link w:val="Zkladntext2"/>
    <w:semiHidden/>
    <w:rsid w:val="00CF4D15"/>
    <w:rPr>
      <w:rFonts w:ascii="Helvetica" w:eastAsia="Times New Roman" w:hAnsi="Helvetica" w:cs="Helvetica"/>
      <w:color w:val="000080"/>
      <w:sz w:val="60"/>
      <w:szCs w:val="60"/>
      <w:lang w:eastAsia="cs-CZ"/>
    </w:rPr>
  </w:style>
  <w:style w:type="paragraph" w:styleId="Zkladntextodsazen2">
    <w:name w:val="Body Text Indent 2"/>
    <w:basedOn w:val="Normln"/>
    <w:link w:val="Zkladntextodsazen2Char"/>
    <w:semiHidden/>
    <w:rsid w:val="00CF4D15"/>
    <w:pPr>
      <w:spacing w:after="120"/>
      <w:ind w:hanging="7"/>
      <w:jc w:val="center"/>
    </w:pPr>
    <w:rPr>
      <w:rFonts w:ascii="Arial" w:eastAsia="Times New Roman" w:hAnsi="Arial" w:cs="Arial"/>
      <w:b/>
      <w:bCs/>
      <w:color w:val="auto"/>
      <w:lang w:eastAsia="cs-CZ"/>
    </w:rPr>
  </w:style>
  <w:style w:type="character" w:customStyle="1" w:styleId="Zkladntextodsazen2Char">
    <w:name w:val="Základní text odsazený 2 Char"/>
    <w:basedOn w:val="Standardnpsmoodstavce"/>
    <w:link w:val="Zkladntextodsazen2"/>
    <w:semiHidden/>
    <w:rsid w:val="00CF4D15"/>
    <w:rPr>
      <w:rFonts w:ascii="Arial" w:eastAsia="Times New Roman" w:hAnsi="Arial" w:cs="Arial"/>
      <w:b/>
      <w:bCs/>
      <w:lang w:eastAsia="cs-CZ"/>
    </w:rPr>
  </w:style>
  <w:style w:type="character" w:styleId="Odkaznakoment">
    <w:name w:val="annotation reference"/>
    <w:basedOn w:val="Standardnpsmoodstavce"/>
    <w:semiHidden/>
    <w:unhideWhenUsed/>
    <w:rsid w:val="00AA45A4"/>
    <w:rPr>
      <w:sz w:val="16"/>
      <w:szCs w:val="16"/>
    </w:rPr>
  </w:style>
  <w:style w:type="paragraph" w:styleId="Textkomente">
    <w:name w:val="annotation text"/>
    <w:basedOn w:val="Normln"/>
    <w:link w:val="TextkomenteChar"/>
    <w:uiPriority w:val="99"/>
    <w:unhideWhenUsed/>
    <w:rsid w:val="00AA45A4"/>
    <w:rPr>
      <w:sz w:val="20"/>
      <w:szCs w:val="20"/>
    </w:rPr>
  </w:style>
  <w:style w:type="character" w:customStyle="1" w:styleId="TextkomenteChar">
    <w:name w:val="Text komentáře Char"/>
    <w:basedOn w:val="Standardnpsmoodstavce"/>
    <w:link w:val="Textkomente"/>
    <w:uiPriority w:val="99"/>
    <w:rsid w:val="00AA45A4"/>
    <w:rPr>
      <w:color w:val="000000"/>
      <w:sz w:val="20"/>
      <w:szCs w:val="20"/>
    </w:rPr>
  </w:style>
  <w:style w:type="paragraph" w:styleId="Pedmtkomente">
    <w:name w:val="annotation subject"/>
    <w:basedOn w:val="Textkomente"/>
    <w:next w:val="Textkomente"/>
    <w:link w:val="PedmtkomenteChar"/>
    <w:uiPriority w:val="99"/>
    <w:semiHidden/>
    <w:unhideWhenUsed/>
    <w:rsid w:val="00AA45A4"/>
    <w:rPr>
      <w:b/>
      <w:bCs/>
    </w:rPr>
  </w:style>
  <w:style w:type="character" w:customStyle="1" w:styleId="PedmtkomenteChar">
    <w:name w:val="Předmět komentáře Char"/>
    <w:basedOn w:val="TextkomenteChar"/>
    <w:link w:val="Pedmtkomente"/>
    <w:uiPriority w:val="99"/>
    <w:semiHidden/>
    <w:rsid w:val="00AA45A4"/>
    <w:rPr>
      <w:b/>
      <w:bCs/>
      <w:color w:val="000000"/>
      <w:sz w:val="20"/>
      <w:szCs w:val="20"/>
    </w:rPr>
  </w:style>
  <w:style w:type="paragraph" w:styleId="Revize">
    <w:name w:val="Revision"/>
    <w:hidden/>
    <w:uiPriority w:val="99"/>
    <w:semiHidden/>
    <w:rsid w:val="002714AB"/>
    <w:pPr>
      <w:spacing w:after="0" w:line="240" w:lineRule="auto"/>
    </w:pPr>
    <w:rPr>
      <w:color w:val="000000"/>
    </w:rPr>
  </w:style>
  <w:style w:type="paragraph" w:customStyle="1" w:styleId="Default">
    <w:name w:val="Default"/>
    <w:link w:val="DefaultChar"/>
    <w:uiPriority w:val="99"/>
    <w:rsid w:val="000A644B"/>
    <w:pPr>
      <w:autoSpaceDE w:val="0"/>
      <w:autoSpaceDN w:val="0"/>
      <w:adjustRightInd w:val="0"/>
      <w:spacing w:after="0" w:line="240" w:lineRule="auto"/>
    </w:pPr>
    <w:rPr>
      <w:rFonts w:ascii="Arial" w:hAnsi="Arial" w:cs="Arial"/>
      <w:color w:val="000000"/>
      <w:sz w:val="24"/>
      <w:szCs w:val="24"/>
    </w:rPr>
  </w:style>
  <w:style w:type="paragraph" w:customStyle="1" w:styleId="textvelnku-ODRKA">
    <w:name w:val="text v elánku-ODRÁŽKA"/>
    <w:basedOn w:val="Normln"/>
    <w:uiPriority w:val="99"/>
    <w:rsid w:val="00997EA9"/>
    <w:pPr>
      <w:tabs>
        <w:tab w:val="left" w:pos="720"/>
      </w:tabs>
      <w:overflowPunct w:val="0"/>
      <w:autoSpaceDE w:val="0"/>
      <w:autoSpaceDN w:val="0"/>
      <w:adjustRightInd w:val="0"/>
      <w:spacing w:before="240" w:after="60"/>
      <w:ind w:left="720" w:hanging="360"/>
      <w:jc w:val="left"/>
      <w:textAlignment w:val="baseline"/>
    </w:pPr>
    <w:rPr>
      <w:rFonts w:ascii="Arial" w:eastAsia="Times New Roman" w:hAnsi="Arial" w:cs="Arial"/>
      <w:color w:val="auto"/>
      <w:lang w:eastAsia="cs-CZ"/>
    </w:rPr>
  </w:style>
  <w:style w:type="character" w:customStyle="1" w:styleId="DefaultChar">
    <w:name w:val="Default Char"/>
    <w:link w:val="Default"/>
    <w:uiPriority w:val="99"/>
    <w:locked/>
    <w:rsid w:val="00997EA9"/>
    <w:rPr>
      <w:rFonts w:ascii="Arial" w:hAnsi="Arial" w:cs="Arial"/>
      <w:color w:val="000000"/>
      <w:sz w:val="24"/>
      <w:szCs w:val="24"/>
    </w:rPr>
  </w:style>
  <w:style w:type="paragraph" w:customStyle="1" w:styleId="rltextlnkuslovan">
    <w:name w:val="rltextlnkuslovan"/>
    <w:basedOn w:val="Normln"/>
    <w:uiPriority w:val="99"/>
    <w:rsid w:val="00997EA9"/>
    <w:pPr>
      <w:spacing w:after="120" w:line="280" w:lineRule="atLeast"/>
      <w:ind w:left="1474" w:hanging="737"/>
    </w:pPr>
    <w:rPr>
      <w:rFonts w:ascii="Times New Roman" w:eastAsia="Times New Roman" w:hAnsi="Times New Roman" w:cs="Times New Roman"/>
      <w:color w:val="auto"/>
      <w:sz w:val="24"/>
      <w:szCs w:val="24"/>
      <w:lang w:eastAsia="cs-CZ"/>
    </w:rPr>
  </w:style>
  <w:style w:type="character" w:customStyle="1" w:styleId="Nevyeenzmnka1">
    <w:name w:val="Nevyřešená zmínka1"/>
    <w:basedOn w:val="Standardnpsmoodstavce"/>
    <w:uiPriority w:val="99"/>
    <w:semiHidden/>
    <w:unhideWhenUsed/>
    <w:rsid w:val="00695BE7"/>
    <w:rPr>
      <w:color w:val="605E5C"/>
      <w:shd w:val="clear" w:color="auto" w:fill="E1DFDD"/>
    </w:rPr>
  </w:style>
  <w:style w:type="character" w:styleId="Sledovanodkaz">
    <w:name w:val="FollowedHyperlink"/>
    <w:basedOn w:val="Standardnpsmoodstavce"/>
    <w:uiPriority w:val="99"/>
    <w:semiHidden/>
    <w:unhideWhenUsed/>
    <w:rsid w:val="0049290E"/>
    <w:rPr>
      <w:color w:val="505050" w:themeColor="followedHyperlink"/>
      <w:u w:val="single"/>
    </w:rPr>
  </w:style>
  <w:style w:type="paragraph" w:customStyle="1" w:styleId="textvelnku">
    <w:name w:val="text v elánku"/>
    <w:uiPriority w:val="99"/>
    <w:rsid w:val="007E5D64"/>
    <w:pPr>
      <w:overflowPunct w:val="0"/>
      <w:autoSpaceDE w:val="0"/>
      <w:autoSpaceDN w:val="0"/>
      <w:adjustRightInd w:val="0"/>
      <w:spacing w:after="0" w:line="240" w:lineRule="auto"/>
      <w:jc w:val="both"/>
    </w:pPr>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jobertova@dam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8" ma:contentTypeDescription="Vytvoří nový dokument" ma:contentTypeScope="" ma:versionID="f203d7be7bcff50a188ca4422c786b60">
  <xsd:schema xmlns:xsd="http://www.w3.org/2001/XMLSchema" xmlns:xs="http://www.w3.org/2001/XMLSchema" xmlns:p="http://schemas.microsoft.com/office/2006/metadata/properties" xmlns:ns3="fe7eb3dc-79b9-427b-8afd-52d5928a1776" targetNamespace="http://schemas.microsoft.com/office/2006/metadata/properties" ma:root="true" ma:fieldsID="e7fb35838c9d5f5055761b4b013df705" ns3:_="">
    <xsd:import namespace="fe7eb3dc-79b9-427b-8afd-52d5928a1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DE75-A5FD-4268-B01B-D0D2361419D4}">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fe7eb3dc-79b9-427b-8afd-52d5928a1776"/>
    <ds:schemaRef ds:uri="http://purl.org/dc/dcmitype/"/>
  </ds:schemaRefs>
</ds:datastoreItem>
</file>

<file path=customXml/itemProps2.xml><?xml version="1.0" encoding="utf-8"?>
<ds:datastoreItem xmlns:ds="http://schemas.openxmlformats.org/officeDocument/2006/customXml" ds:itemID="{8D918913-05DF-4DAB-81BE-81B9E885AD03}">
  <ds:schemaRefs>
    <ds:schemaRef ds:uri="http://schemas.microsoft.com/sharepoint/v3/contenttype/forms"/>
  </ds:schemaRefs>
</ds:datastoreItem>
</file>

<file path=customXml/itemProps3.xml><?xml version="1.0" encoding="utf-8"?>
<ds:datastoreItem xmlns:ds="http://schemas.openxmlformats.org/officeDocument/2006/customXml" ds:itemID="{D740F23F-6181-4C6F-8970-B35D9F96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AA9B3-1314-4CF0-9CD3-250048C4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3373</Words>
  <Characters>19902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Strnadová Danuše</dc:creator>
  <cp:lastModifiedBy>Hana ŠILLEROVÁ</cp:lastModifiedBy>
  <cp:revision>3</cp:revision>
  <cp:lastPrinted>2022-03-09T17:06:00Z</cp:lastPrinted>
  <dcterms:created xsi:type="dcterms:W3CDTF">2022-03-15T07:03:00Z</dcterms:created>
  <dcterms:modified xsi:type="dcterms:W3CDTF">2022-03-15T07:14:00Z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0x01010074B0D245CE168B4FACC679A8D0B49364</vt:lpwstr>
  </property>
  <property fmtid="{D5CDD505-2E9C-101B-9397-08002B2CF9AE}" pid="3" name="_dlc_DocIdItemGuid">
    <vt:lpwstr>1d9cbbcc-a257-44cd-a083-287f6e24f580</vt:lpwstr>
  </property>
</Properties>
</file>