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3846" w14:textId="77777777" w:rsidR="00422DAD" w:rsidRPr="00042E15" w:rsidRDefault="00E42E3D">
      <w:pPr>
        <w:pStyle w:val="Nzev"/>
        <w:rPr>
          <w:rFonts w:cs="Arial"/>
          <w:sz w:val="24"/>
          <w:szCs w:val="24"/>
        </w:rPr>
      </w:pPr>
      <w:r w:rsidRPr="00042E15">
        <w:rPr>
          <w:rFonts w:cs="Arial"/>
          <w:sz w:val="24"/>
          <w:szCs w:val="24"/>
        </w:rPr>
        <w:t>SMLOUVA O POSKYTOVÁNÍ PRÁVNÍ</w:t>
      </w:r>
      <w:r w:rsidR="00652DA0">
        <w:rPr>
          <w:rFonts w:cs="Arial"/>
          <w:sz w:val="24"/>
          <w:szCs w:val="24"/>
        </w:rPr>
        <w:t>CH SLUŽEB</w:t>
      </w:r>
    </w:p>
    <w:p w14:paraId="7A9B9005" w14:textId="77777777" w:rsidR="00422DAD" w:rsidRPr="00042E15" w:rsidRDefault="00422DAD" w:rsidP="00042E15">
      <w:pPr>
        <w:jc w:val="center"/>
        <w:rPr>
          <w:rFonts w:ascii="Arial" w:hAnsi="Arial" w:cs="Arial"/>
          <w:sz w:val="24"/>
          <w:szCs w:val="24"/>
        </w:rPr>
      </w:pPr>
      <w:r w:rsidRPr="00042E15">
        <w:rPr>
          <w:rFonts w:ascii="Arial" w:hAnsi="Arial" w:cs="Arial"/>
          <w:sz w:val="24"/>
          <w:szCs w:val="24"/>
        </w:rPr>
        <w:t>uzavřená níže uvedeného dne, měsíce a roku mezi</w:t>
      </w:r>
    </w:p>
    <w:p w14:paraId="3CF111AB" w14:textId="77777777" w:rsidR="00422DAD" w:rsidRPr="00042E15" w:rsidRDefault="00422DAD">
      <w:pPr>
        <w:jc w:val="both"/>
        <w:rPr>
          <w:rFonts w:ascii="Arial" w:hAnsi="Arial" w:cs="Arial"/>
          <w:bCs/>
          <w:sz w:val="24"/>
          <w:szCs w:val="24"/>
        </w:rPr>
      </w:pPr>
    </w:p>
    <w:p w14:paraId="073FAA43" w14:textId="294E10D6" w:rsidR="00584A11" w:rsidRDefault="00934F32" w:rsidP="00082181">
      <w:pPr>
        <w:jc w:val="both"/>
        <w:rPr>
          <w:rStyle w:val="platne1"/>
          <w:rFonts w:ascii="Arial" w:hAnsi="Arial" w:cs="Arial"/>
          <w:b/>
          <w:sz w:val="24"/>
          <w:szCs w:val="24"/>
        </w:rPr>
      </w:pPr>
      <w:r w:rsidRPr="00934F32">
        <w:rPr>
          <w:rStyle w:val="platne1"/>
          <w:rFonts w:ascii="Arial" w:hAnsi="Arial" w:cs="Arial"/>
          <w:b/>
          <w:sz w:val="24"/>
          <w:szCs w:val="24"/>
        </w:rPr>
        <w:t>Město Kutná Hora</w:t>
      </w:r>
    </w:p>
    <w:p w14:paraId="1C124B25" w14:textId="662A71FF" w:rsidR="00E37956" w:rsidRPr="0031277D" w:rsidRDefault="00E37956" w:rsidP="00934F32">
      <w:pPr>
        <w:jc w:val="both"/>
        <w:rPr>
          <w:rStyle w:val="platne1"/>
          <w:rFonts w:ascii="Arial" w:hAnsi="Arial" w:cs="Arial"/>
          <w:bCs/>
          <w:sz w:val="24"/>
          <w:szCs w:val="24"/>
        </w:rPr>
      </w:pPr>
      <w:r w:rsidRPr="0031277D">
        <w:rPr>
          <w:rStyle w:val="platne1"/>
          <w:rFonts w:ascii="Arial" w:hAnsi="Arial" w:cs="Arial"/>
          <w:bCs/>
          <w:sz w:val="24"/>
          <w:szCs w:val="24"/>
        </w:rPr>
        <w:t>se sídlem</w:t>
      </w:r>
      <w:r w:rsidR="00305A67">
        <w:rPr>
          <w:rStyle w:val="platne1"/>
          <w:rFonts w:ascii="Arial" w:hAnsi="Arial" w:cs="Arial"/>
          <w:bCs/>
          <w:sz w:val="24"/>
          <w:szCs w:val="24"/>
        </w:rPr>
        <w:t xml:space="preserve"> </w:t>
      </w:r>
      <w:r w:rsidR="00934F32" w:rsidRPr="00934F32">
        <w:rPr>
          <w:rStyle w:val="platne1"/>
          <w:rFonts w:ascii="Arial" w:hAnsi="Arial" w:cs="Arial"/>
          <w:bCs/>
          <w:sz w:val="24"/>
          <w:szCs w:val="24"/>
        </w:rPr>
        <w:t>Havlíčkovo náměstí 552/1</w:t>
      </w:r>
      <w:r w:rsidR="00934F32">
        <w:rPr>
          <w:rStyle w:val="platne1"/>
          <w:rFonts w:ascii="Arial" w:hAnsi="Arial" w:cs="Arial"/>
          <w:bCs/>
          <w:sz w:val="24"/>
          <w:szCs w:val="24"/>
        </w:rPr>
        <w:t xml:space="preserve">, </w:t>
      </w:r>
      <w:r w:rsidR="00934F32" w:rsidRPr="00934F32">
        <w:rPr>
          <w:rStyle w:val="platne1"/>
          <w:rFonts w:ascii="Arial" w:hAnsi="Arial" w:cs="Arial"/>
          <w:bCs/>
          <w:sz w:val="24"/>
          <w:szCs w:val="24"/>
        </w:rPr>
        <w:t>284 01 Kutná Hora 1</w:t>
      </w:r>
    </w:p>
    <w:p w14:paraId="2377CF93" w14:textId="69E4F772" w:rsidR="00AF4D3B" w:rsidRDefault="00AF4D3B" w:rsidP="00221ADC">
      <w:pPr>
        <w:jc w:val="both"/>
        <w:rPr>
          <w:rFonts w:ascii="Arial" w:hAnsi="Arial" w:cs="Arial"/>
          <w:bCs/>
          <w:sz w:val="24"/>
          <w:szCs w:val="24"/>
        </w:rPr>
      </w:pPr>
      <w:r w:rsidRPr="0031277D">
        <w:rPr>
          <w:rStyle w:val="platne1"/>
          <w:rFonts w:ascii="Arial" w:hAnsi="Arial" w:cs="Arial"/>
          <w:bCs/>
          <w:sz w:val="24"/>
          <w:szCs w:val="24"/>
        </w:rPr>
        <w:t xml:space="preserve">IČ </w:t>
      </w:r>
      <w:r w:rsidR="00934F32" w:rsidRPr="00934F32">
        <w:rPr>
          <w:rStyle w:val="platne1"/>
          <w:rFonts w:ascii="Arial" w:hAnsi="Arial" w:cs="Arial"/>
          <w:bCs/>
          <w:sz w:val="24"/>
          <w:szCs w:val="24"/>
        </w:rPr>
        <w:t>00236195</w:t>
      </w:r>
      <w:r>
        <w:rPr>
          <w:rStyle w:val="platne1"/>
          <w:rFonts w:ascii="Arial" w:hAnsi="Arial" w:cs="Arial"/>
          <w:bCs/>
          <w:sz w:val="24"/>
          <w:szCs w:val="24"/>
        </w:rPr>
        <w:t xml:space="preserve">, DIČ: </w:t>
      </w:r>
      <w:r w:rsidR="00934F32" w:rsidRPr="00934F32">
        <w:rPr>
          <w:rStyle w:val="platne1"/>
          <w:rFonts w:ascii="Arial" w:hAnsi="Arial" w:cs="Arial"/>
          <w:bCs/>
          <w:sz w:val="24"/>
          <w:szCs w:val="24"/>
        </w:rPr>
        <w:t>CZ00236195</w:t>
      </w:r>
    </w:p>
    <w:p w14:paraId="6ABB7753" w14:textId="5BF8B44E" w:rsidR="00E74AD6" w:rsidRDefault="0049271F" w:rsidP="00E74AD6">
      <w:pPr>
        <w:jc w:val="both"/>
        <w:rPr>
          <w:rFonts w:ascii="Arial" w:hAnsi="Arial" w:cs="Arial"/>
          <w:sz w:val="24"/>
          <w:szCs w:val="24"/>
        </w:rPr>
      </w:pPr>
      <w:r>
        <w:rPr>
          <w:rFonts w:ascii="Arial" w:hAnsi="Arial" w:cs="Arial"/>
          <w:sz w:val="24"/>
          <w:szCs w:val="24"/>
        </w:rPr>
        <w:t>zastoupen</w:t>
      </w:r>
      <w:r w:rsidR="00F219D9">
        <w:rPr>
          <w:rFonts w:ascii="Arial" w:hAnsi="Arial" w:cs="Arial"/>
          <w:sz w:val="24"/>
          <w:szCs w:val="24"/>
        </w:rPr>
        <w:t>o</w:t>
      </w:r>
      <w:r w:rsidR="00E74AD6" w:rsidRPr="00042E15">
        <w:rPr>
          <w:rFonts w:ascii="Arial" w:hAnsi="Arial" w:cs="Arial"/>
          <w:sz w:val="24"/>
          <w:szCs w:val="24"/>
        </w:rPr>
        <w:t xml:space="preserve"> </w:t>
      </w:r>
      <w:r w:rsidR="00F219D9" w:rsidRPr="00F219D9">
        <w:rPr>
          <w:rFonts w:ascii="Arial" w:hAnsi="Arial" w:cs="Arial"/>
          <w:sz w:val="24"/>
          <w:szCs w:val="24"/>
        </w:rPr>
        <w:t xml:space="preserve">Ing. </w:t>
      </w:r>
      <w:r w:rsidR="009B43B0">
        <w:rPr>
          <w:rFonts w:ascii="Arial" w:hAnsi="Arial" w:cs="Arial"/>
          <w:sz w:val="24"/>
          <w:szCs w:val="24"/>
        </w:rPr>
        <w:t>xxx</w:t>
      </w:r>
      <w:r w:rsidR="00F219D9">
        <w:rPr>
          <w:rFonts w:ascii="Arial" w:hAnsi="Arial" w:cs="Arial"/>
          <w:sz w:val="24"/>
          <w:szCs w:val="24"/>
        </w:rPr>
        <w:t>, starostou</w:t>
      </w:r>
    </w:p>
    <w:p w14:paraId="34DD9BC5" w14:textId="105316DF" w:rsidR="00E74AD6" w:rsidRPr="00042E15" w:rsidRDefault="00E74AD6" w:rsidP="00E74AD6">
      <w:pPr>
        <w:jc w:val="both"/>
        <w:rPr>
          <w:rFonts w:ascii="Arial" w:hAnsi="Arial" w:cs="Arial"/>
          <w:sz w:val="24"/>
          <w:szCs w:val="24"/>
        </w:rPr>
      </w:pPr>
      <w:r w:rsidRPr="00042E15">
        <w:rPr>
          <w:rFonts w:ascii="Arial" w:hAnsi="Arial" w:cs="Arial"/>
          <w:sz w:val="24"/>
          <w:szCs w:val="24"/>
        </w:rPr>
        <w:t>(dále jen „Klient“)</w:t>
      </w:r>
    </w:p>
    <w:p w14:paraId="34ADAEA2" w14:textId="77777777" w:rsidR="002A0FDC" w:rsidRPr="00042E15" w:rsidRDefault="002A0FDC">
      <w:pPr>
        <w:jc w:val="both"/>
        <w:rPr>
          <w:rFonts w:ascii="Arial" w:hAnsi="Arial" w:cs="Arial"/>
          <w:sz w:val="24"/>
          <w:szCs w:val="24"/>
        </w:rPr>
      </w:pPr>
    </w:p>
    <w:p w14:paraId="06113D12" w14:textId="77777777" w:rsidR="00422DAD" w:rsidRPr="00042E15" w:rsidRDefault="00422DAD">
      <w:pPr>
        <w:jc w:val="both"/>
        <w:rPr>
          <w:rFonts w:ascii="Arial" w:hAnsi="Arial" w:cs="Arial"/>
          <w:sz w:val="24"/>
          <w:szCs w:val="24"/>
        </w:rPr>
      </w:pPr>
      <w:r w:rsidRPr="00042E15">
        <w:rPr>
          <w:rFonts w:ascii="Arial" w:hAnsi="Arial" w:cs="Arial"/>
          <w:sz w:val="24"/>
          <w:szCs w:val="24"/>
        </w:rPr>
        <w:t>a</w:t>
      </w:r>
    </w:p>
    <w:p w14:paraId="5E608233" w14:textId="77777777" w:rsidR="002A0FDC" w:rsidRPr="00042E15" w:rsidRDefault="002A0FDC">
      <w:pPr>
        <w:jc w:val="both"/>
        <w:rPr>
          <w:rFonts w:ascii="Arial" w:hAnsi="Arial" w:cs="Arial"/>
          <w:b/>
          <w:sz w:val="24"/>
          <w:szCs w:val="24"/>
        </w:rPr>
      </w:pPr>
    </w:p>
    <w:p w14:paraId="376FD43E" w14:textId="77777777" w:rsidR="00042E15" w:rsidRPr="00042E15" w:rsidRDefault="00042E15" w:rsidP="00042E15">
      <w:pPr>
        <w:jc w:val="both"/>
        <w:rPr>
          <w:rFonts w:ascii="Arial" w:hAnsi="Arial" w:cs="Arial"/>
          <w:b/>
          <w:sz w:val="24"/>
          <w:szCs w:val="24"/>
        </w:rPr>
      </w:pPr>
      <w:r w:rsidRPr="00042E15">
        <w:rPr>
          <w:rFonts w:ascii="Arial" w:hAnsi="Arial" w:cs="Arial"/>
          <w:b/>
          <w:sz w:val="24"/>
          <w:szCs w:val="24"/>
        </w:rPr>
        <w:t>Advokátní kancelář JAROŠ s.r.o.</w:t>
      </w:r>
    </w:p>
    <w:p w14:paraId="582E0FB6" w14:textId="2BAEE060" w:rsidR="00042E15" w:rsidRDefault="00042E15" w:rsidP="00042E15">
      <w:pPr>
        <w:jc w:val="both"/>
        <w:rPr>
          <w:rFonts w:ascii="Arial" w:hAnsi="Arial" w:cs="Arial"/>
          <w:sz w:val="24"/>
          <w:szCs w:val="24"/>
        </w:rPr>
      </w:pPr>
      <w:r w:rsidRPr="00042E15">
        <w:rPr>
          <w:rFonts w:ascii="Arial" w:hAnsi="Arial" w:cs="Arial"/>
          <w:sz w:val="24"/>
          <w:szCs w:val="24"/>
        </w:rPr>
        <w:t xml:space="preserve">se sídlem: </w:t>
      </w:r>
      <w:r w:rsidR="00DE37A8" w:rsidRPr="00DE37A8">
        <w:rPr>
          <w:rFonts w:ascii="Arial" w:hAnsi="Arial" w:cs="Arial"/>
          <w:sz w:val="24"/>
          <w:szCs w:val="24"/>
        </w:rPr>
        <w:t>Na Pankráci 449/11, Nusle, 140 00 Praha 4</w:t>
      </w:r>
    </w:p>
    <w:p w14:paraId="743F5277" w14:textId="76883B6C" w:rsidR="00DE37A8" w:rsidRPr="00042E15" w:rsidRDefault="00DE37A8" w:rsidP="00042E15">
      <w:pPr>
        <w:jc w:val="both"/>
        <w:rPr>
          <w:rFonts w:ascii="Arial" w:hAnsi="Arial" w:cs="Arial"/>
          <w:sz w:val="24"/>
          <w:szCs w:val="24"/>
        </w:rPr>
      </w:pPr>
      <w:r>
        <w:rPr>
          <w:rFonts w:ascii="Arial" w:hAnsi="Arial" w:cs="Arial"/>
          <w:bCs/>
          <w:sz w:val="24"/>
          <w:szCs w:val="24"/>
        </w:rPr>
        <w:t xml:space="preserve">zapsaná v obchodním rejstříku </w:t>
      </w:r>
      <w:r w:rsidRPr="00DE37A8">
        <w:rPr>
          <w:rFonts w:ascii="Arial" w:hAnsi="Arial" w:cs="Arial"/>
          <w:bCs/>
          <w:sz w:val="24"/>
          <w:szCs w:val="24"/>
        </w:rPr>
        <w:t>u Městského soudu v</w:t>
      </w:r>
      <w:r>
        <w:rPr>
          <w:rFonts w:ascii="Arial" w:hAnsi="Arial" w:cs="Arial"/>
          <w:bCs/>
          <w:sz w:val="24"/>
          <w:szCs w:val="24"/>
        </w:rPr>
        <w:t> </w:t>
      </w:r>
      <w:r w:rsidRPr="00DE37A8">
        <w:rPr>
          <w:rFonts w:ascii="Arial" w:hAnsi="Arial" w:cs="Arial"/>
          <w:bCs/>
          <w:sz w:val="24"/>
          <w:szCs w:val="24"/>
        </w:rPr>
        <w:t>Praze</w:t>
      </w:r>
      <w:r>
        <w:rPr>
          <w:rFonts w:ascii="Arial" w:hAnsi="Arial" w:cs="Arial"/>
          <w:bCs/>
          <w:sz w:val="24"/>
          <w:szCs w:val="24"/>
        </w:rPr>
        <w:t>, oddíl</w:t>
      </w:r>
      <w:r w:rsidRPr="00DE37A8">
        <w:rPr>
          <w:rFonts w:ascii="Arial" w:hAnsi="Arial" w:cs="Arial"/>
          <w:bCs/>
          <w:sz w:val="24"/>
          <w:szCs w:val="24"/>
        </w:rPr>
        <w:t xml:space="preserve"> C</w:t>
      </w:r>
      <w:r>
        <w:rPr>
          <w:rFonts w:ascii="Arial" w:hAnsi="Arial" w:cs="Arial"/>
          <w:bCs/>
          <w:sz w:val="24"/>
          <w:szCs w:val="24"/>
        </w:rPr>
        <w:t>, vložka</w:t>
      </w:r>
      <w:r w:rsidRPr="00DE37A8">
        <w:rPr>
          <w:rFonts w:ascii="Arial" w:hAnsi="Arial" w:cs="Arial"/>
          <w:bCs/>
          <w:sz w:val="24"/>
          <w:szCs w:val="24"/>
        </w:rPr>
        <w:t xml:space="preserve"> 213365</w:t>
      </w:r>
    </w:p>
    <w:p w14:paraId="7A1D9401" w14:textId="77777777" w:rsidR="00042E15" w:rsidRPr="00042E15" w:rsidRDefault="00042E15" w:rsidP="00042E15">
      <w:pPr>
        <w:jc w:val="both"/>
        <w:rPr>
          <w:rFonts w:ascii="Arial" w:hAnsi="Arial" w:cs="Arial"/>
          <w:sz w:val="24"/>
          <w:szCs w:val="24"/>
        </w:rPr>
      </w:pPr>
      <w:r w:rsidRPr="00042E15">
        <w:rPr>
          <w:rFonts w:ascii="Arial" w:hAnsi="Arial" w:cs="Arial"/>
          <w:sz w:val="24"/>
          <w:szCs w:val="24"/>
        </w:rPr>
        <w:t>IČ: 01913999, DIČ: CZ01913999</w:t>
      </w:r>
    </w:p>
    <w:p w14:paraId="5BC3D0DD" w14:textId="79D902B6" w:rsidR="00042E15" w:rsidRPr="00042E15" w:rsidRDefault="00042E15" w:rsidP="00042E15">
      <w:pPr>
        <w:jc w:val="both"/>
        <w:rPr>
          <w:rFonts w:ascii="Arial" w:hAnsi="Arial" w:cs="Arial"/>
          <w:sz w:val="24"/>
          <w:szCs w:val="24"/>
        </w:rPr>
      </w:pPr>
      <w:r w:rsidRPr="00042E15">
        <w:rPr>
          <w:rFonts w:ascii="Arial" w:hAnsi="Arial" w:cs="Arial"/>
          <w:sz w:val="24"/>
          <w:szCs w:val="24"/>
        </w:rPr>
        <w:t>tel.:</w:t>
      </w:r>
      <w:r w:rsidRPr="00042E15">
        <w:rPr>
          <w:rFonts w:ascii="Arial" w:hAnsi="Arial" w:cs="Arial"/>
          <w:sz w:val="24"/>
          <w:szCs w:val="24"/>
        </w:rPr>
        <w:tab/>
      </w:r>
      <w:r w:rsidRPr="00042E15">
        <w:rPr>
          <w:rFonts w:ascii="Arial" w:hAnsi="Arial" w:cs="Arial"/>
          <w:sz w:val="24"/>
          <w:szCs w:val="24"/>
        </w:rPr>
        <w:tab/>
      </w:r>
      <w:r w:rsidR="009B43B0">
        <w:rPr>
          <w:rFonts w:ascii="Arial" w:hAnsi="Arial" w:cs="Arial"/>
          <w:sz w:val="24"/>
          <w:szCs w:val="24"/>
        </w:rPr>
        <w:t>xxx</w:t>
      </w:r>
    </w:p>
    <w:p w14:paraId="1DABE53A" w14:textId="77777777" w:rsidR="00042E15" w:rsidRPr="00042E15" w:rsidRDefault="0049271F" w:rsidP="00042E15">
      <w:pPr>
        <w:jc w:val="both"/>
        <w:rPr>
          <w:rFonts w:ascii="Arial" w:hAnsi="Arial" w:cs="Arial"/>
          <w:sz w:val="24"/>
          <w:szCs w:val="24"/>
        </w:rPr>
      </w:pPr>
      <w:r>
        <w:rPr>
          <w:rFonts w:ascii="Arial" w:hAnsi="Arial" w:cs="Arial"/>
          <w:sz w:val="24"/>
          <w:szCs w:val="24"/>
        </w:rPr>
        <w:t>zastoupena</w:t>
      </w:r>
      <w:r w:rsidR="00042E15" w:rsidRPr="00042E15">
        <w:rPr>
          <w:rFonts w:ascii="Arial" w:hAnsi="Arial" w:cs="Arial"/>
          <w:sz w:val="24"/>
          <w:szCs w:val="24"/>
        </w:rPr>
        <w:t xml:space="preserve"> JUDr. Jiřím Jarošem, Ph.D., jednatelem a advokátem</w:t>
      </w:r>
    </w:p>
    <w:p w14:paraId="6685A2E2" w14:textId="41874337" w:rsidR="00042E15" w:rsidRPr="00042E15" w:rsidRDefault="00042E15" w:rsidP="00042E15">
      <w:pPr>
        <w:jc w:val="both"/>
        <w:rPr>
          <w:rFonts w:ascii="Arial" w:hAnsi="Arial" w:cs="Arial"/>
          <w:sz w:val="24"/>
          <w:szCs w:val="24"/>
        </w:rPr>
      </w:pPr>
      <w:r w:rsidRPr="00042E15">
        <w:rPr>
          <w:rFonts w:ascii="Arial" w:hAnsi="Arial" w:cs="Arial"/>
          <w:sz w:val="24"/>
          <w:szCs w:val="24"/>
        </w:rPr>
        <w:t xml:space="preserve">mobilní tel. č. </w:t>
      </w:r>
      <w:r w:rsidR="009B43B0">
        <w:rPr>
          <w:rFonts w:ascii="Arial" w:hAnsi="Arial" w:cs="Arial"/>
          <w:sz w:val="24"/>
          <w:szCs w:val="24"/>
        </w:rPr>
        <w:t>xxx</w:t>
      </w:r>
    </w:p>
    <w:p w14:paraId="2FC6AD84" w14:textId="77777777" w:rsidR="00042E15" w:rsidRPr="00042E15" w:rsidRDefault="00042E15" w:rsidP="00042E15">
      <w:pPr>
        <w:jc w:val="both"/>
        <w:rPr>
          <w:rFonts w:ascii="Arial" w:hAnsi="Arial" w:cs="Arial"/>
          <w:sz w:val="24"/>
          <w:szCs w:val="24"/>
        </w:rPr>
      </w:pPr>
      <w:r w:rsidRPr="00042E15">
        <w:rPr>
          <w:rFonts w:ascii="Arial" w:hAnsi="Arial" w:cs="Arial"/>
          <w:sz w:val="24"/>
          <w:szCs w:val="24"/>
        </w:rPr>
        <w:t>email:</w:t>
      </w:r>
      <w:r w:rsidRPr="00042E15">
        <w:rPr>
          <w:rFonts w:ascii="Arial" w:hAnsi="Arial" w:cs="Arial"/>
          <w:sz w:val="24"/>
          <w:szCs w:val="24"/>
        </w:rPr>
        <w:tab/>
      </w:r>
      <w:r w:rsidRPr="00042E15">
        <w:rPr>
          <w:rFonts w:ascii="Arial" w:hAnsi="Arial" w:cs="Arial"/>
          <w:sz w:val="24"/>
          <w:szCs w:val="24"/>
        </w:rPr>
        <w:tab/>
      </w:r>
      <w:hyperlink r:id="rId7" w:history="1">
        <w:r w:rsidR="005553F2" w:rsidRPr="00B315E1">
          <w:rPr>
            <w:rStyle w:val="Hypertextovodkaz"/>
            <w:rFonts w:ascii="Arial" w:hAnsi="Arial" w:cs="Arial"/>
            <w:sz w:val="24"/>
            <w:szCs w:val="24"/>
          </w:rPr>
          <w:t>jaros@niplpartners.cz</w:t>
        </w:r>
      </w:hyperlink>
      <w:r w:rsidR="005553F2">
        <w:rPr>
          <w:rFonts w:ascii="Arial" w:hAnsi="Arial" w:cs="Arial"/>
          <w:sz w:val="24"/>
          <w:szCs w:val="24"/>
          <w:u w:val="single"/>
        </w:rPr>
        <w:t xml:space="preserve"> </w:t>
      </w:r>
    </w:p>
    <w:p w14:paraId="73FB6CA1" w14:textId="77777777" w:rsidR="00042E15" w:rsidRPr="00042E15" w:rsidRDefault="00042E15" w:rsidP="00042E15">
      <w:pPr>
        <w:jc w:val="both"/>
        <w:rPr>
          <w:rFonts w:ascii="Arial" w:hAnsi="Arial" w:cs="Arial"/>
          <w:sz w:val="24"/>
          <w:szCs w:val="24"/>
        </w:rPr>
      </w:pPr>
      <w:r w:rsidRPr="00042E15">
        <w:rPr>
          <w:rFonts w:ascii="Arial" w:hAnsi="Arial" w:cs="Arial"/>
          <w:sz w:val="24"/>
          <w:szCs w:val="24"/>
        </w:rPr>
        <w:t>(dále jen „advokátní kancelář“)</w:t>
      </w:r>
    </w:p>
    <w:p w14:paraId="0F8347DD" w14:textId="77777777" w:rsidR="00042E15" w:rsidRPr="00042E15" w:rsidRDefault="00042E15" w:rsidP="00042E15">
      <w:pPr>
        <w:jc w:val="both"/>
        <w:rPr>
          <w:rFonts w:ascii="Arial" w:hAnsi="Arial" w:cs="Arial"/>
          <w:sz w:val="24"/>
          <w:szCs w:val="24"/>
        </w:rPr>
      </w:pPr>
    </w:p>
    <w:p w14:paraId="3A68A800" w14:textId="77777777" w:rsidR="00AC69F3" w:rsidRPr="00042E15" w:rsidRDefault="00AC69F3">
      <w:pPr>
        <w:jc w:val="both"/>
        <w:rPr>
          <w:rFonts w:ascii="Arial" w:hAnsi="Arial" w:cs="Arial"/>
          <w:sz w:val="24"/>
          <w:szCs w:val="24"/>
        </w:rPr>
      </w:pPr>
    </w:p>
    <w:p w14:paraId="5C01E31D" w14:textId="77777777" w:rsidR="00422DAD" w:rsidRPr="00042E15" w:rsidRDefault="00422DAD">
      <w:pPr>
        <w:jc w:val="center"/>
        <w:rPr>
          <w:rFonts w:ascii="Arial" w:hAnsi="Arial" w:cs="Arial"/>
          <w:b/>
          <w:sz w:val="24"/>
          <w:szCs w:val="24"/>
        </w:rPr>
      </w:pPr>
      <w:r w:rsidRPr="00042E15">
        <w:rPr>
          <w:rFonts w:ascii="Arial" w:hAnsi="Arial" w:cs="Arial"/>
          <w:b/>
          <w:sz w:val="24"/>
          <w:szCs w:val="24"/>
        </w:rPr>
        <w:t>I.</w:t>
      </w:r>
    </w:p>
    <w:p w14:paraId="4F72A494" w14:textId="77777777" w:rsidR="00422DAD" w:rsidRPr="00042E15" w:rsidRDefault="00422DAD">
      <w:pPr>
        <w:jc w:val="center"/>
        <w:rPr>
          <w:rFonts w:ascii="Arial" w:hAnsi="Arial" w:cs="Arial"/>
          <w:b/>
          <w:sz w:val="24"/>
          <w:szCs w:val="24"/>
        </w:rPr>
      </w:pPr>
      <w:r w:rsidRPr="00042E15">
        <w:rPr>
          <w:rFonts w:ascii="Arial" w:hAnsi="Arial" w:cs="Arial"/>
          <w:b/>
          <w:sz w:val="24"/>
          <w:szCs w:val="24"/>
        </w:rPr>
        <w:t>Předmět smlouvy</w:t>
      </w:r>
    </w:p>
    <w:p w14:paraId="7C20A1D2" w14:textId="77777777" w:rsidR="00584A11" w:rsidRDefault="00042E15" w:rsidP="00584A11">
      <w:pPr>
        <w:numPr>
          <w:ilvl w:val="1"/>
          <w:numId w:val="4"/>
        </w:numPr>
        <w:jc w:val="both"/>
        <w:rPr>
          <w:rFonts w:ascii="Arial" w:hAnsi="Arial" w:cs="Arial"/>
          <w:sz w:val="24"/>
          <w:szCs w:val="24"/>
        </w:rPr>
      </w:pPr>
      <w:r w:rsidRPr="00042E15">
        <w:rPr>
          <w:rFonts w:ascii="Arial" w:hAnsi="Arial" w:cs="Arial"/>
          <w:sz w:val="24"/>
          <w:szCs w:val="24"/>
        </w:rPr>
        <w:t xml:space="preserve">Předmětem této smlouvy je </w:t>
      </w:r>
      <w:r w:rsidR="00584A11">
        <w:rPr>
          <w:rFonts w:ascii="Arial" w:hAnsi="Arial" w:cs="Arial"/>
          <w:sz w:val="24"/>
          <w:szCs w:val="24"/>
        </w:rPr>
        <w:t xml:space="preserve">úprava podmínek </w:t>
      </w:r>
      <w:r w:rsidRPr="00042E15">
        <w:rPr>
          <w:rFonts w:ascii="Arial" w:hAnsi="Arial" w:cs="Arial"/>
          <w:sz w:val="24"/>
          <w:szCs w:val="24"/>
        </w:rPr>
        <w:t>poskytování právní</w:t>
      </w:r>
      <w:r w:rsidR="00584A11">
        <w:rPr>
          <w:rFonts w:ascii="Arial" w:hAnsi="Arial" w:cs="Arial"/>
          <w:sz w:val="24"/>
          <w:szCs w:val="24"/>
        </w:rPr>
        <w:t>ch</w:t>
      </w:r>
      <w:r w:rsidRPr="00042E15">
        <w:rPr>
          <w:rFonts w:ascii="Arial" w:hAnsi="Arial" w:cs="Arial"/>
          <w:sz w:val="24"/>
          <w:szCs w:val="24"/>
        </w:rPr>
        <w:t xml:space="preserve"> </w:t>
      </w:r>
      <w:r w:rsidR="00584A11">
        <w:rPr>
          <w:rFonts w:ascii="Arial" w:hAnsi="Arial" w:cs="Arial"/>
          <w:sz w:val="24"/>
          <w:szCs w:val="24"/>
        </w:rPr>
        <w:t xml:space="preserve">služeb </w:t>
      </w:r>
      <w:r w:rsidR="0033557E">
        <w:rPr>
          <w:rFonts w:ascii="Arial" w:hAnsi="Arial" w:cs="Arial"/>
          <w:sz w:val="24"/>
          <w:szCs w:val="24"/>
        </w:rPr>
        <w:t xml:space="preserve">ze strany </w:t>
      </w:r>
      <w:r w:rsidRPr="00042E15">
        <w:rPr>
          <w:rFonts w:ascii="Arial" w:hAnsi="Arial" w:cs="Arial"/>
          <w:sz w:val="24"/>
          <w:szCs w:val="24"/>
        </w:rPr>
        <w:t>advokátní kancelář</w:t>
      </w:r>
      <w:r w:rsidR="0033557E">
        <w:rPr>
          <w:rFonts w:ascii="Arial" w:hAnsi="Arial" w:cs="Arial"/>
          <w:sz w:val="24"/>
          <w:szCs w:val="24"/>
        </w:rPr>
        <w:t>e</w:t>
      </w:r>
      <w:r w:rsidRPr="00042E15">
        <w:rPr>
          <w:rFonts w:ascii="Arial" w:hAnsi="Arial" w:cs="Arial"/>
          <w:sz w:val="24"/>
          <w:szCs w:val="24"/>
        </w:rPr>
        <w:t xml:space="preserve"> Klientovi v právních věcech Klienta na jeho žádost. Právními věcmi Klienta se pro účely této smlouvy rozumí i právní věci osob, ve kterých Klient vlastní majetkový podíl nebo ve kterých vykonává rozhodující vliv či se kterými tvoří koncern</w:t>
      </w:r>
      <w:r w:rsidR="00584A11">
        <w:rPr>
          <w:rFonts w:ascii="Arial" w:hAnsi="Arial" w:cs="Arial"/>
          <w:sz w:val="24"/>
          <w:szCs w:val="24"/>
        </w:rPr>
        <w:t>.</w:t>
      </w:r>
    </w:p>
    <w:p w14:paraId="464285C3" w14:textId="0198625D" w:rsidR="00661D2B" w:rsidRDefault="00661D2B" w:rsidP="00764285">
      <w:pPr>
        <w:numPr>
          <w:ilvl w:val="1"/>
          <w:numId w:val="4"/>
        </w:numPr>
        <w:jc w:val="both"/>
        <w:rPr>
          <w:rFonts w:ascii="Arial" w:hAnsi="Arial" w:cs="Arial"/>
          <w:sz w:val="24"/>
          <w:szCs w:val="24"/>
        </w:rPr>
      </w:pPr>
      <w:r>
        <w:rPr>
          <w:rFonts w:ascii="Arial" w:hAnsi="Arial" w:cs="Arial"/>
          <w:sz w:val="24"/>
          <w:szCs w:val="24"/>
        </w:rPr>
        <w:t>Tato smlouva nezakládá mezi advokátní kanceláří a Klientem exkluzivní smluvní vztah. Klient není nijak omezen ve výběru a využívání služeb dalších poskytovatelů právních služeb.</w:t>
      </w:r>
    </w:p>
    <w:p w14:paraId="4E024CC5" w14:textId="487290EC" w:rsidR="005C6947" w:rsidRDefault="005C6947" w:rsidP="00D97F0D">
      <w:pPr>
        <w:numPr>
          <w:ilvl w:val="1"/>
          <w:numId w:val="4"/>
        </w:numPr>
        <w:jc w:val="both"/>
        <w:rPr>
          <w:rFonts w:ascii="Arial" w:hAnsi="Arial" w:cs="Arial"/>
          <w:sz w:val="24"/>
          <w:szCs w:val="24"/>
        </w:rPr>
      </w:pPr>
      <w:r w:rsidRPr="005C6947">
        <w:rPr>
          <w:rFonts w:ascii="Arial" w:hAnsi="Arial" w:cs="Arial"/>
          <w:sz w:val="24"/>
          <w:szCs w:val="24"/>
        </w:rPr>
        <w:t xml:space="preserve">Smluvní strany se dohodly, že kontaktní osobou na straně Klienta bude v období po uzavření této smlouvy paní </w:t>
      </w:r>
      <w:r w:rsidR="009B43B0">
        <w:rPr>
          <w:rFonts w:ascii="Arial" w:hAnsi="Arial" w:cs="Arial"/>
          <w:sz w:val="24"/>
          <w:szCs w:val="24"/>
        </w:rPr>
        <w:t>xxx</w:t>
      </w:r>
      <w:r w:rsidRPr="005C6947">
        <w:rPr>
          <w:rFonts w:ascii="Arial" w:hAnsi="Arial" w:cs="Arial"/>
          <w:sz w:val="24"/>
          <w:szCs w:val="24"/>
        </w:rPr>
        <w:t>, referent technického oddělení</w:t>
      </w:r>
      <w:r>
        <w:rPr>
          <w:rFonts w:ascii="Arial" w:hAnsi="Arial" w:cs="Arial"/>
          <w:sz w:val="24"/>
          <w:szCs w:val="24"/>
        </w:rPr>
        <w:t xml:space="preserve">, e-mail </w:t>
      </w:r>
      <w:hyperlink r:id="rId8" w:history="1">
        <w:r w:rsidR="009B43B0" w:rsidRPr="00D95325">
          <w:rPr>
            <w:rStyle w:val="Hypertextovodkaz"/>
            <w:rFonts w:ascii="Arial" w:hAnsi="Arial" w:cs="Arial"/>
            <w:sz w:val="24"/>
            <w:szCs w:val="24"/>
          </w:rPr>
          <w:t>xxx@mu.kutnahora.cz</w:t>
        </w:r>
      </w:hyperlink>
      <w:r>
        <w:rPr>
          <w:rFonts w:ascii="Arial" w:hAnsi="Arial" w:cs="Arial"/>
          <w:sz w:val="24"/>
          <w:szCs w:val="24"/>
        </w:rPr>
        <w:t>. Klient je oprávněn kontaktní osoby změnit nebo doplňovat svým sdělením adresovaným advokátní kanceláři.</w:t>
      </w:r>
    </w:p>
    <w:p w14:paraId="6860DDF8" w14:textId="3C0A1337" w:rsidR="00965F16" w:rsidRPr="005C6947" w:rsidRDefault="00965F16" w:rsidP="00D97F0D">
      <w:pPr>
        <w:numPr>
          <w:ilvl w:val="1"/>
          <w:numId w:val="4"/>
        </w:numPr>
        <w:jc w:val="both"/>
        <w:rPr>
          <w:rFonts w:ascii="Arial" w:hAnsi="Arial" w:cs="Arial"/>
          <w:sz w:val="24"/>
          <w:szCs w:val="24"/>
        </w:rPr>
      </w:pPr>
      <w:r>
        <w:rPr>
          <w:rFonts w:ascii="Arial" w:hAnsi="Arial" w:cs="Arial"/>
          <w:sz w:val="24"/>
          <w:szCs w:val="24"/>
        </w:rPr>
        <w:t xml:space="preserve">Smluvní strany se dohodly, že na základě této smlouvy advokátní kancelář </w:t>
      </w:r>
      <w:bookmarkStart w:id="0" w:name="_GoBack"/>
      <w:r>
        <w:rPr>
          <w:rFonts w:ascii="Arial" w:hAnsi="Arial" w:cs="Arial"/>
          <w:sz w:val="24"/>
          <w:szCs w:val="24"/>
        </w:rPr>
        <w:t>zpracuje pro Klienta stanovisko k posouzení soudního sporu mezi společnostmi KH TEBIS s.r.o., IČ: 47542713 a EC Kutná Hora s.r.o., IČ: 28497422 týkající se Smlouvy o dodávce tepelné energie uzavřené dne 3.5.2012</w:t>
      </w:r>
      <w:bookmarkEnd w:id="0"/>
      <w:r>
        <w:rPr>
          <w:rFonts w:ascii="Arial" w:hAnsi="Arial" w:cs="Arial"/>
          <w:sz w:val="24"/>
          <w:szCs w:val="24"/>
        </w:rPr>
        <w:t>. Jiné služby advokátní kancelář poskytovat nebude, pokud neobdrží další objednávku Klienta na další služby.</w:t>
      </w:r>
    </w:p>
    <w:p w14:paraId="7718A27C" w14:textId="77777777" w:rsidR="00A23B53" w:rsidRPr="00042E15" w:rsidRDefault="00A23B53">
      <w:pPr>
        <w:jc w:val="both"/>
        <w:rPr>
          <w:rFonts w:ascii="Arial" w:hAnsi="Arial" w:cs="Arial"/>
          <w:sz w:val="24"/>
          <w:szCs w:val="24"/>
        </w:rPr>
      </w:pPr>
    </w:p>
    <w:p w14:paraId="4603AE75" w14:textId="77777777" w:rsidR="00422DAD" w:rsidRPr="00042E15" w:rsidRDefault="00422DAD">
      <w:pPr>
        <w:jc w:val="center"/>
        <w:rPr>
          <w:rFonts w:ascii="Arial" w:hAnsi="Arial" w:cs="Arial"/>
          <w:b/>
          <w:sz w:val="24"/>
          <w:szCs w:val="24"/>
        </w:rPr>
      </w:pPr>
      <w:r w:rsidRPr="00042E15">
        <w:rPr>
          <w:rFonts w:ascii="Arial" w:hAnsi="Arial" w:cs="Arial"/>
          <w:b/>
          <w:sz w:val="24"/>
          <w:szCs w:val="24"/>
        </w:rPr>
        <w:t>II.</w:t>
      </w:r>
    </w:p>
    <w:p w14:paraId="16489174" w14:textId="77777777" w:rsidR="00422DAD" w:rsidRPr="00042E15" w:rsidRDefault="00422DAD">
      <w:pPr>
        <w:jc w:val="center"/>
        <w:rPr>
          <w:rFonts w:ascii="Arial" w:hAnsi="Arial" w:cs="Arial"/>
          <w:b/>
          <w:sz w:val="24"/>
          <w:szCs w:val="24"/>
        </w:rPr>
      </w:pPr>
      <w:r w:rsidRPr="00042E15">
        <w:rPr>
          <w:rFonts w:ascii="Arial" w:hAnsi="Arial" w:cs="Arial"/>
          <w:b/>
          <w:sz w:val="24"/>
          <w:szCs w:val="24"/>
        </w:rPr>
        <w:t>Doba trvání smlouvy</w:t>
      </w:r>
    </w:p>
    <w:p w14:paraId="7900C589" w14:textId="378B1574" w:rsidR="00422DAD" w:rsidRPr="00042E15" w:rsidRDefault="00DF7CF4" w:rsidP="007B186D">
      <w:pPr>
        <w:ind w:left="705" w:hanging="705"/>
        <w:jc w:val="both"/>
        <w:rPr>
          <w:rFonts w:ascii="Arial" w:hAnsi="Arial" w:cs="Arial"/>
          <w:sz w:val="24"/>
          <w:szCs w:val="24"/>
        </w:rPr>
      </w:pPr>
      <w:r w:rsidRPr="00042E15">
        <w:rPr>
          <w:rFonts w:ascii="Arial" w:hAnsi="Arial" w:cs="Arial"/>
          <w:sz w:val="24"/>
          <w:szCs w:val="24"/>
        </w:rPr>
        <w:t>2.1.</w:t>
      </w:r>
      <w:r w:rsidRPr="00042E15">
        <w:rPr>
          <w:rFonts w:ascii="Arial" w:hAnsi="Arial" w:cs="Arial"/>
          <w:sz w:val="24"/>
          <w:szCs w:val="24"/>
        </w:rPr>
        <w:tab/>
      </w:r>
      <w:r w:rsidR="00422DAD" w:rsidRPr="00042E15">
        <w:rPr>
          <w:rFonts w:ascii="Arial" w:hAnsi="Arial" w:cs="Arial"/>
          <w:sz w:val="24"/>
          <w:szCs w:val="24"/>
        </w:rPr>
        <w:t>Ta</w:t>
      </w:r>
      <w:r w:rsidR="00E74AD6" w:rsidRPr="00042E15">
        <w:rPr>
          <w:rFonts w:ascii="Arial" w:hAnsi="Arial" w:cs="Arial"/>
          <w:sz w:val="24"/>
          <w:szCs w:val="24"/>
        </w:rPr>
        <w:t xml:space="preserve">to smlouva se uzavírá na dobu </w:t>
      </w:r>
      <w:r w:rsidR="0038756B">
        <w:rPr>
          <w:rFonts w:ascii="Arial" w:hAnsi="Arial" w:cs="Arial"/>
          <w:sz w:val="24"/>
          <w:szCs w:val="24"/>
        </w:rPr>
        <w:t>ne</w:t>
      </w:r>
      <w:r w:rsidR="00422DAD" w:rsidRPr="00042E15">
        <w:rPr>
          <w:rFonts w:ascii="Arial" w:hAnsi="Arial" w:cs="Arial"/>
          <w:sz w:val="24"/>
          <w:szCs w:val="24"/>
        </w:rPr>
        <w:t>určitou</w:t>
      </w:r>
      <w:r w:rsidR="00082181">
        <w:rPr>
          <w:rFonts w:ascii="Arial" w:hAnsi="Arial" w:cs="Arial"/>
          <w:sz w:val="24"/>
          <w:szCs w:val="24"/>
        </w:rPr>
        <w:t xml:space="preserve"> s výpovědní lhůtou v délce tři (3) měsíce, která počíná běžet následující den po doručení písemné výpovědi.</w:t>
      </w:r>
      <w:r w:rsidR="00DE37A8">
        <w:rPr>
          <w:rFonts w:ascii="Arial" w:hAnsi="Arial" w:cs="Arial"/>
          <w:sz w:val="24"/>
          <w:szCs w:val="24"/>
        </w:rPr>
        <w:t xml:space="preserve"> </w:t>
      </w:r>
      <w:r w:rsidR="00A23B53">
        <w:rPr>
          <w:rFonts w:ascii="Arial" w:hAnsi="Arial" w:cs="Arial"/>
          <w:sz w:val="24"/>
          <w:szCs w:val="24"/>
        </w:rPr>
        <w:t>Smluvní strany</w:t>
      </w:r>
      <w:r w:rsidR="00DE37A8">
        <w:rPr>
          <w:rFonts w:ascii="Arial" w:hAnsi="Arial" w:cs="Arial"/>
          <w:sz w:val="24"/>
          <w:szCs w:val="24"/>
        </w:rPr>
        <w:t xml:space="preserve"> j</w:t>
      </w:r>
      <w:r w:rsidR="00A23B53">
        <w:rPr>
          <w:rFonts w:ascii="Arial" w:hAnsi="Arial" w:cs="Arial"/>
          <w:sz w:val="24"/>
          <w:szCs w:val="24"/>
        </w:rPr>
        <w:t>sou</w:t>
      </w:r>
      <w:r w:rsidR="00DE37A8">
        <w:rPr>
          <w:rFonts w:ascii="Arial" w:hAnsi="Arial" w:cs="Arial"/>
          <w:sz w:val="24"/>
          <w:szCs w:val="24"/>
        </w:rPr>
        <w:t xml:space="preserve"> oprávněn</w:t>
      </w:r>
      <w:r w:rsidR="00A23B53">
        <w:rPr>
          <w:rFonts w:ascii="Arial" w:hAnsi="Arial" w:cs="Arial"/>
          <w:sz w:val="24"/>
          <w:szCs w:val="24"/>
        </w:rPr>
        <w:t>y</w:t>
      </w:r>
      <w:r w:rsidR="00DE37A8">
        <w:rPr>
          <w:rFonts w:ascii="Arial" w:hAnsi="Arial" w:cs="Arial"/>
          <w:sz w:val="24"/>
          <w:szCs w:val="24"/>
        </w:rPr>
        <w:t xml:space="preserve"> vypovědět tuto smlouvu kdykoliv bez uvedení důvodu.</w:t>
      </w:r>
    </w:p>
    <w:p w14:paraId="1C199078" w14:textId="77777777" w:rsidR="0033557E" w:rsidRPr="00042E15" w:rsidRDefault="0033557E">
      <w:pPr>
        <w:jc w:val="both"/>
        <w:rPr>
          <w:rFonts w:ascii="Arial" w:hAnsi="Arial" w:cs="Arial"/>
          <w:sz w:val="24"/>
          <w:szCs w:val="24"/>
        </w:rPr>
      </w:pPr>
    </w:p>
    <w:p w14:paraId="1BC7FCF9" w14:textId="77777777" w:rsidR="00422DAD" w:rsidRPr="00042E15" w:rsidRDefault="00422DAD">
      <w:pPr>
        <w:jc w:val="center"/>
        <w:rPr>
          <w:rFonts w:ascii="Arial" w:hAnsi="Arial" w:cs="Arial"/>
          <w:b/>
          <w:sz w:val="24"/>
          <w:szCs w:val="24"/>
        </w:rPr>
      </w:pPr>
      <w:r w:rsidRPr="00042E15">
        <w:rPr>
          <w:rFonts w:ascii="Arial" w:hAnsi="Arial" w:cs="Arial"/>
          <w:b/>
          <w:sz w:val="24"/>
          <w:szCs w:val="24"/>
        </w:rPr>
        <w:lastRenderedPageBreak/>
        <w:t>III.</w:t>
      </w:r>
    </w:p>
    <w:p w14:paraId="6240AAD5" w14:textId="77777777" w:rsidR="00422DAD" w:rsidRPr="00042E15" w:rsidRDefault="00422DAD">
      <w:pPr>
        <w:jc w:val="center"/>
        <w:rPr>
          <w:rFonts w:ascii="Arial" w:hAnsi="Arial" w:cs="Arial"/>
          <w:b/>
          <w:sz w:val="24"/>
          <w:szCs w:val="24"/>
        </w:rPr>
      </w:pPr>
      <w:r w:rsidRPr="00042E15">
        <w:rPr>
          <w:rFonts w:ascii="Arial" w:hAnsi="Arial" w:cs="Arial"/>
          <w:b/>
          <w:sz w:val="24"/>
          <w:szCs w:val="24"/>
        </w:rPr>
        <w:t>Práva a povinnosti smluvních stran</w:t>
      </w:r>
    </w:p>
    <w:p w14:paraId="57D88146" w14:textId="6CB704A6" w:rsidR="00042E15" w:rsidRPr="00042E15" w:rsidRDefault="00DF7CF4" w:rsidP="0031277D">
      <w:pPr>
        <w:tabs>
          <w:tab w:val="left" w:pos="709"/>
        </w:tabs>
        <w:ind w:left="709" w:hanging="709"/>
        <w:jc w:val="both"/>
        <w:rPr>
          <w:rFonts w:ascii="Arial" w:hAnsi="Arial" w:cs="Arial"/>
          <w:sz w:val="24"/>
          <w:szCs w:val="24"/>
        </w:rPr>
      </w:pPr>
      <w:r w:rsidRPr="00042E15">
        <w:rPr>
          <w:rFonts w:ascii="Arial" w:hAnsi="Arial" w:cs="Arial"/>
          <w:sz w:val="24"/>
          <w:szCs w:val="24"/>
        </w:rPr>
        <w:t>3.1.</w:t>
      </w:r>
      <w:r w:rsidRPr="00042E15">
        <w:rPr>
          <w:rFonts w:ascii="Arial" w:hAnsi="Arial" w:cs="Arial"/>
          <w:sz w:val="24"/>
          <w:szCs w:val="24"/>
        </w:rPr>
        <w:tab/>
      </w:r>
      <w:r w:rsidR="00042E15" w:rsidRPr="00042E15">
        <w:rPr>
          <w:rFonts w:ascii="Arial" w:hAnsi="Arial" w:cs="Arial"/>
          <w:sz w:val="24"/>
          <w:szCs w:val="24"/>
        </w:rPr>
        <w:t xml:space="preserve">Advokátní kancelář se zavazuje poskytovat Klientovi právní </w:t>
      </w:r>
      <w:r w:rsidR="0033557E">
        <w:rPr>
          <w:rFonts w:ascii="Arial" w:hAnsi="Arial" w:cs="Arial"/>
          <w:sz w:val="24"/>
          <w:szCs w:val="24"/>
        </w:rPr>
        <w:t>služby</w:t>
      </w:r>
      <w:r w:rsidR="00042E15" w:rsidRPr="00042E15">
        <w:rPr>
          <w:rFonts w:ascii="Arial" w:hAnsi="Arial" w:cs="Arial"/>
          <w:sz w:val="24"/>
          <w:szCs w:val="24"/>
        </w:rPr>
        <w:t xml:space="preserve"> za podmínek uvedených v této smlouvě a v právních předpisech platných v ČR, a to řádně a včas.</w:t>
      </w:r>
    </w:p>
    <w:p w14:paraId="27E43C10" w14:textId="095378CF" w:rsidR="00042E15" w:rsidRPr="00042E15" w:rsidRDefault="00042E15" w:rsidP="00042E15">
      <w:pPr>
        <w:tabs>
          <w:tab w:val="left" w:pos="709"/>
        </w:tabs>
        <w:ind w:left="709" w:hanging="709"/>
        <w:jc w:val="both"/>
        <w:rPr>
          <w:rFonts w:ascii="Arial" w:hAnsi="Arial" w:cs="Arial"/>
          <w:sz w:val="24"/>
          <w:szCs w:val="24"/>
        </w:rPr>
      </w:pPr>
      <w:r w:rsidRPr="00042E15">
        <w:rPr>
          <w:rFonts w:ascii="Arial" w:hAnsi="Arial" w:cs="Arial"/>
          <w:sz w:val="24"/>
          <w:szCs w:val="24"/>
        </w:rPr>
        <w:t>3.</w:t>
      </w:r>
      <w:r w:rsidR="0031277D">
        <w:rPr>
          <w:rFonts w:ascii="Arial" w:hAnsi="Arial" w:cs="Arial"/>
          <w:sz w:val="24"/>
          <w:szCs w:val="24"/>
        </w:rPr>
        <w:t>2</w:t>
      </w:r>
      <w:r w:rsidRPr="00042E15">
        <w:rPr>
          <w:rFonts w:ascii="Arial" w:hAnsi="Arial" w:cs="Arial"/>
          <w:sz w:val="24"/>
          <w:szCs w:val="24"/>
        </w:rPr>
        <w:t>.</w:t>
      </w:r>
      <w:r w:rsidRPr="00042E15">
        <w:rPr>
          <w:rFonts w:ascii="Arial" w:hAnsi="Arial" w:cs="Arial"/>
          <w:sz w:val="24"/>
          <w:szCs w:val="24"/>
        </w:rPr>
        <w:tab/>
        <w:t>Klient se zavazuje poskytovat advokátní kanceláři veškerou přiměřenou součinnost pro poskytování právní</w:t>
      </w:r>
      <w:r w:rsidR="0033557E">
        <w:rPr>
          <w:rFonts w:ascii="Arial" w:hAnsi="Arial" w:cs="Arial"/>
          <w:sz w:val="24"/>
          <w:szCs w:val="24"/>
        </w:rPr>
        <w:t>ch</w:t>
      </w:r>
      <w:r w:rsidRPr="00042E15">
        <w:rPr>
          <w:rFonts w:ascii="Arial" w:hAnsi="Arial" w:cs="Arial"/>
          <w:sz w:val="24"/>
          <w:szCs w:val="24"/>
        </w:rPr>
        <w:t xml:space="preserve"> </w:t>
      </w:r>
      <w:r w:rsidR="0033557E">
        <w:rPr>
          <w:rFonts w:ascii="Arial" w:hAnsi="Arial" w:cs="Arial"/>
          <w:sz w:val="24"/>
          <w:szCs w:val="24"/>
        </w:rPr>
        <w:t>služeb p</w:t>
      </w:r>
      <w:r w:rsidRPr="00042E15">
        <w:rPr>
          <w:rFonts w:ascii="Arial" w:hAnsi="Arial" w:cs="Arial"/>
          <w:sz w:val="24"/>
          <w:szCs w:val="24"/>
        </w:rPr>
        <w:t>odle této smlouvy a zároveň se zavazuje platit advokátní kancelář za poskytnut</w:t>
      </w:r>
      <w:r w:rsidR="0033557E">
        <w:rPr>
          <w:rFonts w:ascii="Arial" w:hAnsi="Arial" w:cs="Arial"/>
          <w:sz w:val="24"/>
          <w:szCs w:val="24"/>
        </w:rPr>
        <w:t xml:space="preserve">é </w:t>
      </w:r>
      <w:r w:rsidRPr="00042E15">
        <w:rPr>
          <w:rFonts w:ascii="Arial" w:hAnsi="Arial" w:cs="Arial"/>
          <w:sz w:val="24"/>
          <w:szCs w:val="24"/>
        </w:rPr>
        <w:t xml:space="preserve">právní </w:t>
      </w:r>
      <w:r w:rsidR="0033557E">
        <w:rPr>
          <w:rFonts w:ascii="Arial" w:hAnsi="Arial" w:cs="Arial"/>
          <w:sz w:val="24"/>
          <w:szCs w:val="24"/>
        </w:rPr>
        <w:t>služby</w:t>
      </w:r>
      <w:r w:rsidRPr="00042E15">
        <w:rPr>
          <w:rFonts w:ascii="Arial" w:hAnsi="Arial" w:cs="Arial"/>
          <w:sz w:val="24"/>
          <w:szCs w:val="24"/>
        </w:rPr>
        <w:t xml:space="preserve"> odměnu a náhradu nákladů v souladu s touto smlouvou.</w:t>
      </w:r>
    </w:p>
    <w:p w14:paraId="79E0FF49" w14:textId="01D2CD57" w:rsidR="00042E15" w:rsidRPr="00042E15" w:rsidRDefault="00042E15" w:rsidP="00042E15">
      <w:pPr>
        <w:tabs>
          <w:tab w:val="left" w:pos="709"/>
        </w:tabs>
        <w:ind w:left="709" w:hanging="709"/>
        <w:jc w:val="both"/>
        <w:rPr>
          <w:rFonts w:ascii="Arial" w:hAnsi="Arial" w:cs="Arial"/>
          <w:sz w:val="24"/>
          <w:szCs w:val="24"/>
        </w:rPr>
      </w:pPr>
      <w:r w:rsidRPr="00042E15">
        <w:rPr>
          <w:rFonts w:ascii="Arial" w:hAnsi="Arial" w:cs="Arial"/>
          <w:sz w:val="24"/>
          <w:szCs w:val="24"/>
        </w:rPr>
        <w:t>3.</w:t>
      </w:r>
      <w:r w:rsidR="0031277D">
        <w:rPr>
          <w:rFonts w:ascii="Arial" w:hAnsi="Arial" w:cs="Arial"/>
          <w:sz w:val="24"/>
          <w:szCs w:val="24"/>
        </w:rPr>
        <w:t>3</w:t>
      </w:r>
      <w:r w:rsidRPr="00042E15">
        <w:rPr>
          <w:rFonts w:ascii="Arial" w:hAnsi="Arial" w:cs="Arial"/>
          <w:sz w:val="24"/>
          <w:szCs w:val="24"/>
        </w:rPr>
        <w:t>.</w:t>
      </w:r>
      <w:r w:rsidRPr="00042E15">
        <w:rPr>
          <w:rFonts w:ascii="Arial" w:hAnsi="Arial" w:cs="Arial"/>
          <w:sz w:val="24"/>
          <w:szCs w:val="24"/>
        </w:rPr>
        <w:tab/>
        <w:t xml:space="preserve">Bude-li to v konkrétním případě </w:t>
      </w:r>
      <w:r w:rsidR="0033557E">
        <w:rPr>
          <w:rFonts w:ascii="Arial" w:hAnsi="Arial" w:cs="Arial"/>
          <w:sz w:val="24"/>
          <w:szCs w:val="24"/>
        </w:rPr>
        <w:t>potřeba a mezi stranami dohodnuto</w:t>
      </w:r>
      <w:r w:rsidRPr="00042E15">
        <w:rPr>
          <w:rFonts w:ascii="Arial" w:hAnsi="Arial" w:cs="Arial"/>
          <w:sz w:val="24"/>
          <w:szCs w:val="24"/>
        </w:rPr>
        <w:t>, vystaví Klient plnou moc pro advokáta advokátní kanceláře, která bude advokáta opravňovat jednat jménem Klienta. Zmocněný advokát je pak oprávněn zmocnit dalšího substituta z řad členů České advokátní komory</w:t>
      </w:r>
      <w:r w:rsidR="00A23B53">
        <w:rPr>
          <w:rFonts w:ascii="Arial" w:hAnsi="Arial" w:cs="Arial"/>
          <w:sz w:val="24"/>
          <w:szCs w:val="24"/>
        </w:rPr>
        <w:t xml:space="preserve"> a pracovníků Advokátní kanceláře</w:t>
      </w:r>
      <w:r w:rsidRPr="00042E15">
        <w:rPr>
          <w:rFonts w:ascii="Arial" w:hAnsi="Arial" w:cs="Arial"/>
          <w:sz w:val="24"/>
          <w:szCs w:val="24"/>
        </w:rPr>
        <w:t>, aby jej zastoupil při kterémkoliv úkonu právní služby.</w:t>
      </w:r>
    </w:p>
    <w:p w14:paraId="47AE8CAE" w14:textId="3B60018B" w:rsidR="00422DAD" w:rsidRPr="00042E15" w:rsidRDefault="00042E15" w:rsidP="00042E15">
      <w:pPr>
        <w:tabs>
          <w:tab w:val="left" w:pos="709"/>
        </w:tabs>
        <w:ind w:left="709" w:hanging="709"/>
        <w:jc w:val="both"/>
        <w:rPr>
          <w:rFonts w:ascii="Arial" w:hAnsi="Arial" w:cs="Arial"/>
          <w:sz w:val="24"/>
          <w:szCs w:val="24"/>
        </w:rPr>
      </w:pPr>
      <w:r w:rsidRPr="00042E15">
        <w:rPr>
          <w:rFonts w:ascii="Arial" w:hAnsi="Arial" w:cs="Arial"/>
          <w:sz w:val="24"/>
          <w:szCs w:val="24"/>
        </w:rPr>
        <w:t>3.</w:t>
      </w:r>
      <w:r w:rsidR="0031277D">
        <w:rPr>
          <w:rFonts w:ascii="Arial" w:hAnsi="Arial" w:cs="Arial"/>
          <w:sz w:val="24"/>
          <w:szCs w:val="24"/>
        </w:rPr>
        <w:t>4</w:t>
      </w:r>
      <w:r w:rsidRPr="00042E15">
        <w:rPr>
          <w:rFonts w:ascii="Arial" w:hAnsi="Arial" w:cs="Arial"/>
          <w:sz w:val="24"/>
          <w:szCs w:val="24"/>
        </w:rPr>
        <w:t>.</w:t>
      </w:r>
      <w:r w:rsidRPr="00042E15">
        <w:rPr>
          <w:rFonts w:ascii="Arial" w:hAnsi="Arial" w:cs="Arial"/>
          <w:sz w:val="24"/>
          <w:szCs w:val="24"/>
        </w:rPr>
        <w:tab/>
        <w:t>Klient tímto souhlasí s tím, že advokátní kancelář může použít referenci na poskytování právní</w:t>
      </w:r>
      <w:r w:rsidR="00522546">
        <w:rPr>
          <w:rFonts w:ascii="Arial" w:hAnsi="Arial" w:cs="Arial"/>
          <w:sz w:val="24"/>
          <w:szCs w:val="24"/>
        </w:rPr>
        <w:t xml:space="preserve">ch služeb </w:t>
      </w:r>
      <w:r w:rsidRPr="00042E15">
        <w:rPr>
          <w:rFonts w:ascii="Arial" w:hAnsi="Arial" w:cs="Arial"/>
          <w:sz w:val="24"/>
          <w:szCs w:val="24"/>
        </w:rPr>
        <w:t>Klientovi pro účely prezentace advokátní kanceláře v budoucnosti.</w:t>
      </w:r>
    </w:p>
    <w:p w14:paraId="45BA9D0B" w14:textId="5D22A790" w:rsidR="0033557E" w:rsidRDefault="00E74AD6" w:rsidP="00AF4D3B">
      <w:pPr>
        <w:tabs>
          <w:tab w:val="left" w:pos="709"/>
        </w:tabs>
        <w:ind w:left="709" w:hanging="709"/>
        <w:jc w:val="both"/>
        <w:rPr>
          <w:rFonts w:ascii="Arial" w:hAnsi="Arial" w:cs="Arial"/>
          <w:sz w:val="24"/>
          <w:szCs w:val="24"/>
        </w:rPr>
      </w:pPr>
      <w:r w:rsidRPr="00042E15">
        <w:rPr>
          <w:rFonts w:ascii="Arial" w:hAnsi="Arial" w:cs="Arial"/>
          <w:sz w:val="24"/>
          <w:szCs w:val="24"/>
        </w:rPr>
        <w:t>3.</w:t>
      </w:r>
      <w:r w:rsidR="0031277D">
        <w:rPr>
          <w:rFonts w:ascii="Arial" w:hAnsi="Arial" w:cs="Arial"/>
          <w:sz w:val="24"/>
          <w:szCs w:val="24"/>
        </w:rPr>
        <w:t>5</w:t>
      </w:r>
      <w:r w:rsidRPr="00042E15">
        <w:rPr>
          <w:rFonts w:ascii="Arial" w:hAnsi="Arial" w:cs="Arial"/>
          <w:sz w:val="24"/>
          <w:szCs w:val="24"/>
        </w:rPr>
        <w:t>.</w:t>
      </w:r>
      <w:r w:rsidRPr="00042E15">
        <w:rPr>
          <w:rFonts w:ascii="Arial" w:hAnsi="Arial" w:cs="Arial"/>
          <w:sz w:val="24"/>
          <w:szCs w:val="24"/>
        </w:rPr>
        <w:tab/>
        <w:t xml:space="preserve">Klient prohlašuje, že na jeho straně byly splněny veškeré podmínky nezbytné pro uzavření této smlouvy a </w:t>
      </w:r>
      <w:r w:rsidR="00350D6D" w:rsidRPr="00042E15">
        <w:rPr>
          <w:rFonts w:ascii="Arial" w:hAnsi="Arial" w:cs="Arial"/>
          <w:sz w:val="24"/>
          <w:szCs w:val="24"/>
        </w:rPr>
        <w:t>uzavření této smlouvy bylo</w:t>
      </w:r>
      <w:r w:rsidRPr="00042E15">
        <w:rPr>
          <w:rFonts w:ascii="Arial" w:hAnsi="Arial" w:cs="Arial"/>
          <w:sz w:val="24"/>
          <w:szCs w:val="24"/>
        </w:rPr>
        <w:t xml:space="preserve"> schválena všemi příslušnými orgány klienta.</w:t>
      </w:r>
    </w:p>
    <w:p w14:paraId="646B5FF8" w14:textId="77777777" w:rsidR="00A23B53" w:rsidRPr="00042E15" w:rsidRDefault="00A23B53" w:rsidP="00C30CD6">
      <w:pPr>
        <w:tabs>
          <w:tab w:val="left" w:pos="709"/>
        </w:tabs>
        <w:jc w:val="both"/>
        <w:rPr>
          <w:rFonts w:ascii="Arial" w:hAnsi="Arial" w:cs="Arial"/>
          <w:sz w:val="24"/>
          <w:szCs w:val="24"/>
        </w:rPr>
      </w:pPr>
    </w:p>
    <w:p w14:paraId="23279341" w14:textId="77777777" w:rsidR="00422DAD" w:rsidRPr="00042E15" w:rsidRDefault="00422DAD">
      <w:pPr>
        <w:ind w:left="426" w:hanging="426"/>
        <w:jc w:val="center"/>
        <w:rPr>
          <w:rFonts w:ascii="Arial" w:hAnsi="Arial" w:cs="Arial"/>
          <w:b/>
          <w:sz w:val="24"/>
          <w:szCs w:val="24"/>
        </w:rPr>
      </w:pPr>
      <w:r w:rsidRPr="00042E15">
        <w:rPr>
          <w:rFonts w:ascii="Arial" w:hAnsi="Arial" w:cs="Arial"/>
          <w:b/>
          <w:sz w:val="24"/>
          <w:szCs w:val="24"/>
        </w:rPr>
        <w:t>IV.</w:t>
      </w:r>
    </w:p>
    <w:p w14:paraId="4048D970" w14:textId="77777777" w:rsidR="00422DAD" w:rsidRPr="00042E15" w:rsidRDefault="00422DAD">
      <w:pPr>
        <w:ind w:left="426" w:hanging="426"/>
        <w:jc w:val="center"/>
        <w:rPr>
          <w:rFonts w:ascii="Arial" w:hAnsi="Arial" w:cs="Arial"/>
          <w:b/>
          <w:sz w:val="24"/>
          <w:szCs w:val="24"/>
        </w:rPr>
      </w:pPr>
      <w:r w:rsidRPr="00042E15">
        <w:rPr>
          <w:rFonts w:ascii="Arial" w:hAnsi="Arial" w:cs="Arial"/>
          <w:b/>
          <w:sz w:val="24"/>
          <w:szCs w:val="24"/>
        </w:rPr>
        <w:t>Odměna za poskytování právní</w:t>
      </w:r>
      <w:r w:rsidR="00383590">
        <w:rPr>
          <w:rFonts w:ascii="Arial" w:hAnsi="Arial" w:cs="Arial"/>
          <w:b/>
          <w:sz w:val="24"/>
          <w:szCs w:val="24"/>
        </w:rPr>
        <w:t>ch</w:t>
      </w:r>
      <w:r w:rsidRPr="00042E15">
        <w:rPr>
          <w:rFonts w:ascii="Arial" w:hAnsi="Arial" w:cs="Arial"/>
          <w:b/>
          <w:sz w:val="24"/>
          <w:szCs w:val="24"/>
        </w:rPr>
        <w:t xml:space="preserve"> </w:t>
      </w:r>
      <w:r w:rsidR="00383590">
        <w:rPr>
          <w:rFonts w:ascii="Arial" w:hAnsi="Arial" w:cs="Arial"/>
          <w:b/>
          <w:sz w:val="24"/>
          <w:szCs w:val="24"/>
        </w:rPr>
        <w:t>služeb</w:t>
      </w:r>
    </w:p>
    <w:p w14:paraId="300DBD4C" w14:textId="098B4285" w:rsidR="00574618" w:rsidRDefault="00DF7CF4" w:rsidP="0031277D">
      <w:pPr>
        <w:ind w:left="709" w:hanging="709"/>
        <w:jc w:val="both"/>
        <w:rPr>
          <w:rFonts w:ascii="Arial" w:hAnsi="Arial" w:cs="Arial"/>
          <w:sz w:val="24"/>
          <w:szCs w:val="24"/>
        </w:rPr>
      </w:pPr>
      <w:r w:rsidRPr="00042E15">
        <w:rPr>
          <w:rFonts w:ascii="Arial" w:hAnsi="Arial" w:cs="Arial"/>
          <w:sz w:val="24"/>
          <w:szCs w:val="24"/>
        </w:rPr>
        <w:t>4.</w:t>
      </w:r>
      <w:r w:rsidR="00422DAD" w:rsidRPr="00042E15">
        <w:rPr>
          <w:rFonts w:ascii="Arial" w:hAnsi="Arial" w:cs="Arial"/>
          <w:sz w:val="24"/>
          <w:szCs w:val="24"/>
        </w:rPr>
        <w:t>1.</w:t>
      </w:r>
      <w:r w:rsidR="00422DAD" w:rsidRPr="00042E15">
        <w:rPr>
          <w:rFonts w:ascii="Arial" w:hAnsi="Arial" w:cs="Arial"/>
          <w:sz w:val="24"/>
          <w:szCs w:val="24"/>
        </w:rPr>
        <w:tab/>
      </w:r>
      <w:r w:rsidR="00E03F05" w:rsidRPr="00042E15">
        <w:rPr>
          <w:rFonts w:ascii="Arial" w:hAnsi="Arial" w:cs="Arial"/>
          <w:sz w:val="24"/>
          <w:szCs w:val="24"/>
        </w:rPr>
        <w:t>Klient</w:t>
      </w:r>
      <w:r w:rsidR="00422DAD" w:rsidRPr="00042E15">
        <w:rPr>
          <w:rFonts w:ascii="Arial" w:hAnsi="Arial" w:cs="Arial"/>
          <w:sz w:val="24"/>
          <w:szCs w:val="24"/>
        </w:rPr>
        <w:t xml:space="preserve"> </w:t>
      </w:r>
      <w:r w:rsidR="00C85D2B" w:rsidRPr="00042E15">
        <w:rPr>
          <w:rFonts w:ascii="Arial" w:hAnsi="Arial" w:cs="Arial"/>
          <w:sz w:val="24"/>
          <w:szCs w:val="24"/>
        </w:rPr>
        <w:t xml:space="preserve">se </w:t>
      </w:r>
      <w:r w:rsidR="00422DAD" w:rsidRPr="00042E15">
        <w:rPr>
          <w:rFonts w:ascii="Arial" w:hAnsi="Arial" w:cs="Arial"/>
          <w:sz w:val="24"/>
          <w:szCs w:val="24"/>
        </w:rPr>
        <w:t xml:space="preserve">zavazuje </w:t>
      </w:r>
      <w:r w:rsidR="00D11CD5" w:rsidRPr="00042E15">
        <w:rPr>
          <w:rFonts w:ascii="Arial" w:hAnsi="Arial" w:cs="Arial"/>
          <w:sz w:val="24"/>
          <w:szCs w:val="24"/>
        </w:rPr>
        <w:t>za</w:t>
      </w:r>
      <w:r w:rsidR="00422DAD" w:rsidRPr="00042E15">
        <w:rPr>
          <w:rFonts w:ascii="Arial" w:hAnsi="Arial" w:cs="Arial"/>
          <w:sz w:val="24"/>
          <w:szCs w:val="24"/>
        </w:rPr>
        <w:t>platit advokát</w:t>
      </w:r>
      <w:r w:rsidR="00042E15" w:rsidRPr="00042E15">
        <w:rPr>
          <w:rFonts w:ascii="Arial" w:hAnsi="Arial" w:cs="Arial"/>
          <w:sz w:val="24"/>
          <w:szCs w:val="24"/>
        </w:rPr>
        <w:t>ní kanceláři</w:t>
      </w:r>
      <w:r w:rsidR="00C85D2B" w:rsidRPr="00042E15">
        <w:rPr>
          <w:rFonts w:ascii="Arial" w:hAnsi="Arial" w:cs="Arial"/>
          <w:sz w:val="24"/>
          <w:szCs w:val="24"/>
        </w:rPr>
        <w:t xml:space="preserve"> </w:t>
      </w:r>
      <w:r w:rsidR="00422DAD" w:rsidRPr="00042E15">
        <w:rPr>
          <w:rFonts w:ascii="Arial" w:hAnsi="Arial" w:cs="Arial"/>
          <w:sz w:val="24"/>
          <w:szCs w:val="24"/>
        </w:rPr>
        <w:t>odměnu</w:t>
      </w:r>
      <w:r w:rsidR="00310693" w:rsidRPr="00042E15">
        <w:rPr>
          <w:rFonts w:ascii="Arial" w:hAnsi="Arial" w:cs="Arial"/>
          <w:sz w:val="24"/>
          <w:szCs w:val="24"/>
        </w:rPr>
        <w:t xml:space="preserve"> ve výši vypočtené na základě sjednané hodinové sazby </w:t>
      </w:r>
      <w:r w:rsidR="00F219D9">
        <w:rPr>
          <w:rFonts w:ascii="Arial" w:hAnsi="Arial" w:cs="Arial"/>
          <w:sz w:val="24"/>
          <w:szCs w:val="24"/>
        </w:rPr>
        <w:t>3</w:t>
      </w:r>
      <w:r w:rsidR="00A35F91" w:rsidRPr="00042E15">
        <w:rPr>
          <w:rFonts w:ascii="Arial" w:hAnsi="Arial" w:cs="Arial"/>
          <w:sz w:val="24"/>
          <w:szCs w:val="24"/>
        </w:rPr>
        <w:t>.</w:t>
      </w:r>
      <w:r w:rsidR="00F219D9">
        <w:rPr>
          <w:rFonts w:ascii="Arial" w:hAnsi="Arial" w:cs="Arial"/>
          <w:sz w:val="24"/>
          <w:szCs w:val="24"/>
        </w:rPr>
        <w:t>0</w:t>
      </w:r>
      <w:r w:rsidR="00A35F91" w:rsidRPr="00042E15">
        <w:rPr>
          <w:rFonts w:ascii="Arial" w:hAnsi="Arial" w:cs="Arial"/>
          <w:sz w:val="24"/>
          <w:szCs w:val="24"/>
        </w:rPr>
        <w:t xml:space="preserve">00,- </w:t>
      </w:r>
      <w:r w:rsidR="00310693" w:rsidRPr="00042E15">
        <w:rPr>
          <w:rFonts w:ascii="Arial" w:hAnsi="Arial" w:cs="Arial"/>
          <w:sz w:val="24"/>
          <w:szCs w:val="24"/>
        </w:rPr>
        <w:t>Kč/hod. zvýšené o příslušnou sazbu DPH.</w:t>
      </w:r>
      <w:r w:rsidR="00F22F7F" w:rsidRPr="00042E15">
        <w:rPr>
          <w:rFonts w:ascii="Arial" w:hAnsi="Arial" w:cs="Arial"/>
          <w:sz w:val="24"/>
          <w:szCs w:val="24"/>
        </w:rPr>
        <w:t xml:space="preserve"> Ztracený čas (např. čas vynaložený na cestu, čekání, při zmaření jednání apod.) bude účtován ve výši ½ (50%) </w:t>
      </w:r>
      <w:r w:rsidR="002D54B1" w:rsidRPr="00042E15">
        <w:rPr>
          <w:rFonts w:ascii="Arial" w:hAnsi="Arial" w:cs="Arial"/>
          <w:sz w:val="24"/>
          <w:szCs w:val="24"/>
        </w:rPr>
        <w:t>skutečně stráveného času</w:t>
      </w:r>
      <w:r w:rsidR="00F22F7F" w:rsidRPr="00042E15">
        <w:rPr>
          <w:rFonts w:ascii="Arial" w:hAnsi="Arial" w:cs="Arial"/>
          <w:sz w:val="24"/>
          <w:szCs w:val="24"/>
        </w:rPr>
        <w:t>.</w:t>
      </w:r>
    </w:p>
    <w:p w14:paraId="4C90A37F" w14:textId="4BDA7A4E" w:rsidR="00965F16" w:rsidRDefault="00965F16" w:rsidP="00DF7CF4">
      <w:pPr>
        <w:ind w:left="709" w:hanging="709"/>
        <w:jc w:val="both"/>
        <w:rPr>
          <w:rFonts w:ascii="Arial" w:hAnsi="Arial" w:cs="Arial"/>
          <w:sz w:val="24"/>
          <w:szCs w:val="24"/>
        </w:rPr>
      </w:pPr>
      <w:r>
        <w:rPr>
          <w:rFonts w:ascii="Arial" w:hAnsi="Arial" w:cs="Arial"/>
          <w:sz w:val="24"/>
          <w:szCs w:val="24"/>
        </w:rPr>
        <w:tab/>
        <w:t xml:space="preserve">Smluvní strany se dohodly, že </w:t>
      </w:r>
      <w:r w:rsidR="00544FA1">
        <w:rPr>
          <w:rFonts w:ascii="Arial" w:hAnsi="Arial" w:cs="Arial"/>
          <w:sz w:val="24"/>
          <w:szCs w:val="24"/>
        </w:rPr>
        <w:t xml:space="preserve">v souvislosti se </w:t>
      </w:r>
      <w:r>
        <w:rPr>
          <w:rFonts w:ascii="Arial" w:hAnsi="Arial" w:cs="Arial"/>
          <w:sz w:val="24"/>
          <w:szCs w:val="24"/>
        </w:rPr>
        <w:t>stanovisk</w:t>
      </w:r>
      <w:r w:rsidR="00544FA1">
        <w:rPr>
          <w:rFonts w:ascii="Arial" w:hAnsi="Arial" w:cs="Arial"/>
          <w:sz w:val="24"/>
          <w:szCs w:val="24"/>
        </w:rPr>
        <w:t>em</w:t>
      </w:r>
      <w:r>
        <w:rPr>
          <w:rFonts w:ascii="Arial" w:hAnsi="Arial" w:cs="Arial"/>
          <w:sz w:val="24"/>
          <w:szCs w:val="24"/>
        </w:rPr>
        <w:t xml:space="preserve"> uveden</w:t>
      </w:r>
      <w:r w:rsidR="00544FA1">
        <w:rPr>
          <w:rFonts w:ascii="Arial" w:hAnsi="Arial" w:cs="Arial"/>
          <w:sz w:val="24"/>
          <w:szCs w:val="24"/>
        </w:rPr>
        <w:t>ým</w:t>
      </w:r>
      <w:r>
        <w:rPr>
          <w:rFonts w:ascii="Arial" w:hAnsi="Arial" w:cs="Arial"/>
          <w:sz w:val="24"/>
          <w:szCs w:val="24"/>
        </w:rPr>
        <w:t xml:space="preserve"> v</w:t>
      </w:r>
      <w:r w:rsidR="00544FA1">
        <w:rPr>
          <w:rFonts w:ascii="Arial" w:hAnsi="Arial" w:cs="Arial"/>
          <w:sz w:val="24"/>
          <w:szCs w:val="24"/>
        </w:rPr>
        <w:t> odst. 1.4. článku I. této smlouvy advokátní kancelář Klientovi vyúčtuje nejvýše 12 hodin práce, tedy max. částku 36.000,- Kč bez DPH.</w:t>
      </w:r>
    </w:p>
    <w:p w14:paraId="504DDDDD" w14:textId="63DD0FFC" w:rsidR="00574618" w:rsidRDefault="00DF7CF4" w:rsidP="00DF7CF4">
      <w:pPr>
        <w:ind w:left="709" w:hanging="709"/>
        <w:jc w:val="both"/>
        <w:rPr>
          <w:rFonts w:ascii="Arial" w:hAnsi="Arial" w:cs="Arial"/>
          <w:sz w:val="24"/>
          <w:szCs w:val="24"/>
        </w:rPr>
      </w:pPr>
      <w:r w:rsidRPr="00042E15">
        <w:rPr>
          <w:rFonts w:ascii="Arial" w:hAnsi="Arial" w:cs="Arial"/>
          <w:sz w:val="24"/>
          <w:szCs w:val="24"/>
        </w:rPr>
        <w:t>4.</w:t>
      </w:r>
      <w:r w:rsidR="00422DAD" w:rsidRPr="00042E15">
        <w:rPr>
          <w:rFonts w:ascii="Arial" w:hAnsi="Arial" w:cs="Arial"/>
          <w:sz w:val="24"/>
          <w:szCs w:val="24"/>
        </w:rPr>
        <w:t>2.</w:t>
      </w:r>
      <w:r w:rsidR="00422DAD" w:rsidRPr="00042E15">
        <w:rPr>
          <w:rFonts w:ascii="Arial" w:hAnsi="Arial" w:cs="Arial"/>
          <w:sz w:val="24"/>
          <w:szCs w:val="24"/>
        </w:rPr>
        <w:tab/>
      </w:r>
      <w:r w:rsidR="00574618" w:rsidRPr="00574618">
        <w:rPr>
          <w:rFonts w:ascii="Arial" w:hAnsi="Arial" w:cs="Arial"/>
          <w:sz w:val="24"/>
          <w:szCs w:val="24"/>
        </w:rPr>
        <w:t xml:space="preserve">Hodinová sazba sjednaná v článku IV. </w:t>
      </w:r>
      <w:r w:rsidR="00574618">
        <w:rPr>
          <w:rFonts w:ascii="Arial" w:hAnsi="Arial" w:cs="Arial"/>
          <w:sz w:val="24"/>
          <w:szCs w:val="24"/>
        </w:rPr>
        <w:t xml:space="preserve">odst. 1 této smlouvy </w:t>
      </w:r>
      <w:r w:rsidR="00574618" w:rsidRPr="00574618">
        <w:rPr>
          <w:rFonts w:ascii="Arial" w:hAnsi="Arial" w:cs="Arial"/>
          <w:sz w:val="24"/>
          <w:szCs w:val="24"/>
        </w:rPr>
        <w:t>se automaticky každoročně k 31.3. každého kalendářního roku zvyšuje o výši inflace za předchozí kalendářní rok vyjádřenou přírůstkem průměrného ročního indexu spotřebitelských cen stanovenou Českým statistickým úřadem, nebo obdobným úřadem, který převezme jeho funkci.</w:t>
      </w:r>
    </w:p>
    <w:p w14:paraId="03ABA3F8" w14:textId="0CAA9273" w:rsidR="00310693" w:rsidRPr="00042E15" w:rsidRDefault="00574618" w:rsidP="00DF7CF4">
      <w:pPr>
        <w:ind w:left="709" w:hanging="709"/>
        <w:jc w:val="both"/>
        <w:rPr>
          <w:rFonts w:ascii="Arial" w:hAnsi="Arial" w:cs="Arial"/>
          <w:sz w:val="24"/>
          <w:szCs w:val="24"/>
        </w:rPr>
      </w:pPr>
      <w:r w:rsidRPr="00042E15">
        <w:rPr>
          <w:rFonts w:ascii="Arial" w:hAnsi="Arial" w:cs="Arial"/>
          <w:sz w:val="24"/>
          <w:szCs w:val="24"/>
        </w:rPr>
        <w:t>4.</w:t>
      </w:r>
      <w:r>
        <w:rPr>
          <w:rFonts w:ascii="Arial" w:hAnsi="Arial" w:cs="Arial"/>
          <w:sz w:val="24"/>
          <w:szCs w:val="24"/>
        </w:rPr>
        <w:t>3</w:t>
      </w:r>
      <w:r w:rsidRPr="00042E15">
        <w:rPr>
          <w:rFonts w:ascii="Arial" w:hAnsi="Arial" w:cs="Arial"/>
          <w:sz w:val="24"/>
          <w:szCs w:val="24"/>
        </w:rPr>
        <w:t>.</w:t>
      </w:r>
      <w:r w:rsidRPr="00042E15">
        <w:rPr>
          <w:rFonts w:ascii="Arial" w:hAnsi="Arial" w:cs="Arial"/>
          <w:sz w:val="24"/>
          <w:szCs w:val="24"/>
        </w:rPr>
        <w:tab/>
      </w:r>
      <w:r w:rsidR="00042E15" w:rsidRPr="00042E15">
        <w:rPr>
          <w:rFonts w:ascii="Arial" w:hAnsi="Arial" w:cs="Arial"/>
          <w:sz w:val="24"/>
          <w:szCs w:val="24"/>
        </w:rPr>
        <w:t xml:space="preserve">Vedle sjednané odměny má advokátní kancelář nárok na zaplacení cestovních </w:t>
      </w:r>
      <w:r w:rsidR="00082181">
        <w:rPr>
          <w:rFonts w:ascii="Arial" w:hAnsi="Arial" w:cs="Arial"/>
          <w:sz w:val="24"/>
          <w:szCs w:val="24"/>
        </w:rPr>
        <w:t>nákladů (</w:t>
      </w:r>
      <w:r w:rsidR="00042E15" w:rsidRPr="00042E15">
        <w:rPr>
          <w:rFonts w:ascii="Arial" w:hAnsi="Arial" w:cs="Arial"/>
          <w:sz w:val="24"/>
          <w:szCs w:val="24"/>
        </w:rPr>
        <w:t>náhrad</w:t>
      </w:r>
      <w:r w:rsidR="00082181">
        <w:rPr>
          <w:rFonts w:ascii="Arial" w:hAnsi="Arial" w:cs="Arial"/>
          <w:sz w:val="24"/>
          <w:szCs w:val="24"/>
        </w:rPr>
        <w:t>)</w:t>
      </w:r>
      <w:r w:rsidR="00042E15" w:rsidRPr="00042E15">
        <w:rPr>
          <w:rFonts w:ascii="Arial" w:hAnsi="Arial" w:cs="Arial"/>
          <w:sz w:val="24"/>
          <w:szCs w:val="24"/>
        </w:rPr>
        <w:t xml:space="preserve"> vypočtených obdobně dle ustanovení zákoníku práce o cestovních náhradách</w:t>
      </w:r>
      <w:r w:rsidR="00F219D9">
        <w:rPr>
          <w:rFonts w:ascii="Arial" w:hAnsi="Arial" w:cs="Arial"/>
          <w:sz w:val="24"/>
          <w:szCs w:val="24"/>
        </w:rPr>
        <w:t>.</w:t>
      </w:r>
    </w:p>
    <w:p w14:paraId="6ABE0FB2" w14:textId="1ED65841" w:rsidR="00422DAD" w:rsidRPr="00042E15" w:rsidRDefault="00DF7CF4" w:rsidP="00DF7CF4">
      <w:pPr>
        <w:ind w:left="709" w:hanging="709"/>
        <w:jc w:val="both"/>
        <w:rPr>
          <w:rFonts w:ascii="Arial" w:hAnsi="Arial" w:cs="Arial"/>
          <w:sz w:val="24"/>
          <w:szCs w:val="24"/>
        </w:rPr>
      </w:pPr>
      <w:r w:rsidRPr="00042E15">
        <w:rPr>
          <w:rFonts w:ascii="Arial" w:hAnsi="Arial" w:cs="Arial"/>
          <w:sz w:val="24"/>
          <w:szCs w:val="24"/>
        </w:rPr>
        <w:t>4.</w:t>
      </w:r>
      <w:r w:rsidR="00574618">
        <w:rPr>
          <w:rFonts w:ascii="Arial" w:hAnsi="Arial" w:cs="Arial"/>
          <w:sz w:val="24"/>
          <w:szCs w:val="24"/>
        </w:rPr>
        <w:t>4</w:t>
      </w:r>
      <w:r w:rsidR="00310693" w:rsidRPr="00042E15">
        <w:rPr>
          <w:rFonts w:ascii="Arial" w:hAnsi="Arial" w:cs="Arial"/>
          <w:sz w:val="24"/>
          <w:szCs w:val="24"/>
        </w:rPr>
        <w:t>.</w:t>
      </w:r>
      <w:r w:rsidR="00310693" w:rsidRPr="00042E15">
        <w:rPr>
          <w:rFonts w:ascii="Arial" w:hAnsi="Arial" w:cs="Arial"/>
          <w:sz w:val="24"/>
          <w:szCs w:val="24"/>
        </w:rPr>
        <w:tab/>
      </w:r>
      <w:r w:rsidR="0090584D" w:rsidRPr="00042E15">
        <w:rPr>
          <w:rFonts w:ascii="Arial" w:hAnsi="Arial" w:cs="Arial"/>
          <w:sz w:val="24"/>
          <w:szCs w:val="24"/>
        </w:rPr>
        <w:t xml:space="preserve">Soudní poplatky a ostatní náklady soudního řízení </w:t>
      </w:r>
      <w:r w:rsidR="00310693" w:rsidRPr="00042E15">
        <w:rPr>
          <w:rFonts w:ascii="Arial" w:hAnsi="Arial" w:cs="Arial"/>
          <w:sz w:val="24"/>
          <w:szCs w:val="24"/>
        </w:rPr>
        <w:t xml:space="preserve">a jiné poplatky či přímé náklady vynaložené na </w:t>
      </w:r>
      <w:r w:rsidR="0033557E">
        <w:rPr>
          <w:rFonts w:ascii="Arial" w:hAnsi="Arial" w:cs="Arial"/>
          <w:sz w:val="24"/>
          <w:szCs w:val="24"/>
        </w:rPr>
        <w:t xml:space="preserve">záležitost </w:t>
      </w:r>
      <w:r w:rsidR="00E03F05" w:rsidRPr="00042E15">
        <w:rPr>
          <w:rFonts w:ascii="Arial" w:hAnsi="Arial" w:cs="Arial"/>
          <w:sz w:val="24"/>
          <w:szCs w:val="24"/>
        </w:rPr>
        <w:t>Klient</w:t>
      </w:r>
      <w:r w:rsidR="00310693" w:rsidRPr="00042E15">
        <w:rPr>
          <w:rFonts w:ascii="Arial" w:hAnsi="Arial" w:cs="Arial"/>
          <w:sz w:val="24"/>
          <w:szCs w:val="24"/>
        </w:rPr>
        <w:t xml:space="preserve">a </w:t>
      </w:r>
      <w:r w:rsidR="0033557E">
        <w:rPr>
          <w:rFonts w:ascii="Arial" w:hAnsi="Arial" w:cs="Arial"/>
          <w:sz w:val="24"/>
          <w:szCs w:val="24"/>
        </w:rPr>
        <w:t xml:space="preserve">či ve prospěch Klienta nebo za Klienta, </w:t>
      </w:r>
      <w:r w:rsidR="0090584D" w:rsidRPr="00042E15">
        <w:rPr>
          <w:rFonts w:ascii="Arial" w:hAnsi="Arial" w:cs="Arial"/>
          <w:sz w:val="24"/>
          <w:szCs w:val="24"/>
        </w:rPr>
        <w:t xml:space="preserve">je povinen platit </w:t>
      </w:r>
      <w:r w:rsidR="00E03F05" w:rsidRPr="00042E15">
        <w:rPr>
          <w:rFonts w:ascii="Arial" w:hAnsi="Arial" w:cs="Arial"/>
          <w:sz w:val="24"/>
          <w:szCs w:val="24"/>
        </w:rPr>
        <w:t>Klient</w:t>
      </w:r>
      <w:r w:rsidR="00082181">
        <w:rPr>
          <w:rFonts w:ascii="Arial" w:hAnsi="Arial" w:cs="Arial"/>
          <w:sz w:val="24"/>
          <w:szCs w:val="24"/>
        </w:rPr>
        <w:t>,</w:t>
      </w:r>
      <w:r w:rsidR="0033557E">
        <w:rPr>
          <w:rFonts w:ascii="Arial" w:hAnsi="Arial" w:cs="Arial"/>
          <w:sz w:val="24"/>
          <w:szCs w:val="24"/>
        </w:rPr>
        <w:t xml:space="preserve"> popř. je </w:t>
      </w:r>
      <w:r w:rsidR="00082181">
        <w:rPr>
          <w:rFonts w:ascii="Arial" w:hAnsi="Arial" w:cs="Arial"/>
          <w:sz w:val="24"/>
          <w:szCs w:val="24"/>
        </w:rPr>
        <w:t xml:space="preserve">Klient povinen tyto </w:t>
      </w:r>
      <w:r w:rsidR="0033557E">
        <w:rPr>
          <w:rFonts w:ascii="Arial" w:hAnsi="Arial" w:cs="Arial"/>
          <w:sz w:val="24"/>
          <w:szCs w:val="24"/>
        </w:rPr>
        <w:t>advokátní kanceláři nahradit</w:t>
      </w:r>
      <w:r w:rsidR="00082181">
        <w:rPr>
          <w:rFonts w:ascii="Arial" w:hAnsi="Arial" w:cs="Arial"/>
          <w:sz w:val="24"/>
          <w:szCs w:val="24"/>
        </w:rPr>
        <w:t>, pokud advokátní kancelář provedla jejich úhradu za Klienta</w:t>
      </w:r>
      <w:r w:rsidR="0090584D" w:rsidRPr="00042E15">
        <w:rPr>
          <w:rFonts w:ascii="Arial" w:hAnsi="Arial" w:cs="Arial"/>
          <w:sz w:val="24"/>
          <w:szCs w:val="24"/>
        </w:rPr>
        <w:t>.</w:t>
      </w:r>
    </w:p>
    <w:p w14:paraId="186D1F1F" w14:textId="71593432" w:rsidR="00F22F7F" w:rsidRPr="00042E15" w:rsidRDefault="009E142F" w:rsidP="00DF7CF4">
      <w:pPr>
        <w:ind w:left="709" w:hanging="709"/>
        <w:jc w:val="both"/>
        <w:rPr>
          <w:rFonts w:ascii="Arial" w:hAnsi="Arial" w:cs="Arial"/>
          <w:sz w:val="24"/>
          <w:szCs w:val="24"/>
        </w:rPr>
      </w:pPr>
      <w:r>
        <w:rPr>
          <w:rFonts w:ascii="Arial" w:hAnsi="Arial" w:cs="Arial"/>
          <w:sz w:val="24"/>
          <w:szCs w:val="24"/>
        </w:rPr>
        <w:t>4.</w:t>
      </w:r>
      <w:r w:rsidR="00574618">
        <w:rPr>
          <w:rFonts w:ascii="Arial" w:hAnsi="Arial" w:cs="Arial"/>
          <w:sz w:val="24"/>
          <w:szCs w:val="24"/>
        </w:rPr>
        <w:t>5</w:t>
      </w:r>
      <w:r>
        <w:rPr>
          <w:rFonts w:ascii="Arial" w:hAnsi="Arial" w:cs="Arial"/>
          <w:sz w:val="24"/>
          <w:szCs w:val="24"/>
        </w:rPr>
        <w:t>.</w:t>
      </w:r>
      <w:r>
        <w:rPr>
          <w:rFonts w:ascii="Arial" w:hAnsi="Arial" w:cs="Arial"/>
          <w:sz w:val="24"/>
          <w:szCs w:val="24"/>
        </w:rPr>
        <w:tab/>
      </w:r>
      <w:r w:rsidR="00042E15" w:rsidRPr="00042E15">
        <w:rPr>
          <w:rFonts w:ascii="Arial" w:hAnsi="Arial" w:cs="Arial"/>
          <w:sz w:val="24"/>
          <w:szCs w:val="24"/>
        </w:rPr>
        <w:t xml:space="preserve">Fakturace odměny a dalších nákladů bude prováděna </w:t>
      </w:r>
      <w:r w:rsidR="0033557E">
        <w:rPr>
          <w:rFonts w:ascii="Arial" w:hAnsi="Arial" w:cs="Arial"/>
          <w:sz w:val="24"/>
          <w:szCs w:val="24"/>
        </w:rPr>
        <w:t xml:space="preserve">zpravidla </w:t>
      </w:r>
      <w:r w:rsidR="00042E15" w:rsidRPr="00042E15">
        <w:rPr>
          <w:rFonts w:ascii="Arial" w:hAnsi="Arial" w:cs="Arial"/>
          <w:sz w:val="24"/>
          <w:szCs w:val="24"/>
        </w:rPr>
        <w:t xml:space="preserve">vždy po uplynutí příslušného kalendářního měsíce. Klient se zavazuje zaplatit odměnu do </w:t>
      </w:r>
      <w:r w:rsidR="00A23B53">
        <w:rPr>
          <w:rFonts w:ascii="Arial" w:hAnsi="Arial" w:cs="Arial"/>
          <w:sz w:val="24"/>
          <w:szCs w:val="24"/>
        </w:rPr>
        <w:t>15</w:t>
      </w:r>
      <w:r w:rsidR="00042E15" w:rsidRPr="00042E15">
        <w:rPr>
          <w:rFonts w:ascii="Arial" w:hAnsi="Arial" w:cs="Arial"/>
          <w:sz w:val="24"/>
          <w:szCs w:val="24"/>
        </w:rPr>
        <w:t xml:space="preserve"> dnů od doručení </w:t>
      </w:r>
      <w:r w:rsidR="00A23B53">
        <w:rPr>
          <w:rFonts w:ascii="Arial" w:hAnsi="Arial" w:cs="Arial"/>
          <w:sz w:val="24"/>
          <w:szCs w:val="24"/>
        </w:rPr>
        <w:t xml:space="preserve">daňového dokladu - </w:t>
      </w:r>
      <w:r w:rsidR="00042E15" w:rsidRPr="00042E15">
        <w:rPr>
          <w:rFonts w:ascii="Arial" w:hAnsi="Arial" w:cs="Arial"/>
          <w:sz w:val="24"/>
          <w:szCs w:val="24"/>
        </w:rPr>
        <w:t>faktury.</w:t>
      </w:r>
      <w:r w:rsidR="00A23B53">
        <w:rPr>
          <w:rFonts w:ascii="Arial" w:hAnsi="Arial" w:cs="Arial"/>
          <w:sz w:val="24"/>
          <w:szCs w:val="24"/>
        </w:rPr>
        <w:t xml:space="preserve"> Smluvní strany se dohodly na zasílání faktur e-mailem na adresu</w:t>
      </w:r>
      <w:r w:rsidR="001A68EF">
        <w:rPr>
          <w:rFonts w:ascii="Arial" w:hAnsi="Arial" w:cs="Arial"/>
          <w:sz w:val="24"/>
          <w:szCs w:val="24"/>
        </w:rPr>
        <w:t xml:space="preserve"> </w:t>
      </w:r>
      <w:hyperlink r:id="rId9" w:history="1">
        <w:r w:rsidR="009B43B0" w:rsidRPr="00D95325">
          <w:rPr>
            <w:rStyle w:val="Hypertextovodkaz"/>
            <w:rFonts w:ascii="Arial" w:hAnsi="Arial" w:cs="Arial"/>
            <w:sz w:val="24"/>
            <w:szCs w:val="24"/>
          </w:rPr>
          <w:t>xxx@mu.kutnahora.cz</w:t>
        </w:r>
      </w:hyperlink>
      <w:r w:rsidR="005C6947">
        <w:rPr>
          <w:rFonts w:ascii="Arial" w:hAnsi="Arial" w:cs="Arial"/>
          <w:sz w:val="24"/>
          <w:szCs w:val="24"/>
        </w:rPr>
        <w:t>.</w:t>
      </w:r>
      <w:r w:rsidR="001A68EF">
        <w:rPr>
          <w:rFonts w:ascii="Arial" w:hAnsi="Arial" w:cs="Arial"/>
          <w:sz w:val="24"/>
          <w:szCs w:val="24"/>
        </w:rPr>
        <w:t xml:space="preserve"> </w:t>
      </w:r>
    </w:p>
    <w:p w14:paraId="2D4F9A9D" w14:textId="66C1904A" w:rsidR="00B11BE0" w:rsidRPr="00042E15" w:rsidRDefault="00B11BE0" w:rsidP="00DF7CF4">
      <w:pPr>
        <w:ind w:left="709" w:hanging="709"/>
        <w:jc w:val="both"/>
        <w:rPr>
          <w:rFonts w:ascii="Arial" w:hAnsi="Arial" w:cs="Arial"/>
          <w:sz w:val="24"/>
          <w:szCs w:val="24"/>
        </w:rPr>
      </w:pPr>
      <w:r w:rsidRPr="00042E15">
        <w:rPr>
          <w:rFonts w:ascii="Arial" w:hAnsi="Arial" w:cs="Arial"/>
          <w:sz w:val="24"/>
          <w:szCs w:val="24"/>
        </w:rPr>
        <w:t>4.</w:t>
      </w:r>
      <w:r w:rsidR="00574618">
        <w:rPr>
          <w:rFonts w:ascii="Arial" w:hAnsi="Arial" w:cs="Arial"/>
          <w:sz w:val="24"/>
          <w:szCs w:val="24"/>
        </w:rPr>
        <w:t>6</w:t>
      </w:r>
      <w:r w:rsidRPr="00042E15">
        <w:rPr>
          <w:rFonts w:ascii="Arial" w:hAnsi="Arial" w:cs="Arial"/>
          <w:sz w:val="24"/>
          <w:szCs w:val="24"/>
        </w:rPr>
        <w:t>.</w:t>
      </w:r>
      <w:r w:rsidRPr="00042E15">
        <w:rPr>
          <w:rFonts w:ascii="Arial" w:hAnsi="Arial" w:cs="Arial"/>
          <w:sz w:val="24"/>
          <w:szCs w:val="24"/>
        </w:rPr>
        <w:tab/>
        <w:t xml:space="preserve">V případě, že advokát advokátní kanceláře zastupoval Klienta </w:t>
      </w:r>
      <w:r w:rsidR="00A23B53">
        <w:rPr>
          <w:rFonts w:ascii="Arial" w:hAnsi="Arial" w:cs="Arial"/>
          <w:sz w:val="24"/>
          <w:szCs w:val="24"/>
        </w:rPr>
        <w:t xml:space="preserve">při vymáhání nároků a pohledávek, vč. zastupování </w:t>
      </w:r>
      <w:r w:rsidRPr="00042E15">
        <w:rPr>
          <w:rFonts w:ascii="Arial" w:hAnsi="Arial" w:cs="Arial"/>
          <w:sz w:val="24"/>
          <w:szCs w:val="24"/>
        </w:rPr>
        <w:t xml:space="preserve">v soudním, rozhodčím nebo jiném řízení, </w:t>
      </w:r>
      <w:r w:rsidR="00A23B53">
        <w:rPr>
          <w:rFonts w:ascii="Arial" w:hAnsi="Arial" w:cs="Arial"/>
          <w:sz w:val="24"/>
          <w:szCs w:val="24"/>
        </w:rPr>
        <w:t>při</w:t>
      </w:r>
      <w:r w:rsidRPr="00042E15">
        <w:rPr>
          <w:rFonts w:ascii="Arial" w:hAnsi="Arial" w:cs="Arial"/>
          <w:sz w:val="24"/>
          <w:szCs w:val="24"/>
        </w:rPr>
        <w:t xml:space="preserve"> kterém </w:t>
      </w:r>
      <w:r w:rsidR="00A23B53">
        <w:rPr>
          <w:rFonts w:ascii="Arial" w:hAnsi="Arial" w:cs="Arial"/>
          <w:sz w:val="24"/>
          <w:szCs w:val="24"/>
        </w:rPr>
        <w:t xml:space="preserve">byly pohledávky </w:t>
      </w:r>
      <w:r w:rsidRPr="00042E15">
        <w:rPr>
          <w:rFonts w:ascii="Arial" w:hAnsi="Arial" w:cs="Arial"/>
          <w:sz w:val="24"/>
          <w:szCs w:val="24"/>
        </w:rPr>
        <w:t>Klient</w:t>
      </w:r>
      <w:r w:rsidR="00A23B53">
        <w:rPr>
          <w:rFonts w:ascii="Arial" w:hAnsi="Arial" w:cs="Arial"/>
          <w:sz w:val="24"/>
          <w:szCs w:val="24"/>
        </w:rPr>
        <w:t>a vymoženy</w:t>
      </w:r>
      <w:r w:rsidRPr="00042E15">
        <w:rPr>
          <w:rFonts w:ascii="Arial" w:hAnsi="Arial" w:cs="Arial"/>
          <w:sz w:val="24"/>
          <w:szCs w:val="24"/>
        </w:rPr>
        <w:t xml:space="preserve"> </w:t>
      </w:r>
      <w:r w:rsidR="00A23B53">
        <w:rPr>
          <w:rFonts w:ascii="Arial" w:hAnsi="Arial" w:cs="Arial"/>
          <w:sz w:val="24"/>
          <w:szCs w:val="24"/>
        </w:rPr>
        <w:t xml:space="preserve">a </w:t>
      </w:r>
      <w:r w:rsidRPr="00042E15">
        <w:rPr>
          <w:rFonts w:ascii="Arial" w:hAnsi="Arial" w:cs="Arial"/>
          <w:sz w:val="24"/>
          <w:szCs w:val="24"/>
        </w:rPr>
        <w:t>protistran</w:t>
      </w:r>
      <w:r w:rsidR="00A23B53">
        <w:rPr>
          <w:rFonts w:ascii="Arial" w:hAnsi="Arial" w:cs="Arial"/>
          <w:sz w:val="24"/>
          <w:szCs w:val="24"/>
        </w:rPr>
        <w:t>a (dlužník)</w:t>
      </w:r>
      <w:r w:rsidRPr="00042E15">
        <w:rPr>
          <w:rFonts w:ascii="Arial" w:hAnsi="Arial" w:cs="Arial"/>
          <w:sz w:val="24"/>
          <w:szCs w:val="24"/>
        </w:rPr>
        <w:t xml:space="preserve"> byl</w:t>
      </w:r>
      <w:r w:rsidR="00A23B53">
        <w:rPr>
          <w:rFonts w:ascii="Arial" w:hAnsi="Arial" w:cs="Arial"/>
          <w:sz w:val="24"/>
          <w:szCs w:val="24"/>
        </w:rPr>
        <w:t xml:space="preserve">a povinna </w:t>
      </w:r>
      <w:r w:rsidRPr="00042E15">
        <w:rPr>
          <w:rFonts w:ascii="Arial" w:hAnsi="Arial" w:cs="Arial"/>
          <w:sz w:val="24"/>
          <w:szCs w:val="24"/>
        </w:rPr>
        <w:t xml:space="preserve">uhradit náklady </w:t>
      </w:r>
      <w:r w:rsidR="00A23B53">
        <w:rPr>
          <w:rFonts w:ascii="Arial" w:hAnsi="Arial" w:cs="Arial"/>
          <w:sz w:val="24"/>
          <w:szCs w:val="24"/>
        </w:rPr>
        <w:t>právního zastoupení resp. náklady řízení</w:t>
      </w:r>
      <w:r w:rsidRPr="00042E15">
        <w:rPr>
          <w:rFonts w:ascii="Arial" w:hAnsi="Arial" w:cs="Arial"/>
          <w:sz w:val="24"/>
          <w:szCs w:val="24"/>
        </w:rPr>
        <w:t xml:space="preserve"> protistrana </w:t>
      </w:r>
      <w:r w:rsidR="00A23B53">
        <w:rPr>
          <w:rFonts w:ascii="Arial" w:hAnsi="Arial" w:cs="Arial"/>
          <w:sz w:val="24"/>
          <w:szCs w:val="24"/>
        </w:rPr>
        <w:lastRenderedPageBreak/>
        <w:t xml:space="preserve">(dlužník) </w:t>
      </w:r>
      <w:r w:rsidRPr="00042E15">
        <w:rPr>
          <w:rFonts w:ascii="Arial" w:hAnsi="Arial" w:cs="Arial"/>
          <w:sz w:val="24"/>
          <w:szCs w:val="24"/>
        </w:rPr>
        <w:t>uhradila</w:t>
      </w:r>
      <w:r w:rsidR="00DE37A8">
        <w:rPr>
          <w:rFonts w:ascii="Arial" w:hAnsi="Arial" w:cs="Arial"/>
          <w:sz w:val="24"/>
          <w:szCs w:val="24"/>
        </w:rPr>
        <w:t xml:space="preserve">, </w:t>
      </w:r>
      <w:r w:rsidRPr="00042E15">
        <w:rPr>
          <w:rFonts w:ascii="Arial" w:hAnsi="Arial" w:cs="Arial"/>
          <w:sz w:val="24"/>
          <w:szCs w:val="24"/>
        </w:rPr>
        <w:t xml:space="preserve">smluvní strany této smlouvy sjednávají, že </w:t>
      </w:r>
      <w:r w:rsidR="00A23B53">
        <w:rPr>
          <w:rFonts w:ascii="Arial" w:hAnsi="Arial" w:cs="Arial"/>
          <w:sz w:val="24"/>
          <w:szCs w:val="24"/>
        </w:rPr>
        <w:t xml:space="preserve">uhrazená </w:t>
      </w:r>
      <w:r w:rsidR="00DE37A8">
        <w:rPr>
          <w:rFonts w:ascii="Arial" w:hAnsi="Arial" w:cs="Arial"/>
          <w:sz w:val="24"/>
          <w:szCs w:val="24"/>
        </w:rPr>
        <w:t xml:space="preserve">částka </w:t>
      </w:r>
      <w:r w:rsidR="00A23B53">
        <w:rPr>
          <w:rFonts w:ascii="Arial" w:hAnsi="Arial" w:cs="Arial"/>
          <w:sz w:val="24"/>
          <w:szCs w:val="24"/>
        </w:rPr>
        <w:t>nákladů právního zastoupení resp. nákladů řízení</w:t>
      </w:r>
      <w:r w:rsidR="00DE37A8">
        <w:rPr>
          <w:rFonts w:ascii="Arial" w:hAnsi="Arial" w:cs="Arial"/>
          <w:sz w:val="24"/>
          <w:szCs w:val="24"/>
        </w:rPr>
        <w:t xml:space="preserve">, </w:t>
      </w:r>
      <w:r w:rsidRPr="00042E15">
        <w:rPr>
          <w:rFonts w:ascii="Arial" w:hAnsi="Arial" w:cs="Arial"/>
          <w:sz w:val="24"/>
          <w:szCs w:val="24"/>
        </w:rPr>
        <w:t>přináleží advokátní kanceláři jako součást jeho odměny za služby poskytované dle této smlouvy</w:t>
      </w:r>
      <w:r w:rsidR="00F219D9">
        <w:rPr>
          <w:rFonts w:ascii="Arial" w:hAnsi="Arial" w:cs="Arial"/>
          <w:sz w:val="24"/>
          <w:szCs w:val="24"/>
        </w:rPr>
        <w:t xml:space="preserve"> s výjimkou částky odpovídající soudním poplatkům uhrazeným Klientem, která bude převedena Klientovi</w:t>
      </w:r>
      <w:r w:rsidRPr="00042E15">
        <w:rPr>
          <w:rFonts w:ascii="Arial" w:hAnsi="Arial" w:cs="Arial"/>
          <w:sz w:val="24"/>
          <w:szCs w:val="24"/>
        </w:rPr>
        <w:t>.</w:t>
      </w:r>
    </w:p>
    <w:p w14:paraId="127C83D8" w14:textId="4DDAA533" w:rsidR="00A23B53" w:rsidRDefault="00A23B53" w:rsidP="00AF4D3B">
      <w:pPr>
        <w:jc w:val="both"/>
        <w:rPr>
          <w:rFonts w:ascii="Arial" w:hAnsi="Arial" w:cs="Arial"/>
          <w:sz w:val="24"/>
          <w:szCs w:val="24"/>
        </w:rPr>
      </w:pPr>
    </w:p>
    <w:p w14:paraId="71B53B3F" w14:textId="77777777" w:rsidR="00422DAD" w:rsidRPr="00042E15" w:rsidRDefault="00422DAD">
      <w:pPr>
        <w:ind w:left="426" w:hanging="426"/>
        <w:jc w:val="center"/>
        <w:rPr>
          <w:rFonts w:ascii="Arial" w:hAnsi="Arial" w:cs="Arial"/>
          <w:b/>
          <w:sz w:val="24"/>
          <w:szCs w:val="24"/>
        </w:rPr>
      </w:pPr>
      <w:r w:rsidRPr="00042E15">
        <w:rPr>
          <w:rFonts w:ascii="Arial" w:hAnsi="Arial" w:cs="Arial"/>
          <w:b/>
          <w:sz w:val="24"/>
          <w:szCs w:val="24"/>
        </w:rPr>
        <w:t>V.</w:t>
      </w:r>
    </w:p>
    <w:p w14:paraId="50AEE077" w14:textId="77777777" w:rsidR="0057105D" w:rsidRPr="00042E15" w:rsidRDefault="0057105D">
      <w:pPr>
        <w:ind w:left="426" w:hanging="426"/>
        <w:jc w:val="center"/>
        <w:rPr>
          <w:rFonts w:ascii="Arial" w:hAnsi="Arial" w:cs="Arial"/>
          <w:b/>
          <w:sz w:val="24"/>
          <w:szCs w:val="24"/>
        </w:rPr>
      </w:pPr>
      <w:r w:rsidRPr="00042E15">
        <w:rPr>
          <w:rFonts w:ascii="Arial" w:hAnsi="Arial" w:cs="Arial"/>
          <w:b/>
          <w:sz w:val="24"/>
          <w:szCs w:val="24"/>
        </w:rPr>
        <w:t>Pojištění</w:t>
      </w:r>
    </w:p>
    <w:p w14:paraId="5FE60361" w14:textId="77777777" w:rsidR="00042E15" w:rsidRPr="00042E15" w:rsidRDefault="00DF7CF4" w:rsidP="00042E15">
      <w:pPr>
        <w:ind w:left="709" w:hanging="709"/>
        <w:jc w:val="both"/>
        <w:rPr>
          <w:rFonts w:ascii="Arial" w:hAnsi="Arial" w:cs="Arial"/>
          <w:sz w:val="24"/>
          <w:szCs w:val="24"/>
        </w:rPr>
      </w:pPr>
      <w:r w:rsidRPr="00042E15">
        <w:rPr>
          <w:rFonts w:ascii="Arial" w:hAnsi="Arial" w:cs="Arial"/>
          <w:sz w:val="24"/>
          <w:szCs w:val="24"/>
        </w:rPr>
        <w:t>5.</w:t>
      </w:r>
      <w:r w:rsidR="0057105D" w:rsidRPr="00042E15">
        <w:rPr>
          <w:rFonts w:ascii="Arial" w:hAnsi="Arial" w:cs="Arial"/>
          <w:sz w:val="24"/>
          <w:szCs w:val="24"/>
        </w:rPr>
        <w:t>1.</w:t>
      </w:r>
      <w:r w:rsidR="0057105D" w:rsidRPr="00042E15">
        <w:rPr>
          <w:rFonts w:ascii="Arial" w:hAnsi="Arial" w:cs="Arial"/>
          <w:sz w:val="24"/>
          <w:szCs w:val="24"/>
        </w:rPr>
        <w:tab/>
      </w:r>
      <w:r w:rsidR="00042E15" w:rsidRPr="00042E15">
        <w:rPr>
          <w:rFonts w:ascii="Arial" w:hAnsi="Arial" w:cs="Arial"/>
          <w:sz w:val="24"/>
          <w:szCs w:val="24"/>
        </w:rPr>
        <w:t xml:space="preserve">Advokátní kancelář prohlašuje, že </w:t>
      </w:r>
      <w:r w:rsidR="009E142F">
        <w:rPr>
          <w:rFonts w:ascii="Arial" w:hAnsi="Arial" w:cs="Arial"/>
          <w:sz w:val="24"/>
          <w:szCs w:val="24"/>
        </w:rPr>
        <w:t xml:space="preserve">má a bude udržovat v platnosti a účinnosti </w:t>
      </w:r>
      <w:r w:rsidR="00042E15" w:rsidRPr="00042E15">
        <w:rPr>
          <w:rFonts w:ascii="Arial" w:hAnsi="Arial" w:cs="Arial"/>
          <w:sz w:val="24"/>
          <w:szCs w:val="24"/>
        </w:rPr>
        <w:t xml:space="preserve">pojištění odpovědnosti za škodu způsobenou výkonem advokacie na celkovou pojistnou částku (pojistné krytí) ve výši </w:t>
      </w:r>
      <w:r w:rsidR="00712AD3">
        <w:rPr>
          <w:rFonts w:ascii="Arial" w:hAnsi="Arial" w:cs="Arial"/>
          <w:sz w:val="24"/>
          <w:szCs w:val="24"/>
        </w:rPr>
        <w:t>min. 5</w:t>
      </w:r>
      <w:r w:rsidR="00042E15" w:rsidRPr="00042E15">
        <w:rPr>
          <w:rFonts w:ascii="Arial" w:hAnsi="Arial" w:cs="Arial"/>
          <w:sz w:val="24"/>
          <w:szCs w:val="24"/>
        </w:rPr>
        <w:t>0.000.000,- Kč.</w:t>
      </w:r>
    </w:p>
    <w:p w14:paraId="161C8B63" w14:textId="012ABFCD" w:rsidR="0057105D" w:rsidRDefault="00042E15" w:rsidP="00042E15">
      <w:pPr>
        <w:ind w:left="709" w:hanging="709"/>
        <w:jc w:val="both"/>
        <w:rPr>
          <w:rFonts w:ascii="Arial" w:hAnsi="Arial" w:cs="Arial"/>
          <w:sz w:val="24"/>
          <w:szCs w:val="24"/>
        </w:rPr>
      </w:pPr>
      <w:r w:rsidRPr="00042E15">
        <w:rPr>
          <w:rFonts w:ascii="Arial" w:hAnsi="Arial" w:cs="Arial"/>
          <w:sz w:val="24"/>
          <w:szCs w:val="24"/>
        </w:rPr>
        <w:t>5.2.</w:t>
      </w:r>
      <w:r w:rsidRPr="00042E15">
        <w:rPr>
          <w:rFonts w:ascii="Arial" w:hAnsi="Arial" w:cs="Arial"/>
          <w:sz w:val="24"/>
          <w:szCs w:val="24"/>
        </w:rPr>
        <w:tab/>
        <w:t>Advokátní kancelář na písemnou žádost Klienta sjedná pojištění za škodu způsobenou výkonem advokacie na pojistnou částku vyšší, než je částka uvedena v odstavci 1 tohoto článku, za předpokladu že Klient uhradí advokátní kanceláři na zvláštní účet, který advokátní kancelář Klientovi sdělí, předem částku odpovídající částce, o kterou se zvýší pojistné z důvodu zvýšeného pojistného krytí.</w:t>
      </w:r>
    </w:p>
    <w:p w14:paraId="275F03B9" w14:textId="77777777" w:rsidR="00A23B53" w:rsidRDefault="00A23B53" w:rsidP="00AF4D3B">
      <w:pPr>
        <w:jc w:val="both"/>
        <w:rPr>
          <w:rFonts w:ascii="Arial" w:hAnsi="Arial" w:cs="Arial"/>
          <w:sz w:val="24"/>
          <w:szCs w:val="24"/>
        </w:rPr>
      </w:pPr>
    </w:p>
    <w:p w14:paraId="0C739CD5" w14:textId="77777777" w:rsidR="002E59E9" w:rsidRPr="00042E15" w:rsidRDefault="002E59E9">
      <w:pPr>
        <w:ind w:left="426" w:hanging="426"/>
        <w:jc w:val="center"/>
        <w:rPr>
          <w:rFonts w:ascii="Arial" w:hAnsi="Arial" w:cs="Arial"/>
          <w:b/>
          <w:sz w:val="24"/>
          <w:szCs w:val="24"/>
        </w:rPr>
      </w:pPr>
      <w:r w:rsidRPr="00042E15">
        <w:rPr>
          <w:rFonts w:ascii="Arial" w:hAnsi="Arial" w:cs="Arial"/>
          <w:b/>
          <w:sz w:val="24"/>
          <w:szCs w:val="24"/>
        </w:rPr>
        <w:t>VI.</w:t>
      </w:r>
    </w:p>
    <w:p w14:paraId="4A545B43" w14:textId="74E28F91" w:rsidR="002E59E9" w:rsidRPr="00042E15" w:rsidRDefault="002E59E9">
      <w:pPr>
        <w:ind w:left="426" w:hanging="426"/>
        <w:jc w:val="center"/>
        <w:rPr>
          <w:rFonts w:ascii="Arial" w:hAnsi="Arial" w:cs="Arial"/>
          <w:b/>
          <w:sz w:val="24"/>
          <w:szCs w:val="24"/>
        </w:rPr>
      </w:pPr>
      <w:r w:rsidRPr="00042E15">
        <w:rPr>
          <w:rFonts w:ascii="Arial" w:hAnsi="Arial" w:cs="Arial"/>
          <w:b/>
          <w:sz w:val="24"/>
          <w:szCs w:val="24"/>
        </w:rPr>
        <w:t>Odpovědnost advokáta</w:t>
      </w:r>
      <w:r w:rsidR="00DB2839">
        <w:rPr>
          <w:rFonts w:ascii="Arial" w:hAnsi="Arial" w:cs="Arial"/>
          <w:b/>
          <w:sz w:val="24"/>
          <w:szCs w:val="24"/>
        </w:rPr>
        <w:t>, ochrana osobních údajů</w:t>
      </w:r>
    </w:p>
    <w:p w14:paraId="213E08E9" w14:textId="77777777" w:rsidR="000D6406" w:rsidRPr="00042E15" w:rsidRDefault="00DF7CF4" w:rsidP="00DF7CF4">
      <w:pPr>
        <w:ind w:left="709" w:hanging="709"/>
        <w:jc w:val="both"/>
        <w:rPr>
          <w:rFonts w:ascii="Arial" w:hAnsi="Arial" w:cs="Arial"/>
          <w:sz w:val="24"/>
          <w:szCs w:val="24"/>
        </w:rPr>
      </w:pPr>
      <w:r w:rsidRPr="00042E15">
        <w:rPr>
          <w:rFonts w:ascii="Arial" w:hAnsi="Arial" w:cs="Arial"/>
          <w:sz w:val="24"/>
          <w:szCs w:val="24"/>
        </w:rPr>
        <w:t>6.</w:t>
      </w:r>
      <w:r w:rsidR="00042621" w:rsidRPr="00042E15">
        <w:rPr>
          <w:rFonts w:ascii="Arial" w:hAnsi="Arial" w:cs="Arial"/>
          <w:sz w:val="24"/>
          <w:szCs w:val="24"/>
        </w:rPr>
        <w:t>1.</w:t>
      </w:r>
      <w:r w:rsidR="00042621" w:rsidRPr="00042E15">
        <w:rPr>
          <w:rFonts w:ascii="Arial" w:hAnsi="Arial" w:cs="Arial"/>
          <w:sz w:val="24"/>
          <w:szCs w:val="24"/>
        </w:rPr>
        <w:tab/>
      </w:r>
      <w:r w:rsidR="00042E15" w:rsidRPr="00042E15">
        <w:rPr>
          <w:rFonts w:ascii="Arial" w:hAnsi="Arial" w:cs="Arial"/>
          <w:sz w:val="24"/>
          <w:szCs w:val="24"/>
        </w:rPr>
        <w:t>Advokátní kancelář odpovídá Klientovi za škodu, kterou mu způsobil v souvislosti s výkonem advokacie.</w:t>
      </w:r>
    </w:p>
    <w:p w14:paraId="63E897E0" w14:textId="32AAA02B" w:rsidR="00042621" w:rsidRDefault="00DF7CF4" w:rsidP="00DF7CF4">
      <w:pPr>
        <w:ind w:left="709" w:hanging="709"/>
        <w:jc w:val="both"/>
        <w:rPr>
          <w:rFonts w:ascii="Arial" w:hAnsi="Arial" w:cs="Arial"/>
          <w:sz w:val="24"/>
          <w:szCs w:val="24"/>
        </w:rPr>
      </w:pPr>
      <w:r w:rsidRPr="00042E15">
        <w:rPr>
          <w:rFonts w:ascii="Arial" w:hAnsi="Arial" w:cs="Arial"/>
          <w:sz w:val="24"/>
          <w:szCs w:val="24"/>
        </w:rPr>
        <w:t>6.</w:t>
      </w:r>
      <w:r w:rsidR="000D6406" w:rsidRPr="00042E15">
        <w:rPr>
          <w:rFonts w:ascii="Arial" w:hAnsi="Arial" w:cs="Arial"/>
          <w:sz w:val="24"/>
          <w:szCs w:val="24"/>
        </w:rPr>
        <w:t>2.</w:t>
      </w:r>
      <w:r w:rsidR="000D6406" w:rsidRPr="00042E15">
        <w:rPr>
          <w:rFonts w:ascii="Arial" w:hAnsi="Arial" w:cs="Arial"/>
          <w:sz w:val="24"/>
          <w:szCs w:val="24"/>
        </w:rPr>
        <w:tab/>
      </w:r>
      <w:r w:rsidR="00587EE5" w:rsidRPr="00587EE5">
        <w:rPr>
          <w:rFonts w:ascii="Arial" w:hAnsi="Arial" w:cs="Arial"/>
          <w:sz w:val="24"/>
          <w:szCs w:val="24"/>
        </w:rPr>
        <w:t>Advokátní kancelář a Klient se dohodli, že maximální výše odpovědnosti advokátní kanceláře za škodu se rovná částce, která bude Klientovi vyplacena pojišťovnou ze sjednaného pojistného krytí dle článku V. této smlouvy. Touto částkou je tedy omezena výše náhrady škody ze strany advokáta. Klient prohlašuje, že se seznámil s kopií pojistné smlouvy advokátní kanceláře pro pojištění profesní odpovědnosti za škodu společnosti s ručením omezeným, jak je tato zveřejněna ve sbírce listin obchodního rejstříku vč. dodatku č. 1 a VOP. Klient prohlašuje, že nepředpokládá, že by mu mohla vzniknout vyšší škoda přesahující sjednané pojistné krytí. Pro případ, že by pojišťovna z jakéhokoliv důvodu odmítla v případě pojistné události vyplatit pojistné plnění, se smluvní strany dohodly na omezení odpovědnosti advokátní kanceláře tak, že maximální výše škody, za kterou advokátní kancelář Klientovi odpovídá, je limitována výší plnění přijatého ze strany advokátní kanceláře od Klienta v souvislosti se záležitostí, při které vznikla Klientovi škoda.</w:t>
      </w:r>
    </w:p>
    <w:p w14:paraId="6D176648" w14:textId="5E8D2D0E" w:rsidR="00AC69F3" w:rsidRPr="0031277D" w:rsidRDefault="00DB2839" w:rsidP="0031277D">
      <w:pPr>
        <w:ind w:left="709" w:hanging="709"/>
        <w:jc w:val="both"/>
        <w:rPr>
          <w:rFonts w:ascii="Arial" w:hAnsi="Arial" w:cs="Arial"/>
          <w:sz w:val="24"/>
          <w:szCs w:val="24"/>
        </w:rPr>
      </w:pPr>
      <w:r>
        <w:rPr>
          <w:rFonts w:ascii="Arial" w:hAnsi="Arial" w:cs="Arial"/>
          <w:sz w:val="24"/>
          <w:szCs w:val="24"/>
        </w:rPr>
        <w:t>6.3.</w:t>
      </w:r>
      <w:r>
        <w:rPr>
          <w:rFonts w:ascii="Arial" w:hAnsi="Arial" w:cs="Arial"/>
          <w:sz w:val="24"/>
          <w:szCs w:val="24"/>
        </w:rPr>
        <w:tab/>
      </w:r>
      <w:r w:rsidRPr="00DB2839">
        <w:rPr>
          <w:rFonts w:ascii="Arial" w:hAnsi="Arial" w:cs="Arial"/>
          <w:sz w:val="24"/>
          <w:szCs w:val="24"/>
        </w:rPr>
        <w:t>Advokát</w:t>
      </w:r>
      <w:r>
        <w:rPr>
          <w:rFonts w:ascii="Arial" w:hAnsi="Arial" w:cs="Arial"/>
          <w:sz w:val="24"/>
          <w:szCs w:val="24"/>
        </w:rPr>
        <w:t>ní</w:t>
      </w:r>
      <w:r w:rsidRPr="00DB2839">
        <w:rPr>
          <w:rFonts w:ascii="Arial" w:hAnsi="Arial" w:cs="Arial"/>
          <w:sz w:val="24"/>
          <w:szCs w:val="24"/>
        </w:rPr>
        <w:t xml:space="preserve"> kancelář jakožto správce osobních údajů, které budou na základě smluvní spolupráce </w:t>
      </w:r>
      <w:r>
        <w:rPr>
          <w:rFonts w:ascii="Arial" w:hAnsi="Arial" w:cs="Arial"/>
          <w:sz w:val="24"/>
          <w:szCs w:val="24"/>
        </w:rPr>
        <w:t>K</w:t>
      </w:r>
      <w:r w:rsidRPr="00DB2839">
        <w:rPr>
          <w:rFonts w:ascii="Arial" w:hAnsi="Arial" w:cs="Arial"/>
          <w:sz w:val="24"/>
          <w:szCs w:val="24"/>
        </w:rPr>
        <w:t>lientem poskytnuty, zavazuje, že bude tyto osobní údaje zpracovávat v souladu s právními předpisy, především se zákonem č. 85/1996 Sb. (zákon o advokacii) a Nařízením Evropského parlamentu a Rady (EU) 2016/679 ze dne 27. dubna 2016 o ochraně fyzických osob v souvislosti se zpracováním osobních údajů a o volném pohybu těchto údajů a o zrušení směrnice 95/46/ES.</w:t>
      </w:r>
      <w:r>
        <w:rPr>
          <w:rFonts w:ascii="Arial" w:hAnsi="Arial" w:cs="Arial"/>
          <w:sz w:val="24"/>
          <w:szCs w:val="24"/>
        </w:rPr>
        <w:t xml:space="preserve"> </w:t>
      </w:r>
      <w:r w:rsidRPr="00DB2839">
        <w:rPr>
          <w:rFonts w:ascii="Arial" w:hAnsi="Arial" w:cs="Arial"/>
          <w:sz w:val="24"/>
          <w:szCs w:val="24"/>
        </w:rPr>
        <w:t xml:space="preserve">Informace související se zpracováním osobních údajů </w:t>
      </w:r>
      <w:r>
        <w:rPr>
          <w:rFonts w:ascii="Arial" w:hAnsi="Arial" w:cs="Arial"/>
          <w:sz w:val="24"/>
          <w:szCs w:val="24"/>
        </w:rPr>
        <w:t>K</w:t>
      </w:r>
      <w:r w:rsidRPr="00DB2839">
        <w:rPr>
          <w:rFonts w:ascii="Arial" w:hAnsi="Arial" w:cs="Arial"/>
          <w:sz w:val="24"/>
          <w:szCs w:val="24"/>
        </w:rPr>
        <w:t xml:space="preserve">lienta jsou obsahem </w:t>
      </w:r>
      <w:r w:rsidR="00F57116">
        <w:rPr>
          <w:rFonts w:ascii="Arial" w:hAnsi="Arial" w:cs="Arial"/>
          <w:sz w:val="24"/>
          <w:szCs w:val="24"/>
        </w:rPr>
        <w:t>p</w:t>
      </w:r>
      <w:r w:rsidRPr="00DB2839">
        <w:rPr>
          <w:rFonts w:ascii="Arial" w:hAnsi="Arial" w:cs="Arial"/>
          <w:sz w:val="24"/>
          <w:szCs w:val="24"/>
        </w:rPr>
        <w:t>řílohy č.</w:t>
      </w:r>
      <w:r w:rsidR="00F57116">
        <w:rPr>
          <w:rFonts w:ascii="Arial" w:hAnsi="Arial" w:cs="Arial"/>
          <w:sz w:val="24"/>
          <w:szCs w:val="24"/>
        </w:rPr>
        <w:t>2</w:t>
      </w:r>
      <w:r w:rsidRPr="00DB2839">
        <w:rPr>
          <w:rFonts w:ascii="Arial" w:hAnsi="Arial" w:cs="Arial"/>
          <w:sz w:val="24"/>
          <w:szCs w:val="24"/>
        </w:rPr>
        <w:t>, která je nedílnou součástí této smlouvy.</w:t>
      </w:r>
    </w:p>
    <w:p w14:paraId="35BBC64D" w14:textId="031EA029" w:rsidR="00A248AC" w:rsidRDefault="00A248AC" w:rsidP="00042621">
      <w:pPr>
        <w:ind w:left="426" w:hanging="426"/>
        <w:rPr>
          <w:rFonts w:ascii="Arial" w:hAnsi="Arial" w:cs="Arial"/>
          <w:b/>
          <w:sz w:val="24"/>
          <w:szCs w:val="24"/>
        </w:rPr>
      </w:pPr>
    </w:p>
    <w:p w14:paraId="7FB35268" w14:textId="3DA1ABF0" w:rsidR="002E59E9" w:rsidRDefault="002E59E9">
      <w:pPr>
        <w:ind w:left="426" w:hanging="426"/>
        <w:jc w:val="center"/>
        <w:rPr>
          <w:rFonts w:ascii="Arial" w:hAnsi="Arial" w:cs="Arial"/>
          <w:b/>
          <w:sz w:val="24"/>
          <w:szCs w:val="24"/>
        </w:rPr>
      </w:pPr>
      <w:r w:rsidRPr="00042E15">
        <w:rPr>
          <w:rFonts w:ascii="Arial" w:hAnsi="Arial" w:cs="Arial"/>
          <w:b/>
          <w:sz w:val="24"/>
          <w:szCs w:val="24"/>
        </w:rPr>
        <w:t>VII.</w:t>
      </w:r>
    </w:p>
    <w:p w14:paraId="226AF59F" w14:textId="30B07F81" w:rsidR="00DE37A8" w:rsidRDefault="00DE37A8" w:rsidP="00DE37A8">
      <w:pPr>
        <w:ind w:left="426" w:hanging="426"/>
        <w:jc w:val="center"/>
        <w:rPr>
          <w:rFonts w:ascii="Arial" w:hAnsi="Arial" w:cs="Arial"/>
          <w:b/>
          <w:sz w:val="24"/>
          <w:szCs w:val="24"/>
        </w:rPr>
      </w:pPr>
      <w:r>
        <w:rPr>
          <w:rFonts w:ascii="Arial" w:hAnsi="Arial" w:cs="Arial"/>
          <w:b/>
          <w:sz w:val="24"/>
          <w:szCs w:val="24"/>
        </w:rPr>
        <w:t>Poučení klienta, Prohlášení klienta</w:t>
      </w:r>
    </w:p>
    <w:p w14:paraId="2D0F2903" w14:textId="77777777" w:rsidR="00DE37A8" w:rsidRPr="007174D4" w:rsidRDefault="00DE37A8" w:rsidP="00DE37A8">
      <w:pPr>
        <w:ind w:left="708" w:hanging="708"/>
        <w:jc w:val="both"/>
        <w:rPr>
          <w:rFonts w:ascii="Arial" w:hAnsi="Arial" w:cs="Arial"/>
          <w:sz w:val="24"/>
          <w:szCs w:val="24"/>
        </w:rPr>
      </w:pPr>
      <w:r w:rsidRPr="00042E15">
        <w:rPr>
          <w:rFonts w:ascii="Arial" w:hAnsi="Arial" w:cs="Arial"/>
          <w:sz w:val="24"/>
          <w:szCs w:val="24"/>
        </w:rPr>
        <w:t>7.1.</w:t>
      </w:r>
      <w:r>
        <w:rPr>
          <w:rFonts w:ascii="Arial" w:hAnsi="Arial" w:cs="Arial"/>
          <w:sz w:val="24"/>
          <w:szCs w:val="24"/>
        </w:rPr>
        <w:tab/>
      </w:r>
      <w:r w:rsidRPr="007174D4">
        <w:rPr>
          <w:rFonts w:ascii="Arial" w:hAnsi="Arial" w:cs="Arial"/>
          <w:sz w:val="24"/>
          <w:szCs w:val="24"/>
        </w:rPr>
        <w:t xml:space="preserve">Klient </w:t>
      </w:r>
      <w:r>
        <w:rPr>
          <w:rFonts w:ascii="Arial" w:hAnsi="Arial" w:cs="Arial"/>
          <w:sz w:val="24"/>
          <w:szCs w:val="24"/>
        </w:rPr>
        <w:t xml:space="preserve">potvrzuje, že </w:t>
      </w:r>
      <w:r w:rsidRPr="007174D4">
        <w:rPr>
          <w:rFonts w:ascii="Arial" w:hAnsi="Arial" w:cs="Arial"/>
          <w:sz w:val="24"/>
          <w:szCs w:val="24"/>
        </w:rPr>
        <w:t xml:space="preserve">byl </w:t>
      </w:r>
      <w:r>
        <w:rPr>
          <w:rFonts w:ascii="Arial" w:hAnsi="Arial" w:cs="Arial"/>
          <w:sz w:val="24"/>
          <w:szCs w:val="24"/>
        </w:rPr>
        <w:t xml:space="preserve">pracovníkem Advokátní kanceláře </w:t>
      </w:r>
      <w:r w:rsidRPr="007174D4">
        <w:rPr>
          <w:rFonts w:ascii="Arial" w:hAnsi="Arial" w:cs="Arial"/>
          <w:sz w:val="24"/>
          <w:szCs w:val="24"/>
        </w:rPr>
        <w:t>poučen o důsledcích vyplývajících z § 347a odst. 1 trestního zákoníku, které zní</w:t>
      </w:r>
      <w:r>
        <w:rPr>
          <w:rFonts w:ascii="Arial" w:hAnsi="Arial" w:cs="Arial"/>
          <w:sz w:val="24"/>
          <w:szCs w:val="24"/>
        </w:rPr>
        <w:t xml:space="preserve"> </w:t>
      </w:r>
      <w:r w:rsidRPr="007174D4">
        <w:rPr>
          <w:rFonts w:ascii="Arial" w:hAnsi="Arial" w:cs="Arial"/>
          <w:sz w:val="24"/>
          <w:szCs w:val="24"/>
        </w:rPr>
        <w:t>takto:</w:t>
      </w:r>
    </w:p>
    <w:p w14:paraId="39A5263E" w14:textId="77777777" w:rsidR="00DE37A8" w:rsidRPr="007174D4" w:rsidRDefault="00DE37A8" w:rsidP="00DE37A8">
      <w:pPr>
        <w:ind w:left="708"/>
        <w:jc w:val="both"/>
        <w:rPr>
          <w:rFonts w:ascii="Arial" w:hAnsi="Arial" w:cs="Arial"/>
          <w:sz w:val="24"/>
          <w:szCs w:val="24"/>
        </w:rPr>
      </w:pPr>
      <w:r w:rsidRPr="007174D4">
        <w:rPr>
          <w:rFonts w:ascii="Arial" w:hAnsi="Arial" w:cs="Arial"/>
          <w:sz w:val="24"/>
          <w:szCs w:val="24"/>
        </w:rPr>
        <w:lastRenderedPageBreak/>
        <w:t>„</w:t>
      </w:r>
      <w:r w:rsidRPr="007174D4">
        <w:rPr>
          <w:rFonts w:ascii="Arial" w:hAnsi="Arial" w:cs="Arial"/>
          <w:i/>
          <w:iCs/>
          <w:sz w:val="24"/>
          <w:szCs w:val="24"/>
        </w:rPr>
        <w:t>(1)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w:t>
      </w:r>
      <w:r w:rsidRPr="007174D4">
        <w:rPr>
          <w:rFonts w:ascii="Arial" w:hAnsi="Arial" w:cs="Arial"/>
          <w:sz w:val="24"/>
          <w:szCs w:val="24"/>
        </w:rPr>
        <w:t>“.</w:t>
      </w:r>
    </w:p>
    <w:p w14:paraId="0FB8DD50" w14:textId="77777777" w:rsidR="00DE37A8" w:rsidRPr="007174D4" w:rsidRDefault="00DE37A8" w:rsidP="00DE37A8">
      <w:pPr>
        <w:ind w:left="708"/>
        <w:jc w:val="both"/>
        <w:rPr>
          <w:rFonts w:ascii="Arial" w:hAnsi="Arial" w:cs="Arial"/>
          <w:sz w:val="24"/>
          <w:szCs w:val="24"/>
        </w:rPr>
      </w:pPr>
      <w:r w:rsidRPr="007174D4">
        <w:rPr>
          <w:rFonts w:ascii="Arial" w:hAnsi="Arial" w:cs="Arial"/>
          <w:sz w:val="24"/>
          <w:szCs w:val="24"/>
        </w:rPr>
        <w:t>V této souvislosti byl klient také poučen i o tom, že ve smyslu čl. 6 odst. 3 usnesení</w:t>
      </w:r>
      <w:r>
        <w:rPr>
          <w:rFonts w:ascii="Arial" w:hAnsi="Arial" w:cs="Arial"/>
          <w:sz w:val="24"/>
          <w:szCs w:val="24"/>
        </w:rPr>
        <w:t xml:space="preserve"> </w:t>
      </w:r>
      <w:r w:rsidRPr="007174D4">
        <w:rPr>
          <w:rFonts w:ascii="Arial" w:hAnsi="Arial" w:cs="Arial"/>
          <w:sz w:val="24"/>
          <w:szCs w:val="24"/>
        </w:rPr>
        <w:t>představenstva České advokátní komory č. 1/1997 Věstníku, kterým se stanoví pravidla</w:t>
      </w:r>
      <w:r>
        <w:rPr>
          <w:rFonts w:ascii="Arial" w:hAnsi="Arial" w:cs="Arial"/>
          <w:sz w:val="24"/>
          <w:szCs w:val="24"/>
        </w:rPr>
        <w:t xml:space="preserve"> </w:t>
      </w:r>
      <w:r w:rsidRPr="007174D4">
        <w:rPr>
          <w:rFonts w:ascii="Arial" w:hAnsi="Arial" w:cs="Arial"/>
          <w:sz w:val="24"/>
          <w:szCs w:val="24"/>
        </w:rPr>
        <w:t>profesionální etiky a pravidla soutěže advokátů České republiky (etický kodex), ve znění</w:t>
      </w:r>
      <w:r>
        <w:rPr>
          <w:rFonts w:ascii="Arial" w:hAnsi="Arial" w:cs="Arial"/>
          <w:sz w:val="24"/>
          <w:szCs w:val="24"/>
        </w:rPr>
        <w:t xml:space="preserve"> </w:t>
      </w:r>
      <w:r w:rsidRPr="007174D4">
        <w:rPr>
          <w:rFonts w:ascii="Arial" w:hAnsi="Arial" w:cs="Arial"/>
          <w:sz w:val="24"/>
          <w:szCs w:val="24"/>
        </w:rPr>
        <w:t>pozdějších předpisů, není advokát oprávněn bez souhlasu klienta ověřovat pravdivost nebo</w:t>
      </w:r>
      <w:r>
        <w:rPr>
          <w:rFonts w:ascii="Arial" w:hAnsi="Arial" w:cs="Arial"/>
          <w:sz w:val="24"/>
          <w:szCs w:val="24"/>
        </w:rPr>
        <w:t xml:space="preserve"> </w:t>
      </w:r>
      <w:r w:rsidRPr="007174D4">
        <w:rPr>
          <w:rFonts w:ascii="Arial" w:hAnsi="Arial" w:cs="Arial"/>
          <w:sz w:val="24"/>
          <w:szCs w:val="24"/>
        </w:rPr>
        <w:t>úplnost skutkových informací poskytnutých klientem.</w:t>
      </w:r>
    </w:p>
    <w:p w14:paraId="420EEFCC" w14:textId="563D0E9F" w:rsidR="00DE37A8" w:rsidRDefault="00DE37A8" w:rsidP="00DE37A8">
      <w:pPr>
        <w:ind w:left="708"/>
        <w:jc w:val="both"/>
        <w:rPr>
          <w:rFonts w:ascii="Arial" w:hAnsi="Arial" w:cs="Arial"/>
          <w:sz w:val="24"/>
          <w:szCs w:val="24"/>
        </w:rPr>
      </w:pPr>
      <w:r w:rsidRPr="007174D4">
        <w:rPr>
          <w:rFonts w:ascii="Arial" w:hAnsi="Arial" w:cs="Arial"/>
          <w:sz w:val="24"/>
          <w:szCs w:val="24"/>
        </w:rPr>
        <w:t>Podpisem smlouv</w:t>
      </w:r>
      <w:r w:rsidR="001274CA">
        <w:rPr>
          <w:rFonts w:ascii="Arial" w:hAnsi="Arial" w:cs="Arial"/>
          <w:sz w:val="24"/>
          <w:szCs w:val="24"/>
        </w:rPr>
        <w:t>y</w:t>
      </w:r>
      <w:r w:rsidRPr="007174D4">
        <w:rPr>
          <w:rFonts w:ascii="Arial" w:hAnsi="Arial" w:cs="Arial"/>
          <w:sz w:val="24"/>
          <w:szCs w:val="24"/>
        </w:rPr>
        <w:t xml:space="preserve"> klient mimo jiné stvrzuje </w:t>
      </w:r>
      <w:r w:rsidR="001274CA">
        <w:rPr>
          <w:rFonts w:ascii="Arial" w:hAnsi="Arial" w:cs="Arial"/>
          <w:sz w:val="24"/>
          <w:szCs w:val="24"/>
        </w:rPr>
        <w:t>skutečnost</w:t>
      </w:r>
      <w:r w:rsidRPr="007174D4">
        <w:rPr>
          <w:rFonts w:ascii="Arial" w:hAnsi="Arial" w:cs="Arial"/>
          <w:sz w:val="24"/>
          <w:szCs w:val="24"/>
        </w:rPr>
        <w:t>, že byl poučen o nutnosti sdělit</w:t>
      </w:r>
      <w:r>
        <w:rPr>
          <w:rFonts w:ascii="Arial" w:hAnsi="Arial" w:cs="Arial"/>
          <w:sz w:val="24"/>
          <w:szCs w:val="24"/>
        </w:rPr>
        <w:t xml:space="preserve"> </w:t>
      </w:r>
      <w:r w:rsidRPr="007174D4">
        <w:rPr>
          <w:rFonts w:ascii="Arial" w:hAnsi="Arial" w:cs="Arial"/>
          <w:sz w:val="24"/>
          <w:szCs w:val="24"/>
        </w:rPr>
        <w:t>advokátovi jemu známé informace o možnosti, že by vůči předloženým důkazům mohlo být</w:t>
      </w:r>
      <w:r>
        <w:rPr>
          <w:rFonts w:ascii="Arial" w:hAnsi="Arial" w:cs="Arial"/>
          <w:sz w:val="24"/>
          <w:szCs w:val="24"/>
        </w:rPr>
        <w:t xml:space="preserve"> </w:t>
      </w:r>
      <w:r w:rsidRPr="007174D4">
        <w:rPr>
          <w:rFonts w:ascii="Arial" w:hAnsi="Arial" w:cs="Arial"/>
          <w:sz w:val="24"/>
          <w:szCs w:val="24"/>
        </w:rPr>
        <w:t>namítnuto, že jsou padělané anebo pozměněné, a pro takový případ s advokátem projednat</w:t>
      </w:r>
      <w:r>
        <w:rPr>
          <w:rFonts w:ascii="Arial" w:hAnsi="Arial" w:cs="Arial"/>
          <w:sz w:val="24"/>
          <w:szCs w:val="24"/>
        </w:rPr>
        <w:t xml:space="preserve"> </w:t>
      </w:r>
      <w:r w:rsidRPr="007174D4">
        <w:rPr>
          <w:rFonts w:ascii="Arial" w:hAnsi="Arial" w:cs="Arial"/>
          <w:sz w:val="24"/>
          <w:szCs w:val="24"/>
        </w:rPr>
        <w:t>vhodný postup. Bez tohoto upozornění advokát neodpovídá za věcnou správnost a autentičnost</w:t>
      </w:r>
      <w:r>
        <w:rPr>
          <w:rFonts w:ascii="Arial" w:hAnsi="Arial" w:cs="Arial"/>
          <w:sz w:val="24"/>
          <w:szCs w:val="24"/>
        </w:rPr>
        <w:t xml:space="preserve"> </w:t>
      </w:r>
      <w:r w:rsidRPr="007174D4">
        <w:rPr>
          <w:rFonts w:ascii="Arial" w:hAnsi="Arial" w:cs="Arial"/>
          <w:sz w:val="24"/>
          <w:szCs w:val="24"/>
        </w:rPr>
        <w:t>důkazů, které soudu podle pokynu klienta předloží.</w:t>
      </w:r>
    </w:p>
    <w:p w14:paraId="50AF7754" w14:textId="33DC7BEF" w:rsidR="00F57116" w:rsidRPr="00A23B53" w:rsidRDefault="00DE37A8" w:rsidP="00F57116">
      <w:pPr>
        <w:ind w:left="708" w:hanging="708"/>
        <w:jc w:val="both"/>
        <w:rPr>
          <w:rFonts w:ascii="Arial" w:hAnsi="Arial" w:cs="Arial"/>
          <w:sz w:val="24"/>
          <w:szCs w:val="24"/>
        </w:rPr>
      </w:pPr>
      <w:r>
        <w:rPr>
          <w:rFonts w:ascii="Arial" w:hAnsi="Arial" w:cs="Arial"/>
          <w:sz w:val="24"/>
          <w:szCs w:val="24"/>
        </w:rPr>
        <w:t>7.2.</w:t>
      </w:r>
      <w:r>
        <w:rPr>
          <w:rFonts w:ascii="Arial" w:hAnsi="Arial" w:cs="Arial"/>
          <w:sz w:val="24"/>
          <w:szCs w:val="24"/>
        </w:rPr>
        <w:tab/>
      </w:r>
      <w:r w:rsidR="00F57116">
        <w:rPr>
          <w:rFonts w:ascii="Arial" w:hAnsi="Arial" w:cs="Arial"/>
          <w:sz w:val="24"/>
          <w:szCs w:val="24"/>
        </w:rPr>
        <w:t>Klient bere na vědomí a souhlasí, že v</w:t>
      </w:r>
      <w:r w:rsidR="00F57116" w:rsidRPr="00F57116">
        <w:rPr>
          <w:rFonts w:ascii="Arial" w:hAnsi="Arial" w:cs="Arial"/>
          <w:sz w:val="24"/>
          <w:szCs w:val="24"/>
        </w:rPr>
        <w:t xml:space="preserve"> souvislosti s</w:t>
      </w:r>
      <w:r w:rsidR="00F57116">
        <w:rPr>
          <w:rFonts w:ascii="Arial" w:hAnsi="Arial" w:cs="Arial"/>
          <w:sz w:val="24"/>
          <w:szCs w:val="24"/>
        </w:rPr>
        <w:t xml:space="preserve">e zákonnou povinností provést </w:t>
      </w:r>
      <w:r w:rsidR="00F57116" w:rsidRPr="00F57116">
        <w:rPr>
          <w:rFonts w:ascii="Arial" w:hAnsi="Arial" w:cs="Arial"/>
          <w:sz w:val="24"/>
          <w:szCs w:val="24"/>
        </w:rPr>
        <w:t>identifikac</w:t>
      </w:r>
      <w:r w:rsidR="00F57116">
        <w:rPr>
          <w:rFonts w:ascii="Arial" w:hAnsi="Arial" w:cs="Arial"/>
          <w:sz w:val="24"/>
          <w:szCs w:val="24"/>
        </w:rPr>
        <w:t>i</w:t>
      </w:r>
      <w:r w:rsidR="00F57116" w:rsidRPr="00F57116">
        <w:rPr>
          <w:rFonts w:ascii="Arial" w:hAnsi="Arial" w:cs="Arial"/>
          <w:sz w:val="24"/>
          <w:szCs w:val="24"/>
        </w:rPr>
        <w:t xml:space="preserve"> </w:t>
      </w:r>
      <w:r w:rsidR="00F57116">
        <w:rPr>
          <w:rFonts w:ascii="Arial" w:hAnsi="Arial" w:cs="Arial"/>
          <w:sz w:val="24"/>
          <w:szCs w:val="24"/>
        </w:rPr>
        <w:t>K</w:t>
      </w:r>
      <w:r w:rsidR="00F57116" w:rsidRPr="00F57116">
        <w:rPr>
          <w:rFonts w:ascii="Arial" w:hAnsi="Arial" w:cs="Arial"/>
          <w:sz w:val="24"/>
          <w:szCs w:val="24"/>
        </w:rPr>
        <w:t xml:space="preserve">lienta a kontrolu </w:t>
      </w:r>
      <w:r w:rsidR="00F57116">
        <w:rPr>
          <w:rFonts w:ascii="Arial" w:hAnsi="Arial" w:cs="Arial"/>
          <w:sz w:val="24"/>
          <w:szCs w:val="24"/>
        </w:rPr>
        <w:t>K</w:t>
      </w:r>
      <w:r w:rsidR="00F57116" w:rsidRPr="00F57116">
        <w:rPr>
          <w:rFonts w:ascii="Arial" w:hAnsi="Arial" w:cs="Arial"/>
          <w:sz w:val="24"/>
          <w:szCs w:val="24"/>
        </w:rPr>
        <w:t xml:space="preserve">lienta </w:t>
      </w:r>
      <w:r w:rsidR="00F57116">
        <w:rPr>
          <w:rFonts w:ascii="Arial" w:hAnsi="Arial" w:cs="Arial"/>
          <w:sz w:val="24"/>
          <w:szCs w:val="24"/>
        </w:rPr>
        <w:t xml:space="preserve">podle zákona č. 253/2008 Sb., zákon o </w:t>
      </w:r>
      <w:r w:rsidR="00F57116" w:rsidRPr="00F57116">
        <w:rPr>
          <w:rFonts w:ascii="Arial" w:hAnsi="Arial" w:cs="Arial"/>
          <w:sz w:val="24"/>
          <w:szCs w:val="24"/>
        </w:rPr>
        <w:t>některých opatřeních proti legalizaci výnosů z trestné činnosti a financování terorismu</w:t>
      </w:r>
      <w:r w:rsidR="00F57116">
        <w:rPr>
          <w:rFonts w:ascii="Arial" w:hAnsi="Arial" w:cs="Arial"/>
          <w:sz w:val="24"/>
          <w:szCs w:val="24"/>
        </w:rPr>
        <w:t xml:space="preserve"> („</w:t>
      </w:r>
      <w:r w:rsidR="00F57116" w:rsidRPr="00F57116">
        <w:rPr>
          <w:rFonts w:ascii="Arial" w:hAnsi="Arial" w:cs="Arial"/>
          <w:sz w:val="24"/>
          <w:szCs w:val="24"/>
        </w:rPr>
        <w:t>AML zákon</w:t>
      </w:r>
      <w:r w:rsidR="00F57116">
        <w:rPr>
          <w:rFonts w:ascii="Arial" w:hAnsi="Arial" w:cs="Arial"/>
          <w:sz w:val="24"/>
          <w:szCs w:val="24"/>
        </w:rPr>
        <w:t xml:space="preserve">“), </w:t>
      </w:r>
      <w:r w:rsidR="00F57116" w:rsidRPr="00F57116">
        <w:rPr>
          <w:rFonts w:ascii="Arial" w:hAnsi="Arial" w:cs="Arial"/>
          <w:sz w:val="24"/>
          <w:szCs w:val="24"/>
        </w:rPr>
        <w:t>je advokát</w:t>
      </w:r>
      <w:r w:rsidR="00F57116">
        <w:rPr>
          <w:rFonts w:ascii="Arial" w:hAnsi="Arial" w:cs="Arial"/>
          <w:sz w:val="24"/>
          <w:szCs w:val="24"/>
        </w:rPr>
        <w:t>ní kancelář</w:t>
      </w:r>
      <w:r w:rsidR="00F57116" w:rsidRPr="00F57116">
        <w:rPr>
          <w:rFonts w:ascii="Arial" w:hAnsi="Arial" w:cs="Arial"/>
          <w:sz w:val="24"/>
          <w:szCs w:val="24"/>
        </w:rPr>
        <w:t xml:space="preserve"> povinn</w:t>
      </w:r>
      <w:r w:rsidR="00F57116">
        <w:rPr>
          <w:rFonts w:ascii="Arial" w:hAnsi="Arial" w:cs="Arial"/>
          <w:sz w:val="24"/>
          <w:szCs w:val="24"/>
        </w:rPr>
        <w:t>a</w:t>
      </w:r>
      <w:r w:rsidR="00F57116" w:rsidRPr="00F57116">
        <w:rPr>
          <w:rFonts w:ascii="Arial" w:hAnsi="Arial" w:cs="Arial"/>
          <w:sz w:val="24"/>
          <w:szCs w:val="24"/>
        </w:rPr>
        <w:t xml:space="preserve"> zjišťovat skutečného majitele</w:t>
      </w:r>
      <w:r w:rsidR="00F57116">
        <w:rPr>
          <w:rFonts w:ascii="Arial" w:hAnsi="Arial" w:cs="Arial"/>
          <w:sz w:val="24"/>
          <w:szCs w:val="24"/>
        </w:rPr>
        <w:t xml:space="preserve"> Klienta coby </w:t>
      </w:r>
      <w:r w:rsidR="00F57116" w:rsidRPr="00F57116">
        <w:rPr>
          <w:rFonts w:ascii="Arial" w:hAnsi="Arial" w:cs="Arial"/>
          <w:sz w:val="24"/>
          <w:szCs w:val="24"/>
        </w:rPr>
        <w:t>právnické osoby zapsané do veřejného rejstříku. Za tímto účelem je</w:t>
      </w:r>
      <w:r w:rsidR="00F57116">
        <w:rPr>
          <w:rFonts w:ascii="Arial" w:hAnsi="Arial" w:cs="Arial"/>
          <w:sz w:val="24"/>
          <w:szCs w:val="24"/>
        </w:rPr>
        <w:t xml:space="preserve"> advokát advokátní kanceláře </w:t>
      </w:r>
      <w:r w:rsidR="00F57116" w:rsidRPr="00F57116">
        <w:rPr>
          <w:rFonts w:ascii="Arial" w:hAnsi="Arial" w:cs="Arial"/>
          <w:sz w:val="24"/>
          <w:szCs w:val="24"/>
        </w:rPr>
        <w:t>oprávněn nahlížet do evidence skutečných majitelů, a to</w:t>
      </w:r>
      <w:r w:rsidR="00F57116">
        <w:rPr>
          <w:rFonts w:ascii="Arial" w:hAnsi="Arial" w:cs="Arial"/>
          <w:sz w:val="24"/>
          <w:szCs w:val="24"/>
        </w:rPr>
        <w:t xml:space="preserve"> </w:t>
      </w:r>
      <w:r w:rsidR="00F57116" w:rsidRPr="00F57116">
        <w:rPr>
          <w:rFonts w:ascii="Arial" w:hAnsi="Arial" w:cs="Arial"/>
          <w:sz w:val="24"/>
          <w:szCs w:val="24"/>
        </w:rPr>
        <w:t xml:space="preserve">postupem podle § 118g zákona o veřejných rejstřících </w:t>
      </w:r>
      <w:r w:rsidR="00F57116" w:rsidRPr="00A23B53">
        <w:rPr>
          <w:rFonts w:ascii="Arial" w:hAnsi="Arial" w:cs="Arial"/>
          <w:sz w:val="24"/>
          <w:szCs w:val="24"/>
        </w:rPr>
        <w:t>právnických a fyzických osob a o evidenci svěřenských fondů</w:t>
      </w:r>
      <w:r w:rsidR="005C6947">
        <w:rPr>
          <w:rFonts w:ascii="Arial" w:hAnsi="Arial" w:cs="Arial"/>
          <w:sz w:val="24"/>
          <w:szCs w:val="24"/>
        </w:rPr>
        <w:t>, pokud je to ve vztahu ke Klientovi relevantní</w:t>
      </w:r>
      <w:r w:rsidR="00F57116" w:rsidRPr="00A23B53">
        <w:rPr>
          <w:rFonts w:ascii="Arial" w:hAnsi="Arial" w:cs="Arial"/>
          <w:sz w:val="24"/>
          <w:szCs w:val="24"/>
        </w:rPr>
        <w:t>. První identifikace Klienta byla provedena na základě výpisu z</w:t>
      </w:r>
      <w:r w:rsidR="00622162">
        <w:rPr>
          <w:rFonts w:ascii="Arial" w:hAnsi="Arial" w:cs="Arial"/>
          <w:sz w:val="24"/>
          <w:szCs w:val="24"/>
        </w:rPr>
        <w:t xml:space="preserve"> dostupných </w:t>
      </w:r>
      <w:r w:rsidR="00F57116" w:rsidRPr="00A23B53">
        <w:rPr>
          <w:rFonts w:ascii="Arial" w:hAnsi="Arial" w:cs="Arial"/>
          <w:sz w:val="24"/>
          <w:szCs w:val="24"/>
        </w:rPr>
        <w:t>rejstřík</w:t>
      </w:r>
      <w:r w:rsidR="00622162">
        <w:rPr>
          <w:rFonts w:ascii="Arial" w:hAnsi="Arial" w:cs="Arial"/>
          <w:sz w:val="24"/>
          <w:szCs w:val="24"/>
        </w:rPr>
        <w:t>ů (ARES)</w:t>
      </w:r>
      <w:r w:rsidR="00F57116" w:rsidRPr="00A23B53">
        <w:rPr>
          <w:rFonts w:ascii="Arial" w:hAnsi="Arial" w:cs="Arial"/>
          <w:sz w:val="24"/>
          <w:szCs w:val="24"/>
        </w:rPr>
        <w:t>.</w:t>
      </w:r>
    </w:p>
    <w:p w14:paraId="66746E92" w14:textId="35917BE4" w:rsidR="00DE37A8" w:rsidRPr="0031277D" w:rsidRDefault="00DE37A8" w:rsidP="0031277D">
      <w:pPr>
        <w:ind w:left="708" w:hanging="708"/>
        <w:jc w:val="both"/>
        <w:rPr>
          <w:rFonts w:ascii="Arial" w:hAnsi="Arial" w:cs="Arial"/>
          <w:sz w:val="24"/>
          <w:szCs w:val="24"/>
        </w:rPr>
      </w:pPr>
    </w:p>
    <w:p w14:paraId="279153A2" w14:textId="77777777" w:rsidR="00A23B53" w:rsidRDefault="00A23B53" w:rsidP="0031277D">
      <w:pPr>
        <w:rPr>
          <w:rFonts w:ascii="Arial" w:hAnsi="Arial" w:cs="Arial"/>
          <w:b/>
          <w:sz w:val="24"/>
          <w:szCs w:val="24"/>
        </w:rPr>
      </w:pPr>
    </w:p>
    <w:p w14:paraId="22059671" w14:textId="77777777" w:rsidR="00DE37A8" w:rsidRPr="00042E15" w:rsidRDefault="00DE37A8" w:rsidP="00DE37A8">
      <w:pPr>
        <w:ind w:left="426" w:hanging="426"/>
        <w:jc w:val="center"/>
        <w:rPr>
          <w:rFonts w:ascii="Arial" w:hAnsi="Arial" w:cs="Arial"/>
          <w:b/>
          <w:sz w:val="24"/>
          <w:szCs w:val="24"/>
        </w:rPr>
      </w:pPr>
      <w:r>
        <w:rPr>
          <w:rFonts w:ascii="Arial" w:hAnsi="Arial" w:cs="Arial"/>
          <w:b/>
          <w:sz w:val="24"/>
          <w:szCs w:val="24"/>
        </w:rPr>
        <w:t>VIII.</w:t>
      </w:r>
    </w:p>
    <w:p w14:paraId="1D6D6934" w14:textId="77777777" w:rsidR="00422DAD" w:rsidRPr="00042E15" w:rsidRDefault="00422DAD">
      <w:pPr>
        <w:ind w:left="426" w:hanging="426"/>
        <w:jc w:val="center"/>
        <w:rPr>
          <w:rFonts w:ascii="Arial" w:hAnsi="Arial" w:cs="Arial"/>
          <w:b/>
          <w:sz w:val="24"/>
          <w:szCs w:val="24"/>
        </w:rPr>
      </w:pPr>
      <w:r w:rsidRPr="00042E15">
        <w:rPr>
          <w:rFonts w:ascii="Arial" w:hAnsi="Arial" w:cs="Arial"/>
          <w:b/>
          <w:sz w:val="24"/>
          <w:szCs w:val="24"/>
        </w:rPr>
        <w:t>Závěrečná ustanovení</w:t>
      </w:r>
    </w:p>
    <w:p w14:paraId="0969A877" w14:textId="19613E62" w:rsidR="00042E15" w:rsidRDefault="00DE37A8" w:rsidP="00042E15">
      <w:pPr>
        <w:ind w:left="709" w:hanging="709"/>
        <w:jc w:val="both"/>
        <w:rPr>
          <w:rFonts w:ascii="Arial" w:hAnsi="Arial" w:cs="Arial"/>
          <w:sz w:val="24"/>
          <w:szCs w:val="24"/>
        </w:rPr>
      </w:pPr>
      <w:r>
        <w:rPr>
          <w:rFonts w:ascii="Arial" w:hAnsi="Arial" w:cs="Arial"/>
          <w:sz w:val="24"/>
          <w:szCs w:val="24"/>
        </w:rPr>
        <w:t>8</w:t>
      </w:r>
      <w:r w:rsidR="007B32BE" w:rsidRPr="00042E15">
        <w:rPr>
          <w:rFonts w:ascii="Arial" w:hAnsi="Arial" w:cs="Arial"/>
          <w:sz w:val="24"/>
          <w:szCs w:val="24"/>
        </w:rPr>
        <w:t>.</w:t>
      </w:r>
      <w:r w:rsidR="00422DAD" w:rsidRPr="00042E15">
        <w:rPr>
          <w:rFonts w:ascii="Arial" w:hAnsi="Arial" w:cs="Arial"/>
          <w:sz w:val="24"/>
          <w:szCs w:val="24"/>
        </w:rPr>
        <w:t>1.</w:t>
      </w:r>
      <w:r w:rsidR="00422DAD" w:rsidRPr="00042E15">
        <w:rPr>
          <w:rFonts w:ascii="Arial" w:hAnsi="Arial" w:cs="Arial"/>
          <w:sz w:val="24"/>
          <w:szCs w:val="24"/>
        </w:rPr>
        <w:tab/>
      </w:r>
      <w:r w:rsidR="00042E15" w:rsidRPr="00042E15">
        <w:rPr>
          <w:rFonts w:ascii="Arial" w:hAnsi="Arial" w:cs="Arial"/>
          <w:sz w:val="24"/>
          <w:szCs w:val="24"/>
        </w:rPr>
        <w:t>Touto smlouvou se řídí veškeré vztahy mezi advokátní kanceláří a Klientem.</w:t>
      </w:r>
    </w:p>
    <w:p w14:paraId="35709607" w14:textId="01EAF261" w:rsidR="00042E15" w:rsidRPr="00042E15" w:rsidRDefault="00DE37A8" w:rsidP="00042E15">
      <w:pPr>
        <w:ind w:left="709" w:hanging="709"/>
        <w:jc w:val="both"/>
        <w:rPr>
          <w:rFonts w:ascii="Arial" w:hAnsi="Arial" w:cs="Arial"/>
          <w:sz w:val="24"/>
          <w:szCs w:val="24"/>
        </w:rPr>
      </w:pPr>
      <w:r>
        <w:rPr>
          <w:rFonts w:ascii="Arial" w:hAnsi="Arial" w:cs="Arial"/>
          <w:sz w:val="24"/>
          <w:szCs w:val="24"/>
        </w:rPr>
        <w:t>8</w:t>
      </w:r>
      <w:r w:rsidR="00042E15" w:rsidRPr="00042E15">
        <w:rPr>
          <w:rFonts w:ascii="Arial" w:hAnsi="Arial" w:cs="Arial"/>
          <w:sz w:val="24"/>
          <w:szCs w:val="24"/>
        </w:rPr>
        <w:t>.2.</w:t>
      </w:r>
      <w:r w:rsidR="00042E15" w:rsidRPr="00042E15">
        <w:rPr>
          <w:rFonts w:ascii="Arial" w:hAnsi="Arial" w:cs="Arial"/>
          <w:sz w:val="24"/>
          <w:szCs w:val="24"/>
        </w:rPr>
        <w:tab/>
        <w:t>Vztahy touto smlouvou výslovně neupravené se řídí ustanoveními příslušných právních předpisů platných v České republice.</w:t>
      </w:r>
    </w:p>
    <w:p w14:paraId="3B38583F" w14:textId="7FE990C0" w:rsidR="00042E15" w:rsidRPr="00042E15" w:rsidRDefault="00DE37A8" w:rsidP="00042E15">
      <w:pPr>
        <w:ind w:left="709" w:hanging="709"/>
        <w:jc w:val="both"/>
        <w:rPr>
          <w:rFonts w:ascii="Arial" w:hAnsi="Arial" w:cs="Arial"/>
          <w:sz w:val="24"/>
          <w:szCs w:val="24"/>
        </w:rPr>
      </w:pPr>
      <w:r>
        <w:rPr>
          <w:rFonts w:ascii="Arial" w:hAnsi="Arial" w:cs="Arial"/>
          <w:sz w:val="24"/>
          <w:szCs w:val="24"/>
        </w:rPr>
        <w:t>8</w:t>
      </w:r>
      <w:r w:rsidR="00042E15" w:rsidRPr="00042E15">
        <w:rPr>
          <w:rFonts w:ascii="Arial" w:hAnsi="Arial" w:cs="Arial"/>
          <w:sz w:val="24"/>
          <w:szCs w:val="24"/>
        </w:rPr>
        <w:t>.3.</w:t>
      </w:r>
      <w:r w:rsidR="00042E15" w:rsidRPr="00042E15">
        <w:rPr>
          <w:rFonts w:ascii="Arial" w:hAnsi="Arial" w:cs="Arial"/>
          <w:sz w:val="24"/>
          <w:szCs w:val="24"/>
        </w:rPr>
        <w:tab/>
        <w:t>Tato smlouva je sepsána ve dvou vyhotoveních v českém jazyce.</w:t>
      </w:r>
    </w:p>
    <w:p w14:paraId="7B9E2A39" w14:textId="7A3CC429" w:rsidR="00042E15" w:rsidRPr="00042E15" w:rsidRDefault="00DE37A8" w:rsidP="00042E15">
      <w:pPr>
        <w:ind w:left="709" w:hanging="709"/>
        <w:jc w:val="both"/>
        <w:rPr>
          <w:rFonts w:ascii="Arial" w:hAnsi="Arial" w:cs="Arial"/>
          <w:sz w:val="24"/>
          <w:szCs w:val="24"/>
        </w:rPr>
      </w:pPr>
      <w:r>
        <w:rPr>
          <w:rFonts w:ascii="Arial" w:hAnsi="Arial" w:cs="Arial"/>
          <w:sz w:val="24"/>
          <w:szCs w:val="24"/>
        </w:rPr>
        <w:t>8</w:t>
      </w:r>
      <w:r w:rsidR="00042E15" w:rsidRPr="00042E15">
        <w:rPr>
          <w:rFonts w:ascii="Arial" w:hAnsi="Arial" w:cs="Arial"/>
          <w:sz w:val="24"/>
          <w:szCs w:val="24"/>
        </w:rPr>
        <w:t>.4.</w:t>
      </w:r>
      <w:r w:rsidR="00042E15" w:rsidRPr="00042E15">
        <w:rPr>
          <w:rFonts w:ascii="Arial" w:hAnsi="Arial" w:cs="Arial"/>
          <w:sz w:val="24"/>
          <w:szCs w:val="24"/>
        </w:rPr>
        <w:tab/>
        <w:t>Tuto smlouvu lze měnit nebo doplňovat jen písemně, jinak jsou změny neplatné.</w:t>
      </w:r>
    </w:p>
    <w:p w14:paraId="7DC6B587" w14:textId="2B653945" w:rsidR="00422DAD" w:rsidRDefault="00DE37A8" w:rsidP="00042E15">
      <w:pPr>
        <w:ind w:left="709" w:hanging="709"/>
        <w:jc w:val="both"/>
        <w:rPr>
          <w:rFonts w:ascii="Arial" w:hAnsi="Arial" w:cs="Arial"/>
          <w:sz w:val="24"/>
          <w:szCs w:val="24"/>
        </w:rPr>
      </w:pPr>
      <w:r>
        <w:rPr>
          <w:rFonts w:ascii="Arial" w:hAnsi="Arial" w:cs="Arial"/>
          <w:sz w:val="24"/>
          <w:szCs w:val="24"/>
        </w:rPr>
        <w:t>8</w:t>
      </w:r>
      <w:r w:rsidR="00042E15" w:rsidRPr="00042E15">
        <w:rPr>
          <w:rFonts w:ascii="Arial" w:hAnsi="Arial" w:cs="Arial"/>
          <w:sz w:val="24"/>
          <w:szCs w:val="24"/>
        </w:rPr>
        <w:t>.5.</w:t>
      </w:r>
      <w:r w:rsidR="00042E15" w:rsidRPr="00042E15">
        <w:rPr>
          <w:rFonts w:ascii="Arial" w:hAnsi="Arial" w:cs="Arial"/>
          <w:sz w:val="24"/>
          <w:szCs w:val="24"/>
        </w:rPr>
        <w:tab/>
        <w:t>Smluvní strany prohlašují, že si tuto smlouvu přečetly</w:t>
      </w:r>
      <w:r w:rsidR="00A248AC">
        <w:rPr>
          <w:rFonts w:ascii="Arial" w:hAnsi="Arial" w:cs="Arial"/>
          <w:sz w:val="24"/>
          <w:szCs w:val="24"/>
        </w:rPr>
        <w:t xml:space="preserve"> a</w:t>
      </w:r>
      <w:r w:rsidR="00042E15" w:rsidRPr="00042E15">
        <w:rPr>
          <w:rFonts w:ascii="Arial" w:hAnsi="Arial" w:cs="Arial"/>
          <w:sz w:val="24"/>
          <w:szCs w:val="24"/>
        </w:rPr>
        <w:t xml:space="preserve"> že souhlasí s jejím obsahem</w:t>
      </w:r>
      <w:r w:rsidR="00C30CD6">
        <w:rPr>
          <w:rFonts w:ascii="Arial" w:hAnsi="Arial" w:cs="Arial"/>
          <w:sz w:val="24"/>
          <w:szCs w:val="24"/>
        </w:rPr>
        <w:t>.</w:t>
      </w:r>
    </w:p>
    <w:p w14:paraId="6552DBB7" w14:textId="3344AE6B" w:rsidR="00C30CD6" w:rsidRDefault="00C30CD6" w:rsidP="00042E15">
      <w:pPr>
        <w:ind w:left="709" w:hanging="709"/>
        <w:jc w:val="both"/>
        <w:rPr>
          <w:rFonts w:ascii="Arial" w:hAnsi="Arial" w:cs="Arial"/>
          <w:sz w:val="24"/>
          <w:szCs w:val="24"/>
        </w:rPr>
      </w:pPr>
      <w:r>
        <w:rPr>
          <w:rFonts w:ascii="Arial" w:hAnsi="Arial" w:cs="Arial"/>
          <w:sz w:val="24"/>
          <w:szCs w:val="24"/>
        </w:rPr>
        <w:t>8.6.</w:t>
      </w:r>
      <w:r>
        <w:rPr>
          <w:rFonts w:ascii="Arial" w:hAnsi="Arial" w:cs="Arial"/>
          <w:sz w:val="24"/>
          <w:szCs w:val="24"/>
        </w:rPr>
        <w:tab/>
        <w:t xml:space="preserve">Tato smlouva </w:t>
      </w:r>
      <w:r w:rsidR="001274CA">
        <w:rPr>
          <w:rFonts w:ascii="Arial" w:hAnsi="Arial" w:cs="Arial"/>
          <w:sz w:val="24"/>
          <w:szCs w:val="24"/>
        </w:rPr>
        <w:t>nabývá platnosti okamžikem podpisu oběma smluvními stranami a účinnosti okamžikem jejího zveřejnění v registru smluv, které se zavazuje zajistit Klient. Smluvní strany sjednávají, že jejich vztahy se budou řídit přiměřeně dle ustanovení této smlouvy i před nabytím její účinnosti počínaje dnem 27.1.2022.</w:t>
      </w:r>
    </w:p>
    <w:p w14:paraId="6CE408AC" w14:textId="1059EB51" w:rsidR="00965F16" w:rsidRDefault="00965F16" w:rsidP="00042E15">
      <w:pPr>
        <w:ind w:left="709" w:hanging="709"/>
        <w:jc w:val="both"/>
        <w:rPr>
          <w:rFonts w:ascii="Arial" w:hAnsi="Arial" w:cs="Arial"/>
          <w:sz w:val="24"/>
          <w:szCs w:val="24"/>
        </w:rPr>
      </w:pPr>
      <w:r>
        <w:rPr>
          <w:rFonts w:ascii="Arial" w:hAnsi="Arial" w:cs="Arial"/>
          <w:sz w:val="24"/>
          <w:szCs w:val="24"/>
        </w:rPr>
        <w:t>8.7.</w:t>
      </w:r>
      <w:r>
        <w:rPr>
          <w:rFonts w:ascii="Arial" w:hAnsi="Arial" w:cs="Arial"/>
          <w:sz w:val="24"/>
          <w:szCs w:val="24"/>
        </w:rPr>
        <w:tab/>
        <w:t>Tato</w:t>
      </w:r>
      <w:r w:rsidRPr="00965F16">
        <w:rPr>
          <w:rFonts w:ascii="Arial" w:hAnsi="Arial" w:cs="Arial"/>
          <w:sz w:val="24"/>
          <w:szCs w:val="24"/>
        </w:rPr>
        <w:t xml:space="preserve"> smlouva byla schválena usnesením rady města </w:t>
      </w:r>
      <w:r>
        <w:rPr>
          <w:rFonts w:ascii="Arial" w:hAnsi="Arial" w:cs="Arial"/>
          <w:sz w:val="24"/>
          <w:szCs w:val="24"/>
        </w:rPr>
        <w:t xml:space="preserve">Kutná Hora </w:t>
      </w:r>
      <w:r w:rsidR="0007099D">
        <w:rPr>
          <w:rFonts w:ascii="Arial" w:hAnsi="Arial" w:cs="Arial"/>
          <w:sz w:val="24"/>
          <w:szCs w:val="24"/>
        </w:rPr>
        <w:t xml:space="preserve">č.R/140/22 </w:t>
      </w:r>
      <w:r w:rsidR="0007099D">
        <w:rPr>
          <w:rFonts w:ascii="Arial" w:hAnsi="Arial" w:cs="Arial"/>
          <w:sz w:val="24"/>
          <w:szCs w:val="24"/>
        </w:rPr>
        <w:br/>
      </w:r>
      <w:r w:rsidRPr="0007099D">
        <w:rPr>
          <w:rFonts w:ascii="Arial" w:hAnsi="Arial" w:cs="Arial"/>
          <w:sz w:val="24"/>
          <w:szCs w:val="24"/>
        </w:rPr>
        <w:t xml:space="preserve">ze dne </w:t>
      </w:r>
      <w:r w:rsidR="0007099D">
        <w:rPr>
          <w:rFonts w:ascii="Arial" w:hAnsi="Arial" w:cs="Arial"/>
          <w:sz w:val="24"/>
          <w:szCs w:val="24"/>
        </w:rPr>
        <w:t>23. 2. 2022.</w:t>
      </w:r>
    </w:p>
    <w:p w14:paraId="3E84B333" w14:textId="77777777" w:rsidR="00910AF0" w:rsidRDefault="00910AF0">
      <w:pPr>
        <w:jc w:val="both"/>
        <w:rPr>
          <w:rFonts w:ascii="Arial" w:hAnsi="Arial" w:cs="Arial"/>
          <w:sz w:val="24"/>
          <w:szCs w:val="24"/>
        </w:rPr>
      </w:pPr>
    </w:p>
    <w:p w14:paraId="12627743" w14:textId="394D8A6F" w:rsidR="00910AF0" w:rsidRDefault="00910AF0" w:rsidP="00436E70">
      <w:pPr>
        <w:jc w:val="both"/>
        <w:rPr>
          <w:rFonts w:ascii="Arial" w:hAnsi="Arial" w:cs="Arial"/>
          <w:sz w:val="24"/>
          <w:szCs w:val="24"/>
        </w:rPr>
      </w:pPr>
      <w:r>
        <w:rPr>
          <w:rFonts w:ascii="Arial" w:hAnsi="Arial" w:cs="Arial"/>
          <w:sz w:val="24"/>
          <w:szCs w:val="24"/>
        </w:rPr>
        <w:t>Přílohy:</w:t>
      </w:r>
      <w:r>
        <w:rPr>
          <w:rFonts w:ascii="Arial" w:hAnsi="Arial" w:cs="Arial"/>
          <w:sz w:val="24"/>
          <w:szCs w:val="24"/>
        </w:rPr>
        <w:tab/>
      </w:r>
      <w:r w:rsidR="00436E70">
        <w:rPr>
          <w:rFonts w:ascii="Arial" w:hAnsi="Arial" w:cs="Arial"/>
          <w:sz w:val="24"/>
          <w:szCs w:val="24"/>
        </w:rPr>
        <w:t>1</w:t>
      </w:r>
      <w:r w:rsidR="00AF4D3B">
        <w:rPr>
          <w:rFonts w:ascii="Arial" w:hAnsi="Arial" w:cs="Arial"/>
          <w:sz w:val="24"/>
          <w:szCs w:val="24"/>
        </w:rPr>
        <w:t>.</w:t>
      </w:r>
      <w:r>
        <w:rPr>
          <w:rFonts w:ascii="Arial" w:hAnsi="Arial" w:cs="Arial"/>
          <w:sz w:val="24"/>
          <w:szCs w:val="24"/>
        </w:rPr>
        <w:t xml:space="preserve"> Informace </w:t>
      </w:r>
      <w:r w:rsidR="00784DDE">
        <w:rPr>
          <w:rFonts w:ascii="Arial" w:hAnsi="Arial" w:cs="Arial"/>
          <w:sz w:val="24"/>
          <w:szCs w:val="24"/>
        </w:rPr>
        <w:t>o</w:t>
      </w:r>
      <w:r>
        <w:rPr>
          <w:rFonts w:ascii="Arial" w:hAnsi="Arial" w:cs="Arial"/>
          <w:sz w:val="24"/>
          <w:szCs w:val="24"/>
        </w:rPr>
        <w:t xml:space="preserve"> o</w:t>
      </w:r>
      <w:r w:rsidRPr="00910AF0">
        <w:rPr>
          <w:rFonts w:ascii="Arial" w:hAnsi="Arial" w:cs="Arial"/>
          <w:sz w:val="24"/>
          <w:szCs w:val="24"/>
        </w:rPr>
        <w:t>chran</w:t>
      </w:r>
      <w:r>
        <w:rPr>
          <w:rFonts w:ascii="Arial" w:hAnsi="Arial" w:cs="Arial"/>
          <w:sz w:val="24"/>
          <w:szCs w:val="24"/>
        </w:rPr>
        <w:t>ě</w:t>
      </w:r>
      <w:r w:rsidRPr="00910AF0">
        <w:rPr>
          <w:rFonts w:ascii="Arial" w:hAnsi="Arial" w:cs="Arial"/>
          <w:sz w:val="24"/>
          <w:szCs w:val="24"/>
        </w:rPr>
        <w:t xml:space="preserve"> osobních údajů</w:t>
      </w:r>
    </w:p>
    <w:p w14:paraId="17EE74F1" w14:textId="1792EADD" w:rsidR="00910AF0" w:rsidRDefault="00910AF0">
      <w:pPr>
        <w:jc w:val="both"/>
        <w:rPr>
          <w:rFonts w:ascii="Arial" w:hAnsi="Arial" w:cs="Arial"/>
          <w:sz w:val="24"/>
          <w:szCs w:val="24"/>
        </w:rPr>
      </w:pPr>
    </w:p>
    <w:p w14:paraId="7A48E2AB" w14:textId="592CB7C6" w:rsidR="00544FA1" w:rsidRDefault="00544FA1">
      <w:pPr>
        <w:jc w:val="both"/>
        <w:rPr>
          <w:rFonts w:ascii="Arial" w:hAnsi="Arial" w:cs="Arial"/>
          <w:sz w:val="24"/>
          <w:szCs w:val="24"/>
        </w:rPr>
      </w:pPr>
    </w:p>
    <w:p w14:paraId="2393184C" w14:textId="5D17EEA1" w:rsidR="00544FA1" w:rsidRDefault="00544FA1">
      <w:pPr>
        <w:jc w:val="both"/>
        <w:rPr>
          <w:rFonts w:ascii="Arial" w:hAnsi="Arial" w:cs="Arial"/>
          <w:sz w:val="24"/>
          <w:szCs w:val="24"/>
        </w:rPr>
      </w:pPr>
    </w:p>
    <w:p w14:paraId="7A2A7A37" w14:textId="77777777" w:rsidR="00544FA1" w:rsidRPr="00042E15" w:rsidRDefault="00544FA1">
      <w:pPr>
        <w:jc w:val="both"/>
        <w:rPr>
          <w:rFonts w:ascii="Arial" w:hAnsi="Arial" w:cs="Arial"/>
          <w:sz w:val="24"/>
          <w:szCs w:val="24"/>
        </w:rPr>
      </w:pPr>
    </w:p>
    <w:p w14:paraId="5477CEA6" w14:textId="21BB5775" w:rsidR="00652DA0" w:rsidRPr="00042E15" w:rsidRDefault="00D73EC9" w:rsidP="00652DA0">
      <w:pPr>
        <w:jc w:val="both"/>
        <w:rPr>
          <w:rFonts w:ascii="Arial" w:hAnsi="Arial" w:cs="Arial"/>
          <w:sz w:val="24"/>
          <w:szCs w:val="24"/>
        </w:rPr>
      </w:pPr>
      <w:r w:rsidRPr="00042E15">
        <w:rPr>
          <w:rFonts w:ascii="Arial" w:hAnsi="Arial" w:cs="Arial"/>
          <w:sz w:val="24"/>
          <w:szCs w:val="24"/>
        </w:rPr>
        <w:t xml:space="preserve">Datum: </w:t>
      </w:r>
      <w:r>
        <w:rPr>
          <w:rFonts w:ascii="Arial" w:hAnsi="Arial" w:cs="Arial"/>
          <w:sz w:val="24"/>
          <w:szCs w:val="24"/>
        </w:rPr>
        <w:t>____________</w:t>
      </w:r>
      <w:r w:rsidR="0031277D">
        <w:rPr>
          <w:rFonts w:ascii="Arial" w:hAnsi="Arial" w:cs="Arial"/>
          <w:sz w:val="24"/>
          <w:szCs w:val="24"/>
        </w:rPr>
        <w:tab/>
      </w:r>
      <w:r w:rsidR="0031277D">
        <w:rPr>
          <w:rFonts w:ascii="Arial" w:hAnsi="Arial" w:cs="Arial"/>
          <w:sz w:val="24"/>
          <w:szCs w:val="24"/>
        </w:rPr>
        <w:tab/>
      </w:r>
      <w:r w:rsidR="00652DA0">
        <w:rPr>
          <w:rFonts w:ascii="Arial" w:hAnsi="Arial" w:cs="Arial"/>
          <w:sz w:val="24"/>
          <w:szCs w:val="24"/>
        </w:rPr>
        <w:tab/>
      </w:r>
      <w:r w:rsidR="00652DA0">
        <w:rPr>
          <w:rFonts w:ascii="Arial" w:hAnsi="Arial" w:cs="Arial"/>
          <w:sz w:val="24"/>
          <w:szCs w:val="24"/>
        </w:rPr>
        <w:tab/>
      </w:r>
      <w:r w:rsidR="00652DA0">
        <w:rPr>
          <w:rFonts w:ascii="Arial" w:hAnsi="Arial" w:cs="Arial"/>
          <w:sz w:val="24"/>
          <w:szCs w:val="24"/>
        </w:rPr>
        <w:tab/>
      </w:r>
      <w:r w:rsidR="00652DA0" w:rsidRPr="00042E15">
        <w:rPr>
          <w:rFonts w:ascii="Arial" w:hAnsi="Arial" w:cs="Arial"/>
          <w:sz w:val="24"/>
          <w:szCs w:val="24"/>
        </w:rPr>
        <w:t xml:space="preserve">Datum: </w:t>
      </w:r>
      <w:r w:rsidR="005C6947">
        <w:rPr>
          <w:rFonts w:ascii="Arial" w:hAnsi="Arial" w:cs="Arial"/>
          <w:sz w:val="24"/>
          <w:szCs w:val="24"/>
        </w:rPr>
        <w:t>____________</w:t>
      </w:r>
    </w:p>
    <w:p w14:paraId="098C617A" w14:textId="77777777" w:rsidR="00422DAD" w:rsidRPr="00042E15" w:rsidRDefault="00422DAD" w:rsidP="002A0FDC">
      <w:pPr>
        <w:jc w:val="both"/>
        <w:rPr>
          <w:rFonts w:ascii="Arial" w:hAnsi="Arial" w:cs="Arial"/>
          <w:sz w:val="24"/>
          <w:szCs w:val="24"/>
        </w:rPr>
      </w:pPr>
    </w:p>
    <w:p w14:paraId="69844515" w14:textId="3C209396" w:rsidR="00042E15" w:rsidRPr="00A248AC" w:rsidRDefault="00042E15" w:rsidP="00042E15">
      <w:pPr>
        <w:jc w:val="both"/>
        <w:rPr>
          <w:rFonts w:ascii="Arial" w:hAnsi="Arial" w:cs="Arial"/>
          <w:bCs/>
          <w:sz w:val="24"/>
          <w:szCs w:val="24"/>
        </w:rPr>
      </w:pPr>
      <w:r w:rsidRPr="00042E15">
        <w:rPr>
          <w:rFonts w:ascii="Arial" w:hAnsi="Arial" w:cs="Arial"/>
          <w:sz w:val="24"/>
          <w:szCs w:val="24"/>
        </w:rPr>
        <w:t>Advokátní kancelář JAROŠ s.r.o.:</w:t>
      </w:r>
      <w:r w:rsidRPr="00042E15">
        <w:rPr>
          <w:rFonts w:ascii="Arial" w:hAnsi="Arial" w:cs="Arial"/>
          <w:sz w:val="24"/>
          <w:szCs w:val="24"/>
        </w:rPr>
        <w:tab/>
      </w:r>
      <w:r w:rsidRPr="00042E15">
        <w:rPr>
          <w:rFonts w:ascii="Arial" w:hAnsi="Arial" w:cs="Arial"/>
          <w:sz w:val="24"/>
          <w:szCs w:val="24"/>
        </w:rPr>
        <w:tab/>
        <w:t xml:space="preserve"> </w:t>
      </w:r>
      <w:r>
        <w:rPr>
          <w:rFonts w:ascii="Arial" w:hAnsi="Arial" w:cs="Arial"/>
          <w:sz w:val="24"/>
          <w:szCs w:val="24"/>
        </w:rPr>
        <w:tab/>
      </w:r>
      <w:r w:rsidR="005C6947">
        <w:rPr>
          <w:rStyle w:val="platne1"/>
          <w:rFonts w:ascii="Arial" w:hAnsi="Arial" w:cs="Arial"/>
          <w:bCs/>
          <w:sz w:val="24"/>
          <w:szCs w:val="24"/>
        </w:rPr>
        <w:t>Město Kutná Hora</w:t>
      </w:r>
      <w:r w:rsidRPr="00A248AC">
        <w:rPr>
          <w:rFonts w:ascii="Arial" w:hAnsi="Arial" w:cs="Arial"/>
          <w:bCs/>
          <w:sz w:val="24"/>
          <w:szCs w:val="24"/>
        </w:rPr>
        <w:t>:</w:t>
      </w:r>
    </w:p>
    <w:p w14:paraId="125B2693" w14:textId="370BCBA6" w:rsidR="00042E15" w:rsidRDefault="00042E15" w:rsidP="00042E15">
      <w:pPr>
        <w:spacing w:line="240" w:lineRule="atLeast"/>
        <w:jc w:val="both"/>
        <w:rPr>
          <w:rFonts w:ascii="Arial" w:hAnsi="Arial" w:cs="Arial"/>
          <w:sz w:val="24"/>
          <w:szCs w:val="24"/>
        </w:rPr>
      </w:pPr>
    </w:p>
    <w:p w14:paraId="5A906DFA" w14:textId="71D80561" w:rsidR="00A23B53" w:rsidRDefault="00A23B53" w:rsidP="00042E15">
      <w:pPr>
        <w:spacing w:line="240" w:lineRule="atLeast"/>
        <w:jc w:val="both"/>
        <w:rPr>
          <w:rFonts w:ascii="Arial" w:hAnsi="Arial" w:cs="Arial"/>
          <w:sz w:val="24"/>
          <w:szCs w:val="24"/>
        </w:rPr>
      </w:pPr>
    </w:p>
    <w:p w14:paraId="07535A38" w14:textId="358C3820" w:rsidR="00A23B53" w:rsidRDefault="00A23B53" w:rsidP="00042E15">
      <w:pPr>
        <w:spacing w:line="240" w:lineRule="atLeast"/>
        <w:jc w:val="both"/>
        <w:rPr>
          <w:rFonts w:ascii="Arial" w:hAnsi="Arial" w:cs="Arial"/>
          <w:sz w:val="24"/>
          <w:szCs w:val="24"/>
        </w:rPr>
      </w:pPr>
    </w:p>
    <w:p w14:paraId="5F51F5AB" w14:textId="664A9D5A" w:rsidR="005C6947" w:rsidRDefault="005C6947" w:rsidP="00042E15">
      <w:pPr>
        <w:spacing w:line="240" w:lineRule="atLeast"/>
        <w:jc w:val="both"/>
        <w:rPr>
          <w:rFonts w:ascii="Arial" w:hAnsi="Arial" w:cs="Arial"/>
          <w:sz w:val="24"/>
          <w:szCs w:val="24"/>
        </w:rPr>
      </w:pPr>
    </w:p>
    <w:p w14:paraId="578365AD" w14:textId="77777777" w:rsidR="005C6947" w:rsidRPr="00042E15" w:rsidRDefault="005C6947" w:rsidP="00042E15">
      <w:pPr>
        <w:spacing w:line="240" w:lineRule="atLeast"/>
        <w:jc w:val="both"/>
        <w:rPr>
          <w:rFonts w:ascii="Arial" w:hAnsi="Arial" w:cs="Arial"/>
          <w:sz w:val="24"/>
          <w:szCs w:val="24"/>
        </w:rPr>
      </w:pPr>
    </w:p>
    <w:p w14:paraId="6EA53685" w14:textId="77777777" w:rsidR="00042E15" w:rsidRPr="00042E15" w:rsidRDefault="00042E15" w:rsidP="00042E15">
      <w:pPr>
        <w:jc w:val="both"/>
        <w:rPr>
          <w:rFonts w:ascii="Arial" w:hAnsi="Arial" w:cs="Arial"/>
          <w:sz w:val="24"/>
          <w:szCs w:val="24"/>
        </w:rPr>
      </w:pPr>
      <w:r w:rsidRPr="00042E15">
        <w:rPr>
          <w:rFonts w:ascii="Arial" w:hAnsi="Arial" w:cs="Arial"/>
          <w:sz w:val="24"/>
          <w:szCs w:val="24"/>
        </w:rPr>
        <w:t>___________________</w:t>
      </w:r>
      <w:r w:rsidRPr="00042E15">
        <w:rPr>
          <w:rFonts w:ascii="Arial" w:hAnsi="Arial" w:cs="Arial"/>
          <w:sz w:val="24"/>
          <w:szCs w:val="24"/>
        </w:rPr>
        <w:tab/>
      </w:r>
      <w:r w:rsidRPr="00042E15">
        <w:rPr>
          <w:rFonts w:ascii="Arial" w:hAnsi="Arial" w:cs="Arial"/>
          <w:sz w:val="24"/>
          <w:szCs w:val="24"/>
        </w:rPr>
        <w:tab/>
      </w:r>
      <w:r w:rsidRPr="00042E15">
        <w:rPr>
          <w:rFonts w:ascii="Arial" w:hAnsi="Arial" w:cs="Arial"/>
          <w:sz w:val="24"/>
          <w:szCs w:val="24"/>
        </w:rPr>
        <w:tab/>
      </w:r>
      <w:r w:rsidRPr="00042E15">
        <w:rPr>
          <w:rFonts w:ascii="Arial" w:hAnsi="Arial" w:cs="Arial"/>
          <w:sz w:val="24"/>
          <w:szCs w:val="24"/>
        </w:rPr>
        <w:tab/>
      </w:r>
      <w:r w:rsidRPr="00042E15">
        <w:rPr>
          <w:rFonts w:ascii="Arial" w:hAnsi="Arial" w:cs="Arial"/>
          <w:sz w:val="24"/>
          <w:szCs w:val="24"/>
        </w:rPr>
        <w:tab/>
        <w:t>___________________</w:t>
      </w:r>
    </w:p>
    <w:p w14:paraId="7DD9E416" w14:textId="0CA9A383" w:rsidR="0031277D" w:rsidRPr="00A248AC" w:rsidRDefault="00042E15" w:rsidP="00A248AC">
      <w:pPr>
        <w:jc w:val="both"/>
        <w:rPr>
          <w:rStyle w:val="platne1"/>
          <w:rFonts w:ascii="Arial" w:hAnsi="Arial" w:cs="Arial"/>
          <w:bCs/>
          <w:sz w:val="24"/>
          <w:szCs w:val="24"/>
        </w:rPr>
      </w:pPr>
      <w:r w:rsidRPr="00042E15">
        <w:rPr>
          <w:rFonts w:ascii="Arial" w:hAnsi="Arial" w:cs="Arial"/>
          <w:sz w:val="24"/>
          <w:szCs w:val="24"/>
        </w:rPr>
        <w:t>JUDr. Jiří Jaroš, Ph.D.,</w:t>
      </w:r>
      <w:r w:rsidRPr="00042E15">
        <w:rPr>
          <w:rFonts w:ascii="Arial" w:hAnsi="Arial" w:cs="Arial"/>
          <w:sz w:val="24"/>
          <w:szCs w:val="24"/>
        </w:rPr>
        <w:tab/>
      </w:r>
      <w:r w:rsidRPr="00042E15">
        <w:rPr>
          <w:rFonts w:ascii="Arial" w:hAnsi="Arial" w:cs="Arial"/>
          <w:sz w:val="24"/>
          <w:szCs w:val="24"/>
        </w:rPr>
        <w:tab/>
      </w:r>
      <w:r w:rsidRPr="00042E15">
        <w:rPr>
          <w:rFonts w:ascii="Arial" w:hAnsi="Arial" w:cs="Arial"/>
          <w:sz w:val="24"/>
          <w:szCs w:val="24"/>
        </w:rPr>
        <w:tab/>
      </w:r>
      <w:r w:rsidRPr="00042E15">
        <w:rPr>
          <w:rFonts w:ascii="Arial" w:hAnsi="Arial" w:cs="Arial"/>
          <w:sz w:val="24"/>
          <w:szCs w:val="24"/>
        </w:rPr>
        <w:tab/>
      </w:r>
      <w:r w:rsidRPr="00042E15">
        <w:rPr>
          <w:rFonts w:ascii="Arial" w:hAnsi="Arial" w:cs="Arial"/>
          <w:sz w:val="24"/>
          <w:szCs w:val="24"/>
        </w:rPr>
        <w:tab/>
      </w:r>
      <w:r w:rsidR="005C6947" w:rsidRPr="005C6947">
        <w:rPr>
          <w:rStyle w:val="platne1"/>
          <w:rFonts w:ascii="Arial" w:hAnsi="Arial" w:cs="Arial"/>
          <w:bCs/>
          <w:sz w:val="24"/>
          <w:szCs w:val="24"/>
        </w:rPr>
        <w:t xml:space="preserve">Ing. </w:t>
      </w:r>
      <w:r w:rsidR="009B43B0">
        <w:rPr>
          <w:rStyle w:val="platne1"/>
          <w:rFonts w:ascii="Arial" w:hAnsi="Arial" w:cs="Arial"/>
          <w:bCs/>
          <w:sz w:val="24"/>
          <w:szCs w:val="24"/>
        </w:rPr>
        <w:t>xxx</w:t>
      </w:r>
    </w:p>
    <w:p w14:paraId="35D84700" w14:textId="53BBC7FC" w:rsidR="00AF4D3B" w:rsidRDefault="00042E15" w:rsidP="00DB2839">
      <w:pPr>
        <w:jc w:val="both"/>
        <w:rPr>
          <w:rFonts w:ascii="Arial" w:hAnsi="Arial" w:cs="Arial"/>
          <w:b/>
          <w:bCs/>
          <w:sz w:val="24"/>
          <w:szCs w:val="24"/>
        </w:rPr>
      </w:pPr>
      <w:r w:rsidRPr="00042E15">
        <w:rPr>
          <w:rFonts w:ascii="Arial" w:hAnsi="Arial" w:cs="Arial"/>
          <w:sz w:val="24"/>
          <w:szCs w:val="24"/>
        </w:rPr>
        <w:t>advokát a jednatel</w:t>
      </w:r>
      <w:r w:rsidRPr="00042E15">
        <w:rPr>
          <w:rFonts w:ascii="Arial" w:hAnsi="Arial" w:cs="Arial"/>
          <w:sz w:val="24"/>
          <w:szCs w:val="24"/>
        </w:rPr>
        <w:tab/>
      </w:r>
      <w:r w:rsidRPr="00042E15">
        <w:rPr>
          <w:rFonts w:ascii="Arial" w:hAnsi="Arial" w:cs="Arial"/>
          <w:sz w:val="24"/>
          <w:szCs w:val="24"/>
        </w:rPr>
        <w:tab/>
      </w:r>
      <w:r w:rsidRPr="00042E15">
        <w:rPr>
          <w:rFonts w:ascii="Arial" w:hAnsi="Arial" w:cs="Arial"/>
          <w:sz w:val="24"/>
          <w:szCs w:val="24"/>
        </w:rPr>
        <w:tab/>
      </w:r>
      <w:r w:rsidRPr="00042E15">
        <w:rPr>
          <w:rFonts w:ascii="Arial" w:hAnsi="Arial" w:cs="Arial"/>
          <w:sz w:val="24"/>
          <w:szCs w:val="24"/>
        </w:rPr>
        <w:tab/>
      </w:r>
      <w:r w:rsidRPr="00042E15">
        <w:rPr>
          <w:rFonts w:ascii="Arial" w:hAnsi="Arial" w:cs="Arial"/>
          <w:sz w:val="24"/>
          <w:szCs w:val="24"/>
        </w:rPr>
        <w:tab/>
      </w:r>
      <w:r w:rsidRPr="00042E15">
        <w:rPr>
          <w:rFonts w:ascii="Arial" w:hAnsi="Arial" w:cs="Arial"/>
          <w:sz w:val="24"/>
          <w:szCs w:val="24"/>
        </w:rPr>
        <w:tab/>
      </w:r>
      <w:r w:rsidR="005C6947" w:rsidRPr="005C6947">
        <w:rPr>
          <w:rStyle w:val="platne1"/>
          <w:rFonts w:ascii="Arial" w:hAnsi="Arial" w:cs="Arial"/>
          <w:bCs/>
          <w:sz w:val="24"/>
          <w:szCs w:val="24"/>
        </w:rPr>
        <w:t>staros</w:t>
      </w:r>
      <w:r w:rsidR="005C6947">
        <w:rPr>
          <w:rStyle w:val="platne1"/>
          <w:rFonts w:ascii="Arial" w:hAnsi="Arial" w:cs="Arial"/>
          <w:bCs/>
          <w:sz w:val="24"/>
          <w:szCs w:val="24"/>
        </w:rPr>
        <w:t>ta</w:t>
      </w:r>
      <w:r w:rsidR="005C6947">
        <w:rPr>
          <w:rFonts w:ascii="Arial" w:hAnsi="Arial" w:cs="Arial"/>
          <w:b/>
          <w:bCs/>
          <w:sz w:val="24"/>
          <w:szCs w:val="24"/>
        </w:rPr>
        <w:t xml:space="preserve"> </w:t>
      </w:r>
      <w:r w:rsidR="00A23B53">
        <w:rPr>
          <w:rFonts w:ascii="Arial" w:hAnsi="Arial" w:cs="Arial"/>
          <w:b/>
          <w:bCs/>
          <w:sz w:val="24"/>
          <w:szCs w:val="24"/>
        </w:rPr>
        <w:br w:type="page"/>
      </w:r>
    </w:p>
    <w:p w14:paraId="7E4AF746" w14:textId="07A0909B" w:rsidR="00DB2839" w:rsidRPr="0031277D" w:rsidRDefault="00DB2839" w:rsidP="00DB2839">
      <w:pPr>
        <w:jc w:val="both"/>
        <w:rPr>
          <w:rFonts w:ascii="Arial" w:hAnsi="Arial" w:cs="Arial"/>
          <w:sz w:val="24"/>
          <w:szCs w:val="24"/>
        </w:rPr>
      </w:pPr>
      <w:r w:rsidRPr="00DB2839">
        <w:rPr>
          <w:rFonts w:ascii="Arial" w:hAnsi="Arial" w:cs="Arial"/>
          <w:b/>
          <w:bCs/>
          <w:sz w:val="24"/>
          <w:szCs w:val="24"/>
        </w:rPr>
        <w:lastRenderedPageBreak/>
        <w:t xml:space="preserve">Příloha č. </w:t>
      </w:r>
      <w:r w:rsidR="0031277D">
        <w:rPr>
          <w:rFonts w:ascii="Arial" w:hAnsi="Arial" w:cs="Arial"/>
          <w:b/>
          <w:bCs/>
          <w:sz w:val="24"/>
          <w:szCs w:val="24"/>
        </w:rPr>
        <w:t>1</w:t>
      </w:r>
      <w:r w:rsidRPr="00DB2839">
        <w:rPr>
          <w:rFonts w:ascii="Arial" w:hAnsi="Arial" w:cs="Arial"/>
          <w:b/>
          <w:bCs/>
          <w:sz w:val="24"/>
          <w:szCs w:val="24"/>
        </w:rPr>
        <w:t xml:space="preserve"> - Ochrana osobních údajů</w:t>
      </w:r>
    </w:p>
    <w:p w14:paraId="2C728557" w14:textId="77777777" w:rsidR="00DB2839" w:rsidRPr="00DB2839" w:rsidRDefault="00DB2839" w:rsidP="00DB2839">
      <w:pPr>
        <w:jc w:val="both"/>
        <w:rPr>
          <w:rFonts w:ascii="Arial" w:hAnsi="Arial" w:cs="Arial"/>
          <w:b/>
          <w:bCs/>
          <w:sz w:val="24"/>
          <w:szCs w:val="24"/>
        </w:rPr>
      </w:pPr>
    </w:p>
    <w:p w14:paraId="2BE09797" w14:textId="5AA86824" w:rsidR="00DB2839" w:rsidRPr="00DB2839" w:rsidRDefault="00DB2839" w:rsidP="00DB2839">
      <w:pPr>
        <w:jc w:val="both"/>
        <w:rPr>
          <w:rFonts w:ascii="Arial" w:hAnsi="Arial" w:cs="Arial"/>
          <w:sz w:val="24"/>
          <w:szCs w:val="24"/>
        </w:rPr>
      </w:pPr>
      <w:r w:rsidRPr="00DB2839">
        <w:rPr>
          <w:rFonts w:ascii="Arial" w:hAnsi="Arial" w:cs="Arial"/>
          <w:sz w:val="24"/>
          <w:szCs w:val="24"/>
        </w:rPr>
        <w:t>Informace pro klienta při přijetí osobních údajů advokátem</w:t>
      </w:r>
      <w:r>
        <w:rPr>
          <w:rFonts w:ascii="Arial" w:hAnsi="Arial" w:cs="Arial"/>
          <w:sz w:val="24"/>
          <w:szCs w:val="24"/>
        </w:rPr>
        <w:t xml:space="preserve"> a advokátní kanceláří:</w:t>
      </w:r>
    </w:p>
    <w:p w14:paraId="1CCDC388" w14:textId="77777777" w:rsidR="00DB2839" w:rsidRDefault="00DB2839" w:rsidP="00DB2839">
      <w:pPr>
        <w:jc w:val="both"/>
        <w:rPr>
          <w:rFonts w:ascii="Arial" w:hAnsi="Arial" w:cs="Arial"/>
          <w:sz w:val="24"/>
          <w:szCs w:val="24"/>
        </w:rPr>
      </w:pPr>
    </w:p>
    <w:p w14:paraId="62244881" w14:textId="65C8782D" w:rsidR="00DB2839" w:rsidRPr="00DB2839" w:rsidRDefault="00DB2839" w:rsidP="00DB2839">
      <w:pPr>
        <w:pStyle w:val="Odstavecseseznamem"/>
        <w:numPr>
          <w:ilvl w:val="0"/>
          <w:numId w:val="6"/>
        </w:numPr>
        <w:jc w:val="both"/>
        <w:rPr>
          <w:rFonts w:ascii="Arial" w:hAnsi="Arial" w:cs="Arial"/>
          <w:sz w:val="24"/>
          <w:szCs w:val="24"/>
          <w:u w:val="single"/>
        </w:rPr>
      </w:pPr>
      <w:r w:rsidRPr="00DB2839">
        <w:rPr>
          <w:rFonts w:ascii="Arial" w:hAnsi="Arial" w:cs="Arial"/>
          <w:sz w:val="24"/>
          <w:szCs w:val="24"/>
          <w:u w:val="single"/>
        </w:rPr>
        <w:t>Správce osobních údajů:</w:t>
      </w:r>
    </w:p>
    <w:p w14:paraId="038E4381" w14:textId="77777777" w:rsidR="00DB2839" w:rsidRPr="00DB2839" w:rsidRDefault="00DB2839" w:rsidP="00DB2839">
      <w:pPr>
        <w:ind w:firstLine="708"/>
        <w:jc w:val="both"/>
        <w:rPr>
          <w:rFonts w:ascii="Arial" w:hAnsi="Arial" w:cs="Arial"/>
          <w:sz w:val="24"/>
          <w:szCs w:val="24"/>
        </w:rPr>
      </w:pPr>
      <w:r w:rsidRPr="00DB2839">
        <w:rPr>
          <w:rFonts w:ascii="Arial" w:hAnsi="Arial" w:cs="Arial"/>
          <w:sz w:val="24"/>
          <w:szCs w:val="24"/>
        </w:rPr>
        <w:t>Advokátní kancelář JAROŠ s.r.o.</w:t>
      </w:r>
    </w:p>
    <w:p w14:paraId="03C05E5E" w14:textId="77777777" w:rsidR="00DB2839" w:rsidRPr="00DB2839" w:rsidRDefault="00DB2839" w:rsidP="00DB2839">
      <w:pPr>
        <w:ind w:left="708"/>
        <w:jc w:val="both"/>
        <w:rPr>
          <w:rFonts w:ascii="Arial" w:hAnsi="Arial" w:cs="Arial"/>
          <w:sz w:val="24"/>
          <w:szCs w:val="24"/>
        </w:rPr>
      </w:pPr>
      <w:r w:rsidRPr="00DB2839">
        <w:rPr>
          <w:rFonts w:ascii="Arial" w:hAnsi="Arial" w:cs="Arial"/>
          <w:sz w:val="24"/>
          <w:szCs w:val="24"/>
        </w:rPr>
        <w:t>se sídlem: Na Pankráci 449/11, Nusle, 140 00 Praha 4</w:t>
      </w:r>
    </w:p>
    <w:p w14:paraId="05F0FFF6" w14:textId="77777777" w:rsidR="00DB2839" w:rsidRPr="00DB2839" w:rsidRDefault="00DB2839" w:rsidP="00DB2839">
      <w:pPr>
        <w:ind w:left="708"/>
        <w:jc w:val="both"/>
        <w:rPr>
          <w:rFonts w:ascii="Arial" w:hAnsi="Arial" w:cs="Arial"/>
          <w:sz w:val="24"/>
          <w:szCs w:val="24"/>
        </w:rPr>
      </w:pPr>
      <w:r w:rsidRPr="00DB2839">
        <w:rPr>
          <w:rFonts w:ascii="Arial" w:hAnsi="Arial" w:cs="Arial"/>
          <w:sz w:val="24"/>
          <w:szCs w:val="24"/>
        </w:rPr>
        <w:t>zapsaná v obchodním rejstříku u Městského soudu v Praze, oddíl C, vložka 213365</w:t>
      </w:r>
    </w:p>
    <w:p w14:paraId="0998429C" w14:textId="77777777" w:rsidR="00DB2839" w:rsidRPr="00DB2839" w:rsidRDefault="00DB2839" w:rsidP="00DB2839">
      <w:pPr>
        <w:ind w:firstLine="708"/>
        <w:jc w:val="both"/>
        <w:rPr>
          <w:rFonts w:ascii="Arial" w:hAnsi="Arial" w:cs="Arial"/>
          <w:sz w:val="24"/>
          <w:szCs w:val="24"/>
        </w:rPr>
      </w:pPr>
      <w:r w:rsidRPr="00DB2839">
        <w:rPr>
          <w:rFonts w:ascii="Arial" w:hAnsi="Arial" w:cs="Arial"/>
          <w:sz w:val="24"/>
          <w:szCs w:val="24"/>
        </w:rPr>
        <w:t>IČ: 01913999, DIČ: CZ01913999</w:t>
      </w:r>
    </w:p>
    <w:p w14:paraId="313FFDAA" w14:textId="77777777" w:rsidR="00DB2839" w:rsidRPr="00DB2839" w:rsidRDefault="00DB2839" w:rsidP="00DB2839">
      <w:pPr>
        <w:ind w:firstLine="708"/>
        <w:jc w:val="both"/>
        <w:rPr>
          <w:rFonts w:ascii="Arial" w:hAnsi="Arial" w:cs="Arial"/>
          <w:sz w:val="24"/>
          <w:szCs w:val="24"/>
        </w:rPr>
      </w:pPr>
      <w:r w:rsidRPr="00DB2839">
        <w:rPr>
          <w:rFonts w:ascii="Arial" w:hAnsi="Arial" w:cs="Arial"/>
          <w:sz w:val="24"/>
          <w:szCs w:val="24"/>
        </w:rPr>
        <w:t>tel.:</w:t>
      </w:r>
      <w:r w:rsidRPr="00DB2839">
        <w:rPr>
          <w:rFonts w:ascii="Arial" w:hAnsi="Arial" w:cs="Arial"/>
          <w:sz w:val="24"/>
          <w:szCs w:val="24"/>
        </w:rPr>
        <w:tab/>
      </w:r>
      <w:r w:rsidRPr="00DB2839">
        <w:rPr>
          <w:rFonts w:ascii="Arial" w:hAnsi="Arial" w:cs="Arial"/>
          <w:sz w:val="24"/>
          <w:szCs w:val="24"/>
        </w:rPr>
        <w:tab/>
        <w:t>+420-2-61216171-2</w:t>
      </w:r>
    </w:p>
    <w:p w14:paraId="1B4EE14D" w14:textId="7EF335ED" w:rsidR="00DB2839" w:rsidRDefault="00DB2839" w:rsidP="00DB2839">
      <w:pPr>
        <w:ind w:firstLine="708"/>
        <w:jc w:val="both"/>
        <w:rPr>
          <w:rFonts w:ascii="Arial" w:hAnsi="Arial" w:cs="Arial"/>
          <w:sz w:val="24"/>
          <w:szCs w:val="24"/>
        </w:rPr>
      </w:pPr>
      <w:r w:rsidRPr="00DB2839">
        <w:rPr>
          <w:rFonts w:ascii="Arial" w:hAnsi="Arial" w:cs="Arial"/>
          <w:sz w:val="24"/>
          <w:szCs w:val="24"/>
        </w:rPr>
        <w:t>zastoupena JUDr. Jiřím Jarošem, Ph.D., jednatelem a advokátem</w:t>
      </w:r>
    </w:p>
    <w:p w14:paraId="1C24CFFD" w14:textId="77777777" w:rsidR="00DB2839" w:rsidRDefault="00DB2839" w:rsidP="00DB2839">
      <w:pPr>
        <w:jc w:val="both"/>
        <w:rPr>
          <w:rFonts w:ascii="Arial" w:hAnsi="Arial" w:cs="Arial"/>
          <w:sz w:val="24"/>
          <w:szCs w:val="24"/>
        </w:rPr>
      </w:pPr>
    </w:p>
    <w:p w14:paraId="0635EB73" w14:textId="7DD9912A" w:rsidR="00DB2839" w:rsidRPr="00DB2839" w:rsidRDefault="00DB2839" w:rsidP="00DB2839">
      <w:pPr>
        <w:pStyle w:val="Odstavecseseznamem"/>
        <w:numPr>
          <w:ilvl w:val="0"/>
          <w:numId w:val="6"/>
        </w:numPr>
        <w:jc w:val="both"/>
        <w:rPr>
          <w:rFonts w:ascii="Arial" w:hAnsi="Arial" w:cs="Arial"/>
          <w:sz w:val="24"/>
          <w:szCs w:val="24"/>
          <w:u w:val="single"/>
        </w:rPr>
      </w:pPr>
      <w:r w:rsidRPr="00DB2839">
        <w:rPr>
          <w:rFonts w:ascii="Arial" w:hAnsi="Arial" w:cs="Arial"/>
          <w:sz w:val="24"/>
          <w:szCs w:val="24"/>
          <w:u w:val="single"/>
        </w:rPr>
        <w:t>Právní základ pro zpracování</w:t>
      </w:r>
    </w:p>
    <w:p w14:paraId="5D96408A" w14:textId="5D7F4231" w:rsidR="00DB2839" w:rsidRPr="00DB2839" w:rsidRDefault="00DB2839" w:rsidP="00DB2839">
      <w:pPr>
        <w:pStyle w:val="Odstavecseseznamem"/>
        <w:numPr>
          <w:ilvl w:val="1"/>
          <w:numId w:val="7"/>
        </w:numPr>
        <w:ind w:left="993" w:hanging="284"/>
        <w:jc w:val="both"/>
        <w:rPr>
          <w:rFonts w:ascii="Arial" w:hAnsi="Arial" w:cs="Arial"/>
          <w:sz w:val="24"/>
          <w:szCs w:val="24"/>
        </w:rPr>
      </w:pPr>
      <w:r w:rsidRPr="00DB2839">
        <w:rPr>
          <w:rFonts w:ascii="Arial" w:hAnsi="Arial" w:cs="Arial"/>
          <w:sz w:val="24"/>
          <w:szCs w:val="24"/>
        </w:rPr>
        <w:t>Smlouva o poskytování právních služeb</w:t>
      </w:r>
      <w:r>
        <w:rPr>
          <w:rFonts w:ascii="Arial" w:hAnsi="Arial" w:cs="Arial"/>
          <w:sz w:val="24"/>
          <w:szCs w:val="24"/>
        </w:rPr>
        <w:t>;</w:t>
      </w:r>
    </w:p>
    <w:p w14:paraId="6836DCF3" w14:textId="3E6FA152" w:rsidR="00DB2839" w:rsidRDefault="00DB2839" w:rsidP="00DB2839">
      <w:pPr>
        <w:pStyle w:val="Odstavecseseznamem"/>
        <w:numPr>
          <w:ilvl w:val="1"/>
          <w:numId w:val="7"/>
        </w:numPr>
        <w:ind w:left="993" w:hanging="284"/>
        <w:jc w:val="both"/>
        <w:rPr>
          <w:rFonts w:ascii="Arial" w:hAnsi="Arial" w:cs="Arial"/>
          <w:sz w:val="24"/>
          <w:szCs w:val="24"/>
        </w:rPr>
      </w:pPr>
      <w:r w:rsidRPr="00DB2839">
        <w:rPr>
          <w:rFonts w:ascii="Arial" w:hAnsi="Arial" w:cs="Arial"/>
          <w:sz w:val="24"/>
          <w:szCs w:val="24"/>
        </w:rPr>
        <w:t>Poskytování osobních údajů je povinností subjektu údajů – klienta (dále jen "klient"), která vyplývá z výše zmíněné smlouvy.</w:t>
      </w:r>
    </w:p>
    <w:p w14:paraId="5B8C96F6" w14:textId="77777777" w:rsidR="00DB2839" w:rsidRPr="00DB2839" w:rsidRDefault="00DB2839" w:rsidP="00DB2839">
      <w:pPr>
        <w:pStyle w:val="Odstavecseseznamem"/>
        <w:ind w:left="993"/>
        <w:jc w:val="both"/>
        <w:rPr>
          <w:rFonts w:ascii="Arial" w:hAnsi="Arial" w:cs="Arial"/>
          <w:sz w:val="24"/>
          <w:szCs w:val="24"/>
        </w:rPr>
      </w:pPr>
    </w:p>
    <w:p w14:paraId="1BC748EC" w14:textId="77777777" w:rsidR="00DB2839" w:rsidRPr="00DB2839" w:rsidRDefault="00DB2839" w:rsidP="00DB2839">
      <w:pPr>
        <w:pStyle w:val="Odstavecseseznamem"/>
        <w:numPr>
          <w:ilvl w:val="0"/>
          <w:numId w:val="6"/>
        </w:numPr>
        <w:jc w:val="both"/>
        <w:rPr>
          <w:rFonts w:ascii="Arial" w:hAnsi="Arial" w:cs="Arial"/>
          <w:sz w:val="24"/>
          <w:szCs w:val="24"/>
          <w:u w:val="single"/>
        </w:rPr>
      </w:pPr>
      <w:r w:rsidRPr="00DB2839">
        <w:rPr>
          <w:rFonts w:ascii="Arial" w:hAnsi="Arial" w:cs="Arial"/>
          <w:sz w:val="24"/>
          <w:szCs w:val="24"/>
          <w:u w:val="single"/>
        </w:rPr>
        <w:t>Účel zpracování</w:t>
      </w:r>
    </w:p>
    <w:p w14:paraId="474535C3" w14:textId="3AB4A73F" w:rsidR="00DB2839" w:rsidRDefault="00DB2839" w:rsidP="00DB2839">
      <w:pPr>
        <w:ind w:left="709"/>
        <w:jc w:val="both"/>
        <w:rPr>
          <w:rFonts w:ascii="Arial" w:hAnsi="Arial" w:cs="Arial"/>
          <w:sz w:val="24"/>
          <w:szCs w:val="24"/>
        </w:rPr>
      </w:pPr>
      <w:r w:rsidRPr="00DB2839">
        <w:rPr>
          <w:rFonts w:ascii="Arial" w:hAnsi="Arial" w:cs="Arial"/>
          <w:sz w:val="24"/>
          <w:szCs w:val="24"/>
        </w:rPr>
        <w:t>Poskytování právních služeb podle smlouvy uzavřené s</w:t>
      </w:r>
      <w:r>
        <w:rPr>
          <w:rFonts w:ascii="Arial" w:hAnsi="Arial" w:cs="Arial"/>
          <w:sz w:val="24"/>
          <w:szCs w:val="24"/>
        </w:rPr>
        <w:t> </w:t>
      </w:r>
      <w:r w:rsidRPr="00DB2839">
        <w:rPr>
          <w:rFonts w:ascii="Arial" w:hAnsi="Arial" w:cs="Arial"/>
          <w:sz w:val="24"/>
          <w:szCs w:val="24"/>
        </w:rPr>
        <w:t>klientem</w:t>
      </w:r>
      <w:r>
        <w:rPr>
          <w:rFonts w:ascii="Arial" w:hAnsi="Arial" w:cs="Arial"/>
          <w:sz w:val="24"/>
          <w:szCs w:val="24"/>
        </w:rPr>
        <w:t>.</w:t>
      </w:r>
    </w:p>
    <w:p w14:paraId="3F80F5E0" w14:textId="77777777" w:rsidR="00DB2839" w:rsidRPr="00DB2839" w:rsidRDefault="00DB2839" w:rsidP="00DB2839">
      <w:pPr>
        <w:ind w:left="709"/>
        <w:jc w:val="both"/>
        <w:rPr>
          <w:rFonts w:ascii="Arial" w:hAnsi="Arial" w:cs="Arial"/>
          <w:sz w:val="24"/>
          <w:szCs w:val="24"/>
        </w:rPr>
      </w:pPr>
    </w:p>
    <w:p w14:paraId="452C643D" w14:textId="77777777" w:rsidR="00DB2839" w:rsidRPr="00DB2839" w:rsidRDefault="00DB2839" w:rsidP="00DB2839">
      <w:pPr>
        <w:pStyle w:val="Odstavecseseznamem"/>
        <w:numPr>
          <w:ilvl w:val="0"/>
          <w:numId w:val="6"/>
        </w:numPr>
        <w:jc w:val="both"/>
        <w:rPr>
          <w:rFonts w:ascii="Arial" w:hAnsi="Arial" w:cs="Arial"/>
          <w:sz w:val="24"/>
          <w:szCs w:val="24"/>
          <w:u w:val="single"/>
        </w:rPr>
      </w:pPr>
      <w:r w:rsidRPr="00DB2839">
        <w:rPr>
          <w:rFonts w:ascii="Arial" w:hAnsi="Arial" w:cs="Arial"/>
          <w:sz w:val="24"/>
          <w:szCs w:val="24"/>
          <w:u w:val="single"/>
        </w:rPr>
        <w:t>Příjemci osobních údajů</w:t>
      </w:r>
    </w:p>
    <w:p w14:paraId="530E4F4D" w14:textId="39379DC2" w:rsidR="00DB2839" w:rsidRPr="00DB2839" w:rsidRDefault="00DB2839" w:rsidP="00DB2839">
      <w:pPr>
        <w:pStyle w:val="Odstavecseseznamem"/>
        <w:numPr>
          <w:ilvl w:val="1"/>
          <w:numId w:val="7"/>
        </w:numPr>
        <w:ind w:left="993" w:hanging="284"/>
        <w:jc w:val="both"/>
        <w:rPr>
          <w:rFonts w:ascii="Arial" w:hAnsi="Arial" w:cs="Arial"/>
          <w:sz w:val="24"/>
          <w:szCs w:val="24"/>
        </w:rPr>
      </w:pPr>
      <w:r w:rsidRPr="00DB2839">
        <w:rPr>
          <w:rFonts w:ascii="Arial" w:hAnsi="Arial" w:cs="Arial"/>
          <w:sz w:val="24"/>
          <w:szCs w:val="24"/>
        </w:rPr>
        <w:t>Orgány veřejné moci (např. soudy, správní orgány)</w:t>
      </w:r>
      <w:r>
        <w:rPr>
          <w:rFonts w:ascii="Arial" w:hAnsi="Arial" w:cs="Arial"/>
          <w:sz w:val="24"/>
          <w:szCs w:val="24"/>
        </w:rPr>
        <w:t>;</w:t>
      </w:r>
    </w:p>
    <w:p w14:paraId="67052053" w14:textId="25ABDB78" w:rsidR="00DB2839" w:rsidRPr="00DB2839" w:rsidRDefault="00DB2839" w:rsidP="00DB2839">
      <w:pPr>
        <w:pStyle w:val="Odstavecseseznamem"/>
        <w:numPr>
          <w:ilvl w:val="1"/>
          <w:numId w:val="7"/>
        </w:numPr>
        <w:ind w:left="993" w:hanging="284"/>
        <w:jc w:val="both"/>
        <w:rPr>
          <w:rFonts w:ascii="Arial" w:hAnsi="Arial" w:cs="Arial"/>
          <w:sz w:val="24"/>
          <w:szCs w:val="24"/>
        </w:rPr>
      </w:pPr>
      <w:r w:rsidRPr="00DB2839">
        <w:rPr>
          <w:rFonts w:ascii="Arial" w:hAnsi="Arial" w:cs="Arial"/>
          <w:sz w:val="24"/>
          <w:szCs w:val="24"/>
        </w:rPr>
        <w:t xml:space="preserve">Poskytovatelé </w:t>
      </w:r>
      <w:r>
        <w:rPr>
          <w:rFonts w:ascii="Arial" w:hAnsi="Arial" w:cs="Arial"/>
          <w:sz w:val="24"/>
          <w:szCs w:val="24"/>
        </w:rPr>
        <w:t xml:space="preserve">služeb (např účetní, </w:t>
      </w:r>
      <w:r w:rsidRPr="00DB2839">
        <w:rPr>
          <w:rFonts w:ascii="Arial" w:hAnsi="Arial" w:cs="Arial"/>
          <w:sz w:val="24"/>
          <w:szCs w:val="24"/>
        </w:rPr>
        <w:t>údržb</w:t>
      </w:r>
      <w:r>
        <w:rPr>
          <w:rFonts w:ascii="Arial" w:hAnsi="Arial" w:cs="Arial"/>
          <w:sz w:val="24"/>
          <w:szCs w:val="24"/>
        </w:rPr>
        <w:t>a</w:t>
      </w:r>
      <w:r w:rsidRPr="00DB2839">
        <w:rPr>
          <w:rFonts w:ascii="Arial" w:hAnsi="Arial" w:cs="Arial"/>
          <w:sz w:val="24"/>
          <w:szCs w:val="24"/>
        </w:rPr>
        <w:t xml:space="preserve"> informačního systému</w:t>
      </w:r>
      <w:r>
        <w:rPr>
          <w:rFonts w:ascii="Arial" w:hAnsi="Arial" w:cs="Arial"/>
          <w:sz w:val="24"/>
          <w:szCs w:val="24"/>
        </w:rPr>
        <w:t>);</w:t>
      </w:r>
    </w:p>
    <w:p w14:paraId="4AB60ACF" w14:textId="4D0F42B7" w:rsidR="00DB2839" w:rsidRDefault="00DB2839" w:rsidP="00DB2839">
      <w:pPr>
        <w:pStyle w:val="Odstavecseseznamem"/>
        <w:numPr>
          <w:ilvl w:val="1"/>
          <w:numId w:val="7"/>
        </w:numPr>
        <w:ind w:left="993" w:hanging="284"/>
        <w:jc w:val="both"/>
        <w:rPr>
          <w:rFonts w:ascii="Arial" w:hAnsi="Arial" w:cs="Arial"/>
          <w:sz w:val="24"/>
          <w:szCs w:val="24"/>
        </w:rPr>
      </w:pPr>
      <w:r w:rsidRPr="00DB2839">
        <w:rPr>
          <w:rFonts w:ascii="Arial" w:hAnsi="Arial" w:cs="Arial"/>
          <w:sz w:val="24"/>
          <w:szCs w:val="24"/>
        </w:rPr>
        <w:t>Další příjemci dle potřeb a pokynů klienta</w:t>
      </w:r>
      <w:r>
        <w:rPr>
          <w:rFonts w:ascii="Arial" w:hAnsi="Arial" w:cs="Arial"/>
          <w:sz w:val="24"/>
          <w:szCs w:val="24"/>
        </w:rPr>
        <w:t>.</w:t>
      </w:r>
    </w:p>
    <w:p w14:paraId="76AC1D1F" w14:textId="77777777" w:rsidR="00DB2839" w:rsidRPr="00DB2839" w:rsidRDefault="00DB2839" w:rsidP="00DB2839">
      <w:pPr>
        <w:jc w:val="both"/>
        <w:rPr>
          <w:rFonts w:ascii="Arial" w:hAnsi="Arial" w:cs="Arial"/>
          <w:sz w:val="24"/>
          <w:szCs w:val="24"/>
        </w:rPr>
      </w:pPr>
    </w:p>
    <w:p w14:paraId="44C98E4D" w14:textId="77777777" w:rsidR="00DB2839" w:rsidRPr="00DB2839" w:rsidRDefault="00DB2839" w:rsidP="00DB2839">
      <w:pPr>
        <w:pStyle w:val="Odstavecseseznamem"/>
        <w:numPr>
          <w:ilvl w:val="0"/>
          <w:numId w:val="6"/>
        </w:numPr>
        <w:jc w:val="both"/>
        <w:rPr>
          <w:rFonts w:ascii="Arial" w:hAnsi="Arial" w:cs="Arial"/>
          <w:sz w:val="24"/>
          <w:szCs w:val="24"/>
          <w:u w:val="single"/>
        </w:rPr>
      </w:pPr>
      <w:r w:rsidRPr="00DB2839">
        <w:rPr>
          <w:rFonts w:ascii="Arial" w:hAnsi="Arial" w:cs="Arial"/>
          <w:sz w:val="24"/>
          <w:szCs w:val="24"/>
          <w:u w:val="single"/>
        </w:rPr>
        <w:t>Doba zpracování osobních údajů</w:t>
      </w:r>
    </w:p>
    <w:p w14:paraId="0364F76B" w14:textId="1FABB530" w:rsidR="00DB2839" w:rsidRDefault="00DB2839" w:rsidP="00DB2839">
      <w:pPr>
        <w:ind w:left="709"/>
        <w:jc w:val="both"/>
        <w:rPr>
          <w:rFonts w:ascii="Arial" w:hAnsi="Arial" w:cs="Arial"/>
          <w:sz w:val="24"/>
          <w:szCs w:val="24"/>
        </w:rPr>
      </w:pPr>
      <w:r w:rsidRPr="00DB2839">
        <w:rPr>
          <w:rFonts w:ascii="Arial" w:hAnsi="Arial" w:cs="Arial"/>
          <w:sz w:val="24"/>
          <w:szCs w:val="24"/>
        </w:rPr>
        <w:t>Osobní údaje budou zpracovávány po dobu platnosti výše zmíněné smlouvy a po jejím skončení s nimi bude naloženo dle platné právní úpravy, zejm. zákona č. 85/1996 Sb. (zákon o advokacii), zákona č. 499/2004 Sb. (zákon o archivnictví a spisové službě a o změně některých zákonů) a Nařízení Evropského parlamentu a Rady (EU) 2016/679 ze dne 27. dubna 2016 o ochraně fyzických osob v souvislosti se zpracováním osobních údajů a o volném pohybu těchto údajů a o zrušení směrnice 95/46/ES (Nařízení GDPR).</w:t>
      </w:r>
    </w:p>
    <w:p w14:paraId="1952C576" w14:textId="77777777" w:rsidR="00DB2839" w:rsidRPr="00DB2839" w:rsidRDefault="00DB2839" w:rsidP="00DB2839">
      <w:pPr>
        <w:ind w:left="709"/>
        <w:jc w:val="both"/>
        <w:rPr>
          <w:rFonts w:ascii="Arial" w:hAnsi="Arial" w:cs="Arial"/>
          <w:sz w:val="24"/>
          <w:szCs w:val="24"/>
        </w:rPr>
      </w:pPr>
    </w:p>
    <w:p w14:paraId="5374765F" w14:textId="77777777" w:rsidR="00DB2839" w:rsidRPr="00DB2839" w:rsidRDefault="00DB2839" w:rsidP="00DB2839">
      <w:pPr>
        <w:pStyle w:val="Odstavecseseznamem"/>
        <w:numPr>
          <w:ilvl w:val="0"/>
          <w:numId w:val="6"/>
        </w:numPr>
        <w:jc w:val="both"/>
        <w:rPr>
          <w:rFonts w:ascii="Arial" w:hAnsi="Arial" w:cs="Arial"/>
          <w:sz w:val="24"/>
          <w:szCs w:val="24"/>
          <w:u w:val="single"/>
        </w:rPr>
      </w:pPr>
      <w:r w:rsidRPr="00DB2839">
        <w:rPr>
          <w:rFonts w:ascii="Arial" w:hAnsi="Arial" w:cs="Arial"/>
          <w:sz w:val="24"/>
          <w:szCs w:val="24"/>
          <w:u w:val="single"/>
        </w:rPr>
        <w:t>Práva klienta</w:t>
      </w:r>
    </w:p>
    <w:p w14:paraId="35EE04B0" w14:textId="571D1DC1" w:rsidR="00DB2839" w:rsidRDefault="00DB2839" w:rsidP="00DB2839">
      <w:pPr>
        <w:pStyle w:val="Odstavecseseznamem"/>
        <w:numPr>
          <w:ilvl w:val="1"/>
          <w:numId w:val="7"/>
        </w:numPr>
        <w:ind w:left="993" w:hanging="284"/>
        <w:jc w:val="both"/>
        <w:rPr>
          <w:rFonts w:ascii="Arial" w:hAnsi="Arial" w:cs="Arial"/>
          <w:sz w:val="24"/>
          <w:szCs w:val="24"/>
        </w:rPr>
      </w:pPr>
      <w:r w:rsidRPr="00DB2839">
        <w:rPr>
          <w:rFonts w:ascii="Arial" w:hAnsi="Arial" w:cs="Arial"/>
          <w:sz w:val="24"/>
          <w:szCs w:val="24"/>
        </w:rPr>
        <w:t>Právo na přístup k osobním údajům znamená, že klient má právo od správce – advokát</w:t>
      </w:r>
      <w:r>
        <w:rPr>
          <w:rFonts w:ascii="Arial" w:hAnsi="Arial" w:cs="Arial"/>
          <w:sz w:val="24"/>
          <w:szCs w:val="24"/>
        </w:rPr>
        <w:t>ní kanceláře resp. advokáta advokátní kanceláře</w:t>
      </w:r>
      <w:r w:rsidRPr="00DB2839">
        <w:rPr>
          <w:rFonts w:ascii="Arial" w:hAnsi="Arial" w:cs="Arial"/>
          <w:sz w:val="24"/>
          <w:szCs w:val="24"/>
        </w:rPr>
        <w:t xml:space="preserve"> získat informace o tom, zda zpracovává jeho osobní údaje, a pokud ano, o jaké údaje se jedná a jakým způsobem jsou zpracovávány. Klient má také právo, aby správce</w:t>
      </w:r>
      <w:r>
        <w:rPr>
          <w:rFonts w:ascii="Arial" w:hAnsi="Arial" w:cs="Arial"/>
          <w:sz w:val="24"/>
          <w:szCs w:val="24"/>
        </w:rPr>
        <w:t xml:space="preserve"> </w:t>
      </w:r>
      <w:r w:rsidRPr="00DB2839">
        <w:rPr>
          <w:rFonts w:ascii="Arial" w:hAnsi="Arial" w:cs="Arial"/>
          <w:sz w:val="24"/>
          <w:szCs w:val="24"/>
        </w:rPr>
        <w:t>bez zbytečného odkladu opravil na jeho žádost nepřesné osobní údaje, které se ho týkají. Neúplné osobní údaje má klient právo kdykoli doplnit.</w:t>
      </w:r>
    </w:p>
    <w:p w14:paraId="130B673B" w14:textId="77777777" w:rsidR="00DB2839" w:rsidRPr="00DB2839" w:rsidRDefault="00DB2839" w:rsidP="00DB2839">
      <w:pPr>
        <w:ind w:left="709"/>
        <w:jc w:val="both"/>
        <w:rPr>
          <w:rFonts w:ascii="Arial" w:hAnsi="Arial" w:cs="Arial"/>
          <w:sz w:val="24"/>
          <w:szCs w:val="24"/>
        </w:rPr>
      </w:pPr>
    </w:p>
    <w:p w14:paraId="0736962E" w14:textId="5EE8793C" w:rsidR="00DB2839" w:rsidRDefault="00DB2839" w:rsidP="00DB2839">
      <w:pPr>
        <w:pStyle w:val="Odstavecseseznamem"/>
        <w:numPr>
          <w:ilvl w:val="1"/>
          <w:numId w:val="7"/>
        </w:numPr>
        <w:ind w:left="993" w:hanging="284"/>
        <w:jc w:val="both"/>
        <w:rPr>
          <w:rFonts w:ascii="Arial" w:hAnsi="Arial" w:cs="Arial"/>
          <w:sz w:val="24"/>
          <w:szCs w:val="24"/>
        </w:rPr>
      </w:pPr>
      <w:r w:rsidRPr="00DB2839">
        <w:rPr>
          <w:rFonts w:ascii="Arial" w:hAnsi="Arial" w:cs="Arial"/>
          <w:sz w:val="24"/>
          <w:szCs w:val="24"/>
        </w:rPr>
        <w:t>Právo na výmaz osobních údajů představuje jinými slovy vyjádřenou povinnost správce zlikvidovat osobní údaje, které o klientovi zpracovává, pokud jsou splněny určité podmínky a klient o to požádá.</w:t>
      </w:r>
    </w:p>
    <w:p w14:paraId="4390874E" w14:textId="77777777" w:rsidR="00DB2839" w:rsidRPr="00DB2839" w:rsidRDefault="00DB2839" w:rsidP="00DB2839">
      <w:pPr>
        <w:pStyle w:val="Odstavecseseznamem"/>
        <w:rPr>
          <w:rFonts w:ascii="Arial" w:hAnsi="Arial" w:cs="Arial"/>
          <w:sz w:val="24"/>
          <w:szCs w:val="24"/>
        </w:rPr>
      </w:pPr>
    </w:p>
    <w:p w14:paraId="542C05B4" w14:textId="6FCCA398" w:rsidR="00DB2839" w:rsidRDefault="00DB2839" w:rsidP="00216599">
      <w:pPr>
        <w:pStyle w:val="Odstavecseseznamem"/>
        <w:numPr>
          <w:ilvl w:val="1"/>
          <w:numId w:val="7"/>
        </w:numPr>
        <w:ind w:left="993" w:hanging="284"/>
        <w:jc w:val="both"/>
        <w:rPr>
          <w:rFonts w:ascii="Arial" w:hAnsi="Arial" w:cs="Arial"/>
          <w:sz w:val="24"/>
          <w:szCs w:val="24"/>
        </w:rPr>
      </w:pPr>
      <w:r w:rsidRPr="00DB2839">
        <w:rPr>
          <w:rFonts w:ascii="Arial" w:hAnsi="Arial" w:cs="Arial"/>
          <w:sz w:val="24"/>
          <w:szCs w:val="24"/>
        </w:rPr>
        <w:t xml:space="preserve">Klient má právo, aby správce v určitých případech omezil zpracování jeho osobních údajů. Proti zpracování, které je založeno na oprávněných zájmech správce, třetí strany nebo je nezbytné pro splnění úkolu prováděného ve </w:t>
      </w:r>
      <w:r w:rsidRPr="00DB2839">
        <w:rPr>
          <w:rFonts w:ascii="Arial" w:hAnsi="Arial" w:cs="Arial"/>
          <w:sz w:val="24"/>
          <w:szCs w:val="24"/>
        </w:rPr>
        <w:lastRenderedPageBreak/>
        <w:t>veřejném zájmu nebo při výkonu veřejné moci, má klient právo kdykoli vznést námitku.</w:t>
      </w:r>
    </w:p>
    <w:p w14:paraId="3BCC7378" w14:textId="77777777" w:rsidR="00DB2839" w:rsidRPr="00DB2839" w:rsidRDefault="00DB2839" w:rsidP="00DB2839">
      <w:pPr>
        <w:pStyle w:val="Odstavecseseznamem"/>
        <w:rPr>
          <w:rFonts w:ascii="Arial" w:hAnsi="Arial" w:cs="Arial"/>
          <w:sz w:val="24"/>
          <w:szCs w:val="24"/>
        </w:rPr>
      </w:pPr>
    </w:p>
    <w:p w14:paraId="37E39D90" w14:textId="3246242D" w:rsidR="00DB2839" w:rsidRDefault="00DB2839" w:rsidP="00136409">
      <w:pPr>
        <w:pStyle w:val="Odstavecseseznamem"/>
        <w:numPr>
          <w:ilvl w:val="1"/>
          <w:numId w:val="7"/>
        </w:numPr>
        <w:ind w:left="993" w:hanging="284"/>
        <w:jc w:val="both"/>
        <w:rPr>
          <w:rFonts w:ascii="Arial" w:hAnsi="Arial" w:cs="Arial"/>
          <w:sz w:val="24"/>
          <w:szCs w:val="24"/>
        </w:rPr>
      </w:pPr>
      <w:r w:rsidRPr="00DB2839">
        <w:rPr>
          <w:rFonts w:ascii="Arial" w:hAnsi="Arial" w:cs="Arial"/>
          <w:sz w:val="24"/>
          <w:szCs w:val="24"/>
        </w:rPr>
        <w:t>Právo na přenositelnost údajů dává klientovi možnost získat osobní údaje, které správci poskytl, v běžném a strojově čitelném formátu. Tyto údaje může následně předat jinému správci, nebo pokud je to technicky možné, žádat, aby si je správci předali mezi sebou.</w:t>
      </w:r>
    </w:p>
    <w:p w14:paraId="7509FA65" w14:textId="77777777" w:rsidR="00DB2839" w:rsidRPr="00DB2839" w:rsidRDefault="00DB2839" w:rsidP="00DB2839">
      <w:pPr>
        <w:pStyle w:val="Odstavecseseznamem"/>
        <w:rPr>
          <w:rFonts w:ascii="Arial" w:hAnsi="Arial" w:cs="Arial"/>
          <w:sz w:val="24"/>
          <w:szCs w:val="24"/>
        </w:rPr>
      </w:pPr>
    </w:p>
    <w:p w14:paraId="3220689E" w14:textId="7003A58F" w:rsidR="00DB2839" w:rsidRDefault="00DB2839" w:rsidP="00FE1753">
      <w:pPr>
        <w:pStyle w:val="Odstavecseseznamem"/>
        <w:numPr>
          <w:ilvl w:val="1"/>
          <w:numId w:val="7"/>
        </w:numPr>
        <w:ind w:left="993" w:hanging="284"/>
        <w:jc w:val="both"/>
        <w:rPr>
          <w:rFonts w:ascii="Arial" w:hAnsi="Arial" w:cs="Arial"/>
          <w:sz w:val="24"/>
          <w:szCs w:val="24"/>
        </w:rPr>
      </w:pPr>
      <w:r w:rsidRPr="00DB2839">
        <w:rPr>
          <w:rFonts w:ascii="Arial" w:hAnsi="Arial" w:cs="Arial"/>
          <w:sz w:val="24"/>
          <w:szCs w:val="24"/>
        </w:rPr>
        <w:t>Právo kdykoli odvolat souhlas se zpracováním osobních údajů se neuplatní, jelikož osobní údaje klienta jsou zpracovávány z důvodu plnění smlouvy uzavřené s klientem, nikoli na základě souhlasu se zpracováním.</w:t>
      </w:r>
    </w:p>
    <w:p w14:paraId="4CCAC410" w14:textId="77777777" w:rsidR="00DB2839" w:rsidRPr="00DB2839" w:rsidRDefault="00DB2839" w:rsidP="00DB2839">
      <w:pPr>
        <w:pStyle w:val="Odstavecseseznamem"/>
        <w:rPr>
          <w:rFonts w:ascii="Arial" w:hAnsi="Arial" w:cs="Arial"/>
          <w:sz w:val="24"/>
          <w:szCs w:val="24"/>
        </w:rPr>
      </w:pPr>
    </w:p>
    <w:p w14:paraId="205A3DEE" w14:textId="33AABB36" w:rsidR="00DB2839" w:rsidRDefault="00DB2839" w:rsidP="00493851">
      <w:pPr>
        <w:pStyle w:val="Odstavecseseznamem"/>
        <w:numPr>
          <w:ilvl w:val="1"/>
          <w:numId w:val="7"/>
        </w:numPr>
        <w:ind w:left="993" w:hanging="284"/>
        <w:jc w:val="both"/>
        <w:rPr>
          <w:rFonts w:ascii="Arial" w:hAnsi="Arial" w:cs="Arial"/>
          <w:sz w:val="24"/>
          <w:szCs w:val="24"/>
        </w:rPr>
      </w:pPr>
      <w:r w:rsidRPr="00DB2839">
        <w:rPr>
          <w:rFonts w:ascii="Arial" w:hAnsi="Arial" w:cs="Arial"/>
          <w:sz w:val="24"/>
          <w:szCs w:val="24"/>
        </w:rPr>
        <w:t>V případě, že bude klient jakkoli nespokojen se zpracováním svých osobních údajů prováděné správcem – advokátem, může podat stížnost přímo jemu, nebo se obrátit na Úřad pro ochranu osobních údajů.</w:t>
      </w:r>
      <w:r>
        <w:rPr>
          <w:rFonts w:ascii="Arial" w:hAnsi="Arial" w:cs="Arial"/>
          <w:sz w:val="24"/>
          <w:szCs w:val="24"/>
        </w:rPr>
        <w:t xml:space="preserve"> </w:t>
      </w:r>
    </w:p>
    <w:p w14:paraId="305971A4" w14:textId="77777777" w:rsidR="00DB2839" w:rsidRPr="00DB2839" w:rsidRDefault="00DB2839" w:rsidP="00DB2839">
      <w:pPr>
        <w:pStyle w:val="Odstavecseseznamem"/>
        <w:rPr>
          <w:rFonts w:ascii="Arial" w:hAnsi="Arial" w:cs="Arial"/>
          <w:sz w:val="24"/>
          <w:szCs w:val="24"/>
        </w:rPr>
      </w:pPr>
    </w:p>
    <w:p w14:paraId="4106A6B5" w14:textId="36C79E77" w:rsidR="00DB2839" w:rsidRPr="00DB2839" w:rsidRDefault="00DB2839" w:rsidP="002A4DEA">
      <w:pPr>
        <w:pStyle w:val="Odstavecseseznamem"/>
        <w:numPr>
          <w:ilvl w:val="1"/>
          <w:numId w:val="7"/>
        </w:numPr>
        <w:ind w:left="993" w:hanging="284"/>
        <w:jc w:val="both"/>
        <w:rPr>
          <w:rFonts w:ascii="Arial" w:hAnsi="Arial" w:cs="Arial"/>
          <w:sz w:val="24"/>
          <w:szCs w:val="24"/>
        </w:rPr>
      </w:pPr>
      <w:r w:rsidRPr="00DB2839">
        <w:rPr>
          <w:rFonts w:ascii="Arial" w:hAnsi="Arial" w:cs="Arial"/>
          <w:sz w:val="24"/>
          <w:szCs w:val="24"/>
        </w:rPr>
        <w:t>Více informací o právech klienta je k dispozici na internetových stránkách Úřadu pro ochranu osobních údajů. (https://www.uoou.cz/6-prava-subjektu-udaj/d-27276)</w:t>
      </w:r>
    </w:p>
    <w:p w14:paraId="7935377A" w14:textId="47687636" w:rsidR="00DB2839" w:rsidRPr="00DB2839" w:rsidRDefault="00DB2839" w:rsidP="0031277D">
      <w:pPr>
        <w:rPr>
          <w:rFonts w:ascii="Arial" w:hAnsi="Arial" w:cs="Arial"/>
          <w:sz w:val="24"/>
          <w:szCs w:val="24"/>
        </w:rPr>
      </w:pPr>
    </w:p>
    <w:sectPr w:rsidR="00DB2839" w:rsidRPr="00DB2839" w:rsidSect="0057461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5F177" w14:textId="77777777" w:rsidR="00DE268C" w:rsidRDefault="00DE268C">
      <w:r>
        <w:separator/>
      </w:r>
    </w:p>
  </w:endnote>
  <w:endnote w:type="continuationSeparator" w:id="0">
    <w:p w14:paraId="1A912D1F" w14:textId="77777777" w:rsidR="00DE268C" w:rsidRDefault="00DE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03371" w14:textId="77777777" w:rsidR="00DE268C" w:rsidRDefault="00DE268C">
      <w:r>
        <w:separator/>
      </w:r>
    </w:p>
  </w:footnote>
  <w:footnote w:type="continuationSeparator" w:id="0">
    <w:p w14:paraId="236F543B" w14:textId="77777777" w:rsidR="00DE268C" w:rsidRDefault="00DE2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B36C5"/>
    <w:multiLevelType w:val="hybridMultilevel"/>
    <w:tmpl w:val="7660ABC8"/>
    <w:lvl w:ilvl="0" w:tplc="33801EDC">
      <w:start w:val="1"/>
      <w:numFmt w:val="lowerLetter"/>
      <w:lvlText w:val="%1)"/>
      <w:lvlJc w:val="left"/>
      <w:pPr>
        <w:tabs>
          <w:tab w:val="num" w:pos="786"/>
        </w:tabs>
        <w:ind w:left="786" w:hanging="360"/>
      </w:pPr>
      <w:rPr>
        <w:rFonts w:hint="default"/>
      </w:rPr>
    </w:lvl>
    <w:lvl w:ilvl="1" w:tplc="A70E750E">
      <w:start w:val="1"/>
      <w:numFmt w:val="bullet"/>
      <w:lvlText w:val="-"/>
      <w:lvlJc w:val="left"/>
      <w:pPr>
        <w:tabs>
          <w:tab w:val="num" w:pos="1506"/>
        </w:tabs>
        <w:ind w:left="1506" w:hanging="360"/>
      </w:pPr>
      <w:rPr>
        <w:rFonts w:ascii="Arial" w:eastAsia="Times New Roman" w:hAnsi="Arial" w:cs="Arial"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 w15:restartNumberingAfterBreak="0">
    <w:nsid w:val="3FE74C9B"/>
    <w:multiLevelType w:val="hybridMultilevel"/>
    <w:tmpl w:val="75108C1A"/>
    <w:lvl w:ilvl="0" w:tplc="109EEECA">
      <w:numFmt w:val="bullet"/>
      <w:lvlText w:val="-"/>
      <w:lvlJc w:val="left"/>
      <w:pPr>
        <w:ind w:left="1418" w:hanging="71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45906DC8"/>
    <w:multiLevelType w:val="hybridMultilevel"/>
    <w:tmpl w:val="9D1A6CDC"/>
    <w:lvl w:ilvl="0" w:tplc="0BBC7394">
      <w:start w:val="1"/>
      <w:numFmt w:val="bullet"/>
      <w:lvlText w:val=""/>
      <w:lvlJc w:val="left"/>
      <w:pPr>
        <w:tabs>
          <w:tab w:val="num" w:pos="720"/>
        </w:tabs>
        <w:ind w:left="720" w:hanging="360"/>
      </w:pPr>
      <w:rPr>
        <w:rFonts w:ascii="Wingdings" w:hAnsi="Wingdings" w:hint="default"/>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2351FD"/>
    <w:multiLevelType w:val="multilevel"/>
    <w:tmpl w:val="178A78B2"/>
    <w:lvl w:ilvl="0">
      <w:start w:val="1"/>
      <w:numFmt w:val="decimal"/>
      <w:lvlText w:val="%1."/>
      <w:lvlJc w:val="left"/>
      <w:pPr>
        <w:ind w:left="710" w:hanging="7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6B6510F"/>
    <w:multiLevelType w:val="hybridMultilevel"/>
    <w:tmpl w:val="AC6AF474"/>
    <w:lvl w:ilvl="0" w:tplc="04090011">
      <w:start w:val="1"/>
      <w:numFmt w:val="decimal"/>
      <w:lvlText w:val="%1)"/>
      <w:lvlJc w:val="left"/>
      <w:pPr>
        <w:ind w:left="720" w:hanging="360"/>
      </w:pPr>
      <w:rPr>
        <w:rFonts w:hint="default"/>
      </w:rPr>
    </w:lvl>
    <w:lvl w:ilvl="1" w:tplc="D1F2BC22">
      <w:numFmt w:val="bullet"/>
      <w:lvlText w:val="•"/>
      <w:lvlJc w:val="left"/>
      <w:pPr>
        <w:ind w:left="1790" w:hanging="71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5204B"/>
    <w:multiLevelType w:val="hybridMultilevel"/>
    <w:tmpl w:val="7ACAF80C"/>
    <w:lvl w:ilvl="0" w:tplc="04050005">
      <w:start w:val="1"/>
      <w:numFmt w:val="bullet"/>
      <w:lvlText w:val=""/>
      <w:lvlJc w:val="left"/>
      <w:pPr>
        <w:ind w:left="1429" w:hanging="360"/>
      </w:pPr>
      <w:rPr>
        <w:rFonts w:ascii="Wingdings" w:hAnsi="Wingdings" w:hint="default"/>
      </w:rPr>
    </w:lvl>
    <w:lvl w:ilvl="1" w:tplc="04050005">
      <w:start w:val="1"/>
      <w:numFmt w:val="bullet"/>
      <w:lvlText w:val=""/>
      <w:lvlJc w:val="left"/>
      <w:pPr>
        <w:ind w:left="2149" w:hanging="360"/>
      </w:pPr>
      <w:rPr>
        <w:rFonts w:ascii="Wingdings" w:hAnsi="Wingdings"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E0E11B9"/>
    <w:multiLevelType w:val="multilevel"/>
    <w:tmpl w:val="29E4978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A0337A6"/>
    <w:multiLevelType w:val="hybridMultilevel"/>
    <w:tmpl w:val="A06E0758"/>
    <w:lvl w:ilvl="0" w:tplc="98A8E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4400B4"/>
    <w:multiLevelType w:val="hybridMultilevel"/>
    <w:tmpl w:val="64BCE62A"/>
    <w:lvl w:ilvl="0" w:tplc="0405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8D"/>
    <w:rsid w:val="00000730"/>
    <w:rsid w:val="00031964"/>
    <w:rsid w:val="00042621"/>
    <w:rsid w:val="00042E15"/>
    <w:rsid w:val="00054A9B"/>
    <w:rsid w:val="0007099D"/>
    <w:rsid w:val="00082181"/>
    <w:rsid w:val="000A3656"/>
    <w:rsid w:val="000D1F30"/>
    <w:rsid w:val="000D6406"/>
    <w:rsid w:val="000D695D"/>
    <w:rsid w:val="000E567D"/>
    <w:rsid w:val="00120700"/>
    <w:rsid w:val="001274CA"/>
    <w:rsid w:val="001324FC"/>
    <w:rsid w:val="001A68EF"/>
    <w:rsid w:val="00205997"/>
    <w:rsid w:val="00211C18"/>
    <w:rsid w:val="00221ADC"/>
    <w:rsid w:val="00235A2F"/>
    <w:rsid w:val="002576CE"/>
    <w:rsid w:val="00271A73"/>
    <w:rsid w:val="00296C3D"/>
    <w:rsid w:val="002A0FDC"/>
    <w:rsid w:val="002B0399"/>
    <w:rsid w:val="002B471C"/>
    <w:rsid w:val="002D54B1"/>
    <w:rsid w:val="002E59E9"/>
    <w:rsid w:val="00305A67"/>
    <w:rsid w:val="00310693"/>
    <w:rsid w:val="0031277D"/>
    <w:rsid w:val="0033557E"/>
    <w:rsid w:val="00341979"/>
    <w:rsid w:val="00347F2C"/>
    <w:rsid w:val="00350D6D"/>
    <w:rsid w:val="00383590"/>
    <w:rsid w:val="0038756B"/>
    <w:rsid w:val="003C3D7E"/>
    <w:rsid w:val="003F799E"/>
    <w:rsid w:val="00422DAD"/>
    <w:rsid w:val="00436E70"/>
    <w:rsid w:val="00445871"/>
    <w:rsid w:val="00483956"/>
    <w:rsid w:val="0049271F"/>
    <w:rsid w:val="004B0EB4"/>
    <w:rsid w:val="004E729E"/>
    <w:rsid w:val="00522546"/>
    <w:rsid w:val="00544FA1"/>
    <w:rsid w:val="005553F2"/>
    <w:rsid w:val="00556FAD"/>
    <w:rsid w:val="00561EC9"/>
    <w:rsid w:val="0057105D"/>
    <w:rsid w:val="00574618"/>
    <w:rsid w:val="005760E7"/>
    <w:rsid w:val="00584A11"/>
    <w:rsid w:val="00587EE5"/>
    <w:rsid w:val="005C6947"/>
    <w:rsid w:val="005D072C"/>
    <w:rsid w:val="005D28FE"/>
    <w:rsid w:val="005F02E9"/>
    <w:rsid w:val="005F1BC8"/>
    <w:rsid w:val="005F4E9C"/>
    <w:rsid w:val="006016CD"/>
    <w:rsid w:val="006070C1"/>
    <w:rsid w:val="00622162"/>
    <w:rsid w:val="00625B61"/>
    <w:rsid w:val="00652DA0"/>
    <w:rsid w:val="00656371"/>
    <w:rsid w:val="00661D2B"/>
    <w:rsid w:val="006861B0"/>
    <w:rsid w:val="006E602C"/>
    <w:rsid w:val="006F5006"/>
    <w:rsid w:val="006F7181"/>
    <w:rsid w:val="00704922"/>
    <w:rsid w:val="00712AD3"/>
    <w:rsid w:val="00713792"/>
    <w:rsid w:val="007159CF"/>
    <w:rsid w:val="00747522"/>
    <w:rsid w:val="00761CF6"/>
    <w:rsid w:val="00764285"/>
    <w:rsid w:val="00784DDE"/>
    <w:rsid w:val="0079403E"/>
    <w:rsid w:val="007B186D"/>
    <w:rsid w:val="007B32BE"/>
    <w:rsid w:val="007B598F"/>
    <w:rsid w:val="007E7802"/>
    <w:rsid w:val="007F7A47"/>
    <w:rsid w:val="00812C8C"/>
    <w:rsid w:val="00823A11"/>
    <w:rsid w:val="00874532"/>
    <w:rsid w:val="008904B2"/>
    <w:rsid w:val="008D64B3"/>
    <w:rsid w:val="008D6D8D"/>
    <w:rsid w:val="008F540F"/>
    <w:rsid w:val="0090584D"/>
    <w:rsid w:val="00910AF0"/>
    <w:rsid w:val="00934F32"/>
    <w:rsid w:val="009569D3"/>
    <w:rsid w:val="00965F16"/>
    <w:rsid w:val="009B0569"/>
    <w:rsid w:val="009B2A9D"/>
    <w:rsid w:val="009B43B0"/>
    <w:rsid w:val="009E142F"/>
    <w:rsid w:val="00A11426"/>
    <w:rsid w:val="00A23B53"/>
    <w:rsid w:val="00A242E0"/>
    <w:rsid w:val="00A248AC"/>
    <w:rsid w:val="00A35F91"/>
    <w:rsid w:val="00A54B52"/>
    <w:rsid w:val="00AC69F3"/>
    <w:rsid w:val="00AF4D3B"/>
    <w:rsid w:val="00B11BE0"/>
    <w:rsid w:val="00B500D9"/>
    <w:rsid w:val="00B50777"/>
    <w:rsid w:val="00B732F3"/>
    <w:rsid w:val="00B8039C"/>
    <w:rsid w:val="00B94C33"/>
    <w:rsid w:val="00BA114F"/>
    <w:rsid w:val="00BE3162"/>
    <w:rsid w:val="00C1205D"/>
    <w:rsid w:val="00C20242"/>
    <w:rsid w:val="00C2770F"/>
    <w:rsid w:val="00C30CD6"/>
    <w:rsid w:val="00C46590"/>
    <w:rsid w:val="00C72200"/>
    <w:rsid w:val="00C85D2B"/>
    <w:rsid w:val="00C90A48"/>
    <w:rsid w:val="00CE1397"/>
    <w:rsid w:val="00CF681F"/>
    <w:rsid w:val="00D11CD5"/>
    <w:rsid w:val="00D215CF"/>
    <w:rsid w:val="00D24411"/>
    <w:rsid w:val="00D3418E"/>
    <w:rsid w:val="00D367F0"/>
    <w:rsid w:val="00D73EC9"/>
    <w:rsid w:val="00D75B80"/>
    <w:rsid w:val="00D8048D"/>
    <w:rsid w:val="00DB2839"/>
    <w:rsid w:val="00DC4589"/>
    <w:rsid w:val="00DE1121"/>
    <w:rsid w:val="00DE268C"/>
    <w:rsid w:val="00DE37A8"/>
    <w:rsid w:val="00DF7CF4"/>
    <w:rsid w:val="00E03F05"/>
    <w:rsid w:val="00E371EF"/>
    <w:rsid w:val="00E37956"/>
    <w:rsid w:val="00E42E3D"/>
    <w:rsid w:val="00E47042"/>
    <w:rsid w:val="00E51864"/>
    <w:rsid w:val="00E55110"/>
    <w:rsid w:val="00E61AEF"/>
    <w:rsid w:val="00E74AD6"/>
    <w:rsid w:val="00E8294A"/>
    <w:rsid w:val="00EE4F29"/>
    <w:rsid w:val="00F04FA0"/>
    <w:rsid w:val="00F219D9"/>
    <w:rsid w:val="00F22F7F"/>
    <w:rsid w:val="00F25039"/>
    <w:rsid w:val="00F3569F"/>
    <w:rsid w:val="00F512D6"/>
    <w:rsid w:val="00F57116"/>
    <w:rsid w:val="00F614A3"/>
    <w:rsid w:val="00F63859"/>
    <w:rsid w:val="00FD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34EC8"/>
  <w15:chartTrackingRefBased/>
  <w15:docId w15:val="{5FA59193-0BF8-43E8-BDD2-5096111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pPr>
      <w:jc w:val="center"/>
    </w:pPr>
    <w:rPr>
      <w:rFonts w:ascii="Arial" w:hAnsi="Arial"/>
      <w:b/>
      <w:sz w:val="32"/>
    </w:rPr>
  </w:style>
  <w:style w:type="character" w:styleId="Hypertextovodkaz">
    <w:name w:val="Hyperlink"/>
    <w:rPr>
      <w:color w:val="0000FF"/>
      <w:u w:val="single"/>
    </w:rPr>
  </w:style>
  <w:style w:type="character" w:customStyle="1" w:styleId="platne1">
    <w:name w:val="platne1"/>
    <w:basedOn w:val="Standardnpsmoodstavce"/>
    <w:rsid w:val="00D8048D"/>
  </w:style>
  <w:style w:type="paragraph" w:styleId="Textbubliny">
    <w:name w:val="Balloon Text"/>
    <w:basedOn w:val="Normln"/>
    <w:semiHidden/>
    <w:rsid w:val="00E42E3D"/>
    <w:rPr>
      <w:rFonts w:ascii="Tahoma" w:hAnsi="Tahoma" w:cs="Tahoma"/>
      <w:sz w:val="16"/>
      <w:szCs w:val="16"/>
    </w:rPr>
  </w:style>
  <w:style w:type="paragraph" w:styleId="Zkladntext">
    <w:name w:val="Body Text"/>
    <w:basedOn w:val="Normln"/>
    <w:rsid w:val="00A35F91"/>
    <w:pPr>
      <w:spacing w:line="240" w:lineRule="atLeast"/>
      <w:jc w:val="both"/>
    </w:pPr>
    <w:rPr>
      <w:rFonts w:ascii="Arial" w:hAnsi="Arial"/>
      <w:sz w:val="24"/>
    </w:rPr>
  </w:style>
  <w:style w:type="character" w:customStyle="1" w:styleId="UnresolvedMention">
    <w:name w:val="Unresolved Mention"/>
    <w:uiPriority w:val="99"/>
    <w:semiHidden/>
    <w:unhideWhenUsed/>
    <w:rsid w:val="0038756B"/>
    <w:rPr>
      <w:color w:val="605E5C"/>
      <w:shd w:val="clear" w:color="auto" w:fill="E1DFDD"/>
    </w:rPr>
  </w:style>
  <w:style w:type="paragraph" w:styleId="Odstavecseseznamem">
    <w:name w:val="List Paragraph"/>
    <w:basedOn w:val="Normln"/>
    <w:uiPriority w:val="34"/>
    <w:qFormat/>
    <w:rsid w:val="00DB2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4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mu.kutnahora.cz" TargetMode="External"/><Relationship Id="rId3" Type="http://schemas.openxmlformats.org/officeDocument/2006/relationships/settings" Target="settings.xml"/><Relationship Id="rId7" Type="http://schemas.openxmlformats.org/officeDocument/2006/relationships/hyperlink" Target="mailto:jaros@niplpartner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xx@mu.kutnahor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2101</Words>
  <Characters>12537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poskytování právní pomoci</vt:lpstr>
    </vt:vector>
  </TitlesOfParts>
  <Company/>
  <LinksUpToDate>false</LinksUpToDate>
  <CharactersWithSpaces>14609</CharactersWithSpaces>
  <SharedDoc>false</SharedDoc>
  <HLinks>
    <vt:vector size="12" baseType="variant">
      <vt:variant>
        <vt:i4>7077905</vt:i4>
      </vt:variant>
      <vt:variant>
        <vt:i4>3</vt:i4>
      </vt:variant>
      <vt:variant>
        <vt:i4>0</vt:i4>
      </vt:variant>
      <vt:variant>
        <vt:i4>5</vt:i4>
      </vt:variant>
      <vt:variant>
        <vt:lpwstr>mailto:m.philipp@cpipg.com</vt:lpwstr>
      </vt:variant>
      <vt:variant>
        <vt:lpwstr/>
      </vt:variant>
      <vt:variant>
        <vt:i4>6094945</vt:i4>
      </vt:variant>
      <vt:variant>
        <vt:i4>0</vt:i4>
      </vt:variant>
      <vt:variant>
        <vt:i4>0</vt:i4>
      </vt:variant>
      <vt:variant>
        <vt:i4>5</vt:i4>
      </vt:variant>
      <vt:variant>
        <vt:lpwstr>mailto:jaros@niplpartners.cz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právní pomoci</dc:title>
  <dc:subject/>
  <dc:creator>JUDr. Jiri Jaros</dc:creator>
  <cp:keywords/>
  <cp:lastModifiedBy>Štolbová Lucie</cp:lastModifiedBy>
  <cp:revision>4</cp:revision>
  <cp:lastPrinted>2021-10-27T11:12:00Z</cp:lastPrinted>
  <dcterms:created xsi:type="dcterms:W3CDTF">2022-02-04T05:53:00Z</dcterms:created>
  <dcterms:modified xsi:type="dcterms:W3CDTF">2022-03-14T13:52:00Z</dcterms:modified>
</cp:coreProperties>
</file>