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FB5" w14:textId="06EF8C2C" w:rsidR="006F43CD" w:rsidRPr="00DB0F52" w:rsidRDefault="006D426E" w:rsidP="005B5011">
      <w:pPr>
        <w:pStyle w:val="Nzev"/>
        <w:spacing w:after="0"/>
        <w:rPr>
          <w:rFonts w:ascii="EON Brix Sans" w:hAnsi="EON Brix Sans"/>
          <w:b/>
          <w:color w:val="auto"/>
          <w:sz w:val="28"/>
          <w:szCs w:val="28"/>
        </w:rPr>
      </w:pPr>
      <w:r w:rsidRPr="00DB0F52">
        <w:rPr>
          <w:rFonts w:ascii="EON Brix Sans" w:hAnsi="EON Brix Sans"/>
          <w:b/>
          <w:color w:val="auto"/>
          <w:sz w:val="28"/>
          <w:szCs w:val="28"/>
        </w:rPr>
        <w:t xml:space="preserve">Dodatek </w:t>
      </w:r>
      <w:r w:rsidR="00460AF4" w:rsidRPr="00DB0F52">
        <w:rPr>
          <w:rFonts w:ascii="EON Brix Sans" w:hAnsi="EON Brix Sans"/>
          <w:b/>
          <w:color w:val="auto"/>
          <w:sz w:val="28"/>
          <w:szCs w:val="28"/>
        </w:rPr>
        <w:t>č. 1</w:t>
      </w:r>
      <w:r w:rsidRPr="00DB0F52">
        <w:rPr>
          <w:rFonts w:ascii="EON Brix Sans" w:hAnsi="EON Brix Sans"/>
          <w:b/>
          <w:color w:val="auto"/>
          <w:sz w:val="28"/>
          <w:szCs w:val="28"/>
        </w:rPr>
        <w:t xml:space="preserve"> ke </w:t>
      </w:r>
      <w:r w:rsidR="000177FB" w:rsidRPr="00DB0F52">
        <w:rPr>
          <w:rFonts w:ascii="EON Brix Sans" w:hAnsi="EON Brix Sans"/>
          <w:b/>
          <w:color w:val="auto"/>
          <w:sz w:val="28"/>
          <w:szCs w:val="28"/>
        </w:rPr>
        <w:t>Kupní smlouvě o dodávce elektřiny z Teplárny Písek, a.s. v roce 202</w:t>
      </w:r>
      <w:r w:rsidR="00300F0D" w:rsidRPr="00DB0F52">
        <w:rPr>
          <w:rFonts w:ascii="EON Brix Sans" w:hAnsi="EON Brix Sans"/>
          <w:b/>
          <w:color w:val="auto"/>
          <w:sz w:val="28"/>
          <w:szCs w:val="28"/>
        </w:rPr>
        <w:t>2</w:t>
      </w:r>
      <w:r w:rsidR="000177FB" w:rsidRPr="00DB0F52">
        <w:rPr>
          <w:rFonts w:ascii="EON Brix Sans" w:hAnsi="EON Brix Sans"/>
          <w:b/>
          <w:color w:val="auto"/>
          <w:sz w:val="28"/>
          <w:szCs w:val="28"/>
        </w:rPr>
        <w:t xml:space="preserve"> s převzetím závazku dodat elektřinu do elektrizační soustavy</w:t>
      </w:r>
    </w:p>
    <w:p w14:paraId="2811A4EB" w14:textId="77777777" w:rsidR="006F43CD" w:rsidRPr="00DB0F52" w:rsidRDefault="006F43CD" w:rsidP="00F2208A">
      <w:pPr>
        <w:pStyle w:val="Zkladntext3"/>
        <w:numPr>
          <w:ilvl w:val="0"/>
          <w:numId w:val="0"/>
        </w:numPr>
        <w:spacing w:after="0"/>
        <w:jc w:val="left"/>
        <w:rPr>
          <w:rFonts w:ascii="EON Brix Sans" w:hAnsi="EON Brix Sans"/>
          <w:bCs/>
          <w:color w:val="000000"/>
          <w:sz w:val="18"/>
          <w:szCs w:val="18"/>
        </w:rPr>
      </w:pPr>
      <w:r w:rsidRPr="00DB0F52">
        <w:rPr>
          <w:rFonts w:ascii="EON Brix Sans" w:hAnsi="EON Brix Sans"/>
          <w:sz w:val="18"/>
          <w:szCs w:val="18"/>
        </w:rPr>
        <w:t>uzavřená v souladu se zákonem č. 458/2000 Sb., o podmínkách podnikání a výkonu státní správy v energetických odvětvích a</w:t>
      </w:r>
      <w:r w:rsidR="00F2208A" w:rsidRPr="00DB0F52">
        <w:rPr>
          <w:rFonts w:ascii="EON Brix Sans" w:hAnsi="EON Brix Sans"/>
          <w:sz w:val="18"/>
          <w:szCs w:val="18"/>
        </w:rPr>
        <w:t xml:space="preserve"> </w:t>
      </w:r>
      <w:r w:rsidRPr="00DB0F52">
        <w:rPr>
          <w:rFonts w:ascii="EON Brix Sans" w:hAnsi="EON Brix Sans"/>
          <w:sz w:val="18"/>
          <w:szCs w:val="18"/>
        </w:rPr>
        <w:t>o změně některých zákonů</w:t>
      </w:r>
      <w:r w:rsidRPr="00DB0F52">
        <w:rPr>
          <w:rFonts w:ascii="EON Brix Sans" w:hAnsi="EON Brix Sans"/>
          <w:bCs/>
          <w:color w:val="000000"/>
          <w:sz w:val="18"/>
          <w:szCs w:val="18"/>
        </w:rPr>
        <w:t xml:space="preserve"> (energetický zákon), v platném znění, zákonem č. 89/2012 Sb., občanský zákoník, v platném znění, a vyhláškou ERÚ č. 408/2015 Sb., o Pravidlech trhu s elektřinou, v platném znění</w:t>
      </w:r>
    </w:p>
    <w:p w14:paraId="47F08DC2" w14:textId="77777777" w:rsidR="006F43CD" w:rsidRPr="00DB0F52" w:rsidRDefault="006F43CD" w:rsidP="00F2208A">
      <w:pPr>
        <w:pStyle w:val="Nzev"/>
        <w:pBdr>
          <w:bottom w:val="single" w:sz="8" w:space="0" w:color="4472C4" w:themeColor="accent1"/>
        </w:pBdr>
        <w:spacing w:after="0"/>
        <w:rPr>
          <w:rFonts w:ascii="EON Brix Sans" w:hAnsi="EON Brix Sans"/>
          <w:b/>
          <w:sz w:val="4"/>
        </w:rPr>
      </w:pPr>
    </w:p>
    <w:p w14:paraId="727B22C4" w14:textId="247D496B" w:rsidR="00F2208A" w:rsidRPr="00DB0F52" w:rsidRDefault="005B5011" w:rsidP="005B5011">
      <w:pPr>
        <w:pStyle w:val="Zkladntextodsazen2"/>
        <w:spacing w:after="240" w:line="240" w:lineRule="auto"/>
        <w:ind w:left="0"/>
        <w:rPr>
          <w:rFonts w:ascii="EON Brix Sans" w:hAnsi="EON Brix Sans"/>
          <w:sz w:val="22"/>
        </w:rPr>
      </w:pPr>
      <w:r w:rsidRPr="00DB0F52">
        <w:rPr>
          <w:rFonts w:ascii="EON Brix Sans" w:hAnsi="EON Brix Sans"/>
          <w:sz w:val="22"/>
        </w:rPr>
        <w:t>(</w:t>
      </w:r>
      <w:r w:rsidR="00F2208A" w:rsidRPr="00DB0F52">
        <w:rPr>
          <w:rFonts w:ascii="EON Brix Sans" w:hAnsi="EON Brix Sans"/>
          <w:sz w:val="22"/>
        </w:rPr>
        <w:t>dále jen</w:t>
      </w:r>
      <w:r w:rsidR="006D426E" w:rsidRPr="00DB0F52">
        <w:rPr>
          <w:rFonts w:ascii="EON Brix Sans" w:hAnsi="EON Brix Sans"/>
          <w:sz w:val="22"/>
        </w:rPr>
        <w:t xml:space="preserve"> „</w:t>
      </w:r>
      <w:r w:rsidR="006D426E" w:rsidRPr="00DB0F52">
        <w:rPr>
          <w:rFonts w:ascii="EON Brix Sans" w:hAnsi="EON Brix Sans"/>
          <w:b/>
          <w:sz w:val="22"/>
        </w:rPr>
        <w:t xml:space="preserve">Dodatek </w:t>
      </w:r>
      <w:r w:rsidR="00460AF4" w:rsidRPr="00DB0F52">
        <w:rPr>
          <w:rFonts w:ascii="EON Brix Sans" w:hAnsi="EON Brix Sans"/>
          <w:b/>
          <w:sz w:val="22"/>
        </w:rPr>
        <w:t>č. 1</w:t>
      </w:r>
      <w:r w:rsidR="006D426E" w:rsidRPr="00DB0F52">
        <w:rPr>
          <w:rFonts w:ascii="EON Brix Sans" w:hAnsi="EON Brix Sans"/>
          <w:sz w:val="22"/>
        </w:rPr>
        <w:t>“</w:t>
      </w:r>
      <w:r w:rsidR="00F2208A" w:rsidRPr="00DB0F52">
        <w:rPr>
          <w:rFonts w:ascii="EON Brix Sans" w:hAnsi="EON Brix Sans"/>
          <w:sz w:val="22"/>
        </w:rPr>
        <w:t>)</w:t>
      </w:r>
    </w:p>
    <w:p w14:paraId="78F1AA7E" w14:textId="77777777" w:rsidR="006F43CD" w:rsidRPr="00DB0F52" w:rsidRDefault="006F43CD" w:rsidP="00623464">
      <w:pPr>
        <w:pStyle w:val="Zkladntextodsazen2"/>
        <w:tabs>
          <w:tab w:val="left" w:pos="2160"/>
        </w:tabs>
        <w:spacing w:before="240" w:after="240"/>
        <w:ind w:left="0"/>
        <w:jc w:val="center"/>
        <w:rPr>
          <w:rFonts w:ascii="EON Brix Sans" w:hAnsi="EON Brix Sans"/>
          <w:b/>
          <w:sz w:val="22"/>
          <w:szCs w:val="22"/>
        </w:rPr>
      </w:pPr>
      <w:bookmarkStart w:id="0" w:name="CONTRACT"/>
      <w:bookmarkEnd w:id="0"/>
      <w:r w:rsidRPr="00DB0F52">
        <w:rPr>
          <w:rFonts w:ascii="EON Brix Sans" w:hAnsi="EON Brix Sans"/>
          <w:b/>
          <w:sz w:val="22"/>
          <w:szCs w:val="22"/>
        </w:rPr>
        <w:t>Smluvní strany:</w:t>
      </w:r>
    </w:p>
    <w:p w14:paraId="61C4143F" w14:textId="77777777" w:rsidR="001020EE" w:rsidRPr="00DB0F52" w:rsidRDefault="001020EE" w:rsidP="00C524F1">
      <w:pPr>
        <w:rPr>
          <w:rFonts w:ascii="EON Brix Sans" w:hAnsi="EON Brix Sans"/>
          <w:b/>
          <w:sz w:val="22"/>
          <w:szCs w:val="22"/>
        </w:rPr>
      </w:pPr>
    </w:p>
    <w:p w14:paraId="4B5D0BF7" w14:textId="6BA41B8A" w:rsidR="001020EE" w:rsidRPr="00DB0F52" w:rsidRDefault="001020EE" w:rsidP="00C524F1">
      <w:pPr>
        <w:rPr>
          <w:rFonts w:ascii="EON Brix Sans" w:hAnsi="EON Brix Sans"/>
          <w:b/>
          <w:sz w:val="22"/>
          <w:szCs w:val="22"/>
        </w:rPr>
      </w:pPr>
      <w:r w:rsidRPr="00DB0F52">
        <w:rPr>
          <w:rFonts w:ascii="EON Brix Sans" w:hAnsi="EON Brix Sans"/>
          <w:b/>
          <w:sz w:val="22"/>
          <w:szCs w:val="22"/>
        </w:rPr>
        <w:t>Teplárna Písek, a.s</w:t>
      </w:r>
      <w:r w:rsidR="00EF24FD" w:rsidRPr="00DB0F52">
        <w:rPr>
          <w:rFonts w:ascii="EON Brix Sans" w:hAnsi="EON Brix Sans"/>
          <w:b/>
          <w:sz w:val="22"/>
          <w:szCs w:val="22"/>
        </w:rPr>
        <w:t xml:space="preserve">, </w:t>
      </w:r>
      <w:r w:rsidRPr="00DB0F52">
        <w:rPr>
          <w:rFonts w:ascii="EON Brix Sans" w:hAnsi="EON Brix Sans"/>
          <w:b/>
          <w:sz w:val="22"/>
          <w:szCs w:val="22"/>
        </w:rPr>
        <w:t>U Smrkovické silnice 2263, Budějovické Předměst</w:t>
      </w:r>
      <w:r w:rsidR="00EF24FD" w:rsidRPr="00DB0F52">
        <w:rPr>
          <w:rFonts w:ascii="EON Brix Sans" w:hAnsi="EON Brix Sans"/>
          <w:b/>
          <w:sz w:val="22"/>
          <w:szCs w:val="22"/>
        </w:rPr>
        <w:t xml:space="preserve">í, </w:t>
      </w:r>
      <w:r w:rsidRPr="00DB0F52">
        <w:rPr>
          <w:rFonts w:ascii="EON Brix Sans" w:hAnsi="EON Brix Sans"/>
          <w:b/>
          <w:sz w:val="22"/>
          <w:szCs w:val="22"/>
        </w:rPr>
        <w:t>397 01 Písek</w:t>
      </w:r>
    </w:p>
    <w:p w14:paraId="2A3988FC" w14:textId="77777777" w:rsidR="00AA0DF2" w:rsidRPr="00DB0F52" w:rsidRDefault="00AA0DF2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IČ:60826801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tab/>
      </w:r>
    </w:p>
    <w:p w14:paraId="28643430" w14:textId="77777777" w:rsidR="00AA0DF2" w:rsidRPr="00DB0F52" w:rsidRDefault="00AA0DF2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DIČ: CZ60826801</w:t>
      </w:r>
    </w:p>
    <w:p w14:paraId="4BA0E4A9" w14:textId="57DF30E9" w:rsidR="001020EE" w:rsidRPr="00DB0F52" w:rsidRDefault="001020EE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zapsána v obchodním rejstříku vedeným Krajským soudem v Českých Budějovicích, oddíl B, vložka 640</w:t>
      </w:r>
    </w:p>
    <w:p w14:paraId="767110BE" w14:textId="7A76D80A" w:rsidR="001020EE" w:rsidRPr="00DB0F52" w:rsidRDefault="001020EE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číslo licence: 110100869</w:t>
      </w:r>
      <w:r w:rsidR="00EF24FD" w:rsidRPr="00DB0F52">
        <w:rPr>
          <w:rFonts w:ascii="EON Brix Sans" w:hAnsi="EON Brix Sans"/>
          <w:sz w:val="22"/>
          <w:szCs w:val="22"/>
        </w:rPr>
        <w:t xml:space="preserve">, </w:t>
      </w:r>
      <w:r w:rsidRPr="00DB0F52">
        <w:rPr>
          <w:rFonts w:ascii="EON Brix Sans" w:hAnsi="EON Brix Sans"/>
          <w:sz w:val="22"/>
          <w:szCs w:val="22"/>
        </w:rPr>
        <w:t>skupina: 11-výroba elektřiny</w:t>
      </w:r>
    </w:p>
    <w:p w14:paraId="6A9C31B2" w14:textId="77777777" w:rsidR="001020EE" w:rsidRPr="00DB0F52" w:rsidRDefault="001020EE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registrační číslo u Operátora trhu s elektřinou,a.s.: ID RÚT - 209</w:t>
      </w:r>
    </w:p>
    <w:p w14:paraId="052B706E" w14:textId="5787E742" w:rsidR="001020EE" w:rsidRPr="00DB0F52" w:rsidRDefault="001020EE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 xml:space="preserve">zastoupená: </w:t>
      </w:r>
      <w:r w:rsidRPr="00DB0F52">
        <w:rPr>
          <w:rFonts w:ascii="EON Brix Sans" w:hAnsi="EON Brix Sans"/>
          <w:sz w:val="22"/>
          <w:szCs w:val="22"/>
        </w:rPr>
        <w:tab/>
      </w:r>
      <w:r w:rsidR="00DB0F52" w:rsidRPr="00DB0F52">
        <w:rPr>
          <w:rFonts w:ascii="EON Brix Sans" w:hAnsi="EON Brix Sans"/>
          <w:sz w:val="22"/>
          <w:szCs w:val="22"/>
        </w:rPr>
        <w:t>JUDr. Ing. Michal Čapek</w:t>
      </w:r>
      <w:r w:rsidRPr="00DB0F52">
        <w:rPr>
          <w:rFonts w:ascii="EON Brix Sans" w:hAnsi="EON Brix Sans"/>
          <w:sz w:val="22"/>
          <w:szCs w:val="22"/>
        </w:rPr>
        <w:t xml:space="preserve">, člen představenstva </w:t>
      </w:r>
    </w:p>
    <w:p w14:paraId="79EA03F4" w14:textId="706A5828" w:rsidR="001020EE" w:rsidRPr="00DB0F52" w:rsidRDefault="001020EE" w:rsidP="00AA0DF2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tab/>
        <w:t>Karel Vodička, předseda představenstva</w:t>
      </w:r>
    </w:p>
    <w:p w14:paraId="147C4EEC" w14:textId="522D9B63" w:rsidR="001D32E8" w:rsidRPr="00DB0F52" w:rsidRDefault="001020EE" w:rsidP="001D32E8">
      <w:pPr>
        <w:spacing w:before="240" w:after="240"/>
        <w:rPr>
          <w:bCs/>
        </w:rPr>
      </w:pPr>
      <w:r w:rsidRPr="00DB0F52">
        <w:rPr>
          <w:bCs/>
        </w:rPr>
        <w:t>zmocněnci pro obchodně-technická jednání: Mgr. Andrea Žáková, ředitelka a.s.</w:t>
      </w:r>
    </w:p>
    <w:p w14:paraId="777F308D" w14:textId="7B2B0770" w:rsidR="001D32E8" w:rsidRPr="00DB0F52" w:rsidRDefault="001D32E8" w:rsidP="00C524F1">
      <w:pPr>
        <w:spacing w:after="120"/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(</w:t>
      </w:r>
      <w:r w:rsidR="001020EE" w:rsidRPr="00DB0F52">
        <w:rPr>
          <w:rFonts w:ascii="EON Brix Sans" w:hAnsi="EON Brix Sans"/>
          <w:sz w:val="22"/>
          <w:szCs w:val="22"/>
        </w:rPr>
        <w:t xml:space="preserve">dále jen </w:t>
      </w:r>
      <w:r w:rsidR="001020EE" w:rsidRPr="00DB0F52">
        <w:rPr>
          <w:rFonts w:ascii="EON Brix Sans" w:hAnsi="EON Brix Sans"/>
          <w:b/>
          <w:bCs/>
          <w:sz w:val="22"/>
          <w:szCs w:val="22"/>
        </w:rPr>
        <w:t>”</w:t>
      </w:r>
      <w:r w:rsidRPr="00DB0F52">
        <w:rPr>
          <w:rFonts w:ascii="EON Brix Sans" w:hAnsi="EON Brix Sans"/>
          <w:b/>
          <w:bCs/>
          <w:sz w:val="22"/>
          <w:szCs w:val="22"/>
        </w:rPr>
        <w:t>P</w:t>
      </w:r>
      <w:r w:rsidR="001020EE" w:rsidRPr="00DB0F52">
        <w:rPr>
          <w:rFonts w:ascii="EON Brix Sans" w:hAnsi="EON Brix Sans"/>
          <w:b/>
          <w:bCs/>
          <w:sz w:val="22"/>
          <w:szCs w:val="22"/>
        </w:rPr>
        <w:t>rodávající”</w:t>
      </w:r>
      <w:r w:rsidRPr="00DB0F52">
        <w:rPr>
          <w:rFonts w:ascii="EON Brix Sans" w:hAnsi="EON Brix Sans"/>
          <w:sz w:val="22"/>
          <w:szCs w:val="22"/>
        </w:rPr>
        <w:t>)</w:t>
      </w:r>
    </w:p>
    <w:p w14:paraId="0F264640" w14:textId="77777777" w:rsidR="001D32E8" w:rsidRPr="00DB0F52" w:rsidRDefault="001D32E8" w:rsidP="001020EE">
      <w:pPr>
        <w:spacing w:before="240" w:after="240"/>
        <w:jc w:val="center"/>
        <w:rPr>
          <w:rFonts w:ascii="EON Brix Sans" w:hAnsi="EON Brix Sans"/>
          <w:sz w:val="22"/>
          <w:szCs w:val="22"/>
        </w:rPr>
      </w:pPr>
    </w:p>
    <w:p w14:paraId="2BCAF295" w14:textId="77777777" w:rsidR="002D6694" w:rsidRPr="00DB0F52" w:rsidRDefault="002D6694" w:rsidP="002D6694">
      <w:pPr>
        <w:rPr>
          <w:rFonts w:ascii="EON Brix Sans" w:hAnsi="EON Brix Sans"/>
          <w:b/>
          <w:sz w:val="22"/>
          <w:szCs w:val="22"/>
        </w:rPr>
      </w:pPr>
      <w:r w:rsidRPr="00DB0F52">
        <w:rPr>
          <w:rFonts w:ascii="EON Brix Sans" w:hAnsi="EON Brix Sans"/>
          <w:b/>
          <w:sz w:val="22"/>
          <w:szCs w:val="22"/>
        </w:rPr>
        <w:t xml:space="preserve">E.ON Energie, a.s., F. A. Gerstnera 2151/6, České Budějovice 7, 370 01 České Budějovice </w:t>
      </w:r>
    </w:p>
    <w:p w14:paraId="23C8F654" w14:textId="77777777" w:rsidR="002D6694" w:rsidRPr="00DB0F52" w:rsidRDefault="002D6694" w:rsidP="002D6694">
      <w:pPr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IČO: 26078201</w:t>
      </w:r>
    </w:p>
    <w:p w14:paraId="6F9EB0D5" w14:textId="77777777" w:rsidR="002D6694" w:rsidRPr="00DB0F52" w:rsidRDefault="002D6694" w:rsidP="002D6694">
      <w:pPr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DIČ: CZ26078201</w:t>
      </w:r>
    </w:p>
    <w:p w14:paraId="35F2BDB0" w14:textId="77777777" w:rsidR="002D6694" w:rsidRPr="00DB0F52" w:rsidRDefault="002D6694" w:rsidP="002D6694">
      <w:pPr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 xml:space="preserve">Společnost je zapsána v OR vedeném u </w:t>
      </w:r>
      <w:r w:rsidRPr="00DB0F52">
        <w:rPr>
          <w:rFonts w:ascii="EON Brix Sans" w:hAnsi="EON Brix Sans"/>
          <w:noProof/>
          <w:sz w:val="22"/>
          <w:szCs w:val="22"/>
        </w:rPr>
        <w:t>Krajského soudu</w:t>
      </w:r>
      <w:r w:rsidRPr="00DB0F52">
        <w:rPr>
          <w:rFonts w:ascii="EON Brix Sans" w:hAnsi="EON Brix Sans"/>
          <w:sz w:val="22"/>
          <w:szCs w:val="22"/>
        </w:rPr>
        <w:t xml:space="preserve"> v Českých Budějovicích, oddíl B, vložka 1390</w:t>
      </w:r>
    </w:p>
    <w:p w14:paraId="3C63C867" w14:textId="77777777" w:rsidR="002D6694" w:rsidRPr="00DB0F52" w:rsidRDefault="002D6694" w:rsidP="002D6694">
      <w:pPr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Bankovní spojení</w:t>
      </w:r>
      <w:r w:rsidRPr="00DB0F52">
        <w:rPr>
          <w:rFonts w:ascii="EON Brix Sans" w:hAnsi="EON Brix Sans"/>
          <w:noProof/>
          <w:sz w:val="22"/>
          <w:szCs w:val="22"/>
        </w:rPr>
        <w:t xml:space="preserve">: </w:t>
      </w:r>
      <w:r w:rsidRPr="00DB0F52">
        <w:t xml:space="preserve">Komerční banka, a.s. </w:t>
      </w:r>
      <w:r w:rsidRPr="00DB0F52">
        <w:rPr>
          <w:rFonts w:ascii="EON Brix Sans" w:hAnsi="EON Brix Sans"/>
          <w:noProof/>
          <w:sz w:val="22"/>
          <w:szCs w:val="22"/>
        </w:rPr>
        <w:fldChar w:fldCharType="begin"/>
      </w:r>
      <w:r w:rsidRPr="00DB0F52">
        <w:rPr>
          <w:rFonts w:ascii="EON Brix Sans" w:hAnsi="EON Brix Sans"/>
          <w:noProof/>
          <w:sz w:val="22"/>
          <w:szCs w:val="22"/>
        </w:rPr>
        <w:instrText xml:space="preserve"> MERGEFIELD  NAZEV_BANKY_EON  \* MERGEFORMAT </w:instrText>
      </w:r>
      <w:r w:rsidRPr="00DB0F52">
        <w:rPr>
          <w:rFonts w:ascii="EON Brix Sans" w:hAnsi="EON Brix Sans"/>
          <w:noProof/>
          <w:sz w:val="22"/>
          <w:szCs w:val="22"/>
        </w:rPr>
        <w:fldChar w:fldCharType="end"/>
      </w:r>
    </w:p>
    <w:p w14:paraId="5B0BEB7C" w14:textId="77777777" w:rsidR="002D6694" w:rsidRPr="00DB0F52" w:rsidRDefault="002D6694" w:rsidP="002D6694">
      <w:pPr>
        <w:jc w:val="both"/>
      </w:pPr>
      <w:r w:rsidRPr="00DB0F52">
        <w:rPr>
          <w:rFonts w:ascii="EON Brix Sans" w:hAnsi="EON Brix Sans"/>
          <w:sz w:val="22"/>
          <w:szCs w:val="22"/>
        </w:rPr>
        <w:t xml:space="preserve">Číslo účtu / Kód banky: </w:t>
      </w:r>
      <w:r w:rsidRPr="00DB0F52">
        <w:t>279426110267/0100</w:t>
      </w:r>
    </w:p>
    <w:p w14:paraId="7355EC9B" w14:textId="3D5A1C18" w:rsidR="002D6694" w:rsidRPr="00DB0F52" w:rsidRDefault="002D6694" w:rsidP="002D6694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 xml:space="preserve">Zastoupení: </w:t>
      </w:r>
      <w:r w:rsidRPr="00DB0F52">
        <w:t xml:space="preserve">, </w:t>
      </w:r>
      <w:r w:rsidR="00677AB1" w:rsidRPr="00DB0F52">
        <w:t>Milan Třebín</w:t>
      </w:r>
      <w:r w:rsidR="009D47BF" w:rsidRPr="00DB0F52">
        <w:t>, Key account manager</w:t>
      </w:r>
    </w:p>
    <w:p w14:paraId="4262DA1D" w14:textId="77777777" w:rsidR="002D6694" w:rsidRPr="00DB0F52" w:rsidRDefault="002D6694" w:rsidP="002D6694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Licence č.: 140404390, Skupina: 14</w:t>
      </w:r>
    </w:p>
    <w:p w14:paraId="65566246" w14:textId="77777777" w:rsidR="002D6694" w:rsidRPr="00DB0F52" w:rsidRDefault="002D6694" w:rsidP="002D6694">
      <w:pPr>
        <w:spacing w:after="120"/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ID RUT u OTE, a.s.: 480</w:t>
      </w:r>
    </w:p>
    <w:p w14:paraId="3E050C2B" w14:textId="77777777" w:rsidR="002D6694" w:rsidRPr="00DB0F52" w:rsidRDefault="002D6694" w:rsidP="002D6694">
      <w:pPr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(dále jen ”</w:t>
      </w:r>
      <w:r w:rsidRPr="00DB0F52">
        <w:rPr>
          <w:rFonts w:ascii="EON Brix Sans" w:hAnsi="EON Brix Sans"/>
          <w:b/>
          <w:sz w:val="22"/>
          <w:szCs w:val="22"/>
        </w:rPr>
        <w:t>Kupující</w:t>
      </w:r>
      <w:r w:rsidRPr="00DB0F52">
        <w:rPr>
          <w:rFonts w:ascii="EON Brix Sans" w:hAnsi="EON Brix Sans"/>
          <w:sz w:val="22"/>
          <w:szCs w:val="22"/>
        </w:rPr>
        <w:t>”)</w:t>
      </w:r>
    </w:p>
    <w:p w14:paraId="2E0F6BCD" w14:textId="4FD48FFC" w:rsidR="00821F40" w:rsidRPr="00DB0F52" w:rsidRDefault="00821F40" w:rsidP="00821F40"/>
    <w:p w14:paraId="1F572B9C" w14:textId="77777777" w:rsidR="00DA0921" w:rsidRPr="00DB0F52" w:rsidRDefault="00DA0921" w:rsidP="00DA0921">
      <w:pPr>
        <w:pStyle w:val="Nadpis1"/>
        <w:ind w:left="709" w:hanging="709"/>
        <w:rPr>
          <w:bCs w:val="0"/>
          <w:color w:val="000000"/>
          <w:szCs w:val="15"/>
        </w:rPr>
      </w:pPr>
      <w:r w:rsidRPr="00DB0F52">
        <w:rPr>
          <w:bCs w:val="0"/>
          <w:color w:val="000000"/>
          <w:szCs w:val="15"/>
        </w:rPr>
        <w:t>Předmět Dodatku</w:t>
      </w:r>
    </w:p>
    <w:p w14:paraId="6B1F457E" w14:textId="692DDBD3" w:rsidR="00800DEF" w:rsidRPr="00DB0F52" w:rsidRDefault="00800DEF" w:rsidP="005C1277">
      <w:pPr>
        <w:pStyle w:val="Odstavecseseznamem"/>
        <w:ind w:left="567"/>
        <w:rPr>
          <w:rFonts w:ascii="EON Brix Sans" w:hAnsi="EON Brix Sans"/>
          <w:bCs/>
          <w:color w:val="000000"/>
          <w:sz w:val="22"/>
          <w:szCs w:val="15"/>
        </w:rPr>
      </w:pPr>
      <w:r w:rsidRPr="00DB0F52">
        <w:rPr>
          <w:rFonts w:ascii="EON Brix Sans" w:hAnsi="EON Brix Sans"/>
          <w:bCs/>
          <w:color w:val="000000"/>
          <w:sz w:val="22"/>
          <w:szCs w:val="15"/>
        </w:rPr>
        <w:t>Smluvní strany se dohodly, že výše uvedená Smlouva o dodávce elektřiny se mění a doplňuje takto:</w:t>
      </w:r>
    </w:p>
    <w:p w14:paraId="29B9E6C4" w14:textId="77777777" w:rsidR="00800DEF" w:rsidRPr="00DB0F52" w:rsidRDefault="00800DEF" w:rsidP="00800DEF">
      <w:pPr>
        <w:rPr>
          <w:rFonts w:ascii="EON Brix Sans" w:hAnsi="EON Brix Sans"/>
          <w:b/>
          <w:color w:val="000000"/>
          <w:sz w:val="22"/>
          <w:szCs w:val="15"/>
        </w:rPr>
      </w:pPr>
    </w:p>
    <w:p w14:paraId="5BD6A792" w14:textId="52B2822D" w:rsidR="00800DEF" w:rsidRPr="00DB0F52" w:rsidRDefault="00800DEF" w:rsidP="00DA0921">
      <w:pPr>
        <w:pStyle w:val="Nadpis2"/>
        <w:rPr>
          <w:color w:val="000000"/>
          <w:szCs w:val="15"/>
        </w:rPr>
      </w:pPr>
      <w:r w:rsidRPr="00DB0F52">
        <w:rPr>
          <w:b/>
          <w:color w:val="000000"/>
          <w:szCs w:val="15"/>
        </w:rPr>
        <w:lastRenderedPageBreak/>
        <w:t xml:space="preserve">Čl. V. </w:t>
      </w:r>
      <w:r w:rsidRPr="00DB0F52">
        <w:rPr>
          <w:b/>
          <w:szCs w:val="22"/>
        </w:rPr>
        <w:t>Hodnocení dodávky</w:t>
      </w:r>
      <w:r w:rsidR="00A5096B" w:rsidRPr="00DB0F52">
        <w:rPr>
          <w:b/>
          <w:szCs w:val="22"/>
        </w:rPr>
        <w:t>,</w:t>
      </w:r>
      <w:r w:rsidRPr="00DB0F52">
        <w:rPr>
          <w:b/>
          <w:szCs w:val="22"/>
        </w:rPr>
        <w:t xml:space="preserve"> nedodržení smluvních hodnot, odstavce </w:t>
      </w:r>
      <w:r w:rsidR="00FC0956" w:rsidRPr="00DB0F52">
        <w:rPr>
          <w:b/>
          <w:szCs w:val="22"/>
        </w:rPr>
        <w:t>2</w:t>
      </w:r>
      <w:r w:rsidRPr="00DB0F52">
        <w:rPr>
          <w:b/>
          <w:szCs w:val="22"/>
        </w:rPr>
        <w:t xml:space="preserve"> a </w:t>
      </w:r>
      <w:r w:rsidR="00FC0956" w:rsidRPr="00DB0F52">
        <w:rPr>
          <w:b/>
          <w:szCs w:val="22"/>
        </w:rPr>
        <w:t>3</w:t>
      </w:r>
      <w:r w:rsidRPr="00DB0F52">
        <w:rPr>
          <w:b/>
          <w:szCs w:val="22"/>
        </w:rPr>
        <w:t xml:space="preserve"> </w:t>
      </w:r>
      <w:r w:rsidRPr="00DB0F52">
        <w:rPr>
          <w:color w:val="000000"/>
          <w:szCs w:val="15"/>
        </w:rPr>
        <w:t>se ruší a nahrazují následujícím zněním:</w:t>
      </w:r>
    </w:p>
    <w:p w14:paraId="54E778FC" w14:textId="77777777" w:rsidR="00800DEF" w:rsidRPr="00DB0F52" w:rsidRDefault="00800DEF" w:rsidP="00800DEF">
      <w:pPr>
        <w:rPr>
          <w:rFonts w:ascii="EON Brix Sans" w:hAnsi="EON Brix Sans"/>
          <w:b/>
          <w:sz w:val="22"/>
          <w:szCs w:val="22"/>
        </w:rPr>
      </w:pPr>
    </w:p>
    <w:p w14:paraId="4F19396E" w14:textId="37A400C0" w:rsidR="00800DEF" w:rsidRPr="00DB0F52" w:rsidRDefault="006A2704" w:rsidP="00800DEF">
      <w:pPr>
        <w:ind w:left="1415" w:hanging="735"/>
        <w:rPr>
          <w:rFonts w:ascii="EON Brix Sans" w:hAnsi="EON Brix Sans"/>
          <w:b/>
          <w:bCs/>
          <w:sz w:val="22"/>
          <w:szCs w:val="22"/>
        </w:rPr>
      </w:pPr>
      <w:r w:rsidRPr="00DB0F52">
        <w:rPr>
          <w:rFonts w:ascii="EON Brix Sans" w:hAnsi="EON Brix Sans"/>
          <w:b/>
          <w:bCs/>
          <w:sz w:val="22"/>
          <w:szCs w:val="22"/>
        </w:rPr>
        <w:t>2.</w:t>
      </w:r>
      <w:r w:rsidR="00800DEF" w:rsidRPr="00DB0F52">
        <w:rPr>
          <w:rFonts w:ascii="EON Brix Sans" w:hAnsi="EON Brix Sans"/>
          <w:sz w:val="22"/>
          <w:szCs w:val="22"/>
        </w:rPr>
        <w:tab/>
      </w:r>
      <w:r w:rsidR="00800DEF" w:rsidRPr="00DB0F52">
        <w:rPr>
          <w:rFonts w:ascii="EON Brix Sans" w:hAnsi="EON Brix Sans"/>
          <w:kern w:val="28"/>
          <w:sz w:val="22"/>
        </w:rPr>
        <w:t xml:space="preserve">Při </w:t>
      </w:r>
      <w:bookmarkStart w:id="1" w:name="_Hlk530562709"/>
      <w:r w:rsidR="00800DEF" w:rsidRPr="00DB0F52">
        <w:rPr>
          <w:rFonts w:ascii="EON Brix Sans" w:hAnsi="EON Brix Sans"/>
          <w:kern w:val="28"/>
          <w:sz w:val="22"/>
        </w:rPr>
        <w:t>dodávce větší než 1</w:t>
      </w:r>
      <w:r w:rsidR="00AB6722" w:rsidRPr="00DB0F52">
        <w:rPr>
          <w:rFonts w:ascii="EON Brix Sans" w:hAnsi="EON Brix Sans"/>
          <w:kern w:val="28"/>
          <w:sz w:val="22"/>
        </w:rPr>
        <w:t>15</w:t>
      </w:r>
      <w:r w:rsidR="00800DEF" w:rsidRPr="00DB0F52">
        <w:rPr>
          <w:rFonts w:ascii="EON Brix Sans" w:hAnsi="EON Brix Sans"/>
          <w:kern w:val="28"/>
          <w:sz w:val="22"/>
        </w:rPr>
        <w:t xml:space="preserve"> % smluvního měsíčního množství elektřiny na příslušný kalendářní měsíc pro odběrné místo je </w:t>
      </w:r>
      <w:r w:rsidR="00AB6722" w:rsidRPr="00DB0F52">
        <w:rPr>
          <w:rFonts w:ascii="EON Brix Sans" w:hAnsi="EON Brix Sans"/>
          <w:kern w:val="28"/>
          <w:sz w:val="22"/>
        </w:rPr>
        <w:t>Kupující</w:t>
      </w:r>
      <w:r w:rsidR="0025078C" w:rsidRPr="00DB0F52">
        <w:rPr>
          <w:rFonts w:ascii="EON Brix Sans" w:hAnsi="EON Brix Sans"/>
          <w:kern w:val="28"/>
          <w:sz w:val="22"/>
        </w:rPr>
        <w:t xml:space="preserve"> oprá</w:t>
      </w:r>
      <w:r w:rsidR="00800DEF" w:rsidRPr="00DB0F52">
        <w:rPr>
          <w:rFonts w:ascii="EON Brix Sans" w:hAnsi="EON Brix Sans"/>
          <w:kern w:val="28"/>
          <w:sz w:val="22"/>
        </w:rPr>
        <w:t xml:space="preserve">vněn účtovat </w:t>
      </w:r>
      <w:r w:rsidR="0025078C" w:rsidRPr="00DB0F52">
        <w:rPr>
          <w:rFonts w:ascii="EON Brix Sans" w:hAnsi="EON Brix Sans"/>
          <w:kern w:val="28"/>
          <w:sz w:val="22"/>
        </w:rPr>
        <w:t>Prodávajícímu</w:t>
      </w:r>
      <w:r w:rsidR="00800DEF" w:rsidRPr="00DB0F52">
        <w:rPr>
          <w:rFonts w:ascii="EON Brix Sans" w:hAnsi="EON Brix Sans"/>
          <w:kern w:val="28"/>
          <w:sz w:val="22"/>
        </w:rPr>
        <w:t xml:space="preserve"> za každou MWh dodanou nad 115 % smluvního množství navíc objemovou cenu za překročení dodaného množství elektřiny (bez DPH) vypočtenou dle následujícího vzorce</w:t>
      </w:r>
      <w:bookmarkEnd w:id="1"/>
      <w:r w:rsidR="00800DEF" w:rsidRPr="00DB0F52">
        <w:rPr>
          <w:rFonts w:ascii="EON Brix Sans" w:hAnsi="EON Brix Sans"/>
          <w:kern w:val="28"/>
          <w:sz w:val="22"/>
        </w:rPr>
        <w:t>: </w:t>
      </w:r>
    </w:p>
    <w:p w14:paraId="15BD21A8" w14:textId="77777777" w:rsidR="00800DEF" w:rsidRPr="00DB0F52" w:rsidRDefault="00800DEF" w:rsidP="00800DEF">
      <w:pPr>
        <w:ind w:left="680"/>
        <w:rPr>
          <w:rFonts w:ascii="EON Brix Sans" w:hAnsi="EON Brix Sans"/>
          <w:kern w:val="28"/>
          <w:sz w:val="22"/>
        </w:rPr>
      </w:pPr>
      <w:r w:rsidRPr="00DB0F52">
        <w:rPr>
          <w:rFonts w:ascii="EON Brix Sans" w:hAnsi="EON Brix Sans"/>
          <w:kern w:val="28"/>
          <w:sz w:val="22"/>
        </w:rPr>
        <w:t> </w:t>
      </w:r>
    </w:p>
    <w:p w14:paraId="13C0E4B4" w14:textId="77777777" w:rsidR="00800DEF" w:rsidRPr="00DB0F52" w:rsidRDefault="00800DEF" w:rsidP="00800DEF">
      <w:pPr>
        <w:ind w:left="680"/>
        <w:jc w:val="center"/>
        <w:rPr>
          <w:rFonts w:ascii="EON Brix Sans" w:hAnsi="EON Brix Sans"/>
          <w:b/>
          <w:kern w:val="28"/>
          <w:sz w:val="22"/>
        </w:rPr>
      </w:pPr>
      <w:r w:rsidRPr="00DB0F52">
        <w:rPr>
          <w:rFonts w:ascii="EON Brix Sans" w:hAnsi="EON Brix Sans"/>
          <w:b/>
          <w:kern w:val="28"/>
          <w:sz w:val="22"/>
        </w:rPr>
        <w:t>objemová cena = VJC – SPOT</w:t>
      </w:r>
      <w:r w:rsidRPr="00DB0F52">
        <w:rPr>
          <w:rFonts w:ascii="EON Brix Sans" w:hAnsi="EON Brix Sans"/>
          <w:b/>
          <w:kern w:val="28"/>
          <w:sz w:val="22"/>
          <w:vertAlign w:val="subscript"/>
        </w:rPr>
        <w:t>aritmetický</w:t>
      </w:r>
      <w:r w:rsidRPr="00DB0F52">
        <w:rPr>
          <w:rFonts w:ascii="EON Brix Sans" w:hAnsi="EON Brix Sans"/>
          <w:b/>
          <w:kern w:val="28"/>
          <w:sz w:val="22"/>
        </w:rPr>
        <w:t> + 50 CZK/MWh</w:t>
      </w:r>
    </w:p>
    <w:p w14:paraId="6A12897B" w14:textId="77777777" w:rsidR="00800DEF" w:rsidRPr="00DB0F52" w:rsidRDefault="00800DEF" w:rsidP="00800DEF">
      <w:pPr>
        <w:ind w:left="680"/>
        <w:rPr>
          <w:rFonts w:ascii="EON Brix Sans" w:hAnsi="EON Brix Sans"/>
          <w:kern w:val="28"/>
          <w:sz w:val="22"/>
        </w:rPr>
      </w:pPr>
    </w:p>
    <w:p w14:paraId="64312772" w14:textId="308089C4" w:rsidR="00800DEF" w:rsidRPr="00DB0F52" w:rsidRDefault="00800DEF" w:rsidP="00800DEF">
      <w:pPr>
        <w:ind w:left="1389"/>
        <w:rPr>
          <w:rFonts w:ascii="EON Brix Sans" w:hAnsi="EON Brix Sans"/>
          <w:kern w:val="28"/>
          <w:sz w:val="22"/>
        </w:rPr>
      </w:pPr>
      <w:bookmarkStart w:id="2" w:name="_Hlk530562755"/>
      <w:r w:rsidRPr="00DB0F52">
        <w:rPr>
          <w:rStyle w:val="normaltextrun"/>
          <w:rFonts w:ascii="EON Brix Sans" w:hAnsi="EON Brix Sans" w:cs="Segoe UI"/>
          <w:sz w:val="22"/>
        </w:rPr>
        <w:t xml:space="preserve">Při dodávce menší než 85 % </w:t>
      </w:r>
      <w:r w:rsidRPr="00DB0F52">
        <w:rPr>
          <w:rFonts w:ascii="EON Brix Sans" w:hAnsi="EON Brix Sans"/>
          <w:kern w:val="28"/>
          <w:sz w:val="22"/>
        </w:rPr>
        <w:t xml:space="preserve">smluvního měsíčního množství </w:t>
      </w:r>
      <w:r w:rsidRPr="00DB0F52">
        <w:rPr>
          <w:rStyle w:val="normaltextrun"/>
          <w:rFonts w:ascii="EON Brix Sans" w:hAnsi="EON Brix Sans" w:cs="Segoe UI"/>
          <w:sz w:val="22"/>
        </w:rPr>
        <w:t xml:space="preserve">elektřiny na příslušný kalendářní měsíc </w:t>
      </w:r>
      <w:r w:rsidRPr="00DB0F52">
        <w:rPr>
          <w:rFonts w:ascii="EON Brix Sans" w:hAnsi="EON Brix Sans"/>
          <w:kern w:val="28"/>
          <w:sz w:val="22"/>
        </w:rPr>
        <w:t xml:space="preserve">pro odběrné místo </w:t>
      </w:r>
      <w:r w:rsidR="0025078C" w:rsidRPr="00DB0F52">
        <w:rPr>
          <w:rFonts w:ascii="EON Brix Sans" w:hAnsi="EON Brix Sans"/>
          <w:kern w:val="28"/>
          <w:sz w:val="22"/>
        </w:rPr>
        <w:t xml:space="preserve">je Kupující </w:t>
      </w:r>
      <w:r w:rsidRPr="00DB0F52">
        <w:rPr>
          <w:rFonts w:ascii="EON Brix Sans" w:hAnsi="EON Brix Sans"/>
          <w:kern w:val="28"/>
          <w:sz w:val="22"/>
        </w:rPr>
        <w:t xml:space="preserve">oprávněn účtovat </w:t>
      </w:r>
      <w:r w:rsidR="0025078C" w:rsidRPr="00DB0F52">
        <w:rPr>
          <w:rFonts w:ascii="EON Brix Sans" w:hAnsi="EON Brix Sans"/>
          <w:kern w:val="28"/>
          <w:sz w:val="22"/>
        </w:rPr>
        <w:t>Prodávajícímu</w:t>
      </w:r>
      <w:r w:rsidRPr="00DB0F52">
        <w:rPr>
          <w:rFonts w:ascii="EON Brix Sans" w:hAnsi="EON Brix Sans"/>
          <w:kern w:val="28"/>
          <w:sz w:val="22"/>
        </w:rPr>
        <w:t xml:space="preserve"> za každou MWh</w:t>
      </w:r>
      <w:r w:rsidRPr="00DB0F52">
        <w:rPr>
          <w:rStyle w:val="normaltextrun"/>
          <w:rFonts w:ascii="EON Brix Sans" w:hAnsi="EON Brix Sans" w:cs="Segoe UI"/>
          <w:sz w:val="22"/>
        </w:rPr>
        <w:t xml:space="preserve"> nedodanou do výše 85 % smluvního množství navíc objemovou cenu za nedodání smluvního množství elektřiny (bez DPH) vypočtenou dle následujícího vzorce</w:t>
      </w:r>
      <w:bookmarkEnd w:id="2"/>
      <w:r w:rsidRPr="00DB0F52">
        <w:rPr>
          <w:rFonts w:ascii="EON Brix Sans" w:hAnsi="EON Brix Sans"/>
          <w:kern w:val="28"/>
          <w:sz w:val="22"/>
        </w:rPr>
        <w:t>: </w:t>
      </w:r>
    </w:p>
    <w:p w14:paraId="4CC3329B" w14:textId="77777777" w:rsidR="00800DEF" w:rsidRPr="00DB0F52" w:rsidRDefault="00800DEF" w:rsidP="00800DEF">
      <w:pPr>
        <w:ind w:left="680"/>
        <w:rPr>
          <w:rFonts w:ascii="EON Brix Sans" w:hAnsi="EON Brix Sans"/>
          <w:kern w:val="28"/>
          <w:sz w:val="22"/>
        </w:rPr>
      </w:pPr>
      <w:r w:rsidRPr="00DB0F52">
        <w:rPr>
          <w:rFonts w:ascii="EON Brix Sans" w:hAnsi="EON Brix Sans"/>
          <w:kern w:val="28"/>
          <w:sz w:val="22"/>
        </w:rPr>
        <w:t> </w:t>
      </w:r>
    </w:p>
    <w:p w14:paraId="77793740" w14:textId="77777777" w:rsidR="00800DEF" w:rsidRPr="00DB0F52" w:rsidRDefault="00800DEF" w:rsidP="00800DEF">
      <w:pPr>
        <w:ind w:left="680"/>
        <w:jc w:val="center"/>
        <w:rPr>
          <w:rFonts w:ascii="EON Brix Sans" w:hAnsi="EON Brix Sans"/>
          <w:b/>
          <w:kern w:val="28"/>
          <w:sz w:val="22"/>
        </w:rPr>
      </w:pPr>
      <w:r w:rsidRPr="00DB0F52">
        <w:rPr>
          <w:rFonts w:ascii="EON Brix Sans" w:hAnsi="EON Brix Sans"/>
          <w:b/>
          <w:kern w:val="28"/>
          <w:sz w:val="22"/>
        </w:rPr>
        <w:t>objemová cena =  SPOT</w:t>
      </w:r>
      <w:r w:rsidRPr="00DB0F52">
        <w:rPr>
          <w:rFonts w:ascii="EON Brix Sans" w:hAnsi="EON Brix Sans"/>
          <w:b/>
          <w:kern w:val="28"/>
          <w:sz w:val="22"/>
          <w:vertAlign w:val="subscript"/>
        </w:rPr>
        <w:t>aritmetický</w:t>
      </w:r>
      <w:r w:rsidRPr="00DB0F52">
        <w:rPr>
          <w:rFonts w:ascii="EON Brix Sans" w:hAnsi="EON Brix Sans"/>
          <w:b/>
          <w:kern w:val="28"/>
          <w:sz w:val="22"/>
        </w:rPr>
        <w:t> - VJC + 50 CZK/MWh</w:t>
      </w:r>
    </w:p>
    <w:p w14:paraId="00499561" w14:textId="77777777" w:rsidR="00800DEF" w:rsidRPr="00DB0F52" w:rsidRDefault="00800DEF" w:rsidP="00800DEF">
      <w:pPr>
        <w:ind w:left="680"/>
        <w:rPr>
          <w:rFonts w:ascii="EON Brix Sans" w:hAnsi="EON Brix Sans"/>
          <w:kern w:val="28"/>
          <w:sz w:val="22"/>
        </w:rPr>
      </w:pPr>
    </w:p>
    <w:p w14:paraId="21F458EC" w14:textId="77777777" w:rsidR="00800DEF" w:rsidRPr="00DB0F52" w:rsidRDefault="00800DEF" w:rsidP="00800DEF">
      <w:pPr>
        <w:ind w:left="1389"/>
        <w:rPr>
          <w:rFonts w:ascii="EON Brix Sans" w:hAnsi="EON Brix Sans"/>
          <w:kern w:val="28"/>
          <w:sz w:val="22"/>
        </w:rPr>
      </w:pPr>
      <w:r w:rsidRPr="00DB0F52">
        <w:rPr>
          <w:rFonts w:ascii="EON Brix Sans" w:hAnsi="EON Brix Sans"/>
          <w:kern w:val="28"/>
          <w:sz w:val="22"/>
        </w:rPr>
        <w:t>kde</w:t>
      </w:r>
    </w:p>
    <w:p w14:paraId="36040F6E" w14:textId="77777777" w:rsidR="00800DEF" w:rsidRPr="00DB0F52" w:rsidRDefault="00800DEF" w:rsidP="00800DEF">
      <w:pPr>
        <w:ind w:left="2948" w:hanging="1560"/>
        <w:rPr>
          <w:rFonts w:ascii="EON Brix Sans" w:hAnsi="EON Brix Sans"/>
          <w:kern w:val="28"/>
          <w:sz w:val="22"/>
        </w:rPr>
      </w:pPr>
      <w:r w:rsidRPr="00DB0F52">
        <w:rPr>
          <w:rFonts w:ascii="EON Brix Sans" w:hAnsi="EON Brix Sans"/>
          <w:b/>
          <w:kern w:val="28"/>
          <w:sz w:val="22"/>
        </w:rPr>
        <w:t>VJC</w:t>
      </w:r>
      <w:r w:rsidRPr="00DB0F52">
        <w:rPr>
          <w:rFonts w:ascii="EON Brix Sans" w:hAnsi="EON Brix Sans"/>
          <w:b/>
          <w:kern w:val="28"/>
          <w:sz w:val="22"/>
        </w:rPr>
        <w:tab/>
      </w:r>
      <w:r w:rsidRPr="00DB0F52">
        <w:rPr>
          <w:rStyle w:val="normaltextrun"/>
          <w:rFonts w:ascii="EON Brix Sans" w:hAnsi="EON Brix Sans" w:cs="Segoe UI"/>
          <w:sz w:val="22"/>
        </w:rPr>
        <w:t>je vážená jednotková cena jednotlivých tranší množství dodávky elektřiny pro příslušný kalendářní měsíc v CZK/MWh určená dle čl. II Smlouvy</w:t>
      </w:r>
    </w:p>
    <w:p w14:paraId="54D0D1F1" w14:textId="77777777" w:rsidR="00800DEF" w:rsidRPr="00DB0F52" w:rsidRDefault="00800DEF" w:rsidP="00800DEF">
      <w:pPr>
        <w:tabs>
          <w:tab w:val="left" w:pos="1560"/>
        </w:tabs>
        <w:ind w:left="2948" w:hanging="1560"/>
        <w:rPr>
          <w:rFonts w:ascii="EON Brix Sans" w:hAnsi="EON Brix Sans"/>
          <w:kern w:val="28"/>
          <w:sz w:val="22"/>
        </w:rPr>
      </w:pPr>
      <w:r w:rsidRPr="00DB0F52">
        <w:rPr>
          <w:rFonts w:ascii="EON Brix Sans" w:hAnsi="EON Brix Sans"/>
          <w:b/>
          <w:kern w:val="28"/>
          <w:sz w:val="22"/>
        </w:rPr>
        <w:t>SPOT</w:t>
      </w:r>
      <w:r w:rsidRPr="00DB0F52">
        <w:rPr>
          <w:rFonts w:ascii="EON Brix Sans" w:hAnsi="EON Brix Sans"/>
          <w:b/>
          <w:kern w:val="28"/>
          <w:sz w:val="22"/>
          <w:vertAlign w:val="subscript"/>
        </w:rPr>
        <w:t>aritmetický</w:t>
      </w:r>
      <w:r w:rsidRPr="00DB0F52">
        <w:rPr>
          <w:rFonts w:ascii="EON Brix Sans" w:hAnsi="EON Brix Sans"/>
          <w:kern w:val="28"/>
          <w:sz w:val="22"/>
        </w:rPr>
        <w:tab/>
      </w:r>
      <w:r w:rsidRPr="00DB0F52">
        <w:rPr>
          <w:rStyle w:val="normaltextrun"/>
          <w:rFonts w:ascii="EON Brix Sans" w:hAnsi="EON Brix Sans" w:cs="Segoe UI"/>
          <w:sz w:val="22"/>
        </w:rPr>
        <w:t>je aritmetický průměr všech hodinových cen pro každou hodinu dodávky v</w:t>
      </w:r>
      <w:r w:rsidRPr="00DB0F52">
        <w:rPr>
          <w:rStyle w:val="normaltextrun"/>
          <w:rFonts w:ascii="Arial" w:hAnsi="Arial" w:cs="Arial"/>
          <w:sz w:val="22"/>
        </w:rPr>
        <w:t> </w:t>
      </w:r>
      <w:r w:rsidRPr="00DB0F52">
        <w:rPr>
          <w:rStyle w:val="normaltextrun"/>
          <w:rFonts w:ascii="EON Brix Sans" w:hAnsi="EON Brix Sans" w:cs="Segoe UI"/>
          <w:sz w:val="22"/>
        </w:rPr>
        <w:t>p</w:t>
      </w:r>
      <w:r w:rsidRPr="00DB0F52">
        <w:rPr>
          <w:rStyle w:val="normaltextrun"/>
          <w:rFonts w:ascii="EON Brix Sans" w:hAnsi="EON Brix Sans" w:cs="EON Brix Sans"/>
          <w:sz w:val="22"/>
        </w:rPr>
        <w:t>ří</w:t>
      </w:r>
      <w:r w:rsidRPr="00DB0F52">
        <w:rPr>
          <w:rStyle w:val="normaltextrun"/>
          <w:rFonts w:ascii="EON Brix Sans" w:hAnsi="EON Brix Sans" w:cs="Segoe UI"/>
          <w:sz w:val="22"/>
        </w:rPr>
        <w:t>slu</w:t>
      </w:r>
      <w:r w:rsidRPr="00DB0F52">
        <w:rPr>
          <w:rStyle w:val="normaltextrun"/>
          <w:rFonts w:ascii="EON Brix Sans" w:hAnsi="EON Brix Sans" w:cs="EON Brix Sans"/>
          <w:sz w:val="22"/>
        </w:rPr>
        <w:t>š</w:t>
      </w:r>
      <w:r w:rsidRPr="00DB0F52">
        <w:rPr>
          <w:rStyle w:val="normaltextrun"/>
          <w:rFonts w:ascii="EON Brix Sans" w:hAnsi="EON Brix Sans" w:cs="Segoe UI"/>
          <w:sz w:val="22"/>
        </w:rPr>
        <w:t>n</w:t>
      </w:r>
      <w:r w:rsidRPr="00DB0F52">
        <w:rPr>
          <w:rStyle w:val="normaltextrun"/>
          <w:rFonts w:ascii="EON Brix Sans" w:hAnsi="EON Brix Sans" w:cs="EON Brix Sans"/>
          <w:sz w:val="22"/>
        </w:rPr>
        <w:t>é</w:t>
      </w:r>
      <w:r w:rsidRPr="00DB0F52">
        <w:rPr>
          <w:rStyle w:val="normaltextrun"/>
          <w:rFonts w:ascii="EON Brix Sans" w:hAnsi="EON Brix Sans" w:cs="Segoe UI"/>
          <w:sz w:val="22"/>
        </w:rPr>
        <w:t>m m</w:t>
      </w:r>
      <w:r w:rsidRPr="00DB0F52">
        <w:rPr>
          <w:rStyle w:val="normaltextrun"/>
          <w:rFonts w:ascii="EON Brix Sans" w:hAnsi="EON Brix Sans" w:cs="EON Brix Sans"/>
          <w:sz w:val="22"/>
        </w:rPr>
        <w:t>ě</w:t>
      </w:r>
      <w:r w:rsidRPr="00DB0F52">
        <w:rPr>
          <w:rStyle w:val="normaltextrun"/>
          <w:rFonts w:ascii="EON Brix Sans" w:hAnsi="EON Brix Sans" w:cs="Segoe UI"/>
          <w:sz w:val="22"/>
        </w:rPr>
        <w:t>s</w:t>
      </w:r>
      <w:r w:rsidRPr="00DB0F52">
        <w:rPr>
          <w:rStyle w:val="normaltextrun"/>
          <w:rFonts w:ascii="EON Brix Sans" w:hAnsi="EON Brix Sans" w:cs="EON Brix Sans"/>
          <w:sz w:val="22"/>
        </w:rPr>
        <w:t>í</w:t>
      </w:r>
      <w:r w:rsidRPr="00DB0F52">
        <w:rPr>
          <w:rStyle w:val="normaltextrun"/>
          <w:rFonts w:ascii="EON Brix Sans" w:hAnsi="EON Brix Sans" w:cs="Segoe UI"/>
          <w:sz w:val="22"/>
        </w:rPr>
        <w:t xml:space="preserve">ci dodávky. Hodinové ceny jsou zveřejněné na webu Operátora trhu s elektřinou na adrese </w:t>
      </w:r>
      <w:hyperlink r:id="rId11" w:history="1">
        <w:r w:rsidRPr="00DB0F52">
          <w:rPr>
            <w:rStyle w:val="Hypertextovodkaz"/>
            <w:rFonts w:eastAsiaTheme="majorEastAsia" w:cs="Segoe UI"/>
            <w:sz w:val="22"/>
          </w:rPr>
          <w:t>https://www.ote-cr.cz/cs/statistika/rocni-zprava</w:t>
        </w:r>
      </w:hyperlink>
      <w:r w:rsidRPr="00DB0F52">
        <w:rPr>
          <w:rStyle w:val="normaltextrun"/>
          <w:rFonts w:ascii="EON Brix Sans" w:hAnsi="EON Brix Sans" w:cs="Segoe UI"/>
          <w:sz w:val="22"/>
        </w:rPr>
        <w:t>, v oblasti Data ke stažení, komodita elektřina, soubor Rocni_zprava_o_trhu_202x_V0.zip, ve kterém je vložena tabulka na listě „DT ČR“ se sloupcem nazvaným „Marginální cena ČR (CZK/MWh)“. V případě, že denní cena dle tohoto odstavce není zveřejněna pro některý den dodávky, použije se aritmetický průměr cen bezprostředně předcházející a bezprostředně následující hodině nezveřejněné ceny.</w:t>
      </w:r>
      <w:r w:rsidRPr="00DB0F52">
        <w:rPr>
          <w:rFonts w:ascii="EON Brix Sans" w:hAnsi="EON Brix Sans"/>
          <w:kern w:val="28"/>
          <w:sz w:val="22"/>
        </w:rPr>
        <w:t> </w:t>
      </w:r>
    </w:p>
    <w:p w14:paraId="6A12E25D" w14:textId="77777777" w:rsidR="00800DEF" w:rsidRPr="00DB0F52" w:rsidRDefault="00800DEF" w:rsidP="00800DEF">
      <w:pPr>
        <w:ind w:left="2410" w:hanging="1701"/>
        <w:rPr>
          <w:rFonts w:ascii="EON Brix Sans" w:hAnsi="EON Brix Sans"/>
          <w:kern w:val="28"/>
          <w:sz w:val="22"/>
        </w:rPr>
      </w:pPr>
    </w:p>
    <w:p w14:paraId="7183057D" w14:textId="0CFAA957" w:rsidR="00800DEF" w:rsidRPr="00DB0F52" w:rsidRDefault="00552BD6" w:rsidP="00552BD6">
      <w:pPr>
        <w:pStyle w:val="Odstavecseseznamem"/>
        <w:ind w:left="1388" w:hanging="679"/>
        <w:rPr>
          <w:rFonts w:ascii="EON Brix Sans" w:hAnsi="EON Brix Sans"/>
          <w:kern w:val="28"/>
          <w:sz w:val="22"/>
        </w:rPr>
      </w:pPr>
      <w:r w:rsidRPr="00DB0F52">
        <w:rPr>
          <w:rStyle w:val="normaltextrun"/>
          <w:rFonts w:ascii="EON Brix Sans" w:hAnsi="EON Brix Sans" w:cs="Segoe UI"/>
          <w:b/>
          <w:bCs/>
          <w:sz w:val="22"/>
        </w:rPr>
        <w:t>3.</w:t>
      </w:r>
      <w:r w:rsidRPr="00DB0F52">
        <w:rPr>
          <w:rStyle w:val="normaltextrun"/>
          <w:rFonts w:ascii="EON Brix Sans" w:hAnsi="EON Brix Sans" w:cs="Segoe UI"/>
          <w:sz w:val="22"/>
        </w:rPr>
        <w:t xml:space="preserve"> </w:t>
      </w:r>
      <w:r w:rsidRPr="00DB0F52">
        <w:rPr>
          <w:rStyle w:val="normaltextrun"/>
          <w:rFonts w:ascii="EON Brix Sans" w:hAnsi="EON Brix Sans" w:cs="Segoe UI"/>
          <w:sz w:val="22"/>
        </w:rPr>
        <w:tab/>
      </w:r>
      <w:r w:rsidR="003223CC" w:rsidRPr="00DB0F52">
        <w:rPr>
          <w:rStyle w:val="normaltextrun"/>
          <w:rFonts w:ascii="EON Brix Sans" w:hAnsi="EON Brix Sans" w:cs="Segoe UI"/>
          <w:sz w:val="22"/>
        </w:rPr>
        <w:t>Kupujícím</w:t>
      </w:r>
      <w:r w:rsidR="00800DEF" w:rsidRPr="00DB0F52">
        <w:rPr>
          <w:rStyle w:val="normaltextrun"/>
          <w:rFonts w:ascii="EON Brix Sans" w:hAnsi="EON Brix Sans" w:cs="Segoe UI"/>
          <w:sz w:val="22"/>
        </w:rPr>
        <w:t xml:space="preserve"> účtovanou objemovou cenu se </w:t>
      </w:r>
      <w:r w:rsidR="003223CC" w:rsidRPr="00DB0F52">
        <w:rPr>
          <w:rStyle w:val="normaltextrun"/>
          <w:rFonts w:ascii="EON Brix Sans" w:hAnsi="EON Brix Sans" w:cs="Segoe UI"/>
          <w:sz w:val="22"/>
        </w:rPr>
        <w:t>Prodávající</w:t>
      </w:r>
      <w:r w:rsidR="00800DEF" w:rsidRPr="00DB0F52">
        <w:rPr>
          <w:rStyle w:val="normaltextrun"/>
          <w:rFonts w:ascii="EON Brix Sans" w:hAnsi="EON Brix Sans" w:cs="Segoe UI"/>
          <w:sz w:val="22"/>
        </w:rPr>
        <w:t xml:space="preserve"> zavazuje uhradit. Vyúčtování objemové ceny je prováděno ve faktuře za dodávku elektřiny za příslušný kalendářní měsíc</w:t>
      </w:r>
      <w:r w:rsidR="00800DEF" w:rsidRPr="00DB0F52">
        <w:rPr>
          <w:rFonts w:ascii="EON Brix Sans" w:hAnsi="EON Brix Sans"/>
          <w:kern w:val="28"/>
          <w:sz w:val="22"/>
        </w:rPr>
        <w:t>.</w:t>
      </w:r>
    </w:p>
    <w:p w14:paraId="4A768857" w14:textId="77777777" w:rsidR="00800DEF" w:rsidRPr="00DB0F52" w:rsidRDefault="00800DEF" w:rsidP="00800DEF">
      <w:pPr>
        <w:rPr>
          <w:rFonts w:ascii="EON Brix Sans" w:hAnsi="EON Brix Sans"/>
          <w:b/>
          <w:color w:val="000000"/>
          <w:sz w:val="22"/>
          <w:szCs w:val="15"/>
        </w:rPr>
      </w:pPr>
    </w:p>
    <w:p w14:paraId="40595C3B" w14:textId="77777777" w:rsidR="00800DEF" w:rsidRPr="00DB0F52" w:rsidRDefault="00800DEF" w:rsidP="00800DEF">
      <w:pPr>
        <w:rPr>
          <w:rFonts w:ascii="EON Brix Sans" w:hAnsi="EON Brix Sans"/>
          <w:kern w:val="28"/>
          <w:sz w:val="22"/>
        </w:rPr>
      </w:pPr>
      <w:bookmarkStart w:id="3" w:name="_Hlk17975699"/>
    </w:p>
    <w:p w14:paraId="3F34091E" w14:textId="3E5C514C" w:rsidR="00800DEF" w:rsidRPr="00DB0F52" w:rsidRDefault="00800DEF" w:rsidP="005C1277">
      <w:pPr>
        <w:pStyle w:val="Nadpis2"/>
        <w:rPr>
          <w:color w:val="000000"/>
          <w:szCs w:val="15"/>
        </w:rPr>
      </w:pPr>
      <w:r w:rsidRPr="00DB0F52">
        <w:rPr>
          <w:b/>
          <w:color w:val="000000"/>
          <w:szCs w:val="15"/>
        </w:rPr>
        <w:t xml:space="preserve">Čl. V. </w:t>
      </w:r>
      <w:r w:rsidRPr="00DB0F52">
        <w:rPr>
          <w:b/>
          <w:szCs w:val="22"/>
        </w:rPr>
        <w:t>Hodnocení dodávky</w:t>
      </w:r>
      <w:r w:rsidR="00A5096B" w:rsidRPr="00DB0F52">
        <w:rPr>
          <w:b/>
          <w:szCs w:val="22"/>
        </w:rPr>
        <w:t>,</w:t>
      </w:r>
      <w:r w:rsidRPr="00DB0F52">
        <w:rPr>
          <w:b/>
          <w:szCs w:val="22"/>
        </w:rPr>
        <w:t xml:space="preserve"> nedodržení smluvních hodnot, </w:t>
      </w:r>
      <w:r w:rsidRPr="00DB0F52">
        <w:rPr>
          <w:color w:val="000000"/>
          <w:szCs w:val="15"/>
        </w:rPr>
        <w:t xml:space="preserve">se v závěru doplňuje o nový odstavec </w:t>
      </w:r>
      <w:r w:rsidR="00A5096B" w:rsidRPr="00DB0F52">
        <w:rPr>
          <w:color w:val="000000"/>
          <w:szCs w:val="15"/>
        </w:rPr>
        <w:t>6</w:t>
      </w:r>
      <w:r w:rsidRPr="00DB0F52">
        <w:rPr>
          <w:color w:val="000000"/>
          <w:szCs w:val="15"/>
        </w:rPr>
        <w:t>, který zní:</w:t>
      </w:r>
    </w:p>
    <w:p w14:paraId="4A4E9AE4" w14:textId="77777777" w:rsidR="00800DEF" w:rsidRPr="00DB0F52" w:rsidRDefault="00800DEF" w:rsidP="00800DEF">
      <w:pPr>
        <w:ind w:left="709"/>
        <w:rPr>
          <w:rFonts w:ascii="EON Brix Sans" w:hAnsi="EON Brix Sans"/>
          <w:kern w:val="28"/>
          <w:sz w:val="22"/>
        </w:rPr>
      </w:pPr>
    </w:p>
    <w:p w14:paraId="4498F23F" w14:textId="437E8957" w:rsidR="00800DEF" w:rsidRPr="00DB0F52" w:rsidRDefault="007158C9" w:rsidP="00800DEF">
      <w:pPr>
        <w:ind w:left="1414" w:hanging="705"/>
        <w:rPr>
          <w:rFonts w:ascii="EON Brix Sans" w:hAnsi="EON Brix Sans"/>
          <w:color w:val="FF0000"/>
          <w:kern w:val="28"/>
          <w:sz w:val="22"/>
        </w:rPr>
      </w:pPr>
      <w:r w:rsidRPr="00DB0F52">
        <w:rPr>
          <w:rStyle w:val="normaltextrun"/>
          <w:rFonts w:ascii="EON Brix Sans" w:hAnsi="EON Brix Sans"/>
          <w:b/>
          <w:bCs/>
          <w:sz w:val="22"/>
          <w:szCs w:val="22"/>
          <w:shd w:val="clear" w:color="auto" w:fill="FFFFFF"/>
        </w:rPr>
        <w:t>6</w:t>
      </w:r>
      <w:r w:rsidR="00800DEF" w:rsidRPr="00DB0F52">
        <w:rPr>
          <w:rStyle w:val="normaltextrun"/>
          <w:rFonts w:ascii="EON Brix Sans" w:hAnsi="EON Brix Sans"/>
          <w:b/>
          <w:bCs/>
          <w:sz w:val="22"/>
          <w:szCs w:val="22"/>
          <w:shd w:val="clear" w:color="auto" w:fill="FFFFFF"/>
        </w:rPr>
        <w:t>.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ab/>
        <w:t xml:space="preserve">Minimální měsíční platba za elektřinu v jednotlivém kalendářním měsíci, kterou se </w:t>
      </w:r>
      <w:r w:rsidR="00166DE8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>Kupující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 xml:space="preserve"> zavazuje </w:t>
      </w:r>
      <w:r w:rsidR="00166DE8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>Prodávajícímu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 xml:space="preserve"> na základě této Smlouvy zaplatit, se 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lastRenderedPageBreak/>
        <w:t>sjednává ve výši stanovené součinem 0,25 CZK/</w:t>
      </w:r>
      <w:r w:rsidR="00800DEF" w:rsidRPr="00DB0F52">
        <w:rPr>
          <w:rStyle w:val="spellingerror"/>
          <w:rFonts w:ascii="EON Brix Sans" w:hAnsi="EON Brix Sans"/>
          <w:sz w:val="22"/>
          <w:szCs w:val="22"/>
          <w:shd w:val="clear" w:color="auto" w:fill="FFFFFF"/>
        </w:rPr>
        <w:t>MWh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> a celkového množství skutečně dodané elektřiny v příslušném kalendářním měsíci (v </w:t>
      </w:r>
      <w:r w:rsidR="00800DEF" w:rsidRPr="00DB0F52">
        <w:rPr>
          <w:rStyle w:val="spellingerror"/>
          <w:rFonts w:ascii="EON Brix Sans" w:hAnsi="EON Brix Sans"/>
          <w:sz w:val="22"/>
          <w:szCs w:val="22"/>
          <w:shd w:val="clear" w:color="auto" w:fill="FFFFFF"/>
        </w:rPr>
        <w:t>MWh</w:t>
      </w:r>
      <w:r w:rsidR="00800DEF" w:rsidRPr="00DB0F52">
        <w:rPr>
          <w:rStyle w:val="normaltextrun"/>
          <w:rFonts w:ascii="EON Brix Sans" w:hAnsi="EON Brix Sans"/>
          <w:sz w:val="22"/>
          <w:szCs w:val="22"/>
          <w:shd w:val="clear" w:color="auto" w:fill="FFFFFF"/>
        </w:rPr>
        <w:t>), a to i v případě, ve kterém by měsíční platba za elektřinu dle této Smlouvy vycházela nulová nebo záporná.</w:t>
      </w:r>
      <w:r w:rsidR="00800DEF" w:rsidRPr="00DB0F52">
        <w:rPr>
          <w:rStyle w:val="eop"/>
          <w:rFonts w:ascii="EON Brix Sans" w:eastAsiaTheme="minorEastAsia" w:hAnsi="EON Brix Sans"/>
          <w:sz w:val="22"/>
          <w:szCs w:val="22"/>
          <w:shd w:val="clear" w:color="auto" w:fill="FFFFFF"/>
        </w:rPr>
        <w:t>  Měsíční platba za elektřinu je dána součtem ceny za dodávku elektřiny, objemovou cenou za překročení dodaného množství elektřiny a objemovou cenou za nedodání smluvního množství elektřiny.</w:t>
      </w:r>
    </w:p>
    <w:bookmarkEnd w:id="3"/>
    <w:p w14:paraId="0EEDCA58" w14:textId="77777777" w:rsidR="006F43CD" w:rsidRPr="00DB0F52" w:rsidRDefault="006D426E" w:rsidP="000656D1">
      <w:pPr>
        <w:pStyle w:val="Nadpis1"/>
      </w:pPr>
      <w:r w:rsidRPr="00DB0F52">
        <w:t xml:space="preserve">Závěrečná ustanovení </w:t>
      </w:r>
    </w:p>
    <w:p w14:paraId="53783F13" w14:textId="20FF6B2B" w:rsidR="005D0B7F" w:rsidRPr="00DB0F52" w:rsidRDefault="005D0B7F" w:rsidP="005D0B7F">
      <w:pPr>
        <w:pStyle w:val="Nadpis2"/>
      </w:pPr>
      <w:r w:rsidRPr="00DB0F52">
        <w:t xml:space="preserve">Dodatek </w:t>
      </w:r>
      <w:r w:rsidR="00460AF4" w:rsidRPr="00DB0F52">
        <w:t>č. 1</w:t>
      </w:r>
      <w:r w:rsidRPr="00DB0F52">
        <w:t xml:space="preserve"> je účinný od 1.</w:t>
      </w:r>
      <w:r w:rsidR="00C94C13" w:rsidRPr="00DB0F52">
        <w:t xml:space="preserve"> </w:t>
      </w:r>
      <w:r w:rsidR="00B5077D" w:rsidRPr="00DB0F52">
        <w:t>1</w:t>
      </w:r>
      <w:r w:rsidRPr="00DB0F52">
        <w:t>.</w:t>
      </w:r>
      <w:r w:rsidR="00C94C13" w:rsidRPr="00DB0F52">
        <w:t xml:space="preserve"> </w:t>
      </w:r>
      <w:r w:rsidRPr="00DB0F52">
        <w:t>202</w:t>
      </w:r>
      <w:r w:rsidR="00A5096B" w:rsidRPr="00DB0F52">
        <w:t>2</w:t>
      </w:r>
      <w:r w:rsidRPr="00DB0F52">
        <w:t xml:space="preserve"> a nabývá platnosti podpisem druhé ze smluvních stran.</w:t>
      </w:r>
    </w:p>
    <w:p w14:paraId="4718A314" w14:textId="045E7A7D" w:rsidR="005D0B7F" w:rsidRPr="00DB0F52" w:rsidRDefault="005D0B7F" w:rsidP="005D0B7F">
      <w:pPr>
        <w:pStyle w:val="Nadpis2"/>
      </w:pPr>
      <w:r w:rsidRPr="00DB0F52">
        <w:t xml:space="preserve">Ostatní ustanovení Smlouvy nedotčená tímto Dodatkem </w:t>
      </w:r>
      <w:r w:rsidR="00460AF4" w:rsidRPr="00DB0F52">
        <w:t>č. 1</w:t>
      </w:r>
      <w:r w:rsidRPr="00DB0F52">
        <w:t xml:space="preserve"> zůstávají v platnosti. </w:t>
      </w:r>
      <w:r w:rsidR="00022A91" w:rsidRPr="00DB0F52">
        <w:t>Slova</w:t>
      </w:r>
      <w:r w:rsidRPr="00DB0F52">
        <w:t xml:space="preserve"> s</w:t>
      </w:r>
      <w:r w:rsidR="004313F3" w:rsidRPr="00DB0F52">
        <w:t xml:space="preserve"> počátečním </w:t>
      </w:r>
      <w:r w:rsidRPr="00DB0F52">
        <w:t xml:space="preserve">velkým písmenem </w:t>
      </w:r>
      <w:r w:rsidR="004313F3" w:rsidRPr="00DB0F52">
        <w:t>mají význam přiřazený jim ve Smlouvě</w:t>
      </w:r>
      <w:r w:rsidRPr="00DB0F52">
        <w:t>.</w:t>
      </w:r>
    </w:p>
    <w:p w14:paraId="173514AE" w14:textId="562D3F1E" w:rsidR="005D0B7F" w:rsidRPr="00DB0F52" w:rsidRDefault="005D0B7F" w:rsidP="005D0B7F">
      <w:pPr>
        <w:pStyle w:val="Nadpis2"/>
      </w:pPr>
      <w:r w:rsidRPr="00DB0F52">
        <w:t xml:space="preserve">Tento Dodatek </w:t>
      </w:r>
      <w:r w:rsidR="00460AF4" w:rsidRPr="00DB0F52">
        <w:t>č. 1</w:t>
      </w:r>
      <w:r w:rsidRPr="00DB0F52">
        <w:t xml:space="preserve"> je vyhotoven ve dvou stejnopisech s platností originálu, z nichž každá smluvní strana obdrží po jednom vyhotovení.</w:t>
      </w:r>
    </w:p>
    <w:p w14:paraId="6A670597" w14:textId="14CC1C21" w:rsidR="00A5465A" w:rsidRPr="00DB0F52" w:rsidRDefault="00A5465A" w:rsidP="002D23E8">
      <w:pPr>
        <w:pStyle w:val="Nadpis2"/>
      </w:pPr>
      <w:r w:rsidRPr="00DB0F52">
        <w:t xml:space="preserve">Smluvní strany prohlašují, že tento Dodatek </w:t>
      </w:r>
      <w:r w:rsidR="00460AF4" w:rsidRPr="00DB0F52">
        <w:t>č. 1</w:t>
      </w:r>
      <w:r w:rsidRPr="00DB0F52">
        <w:t xml:space="preserve"> uzavírají svobodně a vážně</w:t>
      </w:r>
      <w:r w:rsidR="00430653" w:rsidRPr="00DB0F52">
        <w:t xml:space="preserve">, </w:t>
      </w:r>
      <w:r w:rsidRPr="00DB0F52">
        <w:t>podrobně</w:t>
      </w:r>
      <w:r w:rsidR="00430653" w:rsidRPr="00DB0F52">
        <w:t xml:space="preserve"> se</w:t>
      </w:r>
      <w:r w:rsidRPr="00DB0F52">
        <w:t xml:space="preserve"> seznámily s</w:t>
      </w:r>
      <w:r w:rsidR="00430653" w:rsidRPr="00DB0F52">
        <w:t> jeho</w:t>
      </w:r>
      <w:r w:rsidRPr="00DB0F52">
        <w:t xml:space="preserve"> obsahem, jeho obsahu porozuměly a souhlasí s ním. Na důkaz toho připojují oprávnění zástupci smluvních stran své podpisy.</w:t>
      </w:r>
      <w:r w:rsidR="00CD0DAA" w:rsidRPr="00DB0F52">
        <w:t xml:space="preserve"> </w:t>
      </w:r>
    </w:p>
    <w:p w14:paraId="0D4E5C68" w14:textId="77777777" w:rsidR="006F43CD" w:rsidRPr="00DB0F52" w:rsidRDefault="006F43CD" w:rsidP="00160319">
      <w:pPr>
        <w:pStyle w:val="Nadpis2"/>
        <w:numPr>
          <w:ilvl w:val="0"/>
          <w:numId w:val="0"/>
        </w:numPr>
      </w:pPr>
    </w:p>
    <w:p w14:paraId="123BC080" w14:textId="77777777" w:rsidR="00A5465A" w:rsidRPr="00DB0F52" w:rsidRDefault="00A5465A" w:rsidP="005D0B7F">
      <w:pPr>
        <w:pStyle w:val="Nadpis2"/>
        <w:numPr>
          <w:ilvl w:val="0"/>
          <w:numId w:val="0"/>
        </w:numPr>
        <w:ind w:left="576"/>
      </w:pPr>
    </w:p>
    <w:p w14:paraId="6E818B58" w14:textId="77777777" w:rsidR="007F4A1F" w:rsidRPr="00DB0F52" w:rsidRDefault="007F4A1F" w:rsidP="007F4A1F">
      <w:pPr>
        <w:tabs>
          <w:tab w:val="left" w:pos="4962"/>
        </w:tabs>
        <w:spacing w:line="360" w:lineRule="auto"/>
        <w:ind w:left="709"/>
        <w:rPr>
          <w:rFonts w:ascii="EON Brix Sans" w:hAnsi="EON Brix Sans"/>
          <w:sz w:val="22"/>
          <w:szCs w:val="22"/>
        </w:rPr>
      </w:pPr>
      <w:bookmarkStart w:id="4" w:name="_Hlk43973295"/>
      <w:bookmarkStart w:id="5" w:name="_Hlk43983255"/>
      <w:r w:rsidRPr="00DB0F52">
        <w:rPr>
          <w:rFonts w:ascii="EON Brix Sans" w:hAnsi="EON Brix Sans"/>
          <w:b/>
          <w:sz w:val="22"/>
          <w:szCs w:val="22"/>
        </w:rPr>
        <w:t>Výrobce</w:t>
      </w:r>
      <w:r w:rsidRPr="00DB0F52">
        <w:rPr>
          <w:rFonts w:ascii="EON Brix Sans" w:hAnsi="EON Brix Sans"/>
          <w:sz w:val="22"/>
          <w:szCs w:val="22"/>
        </w:rPr>
        <w:t>: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b/>
          <w:sz w:val="22"/>
          <w:szCs w:val="22"/>
        </w:rPr>
        <w:t>Kupující</w:t>
      </w:r>
      <w:r w:rsidRPr="00DB0F52">
        <w:rPr>
          <w:rFonts w:ascii="EON Brix Sans" w:hAnsi="EON Brix Sans"/>
          <w:sz w:val="22"/>
          <w:szCs w:val="22"/>
        </w:rPr>
        <w:t>:</w:t>
      </w:r>
    </w:p>
    <w:p w14:paraId="7ACB952B" w14:textId="77777777" w:rsidR="007F4A1F" w:rsidRPr="00DB0F52" w:rsidRDefault="007F4A1F" w:rsidP="007F4A1F">
      <w:pPr>
        <w:tabs>
          <w:tab w:val="left" w:pos="4962"/>
        </w:tabs>
        <w:ind w:left="709"/>
        <w:jc w:val="both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 xml:space="preserve">V Písku dne: </w:t>
      </w:r>
      <w:r w:rsidRPr="00DB0F52">
        <w:rPr>
          <w:rFonts w:ascii="EON Brix Sans" w:hAnsi="EON Brix Sans"/>
          <w:sz w:val="22"/>
          <w:szCs w:val="22"/>
        </w:rPr>
        <w:tab/>
        <w:t xml:space="preserve">V Českých Budějovicích dne: </w:t>
      </w:r>
      <w:r w:rsidRPr="00DB0F52">
        <w:t>19.01.2022</w:t>
      </w:r>
    </w:p>
    <w:p w14:paraId="6F268988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Osoba oprávněná k podpisu</w:t>
      </w:r>
      <w:r w:rsidRPr="00DB0F52">
        <w:rPr>
          <w:rFonts w:ascii="EON Brix Sans" w:hAnsi="EON Brix Sans"/>
          <w:sz w:val="22"/>
          <w:szCs w:val="22"/>
        </w:rPr>
        <w:tab/>
        <w:t>Osoba oprávněná k podpisu</w:t>
      </w:r>
    </w:p>
    <w:p w14:paraId="34770A70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</w:p>
    <w:p w14:paraId="55D8310B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Jméno: JUDr. Ing. Michal Čapek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fldChar w:fldCharType="begin"/>
      </w:r>
      <w:r w:rsidRPr="00DB0F52">
        <w:rPr>
          <w:rFonts w:ascii="EON Brix Sans" w:hAnsi="EON Brix Sans"/>
          <w:sz w:val="22"/>
          <w:szCs w:val="22"/>
        </w:rPr>
        <w:instrText xml:space="preserve"> MERGEFIELD  F_ZMCKOOKP_NAME  \* MERGEFORMAT </w:instrText>
      </w:r>
      <w:r w:rsidRPr="00DB0F52">
        <w:rPr>
          <w:rFonts w:ascii="EON Brix Sans" w:hAnsi="EON Brix Sans"/>
          <w:sz w:val="22"/>
          <w:szCs w:val="22"/>
        </w:rPr>
        <w:fldChar w:fldCharType="end"/>
      </w:r>
      <w:r w:rsidRPr="00DB0F52">
        <w:rPr>
          <w:rFonts w:ascii="EON Brix Sans" w:hAnsi="EON Brix Sans"/>
          <w:sz w:val="22"/>
          <w:szCs w:val="22"/>
        </w:rPr>
        <w:t xml:space="preserve">Jméno:  </w:t>
      </w:r>
      <w:r w:rsidRPr="00DB0F52">
        <w:t>Milan Třebín</w:t>
      </w:r>
      <w:r w:rsidRPr="00DB0F52">
        <w:rPr>
          <w:rFonts w:ascii="EON Brix Sans" w:hAnsi="EON Brix Sans"/>
          <w:sz w:val="22"/>
          <w:szCs w:val="22"/>
        </w:rPr>
        <w:t xml:space="preserve"> </w:t>
      </w:r>
      <w:r w:rsidRPr="00DB0F52">
        <w:rPr>
          <w:rFonts w:ascii="EON Brix Sans" w:hAnsi="EON Brix Sans"/>
          <w:sz w:val="22"/>
          <w:szCs w:val="22"/>
        </w:rPr>
        <w:fldChar w:fldCharType="begin"/>
      </w:r>
      <w:r w:rsidRPr="00DB0F52">
        <w:rPr>
          <w:rFonts w:ascii="EON Brix Sans" w:hAnsi="EON Brix Sans"/>
          <w:sz w:val="22"/>
          <w:szCs w:val="22"/>
        </w:rPr>
        <w:instrText xml:space="preserve"> MERGEFIELD  F_KAM_OB_NAME  \* MERGEFORMAT </w:instrText>
      </w:r>
      <w:r w:rsidRPr="00DB0F52">
        <w:rPr>
          <w:rFonts w:ascii="EON Brix Sans" w:hAnsi="EON Brix Sans"/>
          <w:sz w:val="22"/>
          <w:szCs w:val="22"/>
        </w:rPr>
        <w:fldChar w:fldCharType="end"/>
      </w:r>
    </w:p>
    <w:p w14:paraId="61DE6256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Funkce: člen představenstva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fldChar w:fldCharType="begin"/>
      </w:r>
      <w:r w:rsidRPr="00DB0F52">
        <w:rPr>
          <w:rFonts w:ascii="EON Brix Sans" w:hAnsi="EON Brix Sans"/>
          <w:sz w:val="22"/>
          <w:szCs w:val="22"/>
        </w:rPr>
        <w:instrText xml:space="preserve"> MERGEFIELD  F_ZMCKOOKP_FUNC  \* MERGEFORMAT </w:instrText>
      </w:r>
      <w:r w:rsidRPr="00DB0F52">
        <w:rPr>
          <w:rFonts w:ascii="EON Brix Sans" w:hAnsi="EON Brix Sans"/>
          <w:sz w:val="22"/>
          <w:szCs w:val="22"/>
        </w:rPr>
        <w:fldChar w:fldCharType="end"/>
      </w:r>
      <w:r w:rsidRPr="00DB0F52">
        <w:rPr>
          <w:rFonts w:ascii="EON Brix Sans" w:hAnsi="EON Brix Sans"/>
          <w:sz w:val="22"/>
          <w:szCs w:val="22"/>
        </w:rPr>
        <w:t>Funkce: Key Account Manager</w:t>
      </w:r>
    </w:p>
    <w:p w14:paraId="2B6F7A4D" w14:textId="77777777" w:rsidR="007F4A1F" w:rsidRPr="00DB0F52" w:rsidRDefault="007F4A1F" w:rsidP="007F4A1F">
      <w:pPr>
        <w:tabs>
          <w:tab w:val="left" w:pos="5040"/>
        </w:tabs>
        <w:ind w:left="709"/>
        <w:rPr>
          <w:rFonts w:ascii="EON Brix Sans" w:hAnsi="EON Brix Sans"/>
          <w:sz w:val="22"/>
          <w:szCs w:val="22"/>
        </w:rPr>
      </w:pPr>
    </w:p>
    <w:p w14:paraId="6EB39584" w14:textId="77777777" w:rsidR="007F4A1F" w:rsidRPr="00DB0F52" w:rsidRDefault="007F4A1F" w:rsidP="007F4A1F">
      <w:pPr>
        <w:pStyle w:val="Nadpis3"/>
        <w:numPr>
          <w:ilvl w:val="0"/>
          <w:numId w:val="0"/>
        </w:numPr>
        <w:tabs>
          <w:tab w:val="left" w:pos="4962"/>
        </w:tabs>
        <w:ind w:left="709"/>
        <w:jc w:val="left"/>
        <w:rPr>
          <w:sz w:val="22"/>
          <w:szCs w:val="22"/>
        </w:rPr>
      </w:pPr>
    </w:p>
    <w:p w14:paraId="7A7BD5F8" w14:textId="77777777" w:rsidR="007F4A1F" w:rsidRPr="00DB0F52" w:rsidRDefault="007F4A1F" w:rsidP="007F4A1F">
      <w:pPr>
        <w:pStyle w:val="Nadpis3"/>
        <w:numPr>
          <w:ilvl w:val="0"/>
          <w:numId w:val="0"/>
        </w:numPr>
        <w:tabs>
          <w:tab w:val="left" w:pos="4962"/>
        </w:tabs>
        <w:ind w:left="709"/>
        <w:jc w:val="left"/>
        <w:rPr>
          <w:b/>
          <w:sz w:val="22"/>
          <w:szCs w:val="22"/>
        </w:rPr>
      </w:pPr>
      <w:r w:rsidRPr="00DB0F52">
        <w:rPr>
          <w:sz w:val="22"/>
          <w:szCs w:val="22"/>
        </w:rPr>
        <w:t>_______________________</w:t>
      </w:r>
      <w:r w:rsidRPr="00DB0F52">
        <w:rPr>
          <w:sz w:val="22"/>
          <w:szCs w:val="22"/>
        </w:rPr>
        <w:tab/>
        <w:t>_______________________</w:t>
      </w:r>
    </w:p>
    <w:p w14:paraId="7BCC9662" w14:textId="77777777" w:rsidR="007F4A1F" w:rsidRPr="00DB0F52" w:rsidRDefault="007F4A1F" w:rsidP="007F4A1F">
      <w:pPr>
        <w:tabs>
          <w:tab w:val="left" w:pos="4962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Podpis</w:t>
      </w:r>
      <w:r w:rsidRPr="00DB0F52">
        <w:rPr>
          <w:rFonts w:ascii="EON Brix Sans" w:hAnsi="EON Brix Sans"/>
          <w:sz w:val="22"/>
          <w:szCs w:val="22"/>
        </w:rPr>
        <w:tab/>
        <w:t>Podpis</w:t>
      </w:r>
      <w:bookmarkEnd w:id="4"/>
      <w:bookmarkEnd w:id="5"/>
    </w:p>
    <w:p w14:paraId="72B22137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</w:p>
    <w:p w14:paraId="36B11F4F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Jméno: Karel Vodička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fldChar w:fldCharType="begin"/>
      </w:r>
      <w:r w:rsidRPr="00DB0F52">
        <w:rPr>
          <w:rFonts w:ascii="EON Brix Sans" w:hAnsi="EON Brix Sans"/>
          <w:sz w:val="22"/>
          <w:szCs w:val="22"/>
        </w:rPr>
        <w:instrText xml:space="preserve"> MERGEFIELD  F_ZMCKOOKP_NAME  \* MERGEFORMAT </w:instrText>
      </w:r>
      <w:r w:rsidRPr="00DB0F52">
        <w:rPr>
          <w:rFonts w:ascii="EON Brix Sans" w:hAnsi="EON Brix Sans"/>
          <w:sz w:val="22"/>
          <w:szCs w:val="22"/>
        </w:rPr>
        <w:fldChar w:fldCharType="end"/>
      </w:r>
    </w:p>
    <w:p w14:paraId="440AFBEE" w14:textId="77777777" w:rsidR="007F4A1F" w:rsidRPr="00DB0F52" w:rsidRDefault="007F4A1F" w:rsidP="007F4A1F">
      <w:pPr>
        <w:tabs>
          <w:tab w:val="left" w:pos="4962"/>
          <w:tab w:val="left" w:pos="5040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Funkce: předseda představenstva</w:t>
      </w:r>
      <w:r w:rsidRPr="00DB0F52">
        <w:rPr>
          <w:rFonts w:ascii="EON Brix Sans" w:hAnsi="EON Brix Sans"/>
          <w:sz w:val="22"/>
          <w:szCs w:val="22"/>
        </w:rPr>
        <w:tab/>
      </w:r>
      <w:r w:rsidRPr="00DB0F52">
        <w:rPr>
          <w:rFonts w:ascii="EON Brix Sans" w:hAnsi="EON Brix Sans"/>
          <w:sz w:val="22"/>
          <w:szCs w:val="22"/>
        </w:rPr>
        <w:fldChar w:fldCharType="begin"/>
      </w:r>
      <w:r w:rsidRPr="00DB0F52">
        <w:rPr>
          <w:rFonts w:ascii="EON Brix Sans" w:hAnsi="EON Brix Sans"/>
          <w:sz w:val="22"/>
          <w:szCs w:val="22"/>
        </w:rPr>
        <w:instrText xml:space="preserve"> MERGEFIELD  F_ZMCKOOKP_FUNC  \* MERGEFORMAT </w:instrText>
      </w:r>
      <w:r w:rsidRPr="00DB0F52">
        <w:rPr>
          <w:rFonts w:ascii="EON Brix Sans" w:hAnsi="EON Brix Sans"/>
          <w:sz w:val="22"/>
          <w:szCs w:val="22"/>
        </w:rPr>
        <w:fldChar w:fldCharType="end"/>
      </w:r>
    </w:p>
    <w:p w14:paraId="746FB851" w14:textId="77777777" w:rsidR="007F4A1F" w:rsidRPr="00DB0F52" w:rsidRDefault="007F4A1F" w:rsidP="007F4A1F">
      <w:pPr>
        <w:tabs>
          <w:tab w:val="left" w:pos="5040"/>
        </w:tabs>
        <w:ind w:left="709"/>
        <w:rPr>
          <w:rFonts w:ascii="EON Brix Sans" w:hAnsi="EON Brix Sans"/>
          <w:sz w:val="22"/>
          <w:szCs w:val="22"/>
        </w:rPr>
      </w:pPr>
    </w:p>
    <w:p w14:paraId="7CFEF9FA" w14:textId="77777777" w:rsidR="007F4A1F" w:rsidRPr="00DB0F52" w:rsidRDefault="007F4A1F" w:rsidP="007F4A1F">
      <w:pPr>
        <w:pStyle w:val="Nadpis3"/>
        <w:numPr>
          <w:ilvl w:val="0"/>
          <w:numId w:val="0"/>
        </w:numPr>
        <w:tabs>
          <w:tab w:val="left" w:pos="4962"/>
        </w:tabs>
        <w:ind w:left="709"/>
        <w:jc w:val="left"/>
        <w:rPr>
          <w:sz w:val="22"/>
          <w:szCs w:val="22"/>
        </w:rPr>
      </w:pPr>
    </w:p>
    <w:p w14:paraId="5CC8E414" w14:textId="77777777" w:rsidR="007F4A1F" w:rsidRPr="00DB0F52" w:rsidRDefault="007F4A1F" w:rsidP="007F4A1F">
      <w:pPr>
        <w:pStyle w:val="Nadpis3"/>
        <w:numPr>
          <w:ilvl w:val="0"/>
          <w:numId w:val="0"/>
        </w:numPr>
        <w:tabs>
          <w:tab w:val="left" w:pos="4962"/>
        </w:tabs>
        <w:ind w:left="709"/>
        <w:jc w:val="left"/>
        <w:rPr>
          <w:b/>
          <w:sz w:val="22"/>
          <w:szCs w:val="22"/>
        </w:rPr>
      </w:pPr>
      <w:r w:rsidRPr="00DB0F52">
        <w:rPr>
          <w:sz w:val="22"/>
          <w:szCs w:val="22"/>
        </w:rPr>
        <w:t>_______________________</w:t>
      </w:r>
      <w:r w:rsidRPr="00DB0F52">
        <w:rPr>
          <w:sz w:val="22"/>
          <w:szCs w:val="22"/>
        </w:rPr>
        <w:tab/>
      </w:r>
    </w:p>
    <w:p w14:paraId="21E2C1A3" w14:textId="77777777" w:rsidR="007F4A1F" w:rsidRDefault="007F4A1F" w:rsidP="007F4A1F">
      <w:pPr>
        <w:tabs>
          <w:tab w:val="left" w:pos="4962"/>
        </w:tabs>
        <w:ind w:left="709"/>
        <w:rPr>
          <w:rFonts w:ascii="EON Brix Sans" w:hAnsi="EON Brix Sans"/>
          <w:sz w:val="22"/>
          <w:szCs w:val="22"/>
        </w:rPr>
      </w:pPr>
      <w:r w:rsidRPr="00DB0F52">
        <w:rPr>
          <w:rFonts w:ascii="EON Brix Sans" w:hAnsi="EON Brix Sans"/>
          <w:sz w:val="22"/>
          <w:szCs w:val="22"/>
        </w:rPr>
        <w:t>Podpis</w:t>
      </w:r>
      <w:r>
        <w:rPr>
          <w:rFonts w:ascii="EON Brix Sans" w:hAnsi="EON Brix Sans"/>
          <w:sz w:val="22"/>
          <w:szCs w:val="22"/>
        </w:rPr>
        <w:tab/>
      </w:r>
    </w:p>
    <w:p w14:paraId="132B530C" w14:textId="77777777" w:rsidR="007F4A1F" w:rsidRDefault="007F4A1F" w:rsidP="007F4A1F">
      <w:pPr>
        <w:tabs>
          <w:tab w:val="left" w:pos="4962"/>
        </w:tabs>
        <w:ind w:left="709"/>
        <w:rPr>
          <w:rFonts w:ascii="EON Brix Sans" w:hAnsi="EON Brix Sans"/>
          <w:sz w:val="22"/>
          <w:szCs w:val="22"/>
        </w:rPr>
      </w:pPr>
    </w:p>
    <w:p w14:paraId="674B3F41" w14:textId="142F1D3E" w:rsidR="002D6694" w:rsidRDefault="002D6694" w:rsidP="007F4A1F">
      <w:pPr>
        <w:tabs>
          <w:tab w:val="left" w:pos="4962"/>
        </w:tabs>
        <w:spacing w:line="360" w:lineRule="auto"/>
        <w:ind w:left="709"/>
        <w:rPr>
          <w:rFonts w:ascii="EON Brix Sans" w:hAnsi="EON Brix Sans"/>
          <w:sz w:val="22"/>
          <w:szCs w:val="22"/>
        </w:rPr>
      </w:pPr>
    </w:p>
    <w:sectPr w:rsidR="002D6694" w:rsidSect="00086ACB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985" w:right="1418" w:bottom="1418" w:left="1418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AD8D" w14:textId="77777777" w:rsidR="00CF012F" w:rsidRDefault="00CF012F" w:rsidP="006F43CD">
      <w:r>
        <w:separator/>
      </w:r>
    </w:p>
    <w:p w14:paraId="0062CDB2" w14:textId="77777777" w:rsidR="00CF012F" w:rsidRDefault="00CF012F"/>
    <w:p w14:paraId="6979E67A" w14:textId="77777777" w:rsidR="00CF012F" w:rsidRDefault="00CF012F" w:rsidP="00421A97"/>
  </w:endnote>
  <w:endnote w:type="continuationSeparator" w:id="0">
    <w:p w14:paraId="7EA14D0F" w14:textId="77777777" w:rsidR="00CF012F" w:rsidRDefault="00CF012F" w:rsidP="006F43CD">
      <w:r>
        <w:continuationSeparator/>
      </w:r>
    </w:p>
    <w:p w14:paraId="0D164492" w14:textId="77777777" w:rsidR="00CF012F" w:rsidRDefault="00CF012F"/>
    <w:p w14:paraId="2A513BEE" w14:textId="77777777" w:rsidR="00CF012F" w:rsidRDefault="00CF012F" w:rsidP="00421A97"/>
  </w:endnote>
  <w:endnote w:type="continuationNotice" w:id="1">
    <w:p w14:paraId="627672E2" w14:textId="77777777" w:rsidR="00CF012F" w:rsidRDefault="00CF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ON Brix Sans">
    <w:altName w:val="Segoe UI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3D8A" w14:textId="77777777" w:rsidR="00694C98" w:rsidRDefault="00A36D7C" w:rsidP="003C7F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3E1C8F3" w14:textId="77777777" w:rsidR="00694C98" w:rsidRDefault="00694C98">
    <w:pPr>
      <w:pStyle w:val="Zpat"/>
      <w:ind w:right="360"/>
    </w:pPr>
  </w:p>
  <w:p w14:paraId="47E6E8D2" w14:textId="77777777" w:rsidR="004570A6" w:rsidRDefault="004570A6"/>
  <w:p w14:paraId="007E9244" w14:textId="77777777" w:rsidR="004570A6" w:rsidRDefault="004570A6" w:rsidP="00421A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7F45" w14:textId="77777777" w:rsidR="004570A6" w:rsidRDefault="008A2700" w:rsidP="008A2700">
    <w:pPr>
      <w:jc w:val="right"/>
    </w:pPr>
    <w:r w:rsidRPr="00621420">
      <w:rPr>
        <w:rStyle w:val="slostrnky"/>
        <w:rFonts w:ascii="EON Brix Sans" w:hAnsi="EON Brix Sans"/>
        <w:sz w:val="22"/>
      </w:rPr>
      <w:fldChar w:fldCharType="begin"/>
    </w:r>
    <w:r w:rsidRPr="00621420">
      <w:rPr>
        <w:rStyle w:val="slostrnky"/>
        <w:rFonts w:ascii="EON Brix Sans" w:hAnsi="EON Brix Sans"/>
        <w:sz w:val="22"/>
      </w:rPr>
      <w:instrText xml:space="preserve"> PAGE </w:instrText>
    </w:r>
    <w:r w:rsidRPr="00621420">
      <w:rPr>
        <w:rStyle w:val="slostrnky"/>
        <w:rFonts w:ascii="EON Brix Sans" w:hAnsi="EON Brix Sans"/>
        <w:sz w:val="22"/>
      </w:rPr>
      <w:fldChar w:fldCharType="separate"/>
    </w:r>
    <w:r>
      <w:rPr>
        <w:rStyle w:val="slostrnky"/>
        <w:rFonts w:ascii="EON Brix Sans" w:hAnsi="EON Brix Sans"/>
        <w:sz w:val="22"/>
      </w:rPr>
      <w:t>7</w:t>
    </w:r>
    <w:r w:rsidRPr="00621420">
      <w:rPr>
        <w:rStyle w:val="slostrnky"/>
        <w:rFonts w:ascii="EON Brix Sans" w:hAnsi="EON Brix Sans"/>
        <w:sz w:val="22"/>
      </w:rPr>
      <w:fldChar w:fldCharType="end"/>
    </w:r>
    <w:r w:rsidRPr="00621420">
      <w:rPr>
        <w:rStyle w:val="slostrnky"/>
        <w:rFonts w:ascii="EON Brix Sans" w:hAnsi="EON Brix Sans"/>
        <w:sz w:val="22"/>
      </w:rPr>
      <w:t xml:space="preserve"> | </w:t>
    </w:r>
    <w:r w:rsidRPr="00621420">
      <w:rPr>
        <w:rStyle w:val="slostrnky"/>
        <w:rFonts w:ascii="EON Brix Sans" w:hAnsi="EON Brix Sans"/>
        <w:sz w:val="22"/>
      </w:rPr>
      <w:fldChar w:fldCharType="begin"/>
    </w:r>
    <w:r w:rsidRPr="00621420">
      <w:rPr>
        <w:rStyle w:val="slostrnky"/>
        <w:rFonts w:ascii="EON Brix Sans" w:hAnsi="EON Brix Sans"/>
        <w:sz w:val="22"/>
      </w:rPr>
      <w:instrText xml:space="preserve"> NUMPAGES </w:instrText>
    </w:r>
    <w:r w:rsidRPr="00621420">
      <w:rPr>
        <w:rStyle w:val="slostrnky"/>
        <w:rFonts w:ascii="EON Brix Sans" w:hAnsi="EON Brix Sans"/>
        <w:sz w:val="22"/>
      </w:rPr>
      <w:fldChar w:fldCharType="separate"/>
    </w:r>
    <w:r>
      <w:rPr>
        <w:rStyle w:val="slostrnky"/>
        <w:rFonts w:ascii="EON Brix Sans" w:hAnsi="EON Brix Sans"/>
        <w:sz w:val="22"/>
      </w:rPr>
      <w:t>9</w:t>
    </w:r>
    <w:r w:rsidRPr="00621420">
      <w:rPr>
        <w:rStyle w:val="slostrnky"/>
        <w:rFonts w:ascii="EON Brix Sans" w:hAnsi="EON Brix Sans"/>
        <w:sz w:val="22"/>
      </w:rPr>
      <w:fldChar w:fldCharType="end"/>
    </w:r>
  </w:p>
  <w:p w14:paraId="7BF62C74" w14:textId="77777777" w:rsidR="004570A6" w:rsidRDefault="004570A6" w:rsidP="00421A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CD94" w14:textId="77777777" w:rsidR="00CF012F" w:rsidRDefault="00CF012F" w:rsidP="006F43CD">
      <w:r>
        <w:separator/>
      </w:r>
    </w:p>
    <w:p w14:paraId="592E5AB1" w14:textId="77777777" w:rsidR="00CF012F" w:rsidRDefault="00CF012F"/>
    <w:p w14:paraId="625A18EB" w14:textId="77777777" w:rsidR="00CF012F" w:rsidRDefault="00CF012F" w:rsidP="00421A97"/>
  </w:footnote>
  <w:footnote w:type="continuationSeparator" w:id="0">
    <w:p w14:paraId="46B05E4F" w14:textId="77777777" w:rsidR="00CF012F" w:rsidRDefault="00CF012F" w:rsidP="006F43CD">
      <w:r>
        <w:continuationSeparator/>
      </w:r>
    </w:p>
    <w:p w14:paraId="771EDBB5" w14:textId="77777777" w:rsidR="00CF012F" w:rsidRDefault="00CF012F"/>
    <w:p w14:paraId="75DF94E1" w14:textId="77777777" w:rsidR="00CF012F" w:rsidRDefault="00CF012F" w:rsidP="00421A97"/>
  </w:footnote>
  <w:footnote w:type="continuationNotice" w:id="1">
    <w:p w14:paraId="70B5BA3B" w14:textId="77777777" w:rsidR="00CF012F" w:rsidRDefault="00CF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1B85" w14:textId="77777777" w:rsidR="00D91005" w:rsidRDefault="00D91005">
    <w:pPr>
      <w:pStyle w:val="Zhlav"/>
    </w:pPr>
  </w:p>
  <w:p w14:paraId="3CC8640E" w14:textId="77777777" w:rsidR="004570A6" w:rsidRDefault="004570A6"/>
  <w:p w14:paraId="6EB34367" w14:textId="77777777" w:rsidR="004570A6" w:rsidRDefault="004570A6" w:rsidP="00421A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EEA2" w14:textId="77777777" w:rsidR="00912EF9" w:rsidRDefault="00175559">
    <w:pPr>
      <w:pStyle w:val="Zhlav"/>
    </w:pPr>
    <w:r w:rsidRPr="00A542CD">
      <w:rPr>
        <w:noProof/>
      </w:rPr>
      <w:drawing>
        <wp:inline distT="0" distB="0" distL="0" distR="0" wp14:anchorId="43B8F444" wp14:editId="297FA4E1">
          <wp:extent cx="1028700" cy="409575"/>
          <wp:effectExtent l="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7" t="14186" r="7219" b="4527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09C50" w14:textId="77777777" w:rsidR="00086ACB" w:rsidRDefault="00086A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F97"/>
    <w:multiLevelType w:val="multilevel"/>
    <w:tmpl w:val="670E1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59B2BC3"/>
    <w:multiLevelType w:val="singleLevel"/>
    <w:tmpl w:val="7D34B81A"/>
    <w:lvl w:ilvl="0">
      <w:start w:val="1"/>
      <w:numFmt w:val="decimal"/>
      <w:pStyle w:val="Zkladntextodsazen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Times New Roman" w:hint="default"/>
        <w:b w:val="0"/>
        <w:sz w:val="22"/>
      </w:rPr>
    </w:lvl>
  </w:abstractNum>
  <w:abstractNum w:abstractNumId="2" w15:restartNumberingAfterBreak="0">
    <w:nsid w:val="07D23625"/>
    <w:multiLevelType w:val="hybridMultilevel"/>
    <w:tmpl w:val="6CAC7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8D9"/>
    <w:multiLevelType w:val="hybridMultilevel"/>
    <w:tmpl w:val="5A06EC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63233"/>
    <w:multiLevelType w:val="multilevel"/>
    <w:tmpl w:val="45CE74AE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cs="Times New Roman" w:hint="default"/>
        <w:sz w:val="22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cs="Times New Roman" w:hint="default"/>
        <w:b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864" w:hanging="864"/>
      </w:pPr>
      <w:rPr>
        <w:rFonts w:cs="Times New Roman" w:hint="default"/>
        <w:sz w:val="22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C660D82"/>
    <w:multiLevelType w:val="hybridMultilevel"/>
    <w:tmpl w:val="2EDAE1AC"/>
    <w:lvl w:ilvl="0" w:tplc="4D5AC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F0B65"/>
    <w:multiLevelType w:val="hybridMultilevel"/>
    <w:tmpl w:val="389E7D02"/>
    <w:lvl w:ilvl="0" w:tplc="561001C4">
      <w:start w:val="1"/>
      <w:numFmt w:val="upperLetter"/>
      <w:lvlText w:val="(%1)"/>
      <w:lvlJc w:val="left"/>
      <w:pPr>
        <w:ind w:hanging="720"/>
      </w:pPr>
      <w:rPr>
        <w:rFonts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3EF04A63"/>
    <w:multiLevelType w:val="hybridMultilevel"/>
    <w:tmpl w:val="7F7889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F8838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6D6E10"/>
    <w:multiLevelType w:val="hybridMultilevel"/>
    <w:tmpl w:val="4E047D1E"/>
    <w:lvl w:ilvl="0" w:tplc="6F8838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B869C5"/>
    <w:multiLevelType w:val="hybridMultilevel"/>
    <w:tmpl w:val="142E7C2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8051C1"/>
    <w:multiLevelType w:val="hybridMultilevel"/>
    <w:tmpl w:val="4BEE6446"/>
    <w:lvl w:ilvl="0" w:tplc="6F8838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363AEB"/>
    <w:multiLevelType w:val="multilevel"/>
    <w:tmpl w:val="A5D42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2" w15:restartNumberingAfterBreak="0">
    <w:nsid w:val="57935B3B"/>
    <w:multiLevelType w:val="multilevel"/>
    <w:tmpl w:val="28B4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8D64D57"/>
    <w:multiLevelType w:val="multilevel"/>
    <w:tmpl w:val="83D86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 w15:restartNumberingAfterBreak="0">
    <w:nsid w:val="5A8D2CA6"/>
    <w:multiLevelType w:val="hybridMultilevel"/>
    <w:tmpl w:val="45FAEBC6"/>
    <w:lvl w:ilvl="0" w:tplc="86588896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9B4455"/>
    <w:multiLevelType w:val="hybridMultilevel"/>
    <w:tmpl w:val="80F25526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6F6AC1"/>
    <w:multiLevelType w:val="hybridMultilevel"/>
    <w:tmpl w:val="7F7889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F8838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A74F02"/>
    <w:multiLevelType w:val="multilevel"/>
    <w:tmpl w:val="83D86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8" w15:restartNumberingAfterBreak="0">
    <w:nsid w:val="683B61D2"/>
    <w:multiLevelType w:val="singleLevel"/>
    <w:tmpl w:val="D3C2709E"/>
    <w:lvl w:ilvl="0">
      <w:start w:val="1"/>
      <w:numFmt w:val="bullet"/>
      <w:pStyle w:val="Zkladntex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EB1EF6"/>
    <w:multiLevelType w:val="hybridMultilevel"/>
    <w:tmpl w:val="E700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764DE"/>
    <w:multiLevelType w:val="hybridMultilevel"/>
    <w:tmpl w:val="9E022A20"/>
    <w:lvl w:ilvl="0" w:tplc="760C0F6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"/>
  </w:num>
  <w:num w:numId="24">
    <w:abstractNumId w:val="18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6"/>
  </w:num>
  <w:num w:numId="32">
    <w:abstractNumId w:val="2"/>
  </w:num>
  <w:num w:numId="33">
    <w:abstractNumId w:val="7"/>
  </w:num>
  <w:num w:numId="34">
    <w:abstractNumId w:val="6"/>
  </w:num>
  <w:num w:numId="35">
    <w:abstractNumId w:val="14"/>
  </w:num>
  <w:num w:numId="36">
    <w:abstractNumId w:val="10"/>
  </w:num>
  <w:num w:numId="37">
    <w:abstractNumId w:val="0"/>
  </w:num>
  <w:num w:numId="38">
    <w:abstractNumId w:val="8"/>
  </w:num>
  <w:num w:numId="39">
    <w:abstractNumId w:val="3"/>
  </w:num>
  <w:num w:numId="40">
    <w:abstractNumId w:val="9"/>
  </w:num>
  <w:num w:numId="41">
    <w:abstractNumId w:val="20"/>
  </w:num>
  <w:num w:numId="42">
    <w:abstractNumId w:val="15"/>
  </w:num>
  <w:num w:numId="43">
    <w:abstractNumId w:val="4"/>
  </w:num>
  <w:num w:numId="44">
    <w:abstractNumId w:val="4"/>
  </w:num>
  <w:num w:numId="45">
    <w:abstractNumId w:val="4"/>
  </w:num>
  <w:num w:numId="46">
    <w:abstractNumId w:val="19"/>
  </w:num>
  <w:num w:numId="47">
    <w:abstractNumId w:val="4"/>
  </w:num>
  <w:num w:numId="48">
    <w:abstractNumId w:val="13"/>
  </w:num>
  <w:num w:numId="49">
    <w:abstractNumId w:val="4"/>
  </w:num>
  <w:num w:numId="50">
    <w:abstractNumId w:val="4"/>
  </w:num>
  <w:num w:numId="51">
    <w:abstractNumId w:val="4"/>
  </w:num>
  <w:num w:numId="52">
    <w:abstractNumId w:val="17"/>
  </w:num>
  <w:num w:numId="53">
    <w:abstractNumId w:val="11"/>
  </w:num>
  <w:num w:numId="54">
    <w:abstractNumId w:val="4"/>
  </w:num>
  <w:num w:numId="55">
    <w:abstractNumId w:val="4"/>
  </w:num>
  <w:num w:numId="56">
    <w:abstractNumId w:val="5"/>
  </w:num>
  <w:num w:numId="57">
    <w:abstractNumId w:val="4"/>
  </w:num>
  <w:num w:numId="58">
    <w:abstractNumId w:val="4"/>
  </w:num>
  <w:num w:numId="59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CD"/>
    <w:rsid w:val="000042F6"/>
    <w:rsid w:val="000051AF"/>
    <w:rsid w:val="0001174A"/>
    <w:rsid w:val="0001183B"/>
    <w:rsid w:val="000177FB"/>
    <w:rsid w:val="00022A91"/>
    <w:rsid w:val="0002468D"/>
    <w:rsid w:val="00034E4C"/>
    <w:rsid w:val="0003613A"/>
    <w:rsid w:val="00037518"/>
    <w:rsid w:val="00037CEB"/>
    <w:rsid w:val="0004092B"/>
    <w:rsid w:val="000473D3"/>
    <w:rsid w:val="000520CF"/>
    <w:rsid w:val="00053841"/>
    <w:rsid w:val="000656D1"/>
    <w:rsid w:val="000710F6"/>
    <w:rsid w:val="00074895"/>
    <w:rsid w:val="00080563"/>
    <w:rsid w:val="00080CA4"/>
    <w:rsid w:val="00086ACB"/>
    <w:rsid w:val="000903C9"/>
    <w:rsid w:val="00091A87"/>
    <w:rsid w:val="00093ED6"/>
    <w:rsid w:val="00095CBA"/>
    <w:rsid w:val="000B0792"/>
    <w:rsid w:val="000D7F38"/>
    <w:rsid w:val="000E2082"/>
    <w:rsid w:val="000E737C"/>
    <w:rsid w:val="000F4ED6"/>
    <w:rsid w:val="00101E32"/>
    <w:rsid w:val="001020EE"/>
    <w:rsid w:val="00130630"/>
    <w:rsid w:val="001349E6"/>
    <w:rsid w:val="00140249"/>
    <w:rsid w:val="00146A43"/>
    <w:rsid w:val="00146DA9"/>
    <w:rsid w:val="00154A9D"/>
    <w:rsid w:val="00155B4C"/>
    <w:rsid w:val="00160319"/>
    <w:rsid w:val="0016247D"/>
    <w:rsid w:val="001656B6"/>
    <w:rsid w:val="00166DE8"/>
    <w:rsid w:val="00170B18"/>
    <w:rsid w:val="00175559"/>
    <w:rsid w:val="00183AD0"/>
    <w:rsid w:val="00196674"/>
    <w:rsid w:val="001B034B"/>
    <w:rsid w:val="001B4FFC"/>
    <w:rsid w:val="001B69B4"/>
    <w:rsid w:val="001C3145"/>
    <w:rsid w:val="001C6C79"/>
    <w:rsid w:val="001D32E8"/>
    <w:rsid w:val="001D48E4"/>
    <w:rsid w:val="001D65ED"/>
    <w:rsid w:val="001E1EBA"/>
    <w:rsid w:val="001F1246"/>
    <w:rsid w:val="001F15C5"/>
    <w:rsid w:val="001F6A5A"/>
    <w:rsid w:val="0021529B"/>
    <w:rsid w:val="00216658"/>
    <w:rsid w:val="002212BD"/>
    <w:rsid w:val="00224AFC"/>
    <w:rsid w:val="00241345"/>
    <w:rsid w:val="00241C20"/>
    <w:rsid w:val="002463B4"/>
    <w:rsid w:val="0025078C"/>
    <w:rsid w:val="00251507"/>
    <w:rsid w:val="00264230"/>
    <w:rsid w:val="00264E35"/>
    <w:rsid w:val="0026766D"/>
    <w:rsid w:val="002751A4"/>
    <w:rsid w:val="00293D62"/>
    <w:rsid w:val="00295B77"/>
    <w:rsid w:val="0029793F"/>
    <w:rsid w:val="002A1F85"/>
    <w:rsid w:val="002A6679"/>
    <w:rsid w:val="002A6B2B"/>
    <w:rsid w:val="002A6D93"/>
    <w:rsid w:val="002B0792"/>
    <w:rsid w:val="002B0C58"/>
    <w:rsid w:val="002B543F"/>
    <w:rsid w:val="002C07F1"/>
    <w:rsid w:val="002C2D5E"/>
    <w:rsid w:val="002C3FB4"/>
    <w:rsid w:val="002C55D8"/>
    <w:rsid w:val="002D0605"/>
    <w:rsid w:val="002D23E8"/>
    <w:rsid w:val="002D6694"/>
    <w:rsid w:val="002E4577"/>
    <w:rsid w:val="002F3158"/>
    <w:rsid w:val="0030051D"/>
    <w:rsid w:val="00300F0D"/>
    <w:rsid w:val="00302C20"/>
    <w:rsid w:val="00306D4A"/>
    <w:rsid w:val="00316295"/>
    <w:rsid w:val="003223CC"/>
    <w:rsid w:val="003324C2"/>
    <w:rsid w:val="003532A3"/>
    <w:rsid w:val="00363D79"/>
    <w:rsid w:val="00372967"/>
    <w:rsid w:val="003737CE"/>
    <w:rsid w:val="00381718"/>
    <w:rsid w:val="00391EAE"/>
    <w:rsid w:val="0039200A"/>
    <w:rsid w:val="003959E7"/>
    <w:rsid w:val="003B48D0"/>
    <w:rsid w:val="003C7FFD"/>
    <w:rsid w:val="003D063B"/>
    <w:rsid w:val="003D0989"/>
    <w:rsid w:val="003D2283"/>
    <w:rsid w:val="003E12D1"/>
    <w:rsid w:val="003F3DBC"/>
    <w:rsid w:val="003F3F71"/>
    <w:rsid w:val="003F797C"/>
    <w:rsid w:val="00404A54"/>
    <w:rsid w:val="004175CB"/>
    <w:rsid w:val="004179F2"/>
    <w:rsid w:val="00421A97"/>
    <w:rsid w:val="00427E59"/>
    <w:rsid w:val="00430653"/>
    <w:rsid w:val="004313F3"/>
    <w:rsid w:val="00444E66"/>
    <w:rsid w:val="00452087"/>
    <w:rsid w:val="0045464D"/>
    <w:rsid w:val="00454F67"/>
    <w:rsid w:val="004570A6"/>
    <w:rsid w:val="00460AF4"/>
    <w:rsid w:val="004620AC"/>
    <w:rsid w:val="00464849"/>
    <w:rsid w:val="00464AF1"/>
    <w:rsid w:val="00470A23"/>
    <w:rsid w:val="00475417"/>
    <w:rsid w:val="0048027D"/>
    <w:rsid w:val="00484061"/>
    <w:rsid w:val="004A6883"/>
    <w:rsid w:val="004B663A"/>
    <w:rsid w:val="004B7138"/>
    <w:rsid w:val="004C2BA2"/>
    <w:rsid w:val="004D08C9"/>
    <w:rsid w:val="004F374A"/>
    <w:rsid w:val="004F4EFC"/>
    <w:rsid w:val="00503BC5"/>
    <w:rsid w:val="0051214D"/>
    <w:rsid w:val="0053786E"/>
    <w:rsid w:val="005528AA"/>
    <w:rsid w:val="00552BD6"/>
    <w:rsid w:val="00562A39"/>
    <w:rsid w:val="005729E2"/>
    <w:rsid w:val="00572B4C"/>
    <w:rsid w:val="0057782A"/>
    <w:rsid w:val="00584B91"/>
    <w:rsid w:val="00584ED7"/>
    <w:rsid w:val="005851F5"/>
    <w:rsid w:val="00590920"/>
    <w:rsid w:val="00592A0D"/>
    <w:rsid w:val="00596FE9"/>
    <w:rsid w:val="005B0335"/>
    <w:rsid w:val="005B2E21"/>
    <w:rsid w:val="005B5011"/>
    <w:rsid w:val="005B6326"/>
    <w:rsid w:val="005C1277"/>
    <w:rsid w:val="005C3636"/>
    <w:rsid w:val="005D0B7F"/>
    <w:rsid w:val="005D27B1"/>
    <w:rsid w:val="005D5C1E"/>
    <w:rsid w:val="005D6E41"/>
    <w:rsid w:val="005D7491"/>
    <w:rsid w:val="005E3ABA"/>
    <w:rsid w:val="005E40FE"/>
    <w:rsid w:val="005E4B03"/>
    <w:rsid w:val="00604612"/>
    <w:rsid w:val="00607030"/>
    <w:rsid w:val="00610010"/>
    <w:rsid w:val="00616390"/>
    <w:rsid w:val="00621420"/>
    <w:rsid w:val="00623464"/>
    <w:rsid w:val="006275EA"/>
    <w:rsid w:val="006278AE"/>
    <w:rsid w:val="00645C5E"/>
    <w:rsid w:val="00657FE6"/>
    <w:rsid w:val="006626F6"/>
    <w:rsid w:val="00670E51"/>
    <w:rsid w:val="006733AB"/>
    <w:rsid w:val="00677AB1"/>
    <w:rsid w:val="00677F61"/>
    <w:rsid w:val="00680594"/>
    <w:rsid w:val="006805B8"/>
    <w:rsid w:val="006868C2"/>
    <w:rsid w:val="00691145"/>
    <w:rsid w:val="00694C98"/>
    <w:rsid w:val="00696C5D"/>
    <w:rsid w:val="006A05AC"/>
    <w:rsid w:val="006A0F7D"/>
    <w:rsid w:val="006A2704"/>
    <w:rsid w:val="006A3EE9"/>
    <w:rsid w:val="006A5C8C"/>
    <w:rsid w:val="006A6225"/>
    <w:rsid w:val="006B48E3"/>
    <w:rsid w:val="006C5142"/>
    <w:rsid w:val="006C5AF9"/>
    <w:rsid w:val="006D0BCB"/>
    <w:rsid w:val="006D426E"/>
    <w:rsid w:val="006E6177"/>
    <w:rsid w:val="006F1DE1"/>
    <w:rsid w:val="006F43CD"/>
    <w:rsid w:val="007063F4"/>
    <w:rsid w:val="007158C9"/>
    <w:rsid w:val="00715A66"/>
    <w:rsid w:val="007171A7"/>
    <w:rsid w:val="007203F5"/>
    <w:rsid w:val="0072412E"/>
    <w:rsid w:val="007301FF"/>
    <w:rsid w:val="0073211F"/>
    <w:rsid w:val="00764F17"/>
    <w:rsid w:val="0076521F"/>
    <w:rsid w:val="007659A2"/>
    <w:rsid w:val="00774602"/>
    <w:rsid w:val="00783CB6"/>
    <w:rsid w:val="0079048E"/>
    <w:rsid w:val="007946D3"/>
    <w:rsid w:val="007A3FDD"/>
    <w:rsid w:val="007C020A"/>
    <w:rsid w:val="007C2529"/>
    <w:rsid w:val="007C4317"/>
    <w:rsid w:val="007C53E3"/>
    <w:rsid w:val="007D083B"/>
    <w:rsid w:val="007D7FF8"/>
    <w:rsid w:val="007E03DC"/>
    <w:rsid w:val="007E7262"/>
    <w:rsid w:val="007F13FB"/>
    <w:rsid w:val="007F1EFF"/>
    <w:rsid w:val="007F2CB9"/>
    <w:rsid w:val="007F4A1F"/>
    <w:rsid w:val="007F5005"/>
    <w:rsid w:val="007F58E9"/>
    <w:rsid w:val="00800DEF"/>
    <w:rsid w:val="00807C99"/>
    <w:rsid w:val="00821F40"/>
    <w:rsid w:val="00851B1F"/>
    <w:rsid w:val="008570E7"/>
    <w:rsid w:val="008650C6"/>
    <w:rsid w:val="00870E88"/>
    <w:rsid w:val="008758A2"/>
    <w:rsid w:val="00883A18"/>
    <w:rsid w:val="00890F4F"/>
    <w:rsid w:val="008A2700"/>
    <w:rsid w:val="008B0D5E"/>
    <w:rsid w:val="008B2161"/>
    <w:rsid w:val="008B5B04"/>
    <w:rsid w:val="008D039E"/>
    <w:rsid w:val="008D2127"/>
    <w:rsid w:val="008D2F4E"/>
    <w:rsid w:val="008E08C4"/>
    <w:rsid w:val="008E1602"/>
    <w:rsid w:val="008E5D13"/>
    <w:rsid w:val="008E61BE"/>
    <w:rsid w:val="008E7893"/>
    <w:rsid w:val="00901C43"/>
    <w:rsid w:val="00904B8E"/>
    <w:rsid w:val="00910F6B"/>
    <w:rsid w:val="00912EF9"/>
    <w:rsid w:val="0092184E"/>
    <w:rsid w:val="009277E8"/>
    <w:rsid w:val="009308E5"/>
    <w:rsid w:val="009330CA"/>
    <w:rsid w:val="0093492D"/>
    <w:rsid w:val="009431B9"/>
    <w:rsid w:val="009706E5"/>
    <w:rsid w:val="0097575A"/>
    <w:rsid w:val="00982680"/>
    <w:rsid w:val="009B4C53"/>
    <w:rsid w:val="009C5497"/>
    <w:rsid w:val="009D0A07"/>
    <w:rsid w:val="009D1051"/>
    <w:rsid w:val="009D47BF"/>
    <w:rsid w:val="009D5B41"/>
    <w:rsid w:val="00A10EE8"/>
    <w:rsid w:val="00A12E1E"/>
    <w:rsid w:val="00A16AD4"/>
    <w:rsid w:val="00A329DD"/>
    <w:rsid w:val="00A33A05"/>
    <w:rsid w:val="00A34866"/>
    <w:rsid w:val="00A36D7C"/>
    <w:rsid w:val="00A378EC"/>
    <w:rsid w:val="00A5096B"/>
    <w:rsid w:val="00A512BC"/>
    <w:rsid w:val="00A515CB"/>
    <w:rsid w:val="00A542A1"/>
    <w:rsid w:val="00A542CD"/>
    <w:rsid w:val="00A54656"/>
    <w:rsid w:val="00A5465A"/>
    <w:rsid w:val="00A557FA"/>
    <w:rsid w:val="00A64C84"/>
    <w:rsid w:val="00A66692"/>
    <w:rsid w:val="00A70ED6"/>
    <w:rsid w:val="00A9599E"/>
    <w:rsid w:val="00AA0DF2"/>
    <w:rsid w:val="00AA25F6"/>
    <w:rsid w:val="00AA50CA"/>
    <w:rsid w:val="00AA6127"/>
    <w:rsid w:val="00AA74DE"/>
    <w:rsid w:val="00AB015D"/>
    <w:rsid w:val="00AB1FB9"/>
    <w:rsid w:val="00AB6722"/>
    <w:rsid w:val="00AB6A2F"/>
    <w:rsid w:val="00AB702E"/>
    <w:rsid w:val="00AC4783"/>
    <w:rsid w:val="00AD050E"/>
    <w:rsid w:val="00AD37C0"/>
    <w:rsid w:val="00AF4101"/>
    <w:rsid w:val="00B04D12"/>
    <w:rsid w:val="00B10073"/>
    <w:rsid w:val="00B21B41"/>
    <w:rsid w:val="00B272C3"/>
    <w:rsid w:val="00B35159"/>
    <w:rsid w:val="00B4130E"/>
    <w:rsid w:val="00B5077D"/>
    <w:rsid w:val="00B53C0E"/>
    <w:rsid w:val="00B557EC"/>
    <w:rsid w:val="00B56B4A"/>
    <w:rsid w:val="00B57366"/>
    <w:rsid w:val="00B71B71"/>
    <w:rsid w:val="00B7220B"/>
    <w:rsid w:val="00B837B3"/>
    <w:rsid w:val="00B83C88"/>
    <w:rsid w:val="00B85112"/>
    <w:rsid w:val="00B87E91"/>
    <w:rsid w:val="00B92867"/>
    <w:rsid w:val="00BA5081"/>
    <w:rsid w:val="00BA71F5"/>
    <w:rsid w:val="00BC05F5"/>
    <w:rsid w:val="00BC785F"/>
    <w:rsid w:val="00BD47C6"/>
    <w:rsid w:val="00BE26E9"/>
    <w:rsid w:val="00BE46D8"/>
    <w:rsid w:val="00BF22A7"/>
    <w:rsid w:val="00C1782F"/>
    <w:rsid w:val="00C35DC6"/>
    <w:rsid w:val="00C432E5"/>
    <w:rsid w:val="00C461B2"/>
    <w:rsid w:val="00C470AD"/>
    <w:rsid w:val="00C51BC6"/>
    <w:rsid w:val="00C524F1"/>
    <w:rsid w:val="00C53743"/>
    <w:rsid w:val="00C662F9"/>
    <w:rsid w:val="00C827F0"/>
    <w:rsid w:val="00C94C13"/>
    <w:rsid w:val="00CA3BF9"/>
    <w:rsid w:val="00CA6B05"/>
    <w:rsid w:val="00CA6DE8"/>
    <w:rsid w:val="00CC1E76"/>
    <w:rsid w:val="00CC2F5F"/>
    <w:rsid w:val="00CC57BC"/>
    <w:rsid w:val="00CC6DB2"/>
    <w:rsid w:val="00CD0DAA"/>
    <w:rsid w:val="00CE1871"/>
    <w:rsid w:val="00CE2A96"/>
    <w:rsid w:val="00CF012F"/>
    <w:rsid w:val="00CF100E"/>
    <w:rsid w:val="00D0643F"/>
    <w:rsid w:val="00D16954"/>
    <w:rsid w:val="00D233D5"/>
    <w:rsid w:val="00D23426"/>
    <w:rsid w:val="00D27806"/>
    <w:rsid w:val="00D34AF1"/>
    <w:rsid w:val="00D359CB"/>
    <w:rsid w:val="00D37A5A"/>
    <w:rsid w:val="00D42357"/>
    <w:rsid w:val="00D50285"/>
    <w:rsid w:val="00D51ACD"/>
    <w:rsid w:val="00D60A35"/>
    <w:rsid w:val="00D66366"/>
    <w:rsid w:val="00D826F4"/>
    <w:rsid w:val="00D83F76"/>
    <w:rsid w:val="00D84BEA"/>
    <w:rsid w:val="00D90302"/>
    <w:rsid w:val="00D91005"/>
    <w:rsid w:val="00DA01BF"/>
    <w:rsid w:val="00DA04AF"/>
    <w:rsid w:val="00DA0921"/>
    <w:rsid w:val="00DA2D2B"/>
    <w:rsid w:val="00DB0F52"/>
    <w:rsid w:val="00DC258E"/>
    <w:rsid w:val="00DC2CD5"/>
    <w:rsid w:val="00DC6847"/>
    <w:rsid w:val="00DD2664"/>
    <w:rsid w:val="00DD4716"/>
    <w:rsid w:val="00E02327"/>
    <w:rsid w:val="00E11B11"/>
    <w:rsid w:val="00E23FF6"/>
    <w:rsid w:val="00E25D97"/>
    <w:rsid w:val="00E265AD"/>
    <w:rsid w:val="00E30AC2"/>
    <w:rsid w:val="00E30C1E"/>
    <w:rsid w:val="00E322C9"/>
    <w:rsid w:val="00E3564F"/>
    <w:rsid w:val="00E36747"/>
    <w:rsid w:val="00E36B2F"/>
    <w:rsid w:val="00E632C1"/>
    <w:rsid w:val="00E636F5"/>
    <w:rsid w:val="00E7487E"/>
    <w:rsid w:val="00E82A39"/>
    <w:rsid w:val="00E9616A"/>
    <w:rsid w:val="00EA03AC"/>
    <w:rsid w:val="00EA3FBE"/>
    <w:rsid w:val="00ED0B30"/>
    <w:rsid w:val="00ED3D70"/>
    <w:rsid w:val="00EE2439"/>
    <w:rsid w:val="00EF04FA"/>
    <w:rsid w:val="00EF24FD"/>
    <w:rsid w:val="00EF3920"/>
    <w:rsid w:val="00EF77A1"/>
    <w:rsid w:val="00F01EEB"/>
    <w:rsid w:val="00F03664"/>
    <w:rsid w:val="00F10DA7"/>
    <w:rsid w:val="00F119D1"/>
    <w:rsid w:val="00F140A1"/>
    <w:rsid w:val="00F200F4"/>
    <w:rsid w:val="00F21A44"/>
    <w:rsid w:val="00F21AF1"/>
    <w:rsid w:val="00F2208A"/>
    <w:rsid w:val="00F276DF"/>
    <w:rsid w:val="00F37179"/>
    <w:rsid w:val="00F53C34"/>
    <w:rsid w:val="00F56467"/>
    <w:rsid w:val="00F61139"/>
    <w:rsid w:val="00F67CC2"/>
    <w:rsid w:val="00F7305B"/>
    <w:rsid w:val="00F813E3"/>
    <w:rsid w:val="00F81C0B"/>
    <w:rsid w:val="00F85D13"/>
    <w:rsid w:val="00F93A42"/>
    <w:rsid w:val="00F97D37"/>
    <w:rsid w:val="00F97E69"/>
    <w:rsid w:val="00FA0ECB"/>
    <w:rsid w:val="00FA4230"/>
    <w:rsid w:val="00FA7A3A"/>
    <w:rsid w:val="00FC0956"/>
    <w:rsid w:val="00FC404D"/>
    <w:rsid w:val="00FC54A9"/>
    <w:rsid w:val="00FD6FF4"/>
    <w:rsid w:val="00FD777F"/>
    <w:rsid w:val="00FD786B"/>
    <w:rsid w:val="00FE274D"/>
    <w:rsid w:val="00FE4A8D"/>
    <w:rsid w:val="00FE4BDB"/>
    <w:rsid w:val="00FF0DEB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ADB1E"/>
  <w14:defaultImageDpi w14:val="0"/>
  <w15:docId w15:val="{6AE4B5BD-FF43-414D-B322-4C3E1F2F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3CD"/>
    <w:pPr>
      <w:spacing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BC785F"/>
    <w:pPr>
      <w:keepNext/>
      <w:keepLines/>
      <w:numPr>
        <w:numId w:val="30"/>
      </w:numPr>
      <w:spacing w:before="240" w:after="120"/>
      <w:outlineLvl w:val="0"/>
    </w:pPr>
    <w:rPr>
      <w:rFonts w:ascii="EON Brix Sans" w:eastAsiaTheme="majorEastAsia" w:hAnsi="EON Brix Sans" w:cs="Calibri"/>
      <w:b/>
      <w:bCs/>
      <w:sz w:val="2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70B18"/>
    <w:pPr>
      <w:keepNext w:val="0"/>
      <w:keepLines w:val="0"/>
      <w:numPr>
        <w:ilvl w:val="1"/>
      </w:numPr>
      <w:spacing w:before="0" w:after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64C84"/>
    <w:pPr>
      <w:numPr>
        <w:ilvl w:val="2"/>
      </w:numPr>
      <w:spacing w:before="200" w:after="120"/>
      <w:ind w:left="709" w:hanging="709"/>
      <w:outlineLvl w:val="2"/>
    </w:pPr>
    <w:rPr>
      <w:rFonts w:cs="Times New Roman"/>
      <w:bCs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A64C84"/>
    <w:pPr>
      <w:numPr>
        <w:ilvl w:val="3"/>
      </w:numPr>
      <w:spacing w:before="0" w:after="60"/>
      <w:outlineLvl w:val="3"/>
    </w:pPr>
    <w:rPr>
      <w:b/>
      <w:bCs w:val="0"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C1E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="Times New Roman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E30C1E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C1E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C1E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="Times New Roman"/>
      <w:color w:val="4472C4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C1E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C785F"/>
    <w:rPr>
      <w:rFonts w:ascii="EON Brix Sans" w:eastAsiaTheme="majorEastAsia" w:hAnsi="EON Brix Sans" w:cs="Calibri"/>
      <w:b/>
      <w:bCs/>
      <w:sz w:val="28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70B18"/>
    <w:rPr>
      <w:rFonts w:ascii="EON Brix Sans" w:eastAsiaTheme="majorEastAsia" w:hAnsi="EON Brix Sans" w:cs="Calibri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64C84"/>
    <w:rPr>
      <w:rFonts w:ascii="EON Brix Sans" w:eastAsiaTheme="majorEastAsia" w:hAnsi="EON Brix Sans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A64C84"/>
    <w:rPr>
      <w:rFonts w:ascii="EON Brix Sans" w:eastAsiaTheme="majorEastAsia" w:hAnsi="EON Brix Sans" w:cs="Times New Roman"/>
      <w:iCs/>
      <w:sz w:val="26"/>
      <w:szCs w:val="26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30C1E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30C1E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30C1E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30C1E"/>
    <w:rPr>
      <w:rFonts w:asciiTheme="majorHAnsi" w:eastAsiaTheme="majorEastAsia" w:hAnsiTheme="majorHAnsi" w:cs="Times New Roman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30C1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Podnadpis">
    <w:name w:val="Subtitle"/>
    <w:aliases w:val="normální"/>
    <w:basedOn w:val="Normln"/>
    <w:next w:val="Normln"/>
    <w:link w:val="PodnadpisChar"/>
    <w:uiPriority w:val="11"/>
    <w:rsid w:val="00E30C1E"/>
    <w:rPr>
      <w:rFonts w:cs="Calibri"/>
    </w:rPr>
  </w:style>
  <w:style w:type="character" w:customStyle="1" w:styleId="PodnadpisChar">
    <w:name w:val="Podnadpis Char"/>
    <w:aliases w:val="normální Char"/>
    <w:basedOn w:val="Standardnpsmoodstavce"/>
    <w:link w:val="Podnadpis"/>
    <w:uiPriority w:val="11"/>
    <w:locked/>
    <w:rsid w:val="00E30C1E"/>
    <w:rPr>
      <w:rFonts w:ascii="EON Brix Sans" w:hAnsi="EON Brix Sans" w:cs="Calibri"/>
      <w:lang w:val="x-none" w:eastAsia="cs-CZ"/>
    </w:rPr>
  </w:style>
  <w:style w:type="paragraph" w:customStyle="1" w:styleId="EONzvraznn">
    <w:name w:val="E.ON zvýraznění"/>
    <w:basedOn w:val="Normln"/>
    <w:rsid w:val="00E30C1E"/>
    <w:pPr>
      <w:spacing w:before="240"/>
    </w:pPr>
    <w:rPr>
      <w:b/>
    </w:rPr>
  </w:style>
  <w:style w:type="paragraph" w:customStyle="1" w:styleId="Styl3">
    <w:name w:val="Styl3"/>
    <w:basedOn w:val="Odstavecseseznamem"/>
    <w:link w:val="Styl3Char"/>
    <w:rsid w:val="00E30C1E"/>
    <w:pPr>
      <w:ind w:left="360" w:right="-11" w:hanging="360"/>
    </w:pPr>
    <w:rPr>
      <w:rFonts w:cs="Times New Roman"/>
      <w:b/>
      <w:szCs w:val="24"/>
    </w:rPr>
  </w:style>
  <w:style w:type="character" w:customStyle="1" w:styleId="Styl3Char">
    <w:name w:val="Styl3 Char"/>
    <w:basedOn w:val="Standardnpsmoodstavce"/>
    <w:link w:val="Styl3"/>
    <w:locked/>
    <w:rsid w:val="00E30C1E"/>
    <w:rPr>
      <w:rFonts w:ascii="EON Brix Sans" w:hAnsi="EON Brix Sans" w:cs="Times New Roman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30C1E"/>
    <w:pPr>
      <w:ind w:left="720"/>
      <w:contextualSpacing/>
    </w:pPr>
  </w:style>
  <w:style w:type="character" w:customStyle="1" w:styleId="pozn">
    <w:name w:val="pozn"/>
    <w:basedOn w:val="Standardnpsmoodstavce"/>
    <w:rsid w:val="00E30C1E"/>
    <w:rPr>
      <w:rFonts w:cs="Times New Roman"/>
    </w:rPr>
  </w:style>
  <w:style w:type="paragraph" w:customStyle="1" w:styleId="Default">
    <w:name w:val="Default"/>
    <w:rsid w:val="00E30C1E"/>
    <w:pPr>
      <w:autoSpaceDE w:val="0"/>
      <w:autoSpaceDN w:val="0"/>
      <w:adjustRightInd w:val="0"/>
      <w:spacing w:after="0" w:line="240" w:lineRule="auto"/>
    </w:pPr>
    <w:rPr>
      <w:rFonts w:ascii="EON Brix Sans" w:hAnsi="EON Brix Sans" w:cs="EON Brix Sans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E30C1E"/>
    <w:pPr>
      <w:tabs>
        <w:tab w:val="left" w:pos="1134"/>
        <w:tab w:val="right" w:leader="dot" w:pos="962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30C1E"/>
    <w:pPr>
      <w:tabs>
        <w:tab w:val="left" w:pos="1134"/>
        <w:tab w:val="right" w:leader="dot" w:pos="9628"/>
      </w:tabs>
      <w:spacing w:after="100"/>
      <w:ind w:left="1134" w:hanging="992"/>
    </w:pPr>
  </w:style>
  <w:style w:type="paragraph" w:styleId="Obsah3">
    <w:name w:val="toc 3"/>
    <w:basedOn w:val="Normln"/>
    <w:next w:val="Normln"/>
    <w:autoRedefine/>
    <w:uiPriority w:val="39"/>
    <w:unhideWhenUsed/>
    <w:rsid w:val="00E30C1E"/>
    <w:pPr>
      <w:tabs>
        <w:tab w:val="left" w:pos="1134"/>
        <w:tab w:val="right" w:leader="dot" w:pos="9628"/>
      </w:tabs>
      <w:spacing w:after="100"/>
      <w:ind w:left="284"/>
    </w:pPr>
  </w:style>
  <w:style w:type="paragraph" w:styleId="Obsah4">
    <w:name w:val="toc 4"/>
    <w:basedOn w:val="Normln"/>
    <w:next w:val="Normln"/>
    <w:autoRedefine/>
    <w:uiPriority w:val="39"/>
    <w:unhideWhenUsed/>
    <w:rsid w:val="00E30C1E"/>
    <w:pPr>
      <w:tabs>
        <w:tab w:val="left" w:pos="1134"/>
        <w:tab w:val="right" w:leader="dot" w:pos="9628"/>
      </w:tabs>
      <w:spacing w:after="100"/>
      <w:ind w:left="426"/>
    </w:p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E30C1E"/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locked/>
    <w:rsid w:val="00E30C1E"/>
    <w:rPr>
      <w:rFonts w:ascii="EON Brix Sans" w:hAnsi="EON Brix Sans" w:cs="Times New Roman"/>
      <w:sz w:val="20"/>
      <w:szCs w:val="20"/>
    </w:rPr>
  </w:style>
  <w:style w:type="paragraph" w:styleId="Zhlav">
    <w:name w:val="header"/>
    <w:basedOn w:val="Normln"/>
    <w:link w:val="ZhlavChar"/>
    <w:rsid w:val="00E30C1E"/>
    <w:pPr>
      <w:tabs>
        <w:tab w:val="center" w:pos="4536"/>
        <w:tab w:val="right" w:pos="9072"/>
      </w:tabs>
      <w:spacing w:after="120"/>
      <w:jc w:val="both"/>
    </w:pPr>
    <w:rPr>
      <w:rFonts w:ascii="Arial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30C1E"/>
    <w:rPr>
      <w:rFonts w:ascii="Arial" w:hAnsi="Arial" w:cs="Times New Roman"/>
      <w:sz w:val="20"/>
      <w:szCs w:val="20"/>
      <w:lang w:val="x-none"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0C1E"/>
    <w:rPr>
      <w:b/>
      <w:bCs/>
      <w:color w:val="4472C4" w:themeColor="accent1"/>
      <w:sz w:val="18"/>
      <w:szCs w:val="18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E30C1E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E30C1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E30C1E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iPriority w:val="99"/>
    <w:rsid w:val="00E30C1E"/>
    <w:pPr>
      <w:numPr>
        <w:numId w:val="23"/>
      </w:numPr>
      <w:spacing w:after="120"/>
    </w:pPr>
    <w:rPr>
      <w:rFonts w:ascii="Arial" w:eastAsiaTheme="minorEastAsia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30C1E"/>
    <w:rPr>
      <w:rFonts w:ascii="Arial" w:eastAsiaTheme="minorEastAsia" w:hAnsi="Arial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E30C1E"/>
    <w:pPr>
      <w:spacing w:after="120" w:line="480" w:lineRule="auto"/>
    </w:pPr>
    <w:rPr>
      <w:rFonts w:ascii="Times New Roman" w:eastAsiaTheme="minorEastAsia" w:hAnsi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30C1E"/>
    <w:rPr>
      <w:rFonts w:ascii="Times New Roman" w:eastAsiaTheme="minorEastAsia" w:hAnsi="Times New Roman" w:cs="Times New Roman"/>
      <w:lang w:val="x-none" w:eastAsia="cs-CZ"/>
    </w:rPr>
  </w:style>
  <w:style w:type="paragraph" w:styleId="Zkladntext3">
    <w:name w:val="Body Text 3"/>
    <w:basedOn w:val="Normln"/>
    <w:link w:val="Zkladntext3Char"/>
    <w:uiPriority w:val="99"/>
    <w:rsid w:val="00E30C1E"/>
    <w:pPr>
      <w:numPr>
        <w:numId w:val="24"/>
      </w:numPr>
      <w:spacing w:after="120"/>
      <w:jc w:val="both"/>
    </w:pPr>
    <w:rPr>
      <w:rFonts w:ascii="Arial" w:hAnsi="Arial" w:cs="Times New Roman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0C1E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E30C1E"/>
    <w:rPr>
      <w:rFonts w:cs="Times New Roman"/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30C1E"/>
    <w:rPr>
      <w:rFonts w:cs="Times New Roman"/>
      <w:b/>
      <w:bCs/>
    </w:rPr>
  </w:style>
  <w:style w:type="character" w:styleId="Zdraznn">
    <w:name w:val="Emphasis"/>
    <w:basedOn w:val="Standardnpsmoodstavce"/>
    <w:uiPriority w:val="20"/>
    <w:qFormat/>
    <w:rsid w:val="00E30C1E"/>
    <w:rPr>
      <w:rFonts w:cs="Times New Roman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30C1E"/>
    <w:rPr>
      <w:rFonts w:ascii="EON Brix Sans" w:hAnsi="EON Brix Sans" w:cs="Times New Roman"/>
      <w:b/>
      <w:bCs/>
      <w:sz w:val="20"/>
      <w:szCs w:val="20"/>
    </w:rPr>
  </w:style>
  <w:style w:type="table" w:styleId="Moderntabulka">
    <w:name w:val="Table Contemporary"/>
    <w:basedOn w:val="Normlntabulka"/>
    <w:uiPriority w:val="99"/>
    <w:rsid w:val="00E30C1E"/>
    <w:pPr>
      <w:ind w:firstLine="709"/>
    </w:pPr>
    <w:rPr>
      <w:rFonts w:eastAsiaTheme="minorEastAsia" w:cs="Times New Roman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30C1E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0C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30C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E.ON NÁZEV"/>
    <w:uiPriority w:val="1"/>
    <w:rsid w:val="00E30C1E"/>
    <w:pPr>
      <w:spacing w:after="0" w:line="240" w:lineRule="auto"/>
    </w:pPr>
    <w:rPr>
      <w:rFonts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E30C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locked/>
    <w:rsid w:val="00E30C1E"/>
    <w:rPr>
      <w:rFonts w:ascii="EON Brix Sans" w:hAnsi="EON Brix Sans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C1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E30C1E"/>
    <w:rPr>
      <w:rFonts w:ascii="EON Brix Sans" w:hAnsi="EON Brix Sans" w:cs="Times New Roman"/>
      <w:b/>
      <w:bCs/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E30C1E"/>
    <w:rPr>
      <w:rFonts w:cs="Times New Roman"/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30C1E"/>
    <w:rPr>
      <w:rFonts w:cs="Times New Roman"/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E30C1E"/>
    <w:rPr>
      <w:rFonts w:cs="Times New Roman"/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30C1E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30C1E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30C1E"/>
    <w:pPr>
      <w:outlineLvl w:val="9"/>
    </w:pPr>
  </w:style>
  <w:style w:type="paragraph" w:customStyle="1" w:styleId="Zkladntext22">
    <w:name w:val="Základní text 22"/>
    <w:basedOn w:val="Normln"/>
    <w:rsid w:val="006F43CD"/>
    <w:pPr>
      <w:spacing w:after="40" w:line="360" w:lineRule="auto"/>
      <w:ind w:left="567" w:hanging="567"/>
      <w:jc w:val="both"/>
    </w:pPr>
  </w:style>
  <w:style w:type="paragraph" w:styleId="Zpat">
    <w:name w:val="footer"/>
    <w:basedOn w:val="Normln"/>
    <w:link w:val="ZpatChar"/>
    <w:uiPriority w:val="99"/>
    <w:rsid w:val="006F4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43CD"/>
    <w:rPr>
      <w:rFonts w:ascii="Tahoma" w:hAnsi="Tahoma" w:cs="Tahoma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6F43CD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6F43C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F43CD"/>
    <w:rPr>
      <w:rFonts w:ascii="Tahoma" w:hAnsi="Tahoma" w:cs="Tahoma"/>
      <w:sz w:val="20"/>
      <w:szCs w:val="20"/>
      <w:lang w:val="x-none" w:eastAsia="cs-CZ"/>
    </w:rPr>
  </w:style>
  <w:style w:type="paragraph" w:customStyle="1" w:styleId="Zkladntext23">
    <w:name w:val="Základní text 23"/>
    <w:basedOn w:val="Normln"/>
    <w:uiPriority w:val="99"/>
    <w:rsid w:val="006F43CD"/>
    <w:pPr>
      <w:spacing w:after="40" w:line="360" w:lineRule="auto"/>
      <w:ind w:left="567" w:hanging="567"/>
      <w:jc w:val="both"/>
    </w:pPr>
  </w:style>
  <w:style w:type="paragraph" w:customStyle="1" w:styleId="BodyText21">
    <w:name w:val="Body Text 21"/>
    <w:basedOn w:val="Normln"/>
    <w:uiPriority w:val="99"/>
    <w:rsid w:val="006F43CD"/>
    <w:pPr>
      <w:spacing w:after="40" w:line="360" w:lineRule="auto"/>
      <w:ind w:left="567" w:hanging="567"/>
      <w:jc w:val="both"/>
    </w:pPr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B69B4"/>
    <w:rPr>
      <w:rFonts w:cs="Times New Roman"/>
      <w:color w:val="605E5C"/>
      <w:shd w:val="clear" w:color="auto" w:fill="E1DFDD"/>
    </w:rPr>
  </w:style>
  <w:style w:type="paragraph" w:customStyle="1" w:styleId="Zkladntext21">
    <w:name w:val="Základní text 21"/>
    <w:basedOn w:val="Normln"/>
    <w:uiPriority w:val="99"/>
    <w:rsid w:val="0026766D"/>
    <w:pPr>
      <w:spacing w:line="360" w:lineRule="auto"/>
      <w:jc w:val="center"/>
    </w:pPr>
    <w:rPr>
      <w:sz w:val="22"/>
    </w:rPr>
  </w:style>
  <w:style w:type="paragraph" w:customStyle="1" w:styleId="msolistparagraph0">
    <w:name w:val="msolistparagraph"/>
    <w:basedOn w:val="Normln"/>
    <w:rsid w:val="00AD050E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A959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9599E"/>
  </w:style>
  <w:style w:type="character" w:customStyle="1" w:styleId="eop">
    <w:name w:val="eop"/>
    <w:basedOn w:val="Standardnpsmoodstavce"/>
    <w:rsid w:val="00A9599E"/>
  </w:style>
  <w:style w:type="character" w:customStyle="1" w:styleId="tabchar">
    <w:name w:val="tabchar"/>
    <w:basedOn w:val="Standardnpsmoodstavce"/>
    <w:rsid w:val="00A9599E"/>
  </w:style>
  <w:style w:type="character" w:customStyle="1" w:styleId="spellingerror">
    <w:name w:val="spellingerror"/>
    <w:basedOn w:val="Standardnpsmoodstavce"/>
    <w:rsid w:val="00A9599E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00DEF"/>
    <w:rPr>
      <w:rFonts w:ascii="Tahom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e-cr.cz/cs/statistika/rocni-zprav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8F034172B254EADF4D499DA679327" ma:contentTypeVersion="12" ma:contentTypeDescription="Create a new document." ma:contentTypeScope="" ma:versionID="dd8129de13f55423631fe1457c335614">
  <xsd:schema xmlns:xsd="http://www.w3.org/2001/XMLSchema" xmlns:xs="http://www.w3.org/2001/XMLSchema" xmlns:p="http://schemas.microsoft.com/office/2006/metadata/properties" xmlns:ns2="edc50216-0e38-4773-9bfe-6604f4cb1a94" xmlns:ns3="a30cfb71-f20d-493b-84aa-8daabda6fdbc" targetNamespace="http://schemas.microsoft.com/office/2006/metadata/properties" ma:root="true" ma:fieldsID="89775835155a3f68ba4d4c950fd815ea" ns2:_="" ns3:_="">
    <xsd:import namespace="edc50216-0e38-4773-9bfe-6604f4cb1a94"/>
    <xsd:import namespace="a30cfb71-f20d-493b-84aa-8daabda6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50216-0e38-4773-9bfe-6604f4cb1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fb71-f20d-493b-84aa-8daabda6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F3183-8C1B-429B-8BFB-5090ED15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C5C77-1425-462C-9CDB-E143D9145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8329C-3242-40DF-9ACE-92BE8F2FE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CF6329-CA82-4FDF-AC1C-9C0AE529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50216-0e38-4773-9bfe-6604f4cb1a94"/>
    <ds:schemaRef ds:uri="a30cfb71-f20d-493b-84aa-8daabda6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Voráček</dc:creator>
  <cp:keywords/>
  <dc:description/>
  <cp:lastModifiedBy>Manhalova</cp:lastModifiedBy>
  <cp:revision>2</cp:revision>
  <cp:lastPrinted>2022-01-22T15:22:00Z</cp:lastPrinted>
  <dcterms:created xsi:type="dcterms:W3CDTF">2022-03-10T12:11:00Z</dcterms:created>
  <dcterms:modified xsi:type="dcterms:W3CDTF">2022-03-10T12:11:00Z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0x01010000C8F034172B254EADF4D499DA679327</vt:lpwstr>
  </property>
</Properties>
</file>