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1C" w:rsidRDefault="00550B4C">
      <w:pPr>
        <w:jc w:val="right"/>
        <w:rPr>
          <w:b/>
        </w:rPr>
      </w:pPr>
      <w:r>
        <w:rPr>
          <w:b/>
        </w:rPr>
        <w:t xml:space="preserve"> </w:t>
      </w:r>
    </w:p>
    <w:p w:rsidR="00C6401C" w:rsidRDefault="00C6401C">
      <w:pPr>
        <w:jc w:val="right"/>
        <w:rPr>
          <w:b/>
        </w:rPr>
      </w:pPr>
      <w:r>
        <w:rPr>
          <w:b/>
        </w:rPr>
        <w:t>Č.</w:t>
      </w:r>
      <w:r w:rsidR="00E275E5">
        <w:rPr>
          <w:b/>
        </w:rPr>
        <w:t xml:space="preserve"> </w:t>
      </w:r>
      <w:r>
        <w:rPr>
          <w:b/>
        </w:rPr>
        <w:t>j.:</w:t>
      </w:r>
      <w:r w:rsidR="00B100FD">
        <w:rPr>
          <w:b/>
        </w:rPr>
        <w:t xml:space="preserve"> OBNP 3/</w:t>
      </w:r>
      <w:r w:rsidR="00452977">
        <w:rPr>
          <w:b/>
        </w:rPr>
        <w:t>221</w:t>
      </w:r>
      <w:r w:rsidR="005F68B8">
        <w:rPr>
          <w:b/>
        </w:rPr>
        <w:t>/2011/</w:t>
      </w:r>
      <w:r w:rsidR="00452977">
        <w:rPr>
          <w:b/>
        </w:rPr>
        <w:t>1657</w:t>
      </w:r>
      <w:r w:rsidR="005F68B8">
        <w:rPr>
          <w:b/>
        </w:rPr>
        <w:t>/Svob.,</w:t>
      </w:r>
    </w:p>
    <w:p w:rsidR="00C77553" w:rsidRDefault="005F68B8" w:rsidP="00C77553">
      <w:pPr>
        <w:jc w:val="right"/>
        <w:rPr>
          <w:b/>
        </w:rPr>
      </w:pPr>
      <w:r>
        <w:rPr>
          <w:b/>
        </w:rPr>
        <w:t>2011</w:t>
      </w:r>
      <w:r w:rsidR="00B100FD">
        <w:rPr>
          <w:b/>
        </w:rPr>
        <w:t>/</w:t>
      </w:r>
      <w:r w:rsidR="00452977">
        <w:rPr>
          <w:b/>
        </w:rPr>
        <w:t>02546</w:t>
      </w:r>
      <w:r w:rsidR="00B100FD">
        <w:rPr>
          <w:b/>
        </w:rPr>
        <w:t>/</w:t>
      </w:r>
      <w:r>
        <w:rPr>
          <w:b/>
        </w:rPr>
        <w:t>11.2</w:t>
      </w:r>
    </w:p>
    <w:p w:rsidR="004E01E1" w:rsidRDefault="004E01E1">
      <w:pPr>
        <w:jc w:val="right"/>
        <w:rPr>
          <w:b/>
        </w:rPr>
      </w:pPr>
    </w:p>
    <w:p w:rsidR="004E01E1" w:rsidRDefault="004E01E1">
      <w:pPr>
        <w:jc w:val="right"/>
        <w:rPr>
          <w:b/>
        </w:rPr>
      </w:pPr>
    </w:p>
    <w:p w:rsidR="004E01E1" w:rsidRDefault="004E01E1" w:rsidP="004E01E1">
      <w:pPr>
        <w:tabs>
          <w:tab w:val="left" w:pos="633"/>
        </w:tabs>
        <w:rPr>
          <w:b/>
        </w:rPr>
      </w:pPr>
      <w:r>
        <w:rPr>
          <w:b/>
        </w:rPr>
        <w:tab/>
        <w:t xml:space="preserve">                                            </w:t>
      </w:r>
      <w:r w:rsidR="005F68B8">
        <w:rPr>
          <w:b/>
        </w:rPr>
        <w:tab/>
      </w:r>
      <w:r>
        <w:rPr>
          <w:b/>
        </w:rPr>
        <w:t>DODATEK č. 1</w:t>
      </w:r>
    </w:p>
    <w:p w:rsidR="00C6401C" w:rsidRPr="0093756E" w:rsidRDefault="00C6401C">
      <w:pPr>
        <w:jc w:val="both"/>
        <w:rPr>
          <w:b/>
          <w:u w:val="single"/>
        </w:rPr>
      </w:pPr>
    </w:p>
    <w:p w:rsidR="00C6401C" w:rsidRPr="00E50818" w:rsidRDefault="004E01E1" w:rsidP="00375B45">
      <w:pPr>
        <w:jc w:val="center"/>
        <w:rPr>
          <w:b/>
          <w:szCs w:val="24"/>
        </w:rPr>
      </w:pPr>
      <w:r w:rsidRPr="00E50818">
        <w:rPr>
          <w:b/>
          <w:szCs w:val="24"/>
        </w:rPr>
        <w:t>ke smlouvě o nájmu prostor sloužících podnikání dle ustanovení § 2302 a násl. zák. č. 89/2012 Sb. (občanský zákoník)</w:t>
      </w:r>
    </w:p>
    <w:p w:rsidR="00375B45" w:rsidRDefault="00A20344" w:rsidP="00375B45">
      <w:pPr>
        <w:spacing w:line="360" w:lineRule="auto"/>
        <w:jc w:val="center"/>
        <w:rPr>
          <w:szCs w:val="24"/>
        </w:rPr>
      </w:pPr>
      <w:r>
        <w:rPr>
          <w:szCs w:val="24"/>
        </w:rPr>
        <w:t xml:space="preserve">uzavřené </w:t>
      </w:r>
      <w:r w:rsidR="00375B45">
        <w:rPr>
          <w:szCs w:val="24"/>
        </w:rPr>
        <w:t xml:space="preserve">dne </w:t>
      </w:r>
      <w:proofErr w:type="gramStart"/>
      <w:r w:rsidR="00897426">
        <w:rPr>
          <w:szCs w:val="24"/>
        </w:rPr>
        <w:t>9.12.</w:t>
      </w:r>
      <w:r w:rsidR="005F68B8">
        <w:rPr>
          <w:szCs w:val="24"/>
        </w:rPr>
        <w:t>2011</w:t>
      </w:r>
      <w:proofErr w:type="gramEnd"/>
      <w:r w:rsidR="00375B45">
        <w:rPr>
          <w:szCs w:val="24"/>
        </w:rPr>
        <w:t xml:space="preserve"> pod č. j: OBNP 3 /</w:t>
      </w:r>
      <w:r w:rsidR="00897426">
        <w:rPr>
          <w:szCs w:val="24"/>
        </w:rPr>
        <w:t>221</w:t>
      </w:r>
      <w:r w:rsidR="005F68B8">
        <w:rPr>
          <w:szCs w:val="24"/>
        </w:rPr>
        <w:t>/2011/</w:t>
      </w:r>
      <w:r w:rsidR="00897426">
        <w:rPr>
          <w:szCs w:val="24"/>
        </w:rPr>
        <w:t>1657</w:t>
      </w:r>
      <w:r w:rsidR="00375B45">
        <w:rPr>
          <w:szCs w:val="24"/>
        </w:rPr>
        <w:t>/Svob.,</w:t>
      </w:r>
    </w:p>
    <w:p w:rsidR="00375B45" w:rsidRDefault="00897426" w:rsidP="00375B45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Přemyslovská 29/1657</w:t>
      </w:r>
      <w:r w:rsidR="00375B45">
        <w:rPr>
          <w:b/>
          <w:szCs w:val="24"/>
        </w:rPr>
        <w:t>, Praha 3</w:t>
      </w:r>
    </w:p>
    <w:p w:rsidR="004E01E1" w:rsidRPr="004E01E1" w:rsidRDefault="004E01E1">
      <w:pPr>
        <w:rPr>
          <w:szCs w:val="24"/>
        </w:rPr>
      </w:pPr>
    </w:p>
    <w:p w:rsidR="00C6401C" w:rsidRDefault="00C6401C">
      <w:pPr>
        <w:jc w:val="center"/>
        <w:rPr>
          <w:b/>
        </w:rPr>
      </w:pPr>
    </w:p>
    <w:p w:rsidR="00C6401C" w:rsidRDefault="00C6401C">
      <w:pPr>
        <w:jc w:val="center"/>
        <w:rPr>
          <w:b/>
          <w:sz w:val="28"/>
        </w:rPr>
      </w:pPr>
      <w:r>
        <w:rPr>
          <w:b/>
          <w:sz w:val="28"/>
        </w:rPr>
        <w:t>I.</w:t>
      </w:r>
    </w:p>
    <w:p w:rsidR="00C6401C" w:rsidRDefault="00C6401C">
      <w:pPr>
        <w:jc w:val="center"/>
        <w:rPr>
          <w:b/>
          <w:sz w:val="28"/>
        </w:rPr>
      </w:pPr>
      <w:r>
        <w:rPr>
          <w:b/>
          <w:sz w:val="28"/>
        </w:rPr>
        <w:t>Smluvní strany</w:t>
      </w:r>
    </w:p>
    <w:p w:rsidR="00C6401C" w:rsidRDefault="00C6401C">
      <w:pPr>
        <w:jc w:val="center"/>
        <w:rPr>
          <w:b/>
          <w:sz w:val="28"/>
        </w:rPr>
      </w:pPr>
    </w:p>
    <w:p w:rsidR="00C6401C" w:rsidRDefault="00C6401C">
      <w:pPr>
        <w:spacing w:line="360" w:lineRule="auto"/>
        <w:rPr>
          <w:b/>
          <w:sz w:val="28"/>
        </w:rPr>
      </w:pPr>
      <w:r>
        <w:rPr>
          <w:b/>
          <w:sz w:val="28"/>
        </w:rPr>
        <w:t>1) Pronajímatel:</w:t>
      </w:r>
    </w:p>
    <w:p w:rsidR="00C6401C" w:rsidRPr="002A062C" w:rsidRDefault="00C6401C" w:rsidP="002A062C">
      <w:r>
        <w:t xml:space="preserve">     </w:t>
      </w:r>
      <w:r w:rsidRPr="002A062C">
        <w:t xml:space="preserve">Městská část Praha 3, </w:t>
      </w:r>
      <w:r w:rsidR="0093756E" w:rsidRPr="002A062C">
        <w:t xml:space="preserve">se sídlem </w:t>
      </w:r>
      <w:r w:rsidRPr="002A062C">
        <w:t>Havlíčkovo nám. 9, Praha 3,</w:t>
      </w:r>
    </w:p>
    <w:p w:rsidR="0037210A" w:rsidRDefault="00C6401C" w:rsidP="002A062C">
      <w:r>
        <w:t xml:space="preserve">     zastoupená pan</w:t>
      </w:r>
      <w:r w:rsidR="00291FBE">
        <w:t>í Mgr</w:t>
      </w:r>
      <w:r w:rsidR="00B100FD">
        <w:t>.</w:t>
      </w:r>
      <w:r w:rsidR="00291FBE">
        <w:t xml:space="preserve"> Lucií Vítkovskou</w:t>
      </w:r>
      <w:r w:rsidR="00A310D9">
        <w:t>,</w:t>
      </w:r>
    </w:p>
    <w:p w:rsidR="00C6401C" w:rsidRDefault="009674E8">
      <w:pPr>
        <w:spacing w:line="360" w:lineRule="auto"/>
      </w:pPr>
      <w:r>
        <w:t xml:space="preserve">     zástup</w:t>
      </w:r>
      <w:r w:rsidR="00291FBE">
        <w:t>kyní</w:t>
      </w:r>
      <w:r>
        <w:t xml:space="preserve"> starost</w:t>
      </w:r>
      <w:r w:rsidR="00291FBE">
        <w:t>k</w:t>
      </w:r>
      <w:r>
        <w:t>y městsk</w:t>
      </w:r>
      <w:r w:rsidR="00C6401C">
        <w:t xml:space="preserve">é části Praha 3 </w:t>
      </w:r>
    </w:p>
    <w:p w:rsidR="00C6401C" w:rsidRDefault="00C6401C">
      <w:pPr>
        <w:spacing w:line="360" w:lineRule="auto"/>
        <w:rPr>
          <w:i/>
        </w:rPr>
      </w:pPr>
      <w:r>
        <w:rPr>
          <w:i/>
        </w:rPr>
        <w:t xml:space="preserve">    (dále jen pronajímatel)          </w:t>
      </w:r>
    </w:p>
    <w:p w:rsidR="00C6401C" w:rsidRDefault="00C6401C" w:rsidP="00F01896">
      <w:pPr>
        <w:tabs>
          <w:tab w:val="left" w:pos="2268"/>
        </w:tabs>
        <w:rPr>
          <w:b/>
          <w:sz w:val="36"/>
        </w:rPr>
      </w:pPr>
      <w:r>
        <w:t xml:space="preserve">      </w:t>
      </w:r>
      <w:r>
        <w:rPr>
          <w:b/>
          <w:sz w:val="36"/>
        </w:rPr>
        <w:t>a</w:t>
      </w:r>
    </w:p>
    <w:p w:rsidR="00431B90" w:rsidRDefault="00431B90" w:rsidP="00F01896">
      <w:pPr>
        <w:tabs>
          <w:tab w:val="left" w:pos="2268"/>
        </w:tabs>
        <w:rPr>
          <w:b/>
          <w:sz w:val="36"/>
        </w:rPr>
      </w:pPr>
    </w:p>
    <w:p w:rsidR="00473AE9" w:rsidRPr="00431B90" w:rsidRDefault="00C6401C" w:rsidP="001D5FD1">
      <w:pPr>
        <w:numPr>
          <w:ilvl w:val="0"/>
          <w:numId w:val="1"/>
        </w:numPr>
        <w:rPr>
          <w:b/>
          <w:sz w:val="36"/>
        </w:rPr>
      </w:pPr>
      <w:r w:rsidRPr="00431B90">
        <w:rPr>
          <w:b/>
          <w:sz w:val="28"/>
        </w:rPr>
        <w:t>Nájemce:</w:t>
      </w:r>
    </w:p>
    <w:p w:rsidR="00431B90" w:rsidRPr="00431B90" w:rsidRDefault="00431B90" w:rsidP="00431B90">
      <w:pPr>
        <w:ind w:left="283"/>
        <w:rPr>
          <w:b/>
          <w:sz w:val="36"/>
        </w:rPr>
      </w:pPr>
    </w:p>
    <w:p w:rsidR="00473AE9" w:rsidRPr="00473AE9" w:rsidRDefault="00473AE9" w:rsidP="00473AE9">
      <w:pPr>
        <w:spacing w:line="360" w:lineRule="auto"/>
        <w:jc w:val="both"/>
        <w:rPr>
          <w:b/>
          <w:sz w:val="28"/>
        </w:rPr>
      </w:pPr>
      <w:r>
        <w:t xml:space="preserve">     </w:t>
      </w:r>
      <w:r w:rsidR="002661CA">
        <w:t xml:space="preserve">      </w:t>
      </w:r>
      <w:r w:rsidR="00452977">
        <w:t>Pan</w:t>
      </w:r>
      <w:r w:rsidR="00452977">
        <w:tab/>
        <w:t xml:space="preserve">      </w:t>
      </w:r>
      <w:r>
        <w:t xml:space="preserve">              </w:t>
      </w:r>
      <w:r w:rsidR="002661CA">
        <w:t xml:space="preserve">   </w:t>
      </w:r>
      <w:r w:rsidR="00452977">
        <w:rPr>
          <w:b/>
        </w:rPr>
        <w:t>Svatopluk Kopřiva</w:t>
      </w:r>
    </w:p>
    <w:p w:rsidR="006A12A6" w:rsidRDefault="00473AE9" w:rsidP="00473AE9">
      <w:pPr>
        <w:spacing w:line="360" w:lineRule="auto"/>
        <w:jc w:val="both"/>
      </w:pPr>
      <w:r>
        <w:t xml:space="preserve">     </w:t>
      </w:r>
      <w:r w:rsidR="002661CA">
        <w:t xml:space="preserve">      </w:t>
      </w:r>
      <w:r w:rsidR="00452977">
        <w:t>Bytem</w:t>
      </w:r>
      <w:r w:rsidR="00452977">
        <w:tab/>
      </w:r>
      <w:r w:rsidR="00452977">
        <w:tab/>
      </w:r>
      <w:r w:rsidR="00452977">
        <w:tab/>
      </w:r>
      <w:r w:rsidR="00624250">
        <w:rPr>
          <w:b/>
        </w:rPr>
        <w:t>XXXXXXXX</w:t>
      </w:r>
      <w:bookmarkStart w:id="0" w:name="_GoBack"/>
      <w:bookmarkEnd w:id="0"/>
      <w:r>
        <w:t xml:space="preserve"> </w:t>
      </w:r>
    </w:p>
    <w:p w:rsidR="00452977" w:rsidRPr="00452977" w:rsidRDefault="00473AE9" w:rsidP="00473AE9">
      <w:pPr>
        <w:pStyle w:val="Odstavecseseznamem"/>
        <w:tabs>
          <w:tab w:val="left" w:pos="2268"/>
        </w:tabs>
        <w:spacing w:line="360" w:lineRule="auto"/>
        <w:ind w:left="283"/>
        <w:jc w:val="both"/>
        <w:rPr>
          <w:szCs w:val="24"/>
        </w:rPr>
      </w:pPr>
      <w:r w:rsidRPr="00452977">
        <w:rPr>
          <w:szCs w:val="24"/>
        </w:rPr>
        <w:t xml:space="preserve">    </w:t>
      </w:r>
      <w:r w:rsidR="002661CA" w:rsidRPr="00452977">
        <w:rPr>
          <w:szCs w:val="24"/>
        </w:rPr>
        <w:t xml:space="preserve">  </w:t>
      </w:r>
      <w:r w:rsidR="00452977" w:rsidRPr="00452977">
        <w:rPr>
          <w:szCs w:val="24"/>
        </w:rPr>
        <w:t>Rodné číslo</w:t>
      </w:r>
      <w:r w:rsidR="00452977" w:rsidRPr="00452977">
        <w:rPr>
          <w:szCs w:val="24"/>
        </w:rPr>
        <w:tab/>
      </w:r>
      <w:r w:rsidR="00452977" w:rsidRPr="00452977">
        <w:rPr>
          <w:szCs w:val="24"/>
        </w:rPr>
        <w:tab/>
      </w:r>
      <w:r w:rsidR="00624250">
        <w:rPr>
          <w:b/>
          <w:szCs w:val="24"/>
        </w:rPr>
        <w:t>XXXXXXXX</w:t>
      </w:r>
    </w:p>
    <w:p w:rsidR="00431B90" w:rsidRDefault="00452977" w:rsidP="00473AE9">
      <w:pPr>
        <w:pStyle w:val="Odstavecseseznamem"/>
        <w:tabs>
          <w:tab w:val="left" w:pos="2268"/>
        </w:tabs>
        <w:spacing w:line="360" w:lineRule="auto"/>
        <w:ind w:left="283"/>
        <w:jc w:val="both"/>
        <w:rPr>
          <w:szCs w:val="24"/>
        </w:rPr>
      </w:pPr>
      <w:r>
        <w:rPr>
          <w:sz w:val="28"/>
        </w:rPr>
        <w:t xml:space="preserve">     </w:t>
      </w:r>
      <w:r w:rsidR="00473AE9" w:rsidRPr="00473AE9">
        <w:rPr>
          <w:szCs w:val="24"/>
        </w:rPr>
        <w:t xml:space="preserve">č. </w:t>
      </w:r>
      <w:proofErr w:type="gramStart"/>
      <w:r w:rsidR="00473AE9" w:rsidRPr="00473AE9">
        <w:rPr>
          <w:szCs w:val="24"/>
        </w:rPr>
        <w:t xml:space="preserve">účtu                      </w:t>
      </w:r>
      <w:r>
        <w:rPr>
          <w:szCs w:val="24"/>
        </w:rPr>
        <w:t xml:space="preserve">    </w:t>
      </w:r>
      <w:r w:rsidR="00624250">
        <w:rPr>
          <w:b/>
          <w:szCs w:val="24"/>
        </w:rPr>
        <w:t>XXXXXXXX</w:t>
      </w:r>
      <w:proofErr w:type="gramEnd"/>
      <w:r w:rsidR="00473AE9" w:rsidRPr="00473AE9">
        <w:rPr>
          <w:szCs w:val="24"/>
        </w:rPr>
        <w:t xml:space="preserve"> </w:t>
      </w:r>
    </w:p>
    <w:p w:rsidR="00C6401C" w:rsidRDefault="00473AE9" w:rsidP="00431B90">
      <w:pPr>
        <w:pStyle w:val="Odstavecseseznamem"/>
        <w:tabs>
          <w:tab w:val="left" w:pos="2268"/>
        </w:tabs>
        <w:spacing w:line="360" w:lineRule="auto"/>
        <w:ind w:left="283"/>
        <w:jc w:val="both"/>
        <w:rPr>
          <w:i/>
        </w:rPr>
      </w:pPr>
      <w:r w:rsidRPr="00473AE9">
        <w:rPr>
          <w:szCs w:val="24"/>
        </w:rPr>
        <w:t xml:space="preserve">   </w:t>
      </w:r>
      <w:r w:rsidR="00C6401C">
        <w:rPr>
          <w:i/>
        </w:rPr>
        <w:t>(dále jen nájemce)</w:t>
      </w:r>
    </w:p>
    <w:p w:rsidR="002661CA" w:rsidRDefault="002661CA" w:rsidP="00431B90">
      <w:pPr>
        <w:pStyle w:val="Odstavecseseznamem"/>
        <w:tabs>
          <w:tab w:val="left" w:pos="2268"/>
        </w:tabs>
        <w:spacing w:line="360" w:lineRule="auto"/>
        <w:ind w:left="283"/>
        <w:jc w:val="both"/>
        <w:rPr>
          <w:i/>
        </w:rPr>
      </w:pPr>
    </w:p>
    <w:p w:rsidR="005F68B8" w:rsidRDefault="00431B90">
      <w:pPr>
        <w:jc w:val="both"/>
        <w:rPr>
          <w:b/>
        </w:rPr>
      </w:pPr>
      <w:r>
        <w:rPr>
          <w:b/>
        </w:rPr>
        <w:t xml:space="preserve"> </w:t>
      </w:r>
      <w:r w:rsidR="004E01E1">
        <w:rPr>
          <w:b/>
        </w:rPr>
        <w:t xml:space="preserve">                                                                 </w:t>
      </w:r>
    </w:p>
    <w:p w:rsidR="005F68B8" w:rsidRDefault="005F68B8">
      <w:pPr>
        <w:jc w:val="both"/>
        <w:rPr>
          <w:b/>
        </w:rPr>
      </w:pPr>
    </w:p>
    <w:p w:rsidR="005F68B8" w:rsidRDefault="005F68B8">
      <w:pPr>
        <w:jc w:val="both"/>
        <w:rPr>
          <w:b/>
        </w:rPr>
      </w:pPr>
    </w:p>
    <w:p w:rsidR="00E50818" w:rsidRDefault="004E01E1" w:rsidP="005F68B8">
      <w:pPr>
        <w:jc w:val="center"/>
        <w:rPr>
          <w:b/>
        </w:rPr>
      </w:pPr>
      <w:r w:rsidRPr="004E01E1">
        <w:rPr>
          <w:b/>
        </w:rPr>
        <w:t>II</w:t>
      </w:r>
      <w:r>
        <w:rPr>
          <w:b/>
        </w:rPr>
        <w:t>.</w:t>
      </w:r>
    </w:p>
    <w:p w:rsidR="00E50818" w:rsidRDefault="00E50818">
      <w:pPr>
        <w:jc w:val="both"/>
        <w:rPr>
          <w:b/>
        </w:rPr>
      </w:pPr>
    </w:p>
    <w:p w:rsidR="003A6260" w:rsidRDefault="003A6260" w:rsidP="003A6260">
      <w:pPr>
        <w:jc w:val="center"/>
        <w:rPr>
          <w:b/>
          <w:sz w:val="28"/>
        </w:rPr>
      </w:pPr>
    </w:p>
    <w:p w:rsidR="003A6260" w:rsidRDefault="003A6260" w:rsidP="003A6260">
      <w:pPr>
        <w:pStyle w:val="Nadpis1"/>
        <w:rPr>
          <w:sz w:val="24"/>
          <w:szCs w:val="24"/>
        </w:rPr>
      </w:pPr>
      <w:r>
        <w:rPr>
          <w:sz w:val="24"/>
          <w:szCs w:val="24"/>
        </w:rPr>
        <w:t xml:space="preserve">Na základě oboustranné dohody smluvních stran a po udělení souhlasu Rady městské části Praha 3 usnesením č. </w:t>
      </w:r>
      <w:r w:rsidR="009D37E5">
        <w:rPr>
          <w:sz w:val="24"/>
          <w:szCs w:val="24"/>
        </w:rPr>
        <w:t xml:space="preserve">856 ze dne </w:t>
      </w:r>
      <w:proofErr w:type="gramStart"/>
      <w:r w:rsidR="009D37E5">
        <w:rPr>
          <w:sz w:val="24"/>
          <w:szCs w:val="24"/>
        </w:rPr>
        <w:t>16.11.2016</w:t>
      </w:r>
      <w:proofErr w:type="gramEnd"/>
      <w:r w:rsidR="009D37E5">
        <w:rPr>
          <w:sz w:val="24"/>
          <w:szCs w:val="24"/>
        </w:rPr>
        <w:t xml:space="preserve"> </w:t>
      </w:r>
      <w:r>
        <w:rPr>
          <w:sz w:val="24"/>
          <w:szCs w:val="24"/>
        </w:rPr>
        <w:t>se mění shora uvedená smlouva takto:</w:t>
      </w:r>
    </w:p>
    <w:p w:rsidR="003A6260" w:rsidRDefault="003A6260" w:rsidP="003A6260">
      <w:pPr>
        <w:rPr>
          <w:sz w:val="20"/>
        </w:rPr>
      </w:pPr>
    </w:p>
    <w:p w:rsidR="0018022F" w:rsidRDefault="004E01E1">
      <w:pPr>
        <w:jc w:val="both"/>
        <w:rPr>
          <w:b/>
        </w:rPr>
      </w:pPr>
      <w:r>
        <w:rPr>
          <w:b/>
        </w:rPr>
        <w:t xml:space="preserve"> </w:t>
      </w:r>
    </w:p>
    <w:p w:rsidR="00F51BB3" w:rsidRPr="004E01E1" w:rsidRDefault="00F51BB3">
      <w:pPr>
        <w:jc w:val="both"/>
        <w:rPr>
          <w:b/>
        </w:rPr>
      </w:pPr>
    </w:p>
    <w:p w:rsidR="0018022F" w:rsidRPr="00E50818" w:rsidRDefault="0031241B">
      <w:pPr>
        <w:jc w:val="both"/>
        <w:rPr>
          <w:b/>
        </w:rPr>
      </w:pPr>
      <w:r>
        <w:rPr>
          <w:b/>
        </w:rPr>
        <w:lastRenderedPageBreak/>
        <w:t>1. Doba nájmu</w:t>
      </w:r>
    </w:p>
    <w:p w:rsidR="00E50818" w:rsidRPr="00E50818" w:rsidRDefault="00E50818">
      <w:pPr>
        <w:jc w:val="both"/>
        <w:rPr>
          <w:b/>
        </w:rPr>
      </w:pPr>
      <w:r w:rsidRPr="00E50818">
        <w:rPr>
          <w:b/>
        </w:rPr>
        <w:t xml:space="preserve">    Čl. I</w:t>
      </w:r>
      <w:r w:rsidR="0031241B">
        <w:rPr>
          <w:b/>
        </w:rPr>
        <w:t>V</w:t>
      </w:r>
      <w:r w:rsidRPr="00E50818">
        <w:rPr>
          <w:b/>
        </w:rPr>
        <w:t xml:space="preserve">. Odst. </w:t>
      </w:r>
      <w:r w:rsidR="0031241B">
        <w:rPr>
          <w:b/>
        </w:rPr>
        <w:t>1) se mění takto:</w:t>
      </w:r>
    </w:p>
    <w:p w:rsidR="00C6401C" w:rsidRDefault="00C6401C">
      <w:pPr>
        <w:jc w:val="center"/>
        <w:rPr>
          <w:b/>
          <w:sz w:val="28"/>
        </w:rPr>
      </w:pPr>
    </w:p>
    <w:p w:rsidR="00C6401C" w:rsidRDefault="00E50818" w:rsidP="0031241B">
      <w:pPr>
        <w:tabs>
          <w:tab w:val="left" w:pos="284"/>
        </w:tabs>
        <w:jc w:val="both"/>
        <w:rPr>
          <w:b/>
        </w:rPr>
      </w:pPr>
      <w:r>
        <w:t xml:space="preserve">     </w:t>
      </w:r>
      <w:r w:rsidR="00C6401C">
        <w:t>Nájem</w:t>
      </w:r>
      <w:r w:rsidR="0031241B">
        <w:t xml:space="preserve"> se sjednává s účinností </w:t>
      </w:r>
      <w:r w:rsidR="005F68B8">
        <w:rPr>
          <w:b/>
        </w:rPr>
        <w:t xml:space="preserve">od 1. </w:t>
      </w:r>
      <w:proofErr w:type="gramStart"/>
      <w:r w:rsidR="00452977">
        <w:rPr>
          <w:b/>
        </w:rPr>
        <w:t xml:space="preserve">1.2017 </w:t>
      </w:r>
      <w:r w:rsidR="005F68B8">
        <w:rPr>
          <w:b/>
        </w:rPr>
        <w:t xml:space="preserve"> na</w:t>
      </w:r>
      <w:proofErr w:type="gramEnd"/>
      <w:r w:rsidR="005F68B8">
        <w:rPr>
          <w:b/>
        </w:rPr>
        <w:t xml:space="preserve"> dobu </w:t>
      </w:r>
      <w:r w:rsidR="00460EFB">
        <w:rPr>
          <w:b/>
        </w:rPr>
        <w:t>neurčitou</w:t>
      </w:r>
      <w:r w:rsidR="0031241B" w:rsidRPr="0031241B">
        <w:rPr>
          <w:b/>
        </w:rPr>
        <w:t>.</w:t>
      </w:r>
    </w:p>
    <w:p w:rsidR="0031241B" w:rsidRDefault="0031241B" w:rsidP="0031241B">
      <w:pPr>
        <w:tabs>
          <w:tab w:val="left" w:pos="284"/>
        </w:tabs>
        <w:jc w:val="both"/>
        <w:rPr>
          <w:b/>
        </w:rPr>
      </w:pPr>
    </w:p>
    <w:p w:rsidR="0031241B" w:rsidRDefault="0031241B" w:rsidP="0031241B">
      <w:pPr>
        <w:tabs>
          <w:tab w:val="left" w:pos="284"/>
        </w:tabs>
        <w:jc w:val="both"/>
        <w:rPr>
          <w:b/>
        </w:rPr>
      </w:pPr>
      <w:r>
        <w:rPr>
          <w:b/>
        </w:rPr>
        <w:t>2. Ukončení nájemního vztahu</w:t>
      </w:r>
    </w:p>
    <w:p w:rsidR="0031241B" w:rsidRDefault="0031241B" w:rsidP="0031241B">
      <w:pPr>
        <w:tabs>
          <w:tab w:val="left" w:pos="284"/>
        </w:tabs>
        <w:jc w:val="both"/>
        <w:rPr>
          <w:b/>
        </w:rPr>
      </w:pPr>
      <w:r>
        <w:rPr>
          <w:b/>
        </w:rPr>
        <w:t xml:space="preserve">    Čl. VIII</w:t>
      </w:r>
      <w:r w:rsidR="00743F24">
        <w:rPr>
          <w:b/>
        </w:rPr>
        <w:t>. se mění takto:</w:t>
      </w:r>
    </w:p>
    <w:p w:rsidR="009B6A86" w:rsidRPr="0031241B" w:rsidRDefault="009B6A86" w:rsidP="0031241B">
      <w:pPr>
        <w:tabs>
          <w:tab w:val="left" w:pos="284"/>
        </w:tabs>
        <w:jc w:val="both"/>
        <w:rPr>
          <w:b/>
        </w:rPr>
      </w:pPr>
    </w:p>
    <w:p w:rsidR="009B6A86" w:rsidRDefault="009B6A86" w:rsidP="009B6A86">
      <w:pPr>
        <w:ind w:left="284" w:hanging="284"/>
        <w:jc w:val="both"/>
      </w:pPr>
      <w:r>
        <w:t xml:space="preserve">    Nájemní vztah založený touto smlouvou končí písemnou dohodou smluvních stran nebo písemnou výpovědí:</w:t>
      </w:r>
    </w:p>
    <w:p w:rsidR="009B6A86" w:rsidRDefault="009B6A86" w:rsidP="009B6A86">
      <w:pPr>
        <w:jc w:val="both"/>
      </w:pPr>
    </w:p>
    <w:p w:rsidR="009B6A86" w:rsidRDefault="009B6A86" w:rsidP="009B6A86">
      <w:pPr>
        <w:numPr>
          <w:ilvl w:val="0"/>
          <w:numId w:val="44"/>
        </w:numPr>
        <w:jc w:val="both"/>
      </w:pPr>
      <w:r>
        <w:t>písemnou výpovědí nájemce nebo pronajímatele bez uvedení důvodu dle § 2312 občanského zákoníku s  6 měsíční výpovědní dobou, kdy nájem skončí uplynutím posledního dne 6. kalendářního měsíce následujícího po měsíci, v němž byla výpověď doručena</w:t>
      </w:r>
    </w:p>
    <w:p w:rsidR="009B6A86" w:rsidRDefault="009B6A86" w:rsidP="009B6A86">
      <w:pPr>
        <w:numPr>
          <w:ilvl w:val="0"/>
          <w:numId w:val="44"/>
        </w:numPr>
        <w:jc w:val="both"/>
      </w:pPr>
      <w:r>
        <w:t>písemnou výpovědí ze strany pronajímatele dle  čl. III. odst. 2, čl. VI. odst.</w:t>
      </w:r>
      <w:r w:rsidR="00EC386F">
        <w:t xml:space="preserve"> </w:t>
      </w:r>
      <w:r>
        <w:t>6, čl. VII odst. 6, 7, 8, 13 a 15 této smlouvy</w:t>
      </w:r>
      <w:r w:rsidR="00EC386F">
        <w:t xml:space="preserve"> </w:t>
      </w:r>
      <w:r>
        <w:t>s 3 měsíční výpovědní dobou,</w:t>
      </w:r>
      <w:r w:rsidR="005C5715">
        <w:t xml:space="preserve"> </w:t>
      </w:r>
      <w:r>
        <w:t>kdy nájem skončí uplynutím posledního dne 3. kalendářního měsíce následujícího po měsíci, v němž byla výpověď doručena.</w:t>
      </w:r>
    </w:p>
    <w:p w:rsidR="0018022F" w:rsidRPr="0031241B" w:rsidRDefault="0018022F" w:rsidP="00476090">
      <w:pPr>
        <w:ind w:left="284"/>
        <w:jc w:val="both"/>
        <w:rPr>
          <w:b/>
        </w:rPr>
      </w:pPr>
    </w:p>
    <w:p w:rsidR="006670EE" w:rsidRDefault="006670EE" w:rsidP="00476090">
      <w:pPr>
        <w:ind w:left="284"/>
        <w:jc w:val="both"/>
      </w:pPr>
    </w:p>
    <w:p w:rsidR="00BD4170" w:rsidRPr="00E50818" w:rsidRDefault="00E50818" w:rsidP="004E01E1">
      <w:pPr>
        <w:ind w:left="283"/>
        <w:jc w:val="both"/>
        <w:rPr>
          <w:b/>
          <w:sz w:val="28"/>
        </w:rPr>
      </w:pPr>
      <w:r>
        <w:t xml:space="preserve">                                                        </w:t>
      </w:r>
      <w:r w:rsidR="00816260">
        <w:t xml:space="preserve"> </w:t>
      </w:r>
      <w:r w:rsidR="00C6401C">
        <w:t xml:space="preserve"> </w:t>
      </w:r>
      <w:r w:rsidRPr="00E50818">
        <w:rPr>
          <w:b/>
        </w:rPr>
        <w:t>III.</w:t>
      </w:r>
    </w:p>
    <w:p w:rsidR="00C6401C" w:rsidRDefault="00C6401C">
      <w:pPr>
        <w:jc w:val="both"/>
        <w:rPr>
          <w:b/>
          <w:sz w:val="28"/>
        </w:rPr>
      </w:pPr>
    </w:p>
    <w:p w:rsidR="00B94DC3" w:rsidRDefault="00E50818" w:rsidP="00B94DC3">
      <w:pPr>
        <w:ind w:left="283"/>
        <w:jc w:val="both"/>
      </w:pPr>
      <w:r>
        <w:t xml:space="preserve">           Tento dodatek nabývá platnosti dnem podpisu oběma stranami.</w:t>
      </w:r>
    </w:p>
    <w:p w:rsidR="00476090" w:rsidRDefault="00476090" w:rsidP="00476090">
      <w:pPr>
        <w:ind w:left="283"/>
        <w:jc w:val="both"/>
      </w:pPr>
    </w:p>
    <w:p w:rsidR="00B94DC3" w:rsidRDefault="00B94DC3">
      <w:pPr>
        <w:jc w:val="both"/>
      </w:pPr>
    </w:p>
    <w:p w:rsidR="00B94DC3" w:rsidRDefault="00B94DC3">
      <w:pPr>
        <w:jc w:val="both"/>
      </w:pPr>
    </w:p>
    <w:p w:rsidR="00B94DC3" w:rsidRDefault="00B94DC3">
      <w:pPr>
        <w:jc w:val="both"/>
      </w:pPr>
    </w:p>
    <w:p w:rsidR="00C6401C" w:rsidRDefault="00C6401C">
      <w:pPr>
        <w:jc w:val="both"/>
        <w:rPr>
          <w:b/>
        </w:rPr>
      </w:pPr>
      <w:r>
        <w:rPr>
          <w:b/>
        </w:rPr>
        <w:t xml:space="preserve">  </w:t>
      </w:r>
      <w:proofErr w:type="gramStart"/>
      <w:r>
        <w:rPr>
          <w:b/>
        </w:rPr>
        <w:t>Pra</w:t>
      </w:r>
      <w:r w:rsidR="006670EE">
        <w:rPr>
          <w:b/>
        </w:rPr>
        <w:t xml:space="preserve">ha </w:t>
      </w:r>
      <w:r>
        <w:rPr>
          <w:b/>
        </w:rPr>
        <w:t xml:space="preserve"> dne</w:t>
      </w:r>
      <w:proofErr w:type="gramEnd"/>
      <w:r>
        <w:rPr>
          <w:b/>
        </w:rPr>
        <w:t>........................                                                    Pra</w:t>
      </w:r>
      <w:r w:rsidR="006670EE">
        <w:rPr>
          <w:b/>
        </w:rPr>
        <w:t>ha</w:t>
      </w:r>
      <w:r>
        <w:rPr>
          <w:b/>
        </w:rPr>
        <w:t xml:space="preserve"> </w:t>
      </w:r>
      <w:proofErr w:type="gramStart"/>
      <w:r>
        <w:rPr>
          <w:b/>
        </w:rPr>
        <w:t>dne..........................</w:t>
      </w:r>
      <w:proofErr w:type="gramEnd"/>
    </w:p>
    <w:p w:rsidR="00C6401C" w:rsidRDefault="00C6401C">
      <w:pPr>
        <w:jc w:val="both"/>
      </w:pPr>
    </w:p>
    <w:p w:rsidR="00C6401C" w:rsidRDefault="00C6401C">
      <w:pPr>
        <w:jc w:val="both"/>
      </w:pPr>
    </w:p>
    <w:p w:rsidR="004B2B2C" w:rsidRDefault="004B2B2C">
      <w:pPr>
        <w:jc w:val="both"/>
      </w:pPr>
    </w:p>
    <w:p w:rsidR="004B2B2C" w:rsidRDefault="004B2B2C">
      <w:pPr>
        <w:jc w:val="both"/>
      </w:pPr>
    </w:p>
    <w:p w:rsidR="00FF34D7" w:rsidRDefault="00FF34D7">
      <w:pPr>
        <w:jc w:val="both"/>
      </w:pPr>
    </w:p>
    <w:p w:rsidR="00C6401C" w:rsidRDefault="00C6401C">
      <w:pPr>
        <w:jc w:val="both"/>
      </w:pPr>
      <w:r>
        <w:t xml:space="preserve">.................................................                                             ...................................................         </w:t>
      </w:r>
    </w:p>
    <w:p w:rsidR="00C6401C" w:rsidRDefault="00C6401C">
      <w:pPr>
        <w:jc w:val="both"/>
        <w:rPr>
          <w:b/>
        </w:rPr>
      </w:pPr>
      <w:r>
        <w:t xml:space="preserve">         </w:t>
      </w:r>
      <w:r>
        <w:rPr>
          <w:b/>
        </w:rPr>
        <w:t xml:space="preserve">    pronajímatel                                                                   </w:t>
      </w:r>
      <w:r>
        <w:rPr>
          <w:b/>
        </w:rPr>
        <w:tab/>
        <w:t xml:space="preserve">      nájemce</w:t>
      </w:r>
    </w:p>
    <w:p w:rsidR="00E121F9" w:rsidRDefault="00E121F9">
      <w:pPr>
        <w:jc w:val="both"/>
        <w:rPr>
          <w:b/>
        </w:rPr>
      </w:pPr>
    </w:p>
    <w:p w:rsidR="00E121F9" w:rsidRDefault="00E121F9">
      <w:pPr>
        <w:jc w:val="both"/>
        <w:rPr>
          <w:b/>
        </w:rPr>
      </w:pPr>
    </w:p>
    <w:p w:rsidR="00E121F9" w:rsidRDefault="00E121F9">
      <w:pPr>
        <w:jc w:val="both"/>
        <w:rPr>
          <w:b/>
        </w:rPr>
      </w:pPr>
    </w:p>
    <w:p w:rsidR="00452977" w:rsidRDefault="00452977">
      <w:pPr>
        <w:jc w:val="both"/>
        <w:rPr>
          <w:b/>
        </w:rPr>
      </w:pPr>
    </w:p>
    <w:p w:rsidR="00E121F9" w:rsidRDefault="00E121F9" w:rsidP="00E121F9">
      <w:pPr>
        <w:jc w:val="both"/>
        <w:rPr>
          <w:szCs w:val="24"/>
        </w:rPr>
      </w:pPr>
      <w:r>
        <w:rPr>
          <w:szCs w:val="24"/>
        </w:rPr>
        <w:t>Podle § 43 zákona o hlavním městě Praze potvrzuji svým podpisem, že byly splněny podmínky pro platnost tohoto právního úkonu.</w:t>
      </w:r>
      <w:r w:rsidR="007337CA">
        <w:rPr>
          <w:szCs w:val="24"/>
        </w:rPr>
        <w:t xml:space="preserve"> Záměr byl zveřejněn od……….</w:t>
      </w:r>
      <w:r>
        <w:rPr>
          <w:szCs w:val="24"/>
        </w:rPr>
        <w:t xml:space="preserve">do </w:t>
      </w:r>
      <w:r w:rsidR="007337CA">
        <w:rPr>
          <w:szCs w:val="24"/>
        </w:rPr>
        <w:t>……….</w:t>
      </w:r>
      <w:r>
        <w:rPr>
          <w:szCs w:val="24"/>
        </w:rPr>
        <w:t>. Schválení nebo souhlas byl dán u</w:t>
      </w:r>
      <w:r w:rsidR="009D37E5">
        <w:rPr>
          <w:szCs w:val="24"/>
        </w:rPr>
        <w:t xml:space="preserve">snesením Radou městské části č. 856 </w:t>
      </w:r>
      <w:r>
        <w:rPr>
          <w:szCs w:val="24"/>
        </w:rPr>
        <w:t>dne</w:t>
      </w:r>
      <w:r w:rsidR="009D37E5">
        <w:rPr>
          <w:szCs w:val="24"/>
        </w:rPr>
        <w:t xml:space="preserve"> </w:t>
      </w:r>
      <w:proofErr w:type="gramStart"/>
      <w:r w:rsidR="009D37E5">
        <w:rPr>
          <w:szCs w:val="24"/>
        </w:rPr>
        <w:t>16.11.2016</w:t>
      </w:r>
      <w:proofErr w:type="gramEnd"/>
      <w:r>
        <w:rPr>
          <w:szCs w:val="24"/>
        </w:rPr>
        <w:t xml:space="preserve">.  </w:t>
      </w:r>
    </w:p>
    <w:p w:rsidR="00E121F9" w:rsidRDefault="00E121F9" w:rsidP="00E121F9">
      <w:pPr>
        <w:rPr>
          <w:szCs w:val="24"/>
        </w:rPr>
      </w:pPr>
    </w:p>
    <w:p w:rsidR="00E121F9" w:rsidRDefault="00E121F9" w:rsidP="00E121F9">
      <w:pPr>
        <w:rPr>
          <w:szCs w:val="24"/>
        </w:rPr>
      </w:pPr>
    </w:p>
    <w:p w:rsidR="007337CA" w:rsidRDefault="007337CA" w:rsidP="00E121F9">
      <w:pPr>
        <w:rPr>
          <w:szCs w:val="24"/>
        </w:rPr>
      </w:pPr>
    </w:p>
    <w:p w:rsidR="007337CA" w:rsidRDefault="007337CA" w:rsidP="00E121F9">
      <w:pPr>
        <w:rPr>
          <w:szCs w:val="24"/>
        </w:rPr>
      </w:pPr>
    </w:p>
    <w:p w:rsidR="007337CA" w:rsidRDefault="007337CA" w:rsidP="00E121F9">
      <w:pPr>
        <w:rPr>
          <w:szCs w:val="24"/>
        </w:rPr>
      </w:pPr>
    </w:p>
    <w:p w:rsidR="007337CA" w:rsidRDefault="007337CA" w:rsidP="00E121F9">
      <w:pPr>
        <w:rPr>
          <w:szCs w:val="24"/>
        </w:rPr>
      </w:pPr>
    </w:p>
    <w:p w:rsidR="00E121F9" w:rsidRDefault="00E121F9" w:rsidP="00E121F9">
      <w:r>
        <w:t>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</w:t>
      </w:r>
    </w:p>
    <w:p w:rsidR="00E121F9" w:rsidRDefault="00E121F9" w:rsidP="00E121F9">
      <w:pPr>
        <w:rPr>
          <w:szCs w:val="24"/>
        </w:rPr>
      </w:pPr>
      <w:r>
        <w:t>pověřený člen zastupitelstva</w:t>
      </w:r>
      <w:r>
        <w:tab/>
      </w:r>
      <w:r>
        <w:tab/>
      </w:r>
      <w:r>
        <w:tab/>
      </w:r>
      <w:r>
        <w:tab/>
      </w:r>
      <w:r>
        <w:tab/>
        <w:t>pověřený člen zastupitelstva</w:t>
      </w:r>
    </w:p>
    <w:p w:rsidR="00E121F9" w:rsidRDefault="00E121F9">
      <w:pPr>
        <w:jc w:val="both"/>
        <w:rPr>
          <w:b/>
        </w:rPr>
      </w:pPr>
    </w:p>
    <w:sectPr w:rsidR="00E121F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EB0" w:rsidRDefault="00DE7EB0">
      <w:r>
        <w:separator/>
      </w:r>
    </w:p>
  </w:endnote>
  <w:endnote w:type="continuationSeparator" w:id="0">
    <w:p w:rsidR="00DE7EB0" w:rsidRDefault="00DE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01C" w:rsidRDefault="00C640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6401C" w:rsidRDefault="00C640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01C" w:rsidRDefault="00C640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24250">
      <w:rPr>
        <w:rStyle w:val="slostrnky"/>
        <w:noProof/>
      </w:rPr>
      <w:t>3</w:t>
    </w:r>
    <w:r>
      <w:rPr>
        <w:rStyle w:val="slostrnky"/>
      </w:rPr>
      <w:fldChar w:fldCharType="end"/>
    </w:r>
  </w:p>
  <w:p w:rsidR="00C6401C" w:rsidRDefault="00C640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EB0" w:rsidRDefault="00DE7EB0">
      <w:r>
        <w:separator/>
      </w:r>
    </w:p>
  </w:footnote>
  <w:footnote w:type="continuationSeparator" w:id="0">
    <w:p w:rsidR="00DE7EB0" w:rsidRDefault="00DE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F0D"/>
    <w:multiLevelType w:val="singleLevel"/>
    <w:tmpl w:val="700E434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332316F"/>
    <w:multiLevelType w:val="singleLevel"/>
    <w:tmpl w:val="AE8A781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38E15CF"/>
    <w:multiLevelType w:val="singleLevel"/>
    <w:tmpl w:val="97E49C1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84F6FBA"/>
    <w:multiLevelType w:val="singleLevel"/>
    <w:tmpl w:val="0A8A9C0E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085F6101"/>
    <w:multiLevelType w:val="singleLevel"/>
    <w:tmpl w:val="096CB354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08FF46B1"/>
    <w:multiLevelType w:val="singleLevel"/>
    <w:tmpl w:val="84DA373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0CD6171D"/>
    <w:multiLevelType w:val="singleLevel"/>
    <w:tmpl w:val="AE8A7814"/>
    <w:lvl w:ilvl="0">
      <w:start w:val="1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7A0067F"/>
    <w:multiLevelType w:val="singleLevel"/>
    <w:tmpl w:val="DC8EE3CC"/>
    <w:lvl w:ilvl="0">
      <w:start w:val="8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239B1CF4"/>
    <w:multiLevelType w:val="hybridMultilevel"/>
    <w:tmpl w:val="C3D6A510"/>
    <w:lvl w:ilvl="0" w:tplc="D19CC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009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7A1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900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78D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3003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8C0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4031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14BA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56E30"/>
    <w:multiLevelType w:val="singleLevel"/>
    <w:tmpl w:val="ED00A458"/>
    <w:lvl w:ilvl="0">
      <w:start w:val="7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CEC1610"/>
    <w:multiLevelType w:val="singleLevel"/>
    <w:tmpl w:val="84DA3732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E5F3CCA"/>
    <w:multiLevelType w:val="singleLevel"/>
    <w:tmpl w:val="9878AEA2"/>
    <w:lvl w:ilvl="0">
      <w:start w:val="7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2F3F3F02"/>
    <w:multiLevelType w:val="singleLevel"/>
    <w:tmpl w:val="84DA373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311B1418"/>
    <w:multiLevelType w:val="singleLevel"/>
    <w:tmpl w:val="096CB354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35C1EF8"/>
    <w:multiLevelType w:val="singleLevel"/>
    <w:tmpl w:val="84DA3732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3AC261BE"/>
    <w:multiLevelType w:val="singleLevel"/>
    <w:tmpl w:val="84DA3732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C304D4D"/>
    <w:multiLevelType w:val="singleLevel"/>
    <w:tmpl w:val="84DA373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3F270488"/>
    <w:multiLevelType w:val="singleLevel"/>
    <w:tmpl w:val="096CB354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442C1BB1"/>
    <w:multiLevelType w:val="singleLevel"/>
    <w:tmpl w:val="84DA373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448153EB"/>
    <w:multiLevelType w:val="singleLevel"/>
    <w:tmpl w:val="5E7EA25A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48285E3B"/>
    <w:multiLevelType w:val="singleLevel"/>
    <w:tmpl w:val="84DA373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AE73716"/>
    <w:multiLevelType w:val="singleLevel"/>
    <w:tmpl w:val="0A5CB9E4"/>
    <w:lvl w:ilvl="0">
      <w:start w:val="10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53F24318"/>
    <w:multiLevelType w:val="singleLevel"/>
    <w:tmpl w:val="84DA3732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678076A1"/>
    <w:multiLevelType w:val="singleLevel"/>
    <w:tmpl w:val="84DA373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68625468"/>
    <w:multiLevelType w:val="singleLevel"/>
    <w:tmpl w:val="096CB354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72AF7CF0"/>
    <w:multiLevelType w:val="singleLevel"/>
    <w:tmpl w:val="B12C90EA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6" w15:restartNumberingAfterBreak="0">
    <w:nsid w:val="782B68E2"/>
    <w:multiLevelType w:val="singleLevel"/>
    <w:tmpl w:val="05AE6368"/>
    <w:lvl w:ilvl="0">
      <w:start w:val="1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EE72B08"/>
    <w:multiLevelType w:val="singleLevel"/>
    <w:tmpl w:val="84DA373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7F327ADE"/>
    <w:multiLevelType w:val="singleLevel"/>
    <w:tmpl w:val="F40C22C2"/>
    <w:lvl w:ilvl="0">
      <w:start w:val="1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5"/>
  </w:num>
  <w:num w:numId="2">
    <w:abstractNumId w:val="20"/>
  </w:num>
  <w:num w:numId="3">
    <w:abstractNumId w:val="27"/>
  </w:num>
  <w:num w:numId="4">
    <w:abstractNumId w:val="27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12"/>
  </w:num>
  <w:num w:numId="6">
    <w:abstractNumId w:val="16"/>
  </w:num>
  <w:num w:numId="7">
    <w:abstractNumId w:val="3"/>
  </w:num>
  <w:num w:numId="8">
    <w:abstractNumId w:val="13"/>
  </w:num>
  <w:num w:numId="9">
    <w:abstractNumId w:val="13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0">
    <w:abstractNumId w:val="5"/>
  </w:num>
  <w:num w:numId="11">
    <w:abstractNumId w:val="5"/>
    <w:lvlOverride w:ilvl="0">
      <w:lvl w:ilvl="0">
        <w:start w:val="7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>
    <w:abstractNumId w:val="5"/>
    <w:lvlOverride w:ilvl="0">
      <w:lvl w:ilvl="0">
        <w:start w:val="3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3">
    <w:abstractNumId w:val="17"/>
  </w:num>
  <w:num w:numId="14">
    <w:abstractNumId w:val="19"/>
  </w:num>
  <w:num w:numId="15">
    <w:abstractNumId w:val="23"/>
  </w:num>
  <w:num w:numId="16">
    <w:abstractNumId w:val="15"/>
  </w:num>
  <w:num w:numId="17">
    <w:abstractNumId w:val="14"/>
  </w:num>
  <w:num w:numId="18">
    <w:abstractNumId w:val="4"/>
  </w:num>
  <w:num w:numId="19">
    <w:abstractNumId w:val="4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0">
    <w:abstractNumId w:val="4"/>
    <w:lvlOverride w:ilvl="0">
      <w:lvl w:ilvl="0">
        <w:start w:val="6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21">
    <w:abstractNumId w:val="9"/>
  </w:num>
  <w:num w:numId="22">
    <w:abstractNumId w:val="7"/>
  </w:num>
  <w:num w:numId="23">
    <w:abstractNumId w:val="7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4">
    <w:abstractNumId w:val="21"/>
  </w:num>
  <w:num w:numId="25">
    <w:abstractNumId w:val="28"/>
  </w:num>
  <w:num w:numId="26">
    <w:abstractNumId w:val="26"/>
  </w:num>
  <w:num w:numId="27">
    <w:abstractNumId w:val="26"/>
    <w:lvlOverride w:ilvl="0">
      <w:lvl w:ilvl="0">
        <w:start w:val="6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8">
    <w:abstractNumId w:val="6"/>
  </w:num>
  <w:num w:numId="29">
    <w:abstractNumId w:val="6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0">
    <w:abstractNumId w:val="6"/>
    <w:lvlOverride w:ilvl="0">
      <w:lvl w:ilvl="0">
        <w:start w:val="13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1">
    <w:abstractNumId w:val="0"/>
  </w:num>
  <w:num w:numId="32">
    <w:abstractNumId w:val="1"/>
  </w:num>
  <w:num w:numId="33">
    <w:abstractNumId w:val="22"/>
  </w:num>
  <w:num w:numId="34">
    <w:abstractNumId w:val="22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5">
    <w:abstractNumId w:val="18"/>
  </w:num>
  <w:num w:numId="36">
    <w:abstractNumId w:val="18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7">
    <w:abstractNumId w:val="10"/>
  </w:num>
  <w:num w:numId="38">
    <w:abstractNumId w:val="24"/>
  </w:num>
  <w:num w:numId="39">
    <w:abstractNumId w:val="24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0">
    <w:abstractNumId w:val="11"/>
  </w:num>
  <w:num w:numId="41">
    <w:abstractNumId w:val="2"/>
  </w:num>
  <w:num w:numId="42">
    <w:abstractNumId w:val="8"/>
  </w:num>
  <w:num w:numId="43">
    <w:abstractNumId w:val="15"/>
    <w:lvlOverride w:ilvl="0">
      <w:startOverride w:val="2"/>
    </w:lvlOverride>
  </w:num>
  <w:num w:numId="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cs-CZ" w:vendorID="7" w:dllVersion="513" w:checkStyle="0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0A"/>
    <w:rsid w:val="00020E9A"/>
    <w:rsid w:val="000917BE"/>
    <w:rsid w:val="000A3D73"/>
    <w:rsid w:val="000E3BC1"/>
    <w:rsid w:val="000E757D"/>
    <w:rsid w:val="000F1F4F"/>
    <w:rsid w:val="00135FF3"/>
    <w:rsid w:val="0014256B"/>
    <w:rsid w:val="00147EF1"/>
    <w:rsid w:val="0016495C"/>
    <w:rsid w:val="00175EEF"/>
    <w:rsid w:val="0018022F"/>
    <w:rsid w:val="0018767D"/>
    <w:rsid w:val="001A1797"/>
    <w:rsid w:val="001B4EBA"/>
    <w:rsid w:val="001F2BAF"/>
    <w:rsid w:val="0020405A"/>
    <w:rsid w:val="00221FB3"/>
    <w:rsid w:val="00241D41"/>
    <w:rsid w:val="002661CA"/>
    <w:rsid w:val="0028110F"/>
    <w:rsid w:val="00291FBE"/>
    <w:rsid w:val="002975A7"/>
    <w:rsid w:val="002A062C"/>
    <w:rsid w:val="002A2375"/>
    <w:rsid w:val="002A6D94"/>
    <w:rsid w:val="002A798E"/>
    <w:rsid w:val="002C4569"/>
    <w:rsid w:val="002D02F9"/>
    <w:rsid w:val="002D5A04"/>
    <w:rsid w:val="002E6CD2"/>
    <w:rsid w:val="002E7BEA"/>
    <w:rsid w:val="002F6EA1"/>
    <w:rsid w:val="00305168"/>
    <w:rsid w:val="00311C3E"/>
    <w:rsid w:val="00312346"/>
    <w:rsid w:val="0031241B"/>
    <w:rsid w:val="003142B7"/>
    <w:rsid w:val="00315F01"/>
    <w:rsid w:val="00321175"/>
    <w:rsid w:val="00325B36"/>
    <w:rsid w:val="003368F3"/>
    <w:rsid w:val="0037210A"/>
    <w:rsid w:val="00375B45"/>
    <w:rsid w:val="0038731E"/>
    <w:rsid w:val="003951D4"/>
    <w:rsid w:val="0039591D"/>
    <w:rsid w:val="003A6260"/>
    <w:rsid w:val="003C1F10"/>
    <w:rsid w:val="003D558D"/>
    <w:rsid w:val="003E0DD5"/>
    <w:rsid w:val="003E6CC1"/>
    <w:rsid w:val="003E73C6"/>
    <w:rsid w:val="00427F71"/>
    <w:rsid w:val="00431B90"/>
    <w:rsid w:val="00443A9B"/>
    <w:rsid w:val="00445AE7"/>
    <w:rsid w:val="00452977"/>
    <w:rsid w:val="00454011"/>
    <w:rsid w:val="00460EFB"/>
    <w:rsid w:val="004727A4"/>
    <w:rsid w:val="00473AE9"/>
    <w:rsid w:val="00476090"/>
    <w:rsid w:val="0048034B"/>
    <w:rsid w:val="004918E6"/>
    <w:rsid w:val="00493C8C"/>
    <w:rsid w:val="00493DD4"/>
    <w:rsid w:val="004B2B2C"/>
    <w:rsid w:val="004C4B23"/>
    <w:rsid w:val="004D73CA"/>
    <w:rsid w:val="004E01E1"/>
    <w:rsid w:val="00503750"/>
    <w:rsid w:val="00503BB2"/>
    <w:rsid w:val="00507687"/>
    <w:rsid w:val="00521521"/>
    <w:rsid w:val="0052154B"/>
    <w:rsid w:val="00524B4D"/>
    <w:rsid w:val="00542E2C"/>
    <w:rsid w:val="005452B2"/>
    <w:rsid w:val="00550B4C"/>
    <w:rsid w:val="00571436"/>
    <w:rsid w:val="00582F7D"/>
    <w:rsid w:val="005A0F2B"/>
    <w:rsid w:val="005A2284"/>
    <w:rsid w:val="005B512C"/>
    <w:rsid w:val="005C2D91"/>
    <w:rsid w:val="005C5715"/>
    <w:rsid w:val="005D7AFC"/>
    <w:rsid w:val="005F68B8"/>
    <w:rsid w:val="00624250"/>
    <w:rsid w:val="00633A18"/>
    <w:rsid w:val="006619BA"/>
    <w:rsid w:val="006622A1"/>
    <w:rsid w:val="0066488D"/>
    <w:rsid w:val="00666037"/>
    <w:rsid w:val="006670EE"/>
    <w:rsid w:val="006761D9"/>
    <w:rsid w:val="006826A9"/>
    <w:rsid w:val="006A12A6"/>
    <w:rsid w:val="006A3F36"/>
    <w:rsid w:val="006B1A13"/>
    <w:rsid w:val="006C772F"/>
    <w:rsid w:val="00702677"/>
    <w:rsid w:val="007152BE"/>
    <w:rsid w:val="007337CA"/>
    <w:rsid w:val="0073566E"/>
    <w:rsid w:val="00743F24"/>
    <w:rsid w:val="007504E0"/>
    <w:rsid w:val="007623C2"/>
    <w:rsid w:val="007705EE"/>
    <w:rsid w:val="0079067C"/>
    <w:rsid w:val="007C0BDB"/>
    <w:rsid w:val="007C4495"/>
    <w:rsid w:val="007D5C37"/>
    <w:rsid w:val="007E17C8"/>
    <w:rsid w:val="007E43F7"/>
    <w:rsid w:val="007F64E7"/>
    <w:rsid w:val="00812372"/>
    <w:rsid w:val="00816260"/>
    <w:rsid w:val="00826F06"/>
    <w:rsid w:val="008330F2"/>
    <w:rsid w:val="00834E28"/>
    <w:rsid w:val="0086032F"/>
    <w:rsid w:val="008752D4"/>
    <w:rsid w:val="008901D3"/>
    <w:rsid w:val="00892EEA"/>
    <w:rsid w:val="00897426"/>
    <w:rsid w:val="008D5A77"/>
    <w:rsid w:val="008D7DF6"/>
    <w:rsid w:val="00901883"/>
    <w:rsid w:val="00904E9A"/>
    <w:rsid w:val="00907081"/>
    <w:rsid w:val="00934779"/>
    <w:rsid w:val="0093756E"/>
    <w:rsid w:val="009459ED"/>
    <w:rsid w:val="0095400A"/>
    <w:rsid w:val="009613DC"/>
    <w:rsid w:val="009674E8"/>
    <w:rsid w:val="009812CF"/>
    <w:rsid w:val="00993851"/>
    <w:rsid w:val="009A702E"/>
    <w:rsid w:val="009B6A86"/>
    <w:rsid w:val="009D37E5"/>
    <w:rsid w:val="009E2F3E"/>
    <w:rsid w:val="009F6358"/>
    <w:rsid w:val="00A03990"/>
    <w:rsid w:val="00A045F3"/>
    <w:rsid w:val="00A06BF5"/>
    <w:rsid w:val="00A12655"/>
    <w:rsid w:val="00A136D7"/>
    <w:rsid w:val="00A20344"/>
    <w:rsid w:val="00A310D9"/>
    <w:rsid w:val="00A32ADA"/>
    <w:rsid w:val="00A91189"/>
    <w:rsid w:val="00A97742"/>
    <w:rsid w:val="00AA4410"/>
    <w:rsid w:val="00AB4B02"/>
    <w:rsid w:val="00AD778E"/>
    <w:rsid w:val="00AF0D81"/>
    <w:rsid w:val="00AF4896"/>
    <w:rsid w:val="00B100FD"/>
    <w:rsid w:val="00B10951"/>
    <w:rsid w:val="00B37D53"/>
    <w:rsid w:val="00B71DF3"/>
    <w:rsid w:val="00B723E0"/>
    <w:rsid w:val="00B94DC3"/>
    <w:rsid w:val="00BB68E5"/>
    <w:rsid w:val="00BC745C"/>
    <w:rsid w:val="00BD4170"/>
    <w:rsid w:val="00BD7DEE"/>
    <w:rsid w:val="00BE6976"/>
    <w:rsid w:val="00C0036F"/>
    <w:rsid w:val="00C079F2"/>
    <w:rsid w:val="00C17E51"/>
    <w:rsid w:val="00C379D0"/>
    <w:rsid w:val="00C41A3D"/>
    <w:rsid w:val="00C4570E"/>
    <w:rsid w:val="00C603A6"/>
    <w:rsid w:val="00C6401C"/>
    <w:rsid w:val="00C77553"/>
    <w:rsid w:val="00CA2982"/>
    <w:rsid w:val="00CA7494"/>
    <w:rsid w:val="00CC1875"/>
    <w:rsid w:val="00CE5B56"/>
    <w:rsid w:val="00CF0BE9"/>
    <w:rsid w:val="00D17CBE"/>
    <w:rsid w:val="00D3189E"/>
    <w:rsid w:val="00D547A0"/>
    <w:rsid w:val="00D64010"/>
    <w:rsid w:val="00D665F1"/>
    <w:rsid w:val="00D8626C"/>
    <w:rsid w:val="00DA6A3A"/>
    <w:rsid w:val="00DA79F5"/>
    <w:rsid w:val="00DC310F"/>
    <w:rsid w:val="00DC3904"/>
    <w:rsid w:val="00DE2FB9"/>
    <w:rsid w:val="00DE465C"/>
    <w:rsid w:val="00DE7EB0"/>
    <w:rsid w:val="00E121F9"/>
    <w:rsid w:val="00E275E5"/>
    <w:rsid w:val="00E3170B"/>
    <w:rsid w:val="00E35A66"/>
    <w:rsid w:val="00E41565"/>
    <w:rsid w:val="00E50818"/>
    <w:rsid w:val="00E5087A"/>
    <w:rsid w:val="00E53C64"/>
    <w:rsid w:val="00E6216C"/>
    <w:rsid w:val="00E67FAF"/>
    <w:rsid w:val="00E8422A"/>
    <w:rsid w:val="00EB5F58"/>
    <w:rsid w:val="00EC00B1"/>
    <w:rsid w:val="00EC218B"/>
    <w:rsid w:val="00EC2881"/>
    <w:rsid w:val="00EC386F"/>
    <w:rsid w:val="00ED15C3"/>
    <w:rsid w:val="00ED1AC7"/>
    <w:rsid w:val="00ED6F6E"/>
    <w:rsid w:val="00EE3F12"/>
    <w:rsid w:val="00EE4B32"/>
    <w:rsid w:val="00EF0125"/>
    <w:rsid w:val="00F01896"/>
    <w:rsid w:val="00F11E64"/>
    <w:rsid w:val="00F16FB2"/>
    <w:rsid w:val="00F3069A"/>
    <w:rsid w:val="00F325B0"/>
    <w:rsid w:val="00F45763"/>
    <w:rsid w:val="00F51BB3"/>
    <w:rsid w:val="00F82941"/>
    <w:rsid w:val="00F82ED8"/>
    <w:rsid w:val="00F91E67"/>
    <w:rsid w:val="00FD639A"/>
    <w:rsid w:val="00FE24E2"/>
    <w:rsid w:val="00FE5729"/>
    <w:rsid w:val="00FE6C56"/>
    <w:rsid w:val="00FF1273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AB001"/>
  <w15:docId w15:val="{1ECE7F81-02AC-4696-9A41-4A38E6F7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3A6260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284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45F3"/>
    <w:pPr>
      <w:ind w:left="708"/>
    </w:pPr>
  </w:style>
  <w:style w:type="character" w:customStyle="1" w:styleId="Nadpis1Char">
    <w:name w:val="Nadpis 1 Char"/>
    <w:basedOn w:val="Standardnpsmoodstavce"/>
    <w:link w:val="Nadpis1"/>
    <w:rsid w:val="003A6260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9B74C-4542-43A4-BEDD-B5F0E604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NÁJMU  NEBYTOVÝCH  PROSTOR  NA DOBU  NEURČITOU</vt:lpstr>
    </vt:vector>
  </TitlesOfParts>
  <Company>MČ Praha 3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NÁJMU  NEBYTOVÝCH  PROSTOR  NA DOBU  NEURČITOU</dc:title>
  <dc:creator>Andělová Zdena (ÚMČ Praha 3)</dc:creator>
  <cp:lastModifiedBy>Žáková Musatovová Laura Bc. (ÚMČ Praha 3)</cp:lastModifiedBy>
  <cp:revision>8</cp:revision>
  <cp:lastPrinted>2016-11-18T11:45:00Z</cp:lastPrinted>
  <dcterms:created xsi:type="dcterms:W3CDTF">2016-11-16T08:44:00Z</dcterms:created>
  <dcterms:modified xsi:type="dcterms:W3CDTF">2017-04-18T08:45:00Z</dcterms:modified>
</cp:coreProperties>
</file>