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9BA6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proofErr w:type="gramStart"/>
      <w:r w:rsidRPr="00FF2C2C">
        <w:rPr>
          <w:rFonts w:ascii="Tahoma" w:hAnsi="Tahoma" w:cs="Tahoma"/>
          <w:b/>
          <w:sz w:val="16"/>
          <w:szCs w:val="16"/>
        </w:rPr>
        <w:t>S  m</w:t>
      </w:r>
      <w:proofErr w:type="gramEnd"/>
      <w:r w:rsidRPr="00FF2C2C">
        <w:rPr>
          <w:rFonts w:ascii="Tahoma" w:hAnsi="Tahoma" w:cs="Tahoma"/>
          <w:b/>
          <w:sz w:val="16"/>
          <w:szCs w:val="16"/>
        </w:rPr>
        <w:t xml:space="preserve">  l  o  u  v  a</w:t>
      </w:r>
    </w:p>
    <w:p w14:paraId="2899FA29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o podmínkách vzájemných dodávek a jiné spolupráce v transfuzní oblasti</w:t>
      </w:r>
    </w:p>
    <w:p w14:paraId="361EBBFB" w14:textId="77777777" w:rsidR="00CF50E5" w:rsidRPr="00FF2C2C" w:rsidRDefault="00CF50E5">
      <w:pPr>
        <w:rPr>
          <w:rFonts w:ascii="Tahoma" w:hAnsi="Tahoma" w:cs="Tahoma"/>
          <w:bCs/>
          <w:sz w:val="16"/>
          <w:szCs w:val="16"/>
        </w:rPr>
      </w:pPr>
    </w:p>
    <w:p w14:paraId="541E51CB" w14:textId="77777777" w:rsidR="00CF50E5" w:rsidRPr="00FF2C2C" w:rsidRDefault="00CF50E5">
      <w:pPr>
        <w:rPr>
          <w:rFonts w:ascii="Tahoma" w:hAnsi="Tahoma" w:cs="Tahoma"/>
          <w:bCs/>
          <w:sz w:val="16"/>
          <w:szCs w:val="16"/>
        </w:rPr>
      </w:pPr>
    </w:p>
    <w:p w14:paraId="2A34A8C5" w14:textId="77777777" w:rsidR="00CF50E5" w:rsidRPr="00FF2C2C" w:rsidRDefault="00CF50E5">
      <w:pPr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413B671B" w14:textId="650DAC88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se sídlem:</w:t>
      </w:r>
      <w:r w:rsidR="00D27650">
        <w:rPr>
          <w:rFonts w:ascii="Tahoma" w:hAnsi="Tahoma" w:cs="Tahoma"/>
          <w:sz w:val="16"/>
          <w:szCs w:val="16"/>
        </w:rPr>
        <w:t xml:space="preserve"> U</w:t>
      </w:r>
      <w:r w:rsidRPr="00FF2C2C">
        <w:rPr>
          <w:rFonts w:ascii="Tahoma" w:hAnsi="Tahoma" w:cs="Tahoma"/>
          <w:sz w:val="16"/>
          <w:szCs w:val="16"/>
        </w:rPr>
        <w:t xml:space="preserve"> Nemocnice </w:t>
      </w:r>
      <w:r w:rsidR="002D0EA1" w:rsidRPr="00FF2C2C">
        <w:rPr>
          <w:rFonts w:ascii="Tahoma" w:hAnsi="Tahoma" w:cs="Tahoma"/>
          <w:sz w:val="16"/>
          <w:szCs w:val="16"/>
        </w:rPr>
        <w:t>499/</w:t>
      </w:r>
      <w:r w:rsidRPr="00FF2C2C">
        <w:rPr>
          <w:rFonts w:ascii="Tahoma" w:hAnsi="Tahoma" w:cs="Tahoma"/>
          <w:sz w:val="16"/>
          <w:szCs w:val="16"/>
        </w:rPr>
        <w:t>2, 128 08 Praha 2</w:t>
      </w:r>
    </w:p>
    <w:p w14:paraId="1EEF52F9" w14:textId="554D733C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IČ</w:t>
      </w:r>
      <w:r w:rsidR="00D27650">
        <w:rPr>
          <w:rFonts w:ascii="Tahoma" w:hAnsi="Tahoma" w:cs="Tahoma"/>
          <w:sz w:val="16"/>
          <w:szCs w:val="16"/>
        </w:rPr>
        <w:t>O</w:t>
      </w:r>
      <w:r w:rsidRPr="00FF2C2C">
        <w:rPr>
          <w:rFonts w:ascii="Tahoma" w:hAnsi="Tahoma" w:cs="Tahoma"/>
          <w:sz w:val="16"/>
          <w:szCs w:val="16"/>
        </w:rPr>
        <w:t>:</w:t>
      </w:r>
      <w:r w:rsidR="005F5EE4" w:rsidRPr="00FF2C2C">
        <w:rPr>
          <w:rFonts w:ascii="Tahoma" w:hAnsi="Tahoma" w:cs="Tahoma"/>
          <w:sz w:val="16"/>
          <w:szCs w:val="16"/>
        </w:rPr>
        <w:t xml:space="preserve"> </w:t>
      </w:r>
      <w:r w:rsidRPr="00FF2C2C">
        <w:rPr>
          <w:rFonts w:ascii="Tahoma" w:hAnsi="Tahoma" w:cs="Tahoma"/>
          <w:sz w:val="16"/>
          <w:szCs w:val="16"/>
        </w:rPr>
        <w:t>00064165</w:t>
      </w:r>
      <w:r w:rsidR="00D27650">
        <w:rPr>
          <w:rFonts w:ascii="Tahoma" w:hAnsi="Tahoma" w:cs="Tahoma"/>
          <w:sz w:val="16"/>
          <w:szCs w:val="16"/>
        </w:rPr>
        <w:t xml:space="preserve">, </w:t>
      </w:r>
      <w:r w:rsidR="005F5EE4" w:rsidRPr="00FF2C2C">
        <w:rPr>
          <w:rFonts w:ascii="Tahoma" w:hAnsi="Tahoma" w:cs="Tahoma"/>
          <w:sz w:val="16"/>
          <w:szCs w:val="16"/>
        </w:rPr>
        <w:t>DIČ: CZ00064165</w:t>
      </w:r>
    </w:p>
    <w:p w14:paraId="5E4EDDF7" w14:textId="3B805661" w:rsidR="005F5EE4" w:rsidRPr="00FF2C2C" w:rsidRDefault="005F5EE4" w:rsidP="005F5EE4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zastoupená:</w:t>
      </w:r>
      <w:r w:rsidR="00D27650">
        <w:rPr>
          <w:rFonts w:ascii="Tahoma" w:hAnsi="Tahoma" w:cs="Tahoma"/>
          <w:sz w:val="16"/>
          <w:szCs w:val="16"/>
        </w:rPr>
        <w:t xml:space="preserve"> </w:t>
      </w:r>
      <w:r w:rsidRPr="00FF2C2C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Pr="00FF2C2C">
        <w:rPr>
          <w:rFonts w:ascii="Tahoma" w:hAnsi="Tahoma" w:cs="Tahoma"/>
          <w:sz w:val="16"/>
          <w:szCs w:val="16"/>
        </w:rPr>
        <w:t>Feltlem</w:t>
      </w:r>
      <w:proofErr w:type="spellEnd"/>
      <w:r w:rsidRPr="00FF2C2C">
        <w:rPr>
          <w:rFonts w:ascii="Tahoma" w:hAnsi="Tahoma" w:cs="Tahoma"/>
          <w:sz w:val="16"/>
          <w:szCs w:val="16"/>
        </w:rPr>
        <w:t>, Ph.D., ředitelem</w:t>
      </w:r>
    </w:p>
    <w:p w14:paraId="33335D80" w14:textId="031744D3" w:rsidR="00D27650" w:rsidRDefault="00D2765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</w:t>
      </w:r>
      <w:r w:rsidR="005F5EE4" w:rsidRPr="00FF2C2C">
        <w:rPr>
          <w:rFonts w:ascii="Tahoma" w:hAnsi="Tahoma" w:cs="Tahoma"/>
          <w:sz w:val="16"/>
          <w:szCs w:val="16"/>
        </w:rPr>
        <w:t>ankovní spojení: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03309">
        <w:rPr>
          <w:rFonts w:ascii="Tahoma" w:hAnsi="Tahoma" w:cs="Tahoma"/>
          <w:sz w:val="16"/>
          <w:szCs w:val="16"/>
        </w:rPr>
        <w:t>xxx</w:t>
      </w:r>
      <w:proofErr w:type="spellEnd"/>
    </w:p>
    <w:p w14:paraId="0EEB3522" w14:textId="7B7888FA" w:rsidR="00CF50E5" w:rsidRPr="00FF2C2C" w:rsidRDefault="00D2765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čí</w:t>
      </w:r>
      <w:r w:rsidR="00CF50E5" w:rsidRPr="00FF2C2C">
        <w:rPr>
          <w:rFonts w:ascii="Tahoma" w:hAnsi="Tahoma" w:cs="Tahoma"/>
          <w:sz w:val="16"/>
          <w:szCs w:val="16"/>
        </w:rPr>
        <w:t>slo účtu:</w:t>
      </w:r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203309">
        <w:rPr>
          <w:rFonts w:ascii="Tahoma" w:hAnsi="Tahoma" w:cs="Tahoma"/>
          <w:sz w:val="16"/>
          <w:szCs w:val="16"/>
        </w:rPr>
        <w:t>xxx</w:t>
      </w:r>
      <w:proofErr w:type="spellEnd"/>
    </w:p>
    <w:p w14:paraId="706204A8" w14:textId="7290984D" w:rsidR="005F5EE4" w:rsidRPr="00FF2C2C" w:rsidRDefault="005F5EE4">
      <w:pPr>
        <w:rPr>
          <w:rFonts w:ascii="Tahoma" w:hAnsi="Tahoma" w:cs="Tahoma"/>
          <w:sz w:val="16"/>
          <w:szCs w:val="16"/>
        </w:rPr>
      </w:pPr>
    </w:p>
    <w:p w14:paraId="7B59A0C8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dále jen „VFN“ na straně jedné</w:t>
      </w:r>
    </w:p>
    <w:p w14:paraId="387A0D52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3D5DD596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a</w:t>
      </w:r>
    </w:p>
    <w:p w14:paraId="53D7AA51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42DE481C" w14:textId="77777777" w:rsidR="00FF2C2C" w:rsidRPr="00FF2C2C" w:rsidRDefault="00FF2C2C" w:rsidP="00FF2C2C">
      <w:p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PLASMA LAB s.r.o.</w:t>
      </w:r>
    </w:p>
    <w:p w14:paraId="64813F06" w14:textId="77777777" w:rsidR="00FF2C2C" w:rsidRPr="00FF2C2C" w:rsidRDefault="00FF2C2C" w:rsidP="00FF2C2C">
      <w:p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se sídlem: Kloknerova 124/1, Chodov, 148 00 Praha 4 </w:t>
      </w:r>
    </w:p>
    <w:p w14:paraId="4D5BB5C0" w14:textId="77777777" w:rsidR="00FF2C2C" w:rsidRPr="00FF2C2C" w:rsidRDefault="00FF2C2C" w:rsidP="00FF2C2C">
      <w:pPr>
        <w:tabs>
          <w:tab w:val="left" w:pos="2552"/>
        </w:tabs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IČO: 106 67 113, DIČ: CZ10667113 </w:t>
      </w:r>
    </w:p>
    <w:p w14:paraId="52586828" w14:textId="77777777" w:rsidR="00FF2C2C" w:rsidRPr="00FF2C2C" w:rsidRDefault="00FF2C2C" w:rsidP="00FF2C2C">
      <w:pPr>
        <w:rPr>
          <w:rStyle w:val="platne"/>
          <w:rFonts w:ascii="Tahoma" w:hAnsi="Tahoma" w:cs="Tahoma"/>
          <w:sz w:val="16"/>
          <w:szCs w:val="16"/>
        </w:rPr>
      </w:pPr>
      <w:r w:rsidRPr="00FF2C2C">
        <w:rPr>
          <w:rStyle w:val="platne"/>
          <w:rFonts w:ascii="Tahoma" w:hAnsi="Tahoma" w:cs="Tahoma"/>
          <w:sz w:val="16"/>
          <w:szCs w:val="16"/>
        </w:rPr>
        <w:t>zapsaná v obchodním rejstříku vedeném Městským soudem v Praze, oddílu C, vložce 344574</w:t>
      </w:r>
    </w:p>
    <w:p w14:paraId="24A0A578" w14:textId="77777777" w:rsidR="00FF2C2C" w:rsidRPr="00FF2C2C" w:rsidRDefault="00FF2C2C" w:rsidP="00FF2C2C">
      <w:pPr>
        <w:tabs>
          <w:tab w:val="left" w:pos="2552"/>
        </w:tabs>
        <w:rPr>
          <w:rStyle w:val="platne"/>
          <w:rFonts w:ascii="Tahoma" w:hAnsi="Tahoma" w:cs="Tahoma"/>
          <w:sz w:val="16"/>
          <w:szCs w:val="16"/>
        </w:rPr>
      </w:pPr>
      <w:r w:rsidRPr="00FF2C2C">
        <w:rPr>
          <w:rStyle w:val="platne"/>
          <w:rFonts w:ascii="Tahoma" w:hAnsi="Tahoma" w:cs="Tahoma"/>
          <w:sz w:val="16"/>
          <w:szCs w:val="16"/>
        </w:rPr>
        <w:t>zastoupená: Mgr. Milanem Baierem, jednatelem</w:t>
      </w:r>
    </w:p>
    <w:p w14:paraId="179D9976" w14:textId="77777777" w:rsidR="00D27650" w:rsidRDefault="00D27650">
      <w:pPr>
        <w:rPr>
          <w:rFonts w:ascii="Tahoma" w:hAnsi="Tahoma" w:cs="Tahoma"/>
          <w:sz w:val="16"/>
          <w:szCs w:val="16"/>
        </w:rPr>
      </w:pPr>
    </w:p>
    <w:p w14:paraId="6C383DCC" w14:textId="6157EE11" w:rsidR="00CF50E5" w:rsidRPr="00FF2C2C" w:rsidRDefault="00D2765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dá</w:t>
      </w:r>
      <w:r w:rsidR="00CF50E5" w:rsidRPr="00FF2C2C">
        <w:rPr>
          <w:rFonts w:ascii="Tahoma" w:hAnsi="Tahoma" w:cs="Tahoma"/>
          <w:sz w:val="16"/>
          <w:szCs w:val="16"/>
        </w:rPr>
        <w:t>le jen "</w:t>
      </w:r>
      <w:r>
        <w:rPr>
          <w:rFonts w:ascii="Tahoma" w:hAnsi="Tahoma" w:cs="Tahoma"/>
          <w:sz w:val="16"/>
          <w:szCs w:val="16"/>
        </w:rPr>
        <w:t>PL</w:t>
      </w:r>
      <w:r w:rsidR="00CF50E5" w:rsidRPr="00FF2C2C">
        <w:rPr>
          <w:rFonts w:ascii="Tahoma" w:hAnsi="Tahoma" w:cs="Tahoma"/>
          <w:sz w:val="16"/>
          <w:szCs w:val="16"/>
        </w:rPr>
        <w:t>" na straně druhé</w:t>
      </w:r>
    </w:p>
    <w:p w14:paraId="44A7AD00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6FA4B66F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uzavírají dnešního dne, měsíce a roku</w:t>
      </w:r>
      <w:r w:rsidR="000C5B74" w:rsidRPr="00FF2C2C">
        <w:rPr>
          <w:rFonts w:ascii="Tahoma" w:hAnsi="Tahoma" w:cs="Tahoma"/>
          <w:sz w:val="16"/>
          <w:szCs w:val="16"/>
        </w:rPr>
        <w:t xml:space="preserve"> podle </w:t>
      </w:r>
      <w:proofErr w:type="spellStart"/>
      <w:r w:rsidR="000C5B74" w:rsidRPr="00FF2C2C">
        <w:rPr>
          <w:rFonts w:ascii="Tahoma" w:hAnsi="Tahoma" w:cs="Tahoma"/>
          <w:sz w:val="16"/>
          <w:szCs w:val="16"/>
        </w:rPr>
        <w:t>ust</w:t>
      </w:r>
      <w:proofErr w:type="spellEnd"/>
      <w:r w:rsidR="000C5B74" w:rsidRPr="00FF2C2C">
        <w:rPr>
          <w:rFonts w:ascii="Tahoma" w:hAnsi="Tahoma" w:cs="Tahoma"/>
          <w:sz w:val="16"/>
          <w:szCs w:val="16"/>
        </w:rPr>
        <w:t xml:space="preserve">. § 1746 odst. 2 zákona č. 89/2012 Sb., občanský zákoník, v platném znění (dále jen „občanský zákoník“) </w:t>
      </w:r>
      <w:r w:rsidRPr="00FF2C2C">
        <w:rPr>
          <w:rFonts w:ascii="Tahoma" w:hAnsi="Tahoma" w:cs="Tahoma"/>
          <w:sz w:val="16"/>
          <w:szCs w:val="16"/>
        </w:rPr>
        <w:t>tuto smlouvu:</w:t>
      </w:r>
    </w:p>
    <w:p w14:paraId="1CF7AD92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64CA8D95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49A67B46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I. Předmět smlouvy</w:t>
      </w:r>
    </w:p>
    <w:p w14:paraId="12D406B9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6B1295F6" w14:textId="388EACBB" w:rsidR="00E85BE5" w:rsidRPr="00FF2C2C" w:rsidRDefault="00E85BE5" w:rsidP="001F39D1">
      <w:pPr>
        <w:pStyle w:val="Zkladntext2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Předmětem smlouvy je sjednání dodacích a obchodních podmínek pro vyšetřování infekčních markerů HBV DNA, HCV RNA, HIV 1 a 2 RNA</w:t>
      </w:r>
      <w:r w:rsidR="002A7C0C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2A7C0C">
        <w:rPr>
          <w:rFonts w:ascii="Tahoma" w:hAnsi="Tahoma" w:cs="Tahoma"/>
          <w:sz w:val="16"/>
          <w:szCs w:val="16"/>
        </w:rPr>
        <w:t>Parvovirus</w:t>
      </w:r>
      <w:proofErr w:type="spellEnd"/>
      <w:r w:rsidR="002A7C0C">
        <w:rPr>
          <w:rFonts w:ascii="Tahoma" w:hAnsi="Tahoma" w:cs="Tahoma"/>
          <w:sz w:val="16"/>
          <w:szCs w:val="16"/>
        </w:rPr>
        <w:t xml:space="preserve"> B19, HAV RNA</w:t>
      </w:r>
      <w:r w:rsidRPr="00FF2C2C">
        <w:rPr>
          <w:rFonts w:ascii="Tahoma" w:hAnsi="Tahoma" w:cs="Tahoma"/>
          <w:sz w:val="16"/>
          <w:szCs w:val="16"/>
        </w:rPr>
        <w:t xml:space="preserve"> na pracovišti VFN pro potřebu </w:t>
      </w:r>
      <w:r w:rsidR="00D27650">
        <w:rPr>
          <w:rFonts w:ascii="Tahoma" w:hAnsi="Tahoma" w:cs="Tahoma"/>
          <w:sz w:val="16"/>
          <w:szCs w:val="16"/>
        </w:rPr>
        <w:t>PL</w:t>
      </w:r>
      <w:r w:rsidRPr="00FF2C2C">
        <w:rPr>
          <w:rFonts w:ascii="Tahoma" w:hAnsi="Tahoma" w:cs="Tahoma"/>
          <w:sz w:val="16"/>
          <w:szCs w:val="16"/>
        </w:rPr>
        <w:t xml:space="preserve"> (dále jen „vyšetření NAT“)</w:t>
      </w:r>
      <w:r w:rsidR="00F21876">
        <w:rPr>
          <w:rFonts w:ascii="Tahoma" w:hAnsi="Tahoma" w:cs="Tahoma"/>
          <w:sz w:val="16"/>
          <w:szCs w:val="16"/>
        </w:rPr>
        <w:t>,</w:t>
      </w:r>
      <w:r w:rsidR="0033066D">
        <w:rPr>
          <w:rFonts w:ascii="Tahoma" w:hAnsi="Tahoma" w:cs="Tahoma"/>
          <w:sz w:val="16"/>
          <w:szCs w:val="16"/>
        </w:rPr>
        <w:t xml:space="preserve"> a dále též</w:t>
      </w:r>
      <w:r w:rsidR="00991B89">
        <w:rPr>
          <w:rFonts w:ascii="Tahoma" w:hAnsi="Tahoma" w:cs="Tahoma"/>
          <w:sz w:val="16"/>
          <w:szCs w:val="16"/>
        </w:rPr>
        <w:t xml:space="preserve"> </w:t>
      </w:r>
      <w:r w:rsidR="00F21876">
        <w:rPr>
          <w:rFonts w:ascii="Tahoma" w:hAnsi="Tahoma" w:cs="Tahoma"/>
          <w:sz w:val="16"/>
          <w:szCs w:val="16"/>
        </w:rPr>
        <w:t xml:space="preserve">vyšetření </w:t>
      </w:r>
      <w:r w:rsidR="00991B89">
        <w:rPr>
          <w:rFonts w:ascii="Tahoma" w:hAnsi="Tahoma" w:cs="Tahoma"/>
          <w:sz w:val="16"/>
          <w:szCs w:val="16"/>
        </w:rPr>
        <w:t xml:space="preserve">podle </w:t>
      </w:r>
      <w:proofErr w:type="spellStart"/>
      <w:r w:rsidR="00991B89">
        <w:rPr>
          <w:rFonts w:ascii="Tahoma" w:hAnsi="Tahoma" w:cs="Tahoma"/>
          <w:sz w:val="16"/>
          <w:szCs w:val="16"/>
        </w:rPr>
        <w:t>ust</w:t>
      </w:r>
      <w:proofErr w:type="spellEnd"/>
      <w:r w:rsidR="00991B89">
        <w:rPr>
          <w:rFonts w:ascii="Tahoma" w:hAnsi="Tahoma" w:cs="Tahoma"/>
          <w:sz w:val="16"/>
          <w:szCs w:val="16"/>
        </w:rPr>
        <w:t>. § 4 odst. 3 vyhlášk</w:t>
      </w:r>
      <w:r w:rsidR="00D3047A">
        <w:rPr>
          <w:rFonts w:ascii="Tahoma" w:hAnsi="Tahoma" w:cs="Tahoma"/>
          <w:sz w:val="16"/>
          <w:szCs w:val="16"/>
        </w:rPr>
        <w:t>y</w:t>
      </w:r>
      <w:r w:rsidR="00991B89">
        <w:rPr>
          <w:rFonts w:ascii="Tahoma" w:hAnsi="Tahoma" w:cs="Tahoma"/>
          <w:sz w:val="16"/>
          <w:szCs w:val="16"/>
        </w:rPr>
        <w:t xml:space="preserve"> č. 143/2008 Sb., o lidské krvi, v platném znění</w:t>
      </w:r>
      <w:r w:rsidR="00F21876">
        <w:rPr>
          <w:rFonts w:ascii="Tahoma" w:hAnsi="Tahoma" w:cs="Tahoma"/>
          <w:sz w:val="16"/>
          <w:szCs w:val="16"/>
        </w:rPr>
        <w:t xml:space="preserve"> (dále jen „další vyšetření“)</w:t>
      </w:r>
      <w:r w:rsidR="00D3047A">
        <w:rPr>
          <w:rFonts w:ascii="Tahoma" w:hAnsi="Tahoma" w:cs="Tahoma"/>
          <w:sz w:val="16"/>
          <w:szCs w:val="16"/>
        </w:rPr>
        <w:t>, tzn.:</w:t>
      </w:r>
      <w:r w:rsidR="00991B89">
        <w:rPr>
          <w:rFonts w:ascii="Tahoma" w:hAnsi="Tahoma" w:cs="Tahoma"/>
          <w:sz w:val="16"/>
          <w:szCs w:val="16"/>
        </w:rPr>
        <w:t xml:space="preserve"> </w:t>
      </w:r>
    </w:p>
    <w:p w14:paraId="0E3D9397" w14:textId="0847C94F" w:rsidR="00CF50E5" w:rsidRDefault="00CF50E5">
      <w:pPr>
        <w:rPr>
          <w:rFonts w:ascii="Tahoma" w:hAnsi="Tahoma" w:cs="Tahoma"/>
          <w:sz w:val="16"/>
          <w:szCs w:val="16"/>
        </w:rPr>
      </w:pPr>
    </w:p>
    <w:p w14:paraId="13622F8C" w14:textId="77777777" w:rsidR="00991B89" w:rsidRPr="00991B89" w:rsidRDefault="00991B89" w:rsidP="00991B89">
      <w:pPr>
        <w:rPr>
          <w:rFonts w:ascii="Tahoma" w:hAnsi="Tahoma" w:cs="Tahoma"/>
          <w:sz w:val="16"/>
          <w:szCs w:val="16"/>
        </w:rPr>
      </w:pPr>
      <w:r w:rsidRPr="00991B89">
        <w:rPr>
          <w:rFonts w:ascii="Tahoma" w:hAnsi="Tahoma" w:cs="Tahoma"/>
          <w:sz w:val="16"/>
          <w:szCs w:val="16"/>
        </w:rPr>
        <w:t>vyšetření k průkazu známek infekce</w:t>
      </w:r>
    </w:p>
    <w:p w14:paraId="38C6CA67" w14:textId="77777777" w:rsidR="00991B89" w:rsidRPr="00991B89" w:rsidRDefault="00991B89" w:rsidP="00991B89">
      <w:pPr>
        <w:rPr>
          <w:rFonts w:ascii="Tahoma" w:hAnsi="Tahoma" w:cs="Tahoma"/>
          <w:sz w:val="16"/>
          <w:szCs w:val="16"/>
        </w:rPr>
      </w:pPr>
      <w:r w:rsidRPr="00991B89">
        <w:rPr>
          <w:rFonts w:ascii="Tahoma" w:hAnsi="Tahoma" w:cs="Tahoma"/>
          <w:sz w:val="16"/>
          <w:szCs w:val="16"/>
        </w:rPr>
        <w:t>1. virem lidského imunodeficitu typů 1 a 2 (dále jen "HIV 1 a 2"), a to metodou stanovení protilátky a antigenu p24,</w:t>
      </w:r>
    </w:p>
    <w:p w14:paraId="3D4FA244" w14:textId="77777777" w:rsidR="00991B89" w:rsidRPr="00991B89" w:rsidRDefault="00991B89" w:rsidP="00991B89">
      <w:pPr>
        <w:rPr>
          <w:rFonts w:ascii="Tahoma" w:hAnsi="Tahoma" w:cs="Tahoma"/>
          <w:sz w:val="16"/>
          <w:szCs w:val="16"/>
        </w:rPr>
      </w:pPr>
      <w:r w:rsidRPr="00991B89">
        <w:rPr>
          <w:rFonts w:ascii="Tahoma" w:hAnsi="Tahoma" w:cs="Tahoma"/>
          <w:sz w:val="16"/>
          <w:szCs w:val="16"/>
        </w:rPr>
        <w:t>2. virem hepatitidy typu B (dále jen "HBV"), a to metodou stanovení povrchového antigenu,</w:t>
      </w:r>
    </w:p>
    <w:p w14:paraId="3310E42B" w14:textId="77777777" w:rsidR="00991B89" w:rsidRPr="00991B89" w:rsidRDefault="00991B89" w:rsidP="00991B89">
      <w:pPr>
        <w:rPr>
          <w:rFonts w:ascii="Tahoma" w:hAnsi="Tahoma" w:cs="Tahoma"/>
          <w:sz w:val="16"/>
          <w:szCs w:val="16"/>
        </w:rPr>
      </w:pPr>
      <w:r w:rsidRPr="00991B89">
        <w:rPr>
          <w:rFonts w:ascii="Tahoma" w:hAnsi="Tahoma" w:cs="Tahoma"/>
          <w:sz w:val="16"/>
          <w:szCs w:val="16"/>
        </w:rPr>
        <w:t>3. virem hepatitidy typu C (dále jen "HCV"), a to metodou stanovení protilátky, a</w:t>
      </w:r>
    </w:p>
    <w:p w14:paraId="4502A1D5" w14:textId="2793655C" w:rsidR="0073235E" w:rsidRDefault="00991B89" w:rsidP="00991B89">
      <w:pPr>
        <w:rPr>
          <w:rFonts w:ascii="Tahoma" w:hAnsi="Tahoma" w:cs="Tahoma"/>
          <w:sz w:val="16"/>
          <w:szCs w:val="16"/>
        </w:rPr>
      </w:pPr>
      <w:r w:rsidRPr="00991B89">
        <w:rPr>
          <w:rFonts w:ascii="Tahoma" w:hAnsi="Tahoma" w:cs="Tahoma"/>
          <w:sz w:val="16"/>
          <w:szCs w:val="16"/>
        </w:rPr>
        <w:t>4. syfilis, a to metodou stanovení specifické anti-treponemové protilátky</w:t>
      </w:r>
      <w:r w:rsidR="00F94C1D">
        <w:rPr>
          <w:rFonts w:ascii="Tahoma" w:hAnsi="Tahoma" w:cs="Tahoma"/>
          <w:sz w:val="16"/>
          <w:szCs w:val="16"/>
        </w:rPr>
        <w:t>.</w:t>
      </w:r>
    </w:p>
    <w:p w14:paraId="5CA44220" w14:textId="77777777" w:rsidR="00F21876" w:rsidRPr="00FF2C2C" w:rsidRDefault="00F21876" w:rsidP="00991B89">
      <w:pPr>
        <w:rPr>
          <w:rFonts w:ascii="Tahoma" w:hAnsi="Tahoma" w:cs="Tahoma"/>
          <w:sz w:val="16"/>
          <w:szCs w:val="16"/>
        </w:rPr>
      </w:pPr>
    </w:p>
    <w:p w14:paraId="6B53C73E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080F88FE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II. Závazky smluvních stran</w:t>
      </w:r>
    </w:p>
    <w:p w14:paraId="5707284D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48A1FC5F" w14:textId="5B3885C8" w:rsidR="00CF50E5" w:rsidRPr="00FF2C2C" w:rsidRDefault="00D27650">
      <w:pPr>
        <w:pStyle w:val="Zkladntext2"/>
        <w:numPr>
          <w:ilvl w:val="0"/>
          <w:numId w:val="2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</w:t>
      </w:r>
      <w:r w:rsidR="00CF50E5" w:rsidRPr="00FF2C2C">
        <w:rPr>
          <w:rFonts w:ascii="Tahoma" w:hAnsi="Tahoma" w:cs="Tahoma"/>
          <w:sz w:val="16"/>
          <w:szCs w:val="16"/>
        </w:rPr>
        <w:t xml:space="preserve"> se touto smlouvou zavazuje:</w:t>
      </w:r>
    </w:p>
    <w:p w14:paraId="095B9FA8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54143FC6" w14:textId="527BEDDF" w:rsidR="00CF50E5" w:rsidRDefault="00CF50E5" w:rsidP="13D9D7AC">
      <w:pPr>
        <w:pStyle w:val="Zkladntext2"/>
        <w:numPr>
          <w:ilvl w:val="0"/>
          <w:numId w:val="15"/>
        </w:numPr>
        <w:rPr>
          <w:rFonts w:ascii="Tahoma" w:eastAsia="Tahoma" w:hAnsi="Tahoma" w:cs="Tahoma"/>
          <w:szCs w:val="22"/>
        </w:rPr>
      </w:pPr>
      <w:r w:rsidRPr="48B772D3">
        <w:rPr>
          <w:rFonts w:ascii="Tahoma" w:hAnsi="Tahoma" w:cs="Tahoma"/>
          <w:sz w:val="16"/>
          <w:szCs w:val="16"/>
        </w:rPr>
        <w:t xml:space="preserve">k realizaci dodávek </w:t>
      </w:r>
      <w:r w:rsidR="004A0A32" w:rsidRPr="48B772D3">
        <w:rPr>
          <w:rFonts w:ascii="Tahoma" w:hAnsi="Tahoma" w:cs="Tahoma"/>
          <w:sz w:val="16"/>
          <w:szCs w:val="16"/>
        </w:rPr>
        <w:t>vzorků</w:t>
      </w:r>
      <w:r w:rsidRPr="48B772D3">
        <w:rPr>
          <w:rFonts w:ascii="Tahoma" w:hAnsi="Tahoma" w:cs="Tahoma"/>
          <w:sz w:val="16"/>
          <w:szCs w:val="16"/>
        </w:rPr>
        <w:t xml:space="preserve"> </w:t>
      </w:r>
      <w:r w:rsidR="00E85BE5" w:rsidRPr="48B772D3">
        <w:rPr>
          <w:rFonts w:ascii="Tahoma" w:hAnsi="Tahoma" w:cs="Tahoma"/>
          <w:sz w:val="16"/>
          <w:szCs w:val="16"/>
        </w:rPr>
        <w:t xml:space="preserve">pro vyšetření NAT </w:t>
      </w:r>
      <w:r w:rsidR="00F21876" w:rsidRPr="48B772D3">
        <w:rPr>
          <w:rFonts w:ascii="Tahoma" w:hAnsi="Tahoma" w:cs="Tahoma"/>
          <w:sz w:val="16"/>
          <w:szCs w:val="16"/>
        </w:rPr>
        <w:t>a další vyšetření</w:t>
      </w:r>
      <w:r w:rsidR="207791AA" w:rsidRPr="48B772D3">
        <w:rPr>
          <w:rFonts w:ascii="Tahoma" w:hAnsi="Tahoma" w:cs="Tahoma"/>
          <w:sz w:val="16"/>
          <w:szCs w:val="16"/>
        </w:rPr>
        <w:t>, a to vždy po předchozí domluvě, v pracovní dny, nejpozději do 14,00</w:t>
      </w:r>
      <w:r w:rsidR="11EC6126" w:rsidRPr="48B772D3">
        <w:rPr>
          <w:rFonts w:ascii="Tahoma" w:hAnsi="Tahoma" w:cs="Tahoma"/>
          <w:sz w:val="16"/>
          <w:szCs w:val="16"/>
        </w:rPr>
        <w:t xml:space="preserve"> hod</w:t>
      </w:r>
      <w:r w:rsidR="207791AA" w:rsidRPr="48B772D3">
        <w:rPr>
          <w:rFonts w:ascii="Tahoma" w:hAnsi="Tahoma" w:cs="Tahoma"/>
          <w:sz w:val="16"/>
          <w:szCs w:val="16"/>
        </w:rPr>
        <w:t>.</w:t>
      </w:r>
      <w:r w:rsidR="2CDAC6C0" w:rsidRPr="48B772D3">
        <w:rPr>
          <w:rFonts w:ascii="Tahoma" w:hAnsi="Tahoma" w:cs="Tahoma"/>
          <w:sz w:val="16"/>
          <w:szCs w:val="16"/>
        </w:rPr>
        <w:t>,</w:t>
      </w:r>
    </w:p>
    <w:p w14:paraId="4C32629B" w14:textId="2A5419C9" w:rsidR="00C068AE" w:rsidRPr="00FF2C2C" w:rsidRDefault="00C068AE" w:rsidP="00E85BE5">
      <w:pPr>
        <w:pStyle w:val="Zkladntext2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k realizaci dodávek </w:t>
      </w:r>
      <w:r w:rsidR="00DA0A7D" w:rsidRPr="48B772D3">
        <w:rPr>
          <w:rFonts w:ascii="Tahoma" w:hAnsi="Tahoma" w:cs="Tahoma"/>
          <w:sz w:val="16"/>
          <w:szCs w:val="16"/>
        </w:rPr>
        <w:t xml:space="preserve">v případě nemožnosti zpracování laboratoří </w:t>
      </w:r>
      <w:proofErr w:type="spellStart"/>
      <w:r w:rsidR="00DA0A7D" w:rsidRPr="48B772D3">
        <w:rPr>
          <w:rFonts w:ascii="Tahoma" w:hAnsi="Tahoma" w:cs="Tahoma"/>
          <w:sz w:val="16"/>
          <w:szCs w:val="16"/>
        </w:rPr>
        <w:t>PlasmaLab</w:t>
      </w:r>
      <w:proofErr w:type="spellEnd"/>
      <w:r w:rsidR="00DA0A7D" w:rsidRPr="48B772D3">
        <w:rPr>
          <w:rFonts w:ascii="Tahoma" w:hAnsi="Tahoma" w:cs="Tahoma"/>
          <w:sz w:val="16"/>
          <w:szCs w:val="16"/>
        </w:rPr>
        <w:t xml:space="preserve"> </w:t>
      </w:r>
      <w:r w:rsidR="00F84AE4" w:rsidRPr="48B772D3">
        <w:rPr>
          <w:rFonts w:ascii="Tahoma" w:hAnsi="Tahoma" w:cs="Tahoma"/>
          <w:sz w:val="16"/>
          <w:szCs w:val="16"/>
        </w:rPr>
        <w:t xml:space="preserve">cca </w:t>
      </w:r>
      <w:r w:rsidR="00DA0A7D" w:rsidRPr="48B772D3">
        <w:rPr>
          <w:rFonts w:ascii="Tahoma" w:hAnsi="Tahoma" w:cs="Tahoma"/>
          <w:sz w:val="16"/>
          <w:szCs w:val="16"/>
        </w:rPr>
        <w:t>3</w:t>
      </w:r>
      <w:r w:rsidR="002A7C0C" w:rsidRPr="48B772D3">
        <w:rPr>
          <w:rFonts w:ascii="Tahoma" w:hAnsi="Tahoma" w:cs="Tahoma"/>
          <w:sz w:val="16"/>
          <w:szCs w:val="16"/>
        </w:rPr>
        <w:t>000</w:t>
      </w:r>
      <w:r w:rsidR="00D27650" w:rsidRPr="48B772D3">
        <w:rPr>
          <w:rFonts w:ascii="Tahoma" w:hAnsi="Tahoma" w:cs="Tahoma"/>
          <w:color w:val="FF0000"/>
          <w:sz w:val="16"/>
          <w:szCs w:val="16"/>
        </w:rPr>
        <w:t xml:space="preserve"> </w:t>
      </w:r>
      <w:r w:rsidRPr="48B772D3">
        <w:rPr>
          <w:rFonts w:ascii="Tahoma" w:hAnsi="Tahoma" w:cs="Tahoma"/>
          <w:sz w:val="16"/>
          <w:szCs w:val="16"/>
        </w:rPr>
        <w:t xml:space="preserve">vzorků k vyšetření NAT </w:t>
      </w:r>
      <w:r w:rsidR="00F21876" w:rsidRPr="48B772D3">
        <w:rPr>
          <w:rFonts w:ascii="Tahoma" w:hAnsi="Tahoma" w:cs="Tahoma"/>
          <w:sz w:val="16"/>
          <w:szCs w:val="16"/>
        </w:rPr>
        <w:t xml:space="preserve">a dalšímu vyšetření </w:t>
      </w:r>
      <w:r w:rsidR="00DA0A7D" w:rsidRPr="48B772D3">
        <w:rPr>
          <w:rFonts w:ascii="Tahoma" w:hAnsi="Tahoma" w:cs="Tahoma"/>
          <w:sz w:val="16"/>
          <w:szCs w:val="16"/>
        </w:rPr>
        <w:t>cca 3000 z</w:t>
      </w:r>
      <w:r w:rsidRPr="48B772D3">
        <w:rPr>
          <w:rFonts w:ascii="Tahoma" w:hAnsi="Tahoma" w:cs="Tahoma"/>
          <w:sz w:val="16"/>
          <w:szCs w:val="16"/>
        </w:rPr>
        <w:t>a rok</w:t>
      </w:r>
      <w:r w:rsidR="00023111" w:rsidRPr="48B772D3">
        <w:rPr>
          <w:rFonts w:ascii="Tahoma" w:hAnsi="Tahoma" w:cs="Tahoma"/>
          <w:sz w:val="16"/>
          <w:szCs w:val="16"/>
        </w:rPr>
        <w:t>,</w:t>
      </w:r>
    </w:p>
    <w:p w14:paraId="2DAEDF1D" w14:textId="0162CB91" w:rsidR="00C068AE" w:rsidRPr="00FF2C2C" w:rsidRDefault="00C068AE" w:rsidP="00E85BE5">
      <w:pPr>
        <w:pStyle w:val="Zkladntext2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k odběru vzorků v předepsané </w:t>
      </w:r>
      <w:proofErr w:type="spellStart"/>
      <w:r w:rsidRPr="48B772D3">
        <w:rPr>
          <w:rFonts w:ascii="Tahoma" w:hAnsi="Tahoma" w:cs="Tahoma"/>
          <w:sz w:val="16"/>
          <w:szCs w:val="16"/>
        </w:rPr>
        <w:t>preanalytické</w:t>
      </w:r>
      <w:proofErr w:type="spellEnd"/>
      <w:r w:rsidRPr="48B772D3">
        <w:rPr>
          <w:rFonts w:ascii="Tahoma" w:hAnsi="Tahoma" w:cs="Tahoma"/>
          <w:sz w:val="16"/>
          <w:szCs w:val="16"/>
        </w:rPr>
        <w:t xml:space="preserve"> kvalitě, která bude specifikována ze strany VFN a která je </w:t>
      </w:r>
      <w:r w:rsidR="00033103" w:rsidRPr="48B772D3">
        <w:rPr>
          <w:rFonts w:ascii="Tahoma" w:hAnsi="Tahoma" w:cs="Tahoma"/>
          <w:sz w:val="16"/>
          <w:szCs w:val="16"/>
        </w:rPr>
        <w:t>dána specifikací výrobce testu použitého pro vyšetření NAT</w:t>
      </w:r>
      <w:r w:rsidR="53F441AA" w:rsidRPr="48B772D3">
        <w:rPr>
          <w:rFonts w:ascii="Tahoma" w:hAnsi="Tahoma" w:cs="Tahoma"/>
          <w:sz w:val="16"/>
          <w:szCs w:val="16"/>
        </w:rPr>
        <w:t xml:space="preserve"> a dalšího vyšetření</w:t>
      </w:r>
      <w:r w:rsidR="0F57FC62" w:rsidRPr="48B772D3">
        <w:rPr>
          <w:rFonts w:ascii="Tahoma" w:hAnsi="Tahoma" w:cs="Tahoma"/>
          <w:sz w:val="16"/>
          <w:szCs w:val="16"/>
        </w:rPr>
        <w:t>,</w:t>
      </w:r>
      <w:r w:rsidR="53F441AA" w:rsidRPr="48B772D3">
        <w:rPr>
          <w:rFonts w:ascii="Tahoma" w:hAnsi="Tahoma" w:cs="Tahoma"/>
          <w:sz w:val="16"/>
          <w:szCs w:val="16"/>
        </w:rPr>
        <w:t xml:space="preserve"> </w:t>
      </w:r>
    </w:p>
    <w:p w14:paraId="48ED308C" w14:textId="5860586D" w:rsidR="00AA46F6" w:rsidRPr="00AA46F6" w:rsidRDefault="009C565A" w:rsidP="00AA46F6">
      <w:pPr>
        <w:pStyle w:val="Zkladntext2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k</w:t>
      </w:r>
      <w:r w:rsidR="00AA46F6">
        <w:rPr>
          <w:rFonts w:ascii="Tahoma" w:hAnsi="Tahoma" w:cs="Tahoma"/>
          <w:sz w:val="16"/>
          <w:szCs w:val="16"/>
        </w:rPr>
        <w:t xml:space="preserve"> předání elektronického souboru ve formátu DASTA, ve kterém je uveden seznam požadavků (vzorků) k vyšetření ve FTO VFN, přičemž detailní obsah tohoto souboru bude nastaven po </w:t>
      </w:r>
      <w:r w:rsidR="00AA46F6" w:rsidRPr="00AA46F6">
        <w:rPr>
          <w:rFonts w:ascii="Tahoma" w:hAnsi="Tahoma" w:cs="Tahoma"/>
          <w:sz w:val="16"/>
          <w:szCs w:val="16"/>
        </w:rPr>
        <w:t xml:space="preserve">vzájemné domluvě mezi dodavateli informačních systémů obou smluvních stran, případnou </w:t>
      </w:r>
      <w:r w:rsidR="00AA46F6">
        <w:rPr>
          <w:rFonts w:ascii="Tahoma" w:hAnsi="Tahoma" w:cs="Tahoma"/>
          <w:sz w:val="16"/>
          <w:szCs w:val="16"/>
        </w:rPr>
        <w:t xml:space="preserve">související dílčí </w:t>
      </w:r>
      <w:r w:rsidR="00AA46F6" w:rsidRPr="00AA46F6">
        <w:rPr>
          <w:rFonts w:ascii="Tahoma" w:hAnsi="Tahoma" w:cs="Tahoma"/>
          <w:sz w:val="16"/>
          <w:szCs w:val="16"/>
        </w:rPr>
        <w:t>úpravu informačního systému zajišťují smluvní strany samostatně,</w:t>
      </w:r>
    </w:p>
    <w:p w14:paraId="64B74994" w14:textId="62A48E2D" w:rsidR="00E85BE5" w:rsidRPr="00FF2C2C" w:rsidRDefault="009C565A">
      <w:pPr>
        <w:pStyle w:val="Zkladntext2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k dodržení teplotních podmínek při pře</w:t>
      </w:r>
      <w:r w:rsidR="00C068AE" w:rsidRPr="00FF2C2C">
        <w:rPr>
          <w:rFonts w:ascii="Tahoma" w:hAnsi="Tahoma" w:cs="Tahoma"/>
          <w:sz w:val="16"/>
          <w:szCs w:val="16"/>
        </w:rPr>
        <w:t>pravě</w:t>
      </w:r>
      <w:r w:rsidRPr="00FF2C2C">
        <w:rPr>
          <w:rFonts w:ascii="Tahoma" w:hAnsi="Tahoma" w:cs="Tahoma"/>
          <w:sz w:val="16"/>
          <w:szCs w:val="16"/>
        </w:rPr>
        <w:t xml:space="preserve"> dodaných vzorků, které jsou specifikovány </w:t>
      </w:r>
      <w:proofErr w:type="spellStart"/>
      <w:r w:rsidRPr="00FF2C2C">
        <w:rPr>
          <w:rFonts w:ascii="Tahoma" w:hAnsi="Tahoma" w:cs="Tahoma"/>
          <w:sz w:val="16"/>
          <w:szCs w:val="16"/>
        </w:rPr>
        <w:t>preanalytickou</w:t>
      </w:r>
      <w:proofErr w:type="spellEnd"/>
      <w:r w:rsidRPr="00FF2C2C">
        <w:rPr>
          <w:rFonts w:ascii="Tahoma" w:hAnsi="Tahoma" w:cs="Tahoma"/>
          <w:sz w:val="16"/>
          <w:szCs w:val="16"/>
        </w:rPr>
        <w:t xml:space="preserve"> fází použitého testu pro vyšetření NAT, konkrétně pak </w:t>
      </w:r>
      <w:r w:rsidR="00B82651" w:rsidRPr="00FF2C2C">
        <w:rPr>
          <w:rFonts w:ascii="Tahoma" w:hAnsi="Tahoma" w:cs="Tahoma"/>
          <w:sz w:val="16"/>
          <w:szCs w:val="16"/>
        </w:rPr>
        <w:t xml:space="preserve">validovaný </w:t>
      </w:r>
      <w:r w:rsidRPr="00FF2C2C">
        <w:rPr>
          <w:rFonts w:ascii="Tahoma" w:hAnsi="Tahoma" w:cs="Tahoma"/>
          <w:sz w:val="16"/>
          <w:szCs w:val="16"/>
        </w:rPr>
        <w:t xml:space="preserve">transport mezi </w:t>
      </w:r>
      <w:proofErr w:type="gramStart"/>
      <w:r w:rsidRPr="00FF2C2C">
        <w:rPr>
          <w:rFonts w:ascii="Tahoma" w:hAnsi="Tahoma" w:cs="Tahoma"/>
          <w:sz w:val="16"/>
          <w:szCs w:val="16"/>
        </w:rPr>
        <w:t>2- 8</w:t>
      </w:r>
      <w:proofErr w:type="gramEnd"/>
      <w:r w:rsidRPr="00FF2C2C">
        <w:rPr>
          <w:rFonts w:ascii="Tahoma" w:hAnsi="Tahoma" w:cs="Tahoma"/>
          <w:sz w:val="16"/>
          <w:szCs w:val="16"/>
        </w:rPr>
        <w:t xml:space="preserve"> stupni Celsia</w:t>
      </w:r>
      <w:r w:rsidR="00023111" w:rsidRPr="00FF2C2C">
        <w:rPr>
          <w:rFonts w:ascii="Tahoma" w:hAnsi="Tahoma" w:cs="Tahoma"/>
          <w:sz w:val="16"/>
          <w:szCs w:val="16"/>
        </w:rPr>
        <w:t>,</w:t>
      </w:r>
      <w:r w:rsidRPr="00FF2C2C">
        <w:rPr>
          <w:rFonts w:ascii="Tahoma" w:hAnsi="Tahoma" w:cs="Tahoma"/>
          <w:sz w:val="16"/>
          <w:szCs w:val="16"/>
        </w:rPr>
        <w:t xml:space="preserve"> </w:t>
      </w:r>
      <w:r w:rsidR="00E85BE5" w:rsidRPr="00FF2C2C">
        <w:rPr>
          <w:rFonts w:ascii="Tahoma" w:hAnsi="Tahoma" w:cs="Tahoma"/>
          <w:sz w:val="16"/>
          <w:szCs w:val="16"/>
        </w:rPr>
        <w:t xml:space="preserve"> </w:t>
      </w:r>
    </w:p>
    <w:p w14:paraId="15F561A3" w14:textId="7B862E99" w:rsidR="00977B9E" w:rsidRPr="00AC75BC" w:rsidRDefault="00CF50E5">
      <w:pPr>
        <w:pStyle w:val="Zkladntext2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k informování FTO VFN o </w:t>
      </w:r>
      <w:r w:rsidR="002D3A2D" w:rsidRPr="48B772D3">
        <w:rPr>
          <w:rFonts w:ascii="Tahoma" w:hAnsi="Tahoma" w:cs="Tahoma"/>
          <w:sz w:val="16"/>
          <w:szCs w:val="16"/>
        </w:rPr>
        <w:t>dodávce vzorků k vyšetření, pokud je tato dodávka plánovaná, a to s dostatečným předstihem nejméně 2 týdnů</w:t>
      </w:r>
      <w:r w:rsidR="6F1C0151" w:rsidRPr="48B772D3">
        <w:rPr>
          <w:rFonts w:ascii="Tahoma" w:hAnsi="Tahoma" w:cs="Tahoma"/>
          <w:sz w:val="16"/>
          <w:szCs w:val="16"/>
        </w:rPr>
        <w:t>.</w:t>
      </w:r>
    </w:p>
    <w:p w14:paraId="134062A3" w14:textId="77777777" w:rsidR="00E85BE5" w:rsidRPr="00FF2C2C" w:rsidRDefault="00E85BE5" w:rsidP="001F39D1">
      <w:pPr>
        <w:pStyle w:val="Zkladntext2"/>
        <w:ind w:left="720"/>
        <w:rPr>
          <w:rFonts w:ascii="Tahoma" w:hAnsi="Tahoma" w:cs="Tahoma"/>
          <w:sz w:val="16"/>
          <w:szCs w:val="16"/>
        </w:rPr>
      </w:pPr>
    </w:p>
    <w:p w14:paraId="271D5F0D" w14:textId="77777777" w:rsidR="00CF50E5" w:rsidRPr="00FF2C2C" w:rsidRDefault="00CF50E5">
      <w:pPr>
        <w:numPr>
          <w:ilvl w:val="0"/>
          <w:numId w:val="22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VFN se touto smlouvou zavazuje:</w:t>
      </w:r>
    </w:p>
    <w:p w14:paraId="2CD432DE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63B02A84" w14:textId="3FD42FAC" w:rsidR="00CF50E5" w:rsidRPr="00FF2C2C" w:rsidRDefault="00CF50E5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informovat </w:t>
      </w:r>
      <w:r w:rsidR="00D27650" w:rsidRPr="48B772D3">
        <w:rPr>
          <w:rFonts w:ascii="Tahoma" w:hAnsi="Tahoma" w:cs="Tahoma"/>
          <w:sz w:val="16"/>
          <w:szCs w:val="16"/>
        </w:rPr>
        <w:t>PL</w:t>
      </w:r>
      <w:r w:rsidRPr="48B772D3">
        <w:rPr>
          <w:rFonts w:ascii="Tahoma" w:hAnsi="Tahoma" w:cs="Tahoma"/>
          <w:sz w:val="16"/>
          <w:szCs w:val="16"/>
        </w:rPr>
        <w:t xml:space="preserve"> </w:t>
      </w:r>
      <w:r w:rsidR="00C068AE" w:rsidRPr="48B772D3">
        <w:rPr>
          <w:rFonts w:ascii="Tahoma" w:hAnsi="Tahoma" w:cs="Tahoma"/>
          <w:sz w:val="16"/>
          <w:szCs w:val="16"/>
        </w:rPr>
        <w:t>do</w:t>
      </w:r>
      <w:r w:rsidRPr="48B772D3">
        <w:rPr>
          <w:rFonts w:ascii="Tahoma" w:hAnsi="Tahoma" w:cs="Tahoma"/>
          <w:sz w:val="16"/>
          <w:szCs w:val="16"/>
        </w:rPr>
        <w:t xml:space="preserve">kumentovaným způsobem o všech změnách v požadavcích na </w:t>
      </w:r>
      <w:r w:rsidR="00D45CA8" w:rsidRPr="48B772D3">
        <w:rPr>
          <w:rFonts w:ascii="Tahoma" w:hAnsi="Tahoma" w:cs="Tahoma"/>
          <w:sz w:val="16"/>
          <w:szCs w:val="16"/>
        </w:rPr>
        <w:t xml:space="preserve">vyšetření </w:t>
      </w:r>
      <w:r w:rsidR="009C565A" w:rsidRPr="48B772D3">
        <w:rPr>
          <w:rFonts w:ascii="Tahoma" w:hAnsi="Tahoma" w:cs="Tahoma"/>
          <w:sz w:val="16"/>
          <w:szCs w:val="16"/>
        </w:rPr>
        <w:t>NAT</w:t>
      </w:r>
      <w:r w:rsidR="00C068AE" w:rsidRPr="48B772D3">
        <w:rPr>
          <w:rFonts w:ascii="Tahoma" w:hAnsi="Tahoma" w:cs="Tahoma"/>
          <w:sz w:val="16"/>
          <w:szCs w:val="16"/>
        </w:rPr>
        <w:t xml:space="preserve"> </w:t>
      </w:r>
      <w:r w:rsidR="5EBCE0FD" w:rsidRPr="48B772D3">
        <w:rPr>
          <w:rFonts w:ascii="Tahoma" w:hAnsi="Tahoma" w:cs="Tahoma"/>
          <w:sz w:val="16"/>
          <w:szCs w:val="16"/>
        </w:rPr>
        <w:t xml:space="preserve">a dalšího vyšetření </w:t>
      </w:r>
      <w:r w:rsidR="00C068AE" w:rsidRPr="48B772D3">
        <w:rPr>
          <w:rFonts w:ascii="Tahoma" w:hAnsi="Tahoma" w:cs="Tahoma"/>
          <w:sz w:val="16"/>
          <w:szCs w:val="16"/>
        </w:rPr>
        <w:t>v dostatečném časovém předstihu nejméně jednoho týdne</w:t>
      </w:r>
      <w:r w:rsidR="00023111" w:rsidRPr="48B772D3">
        <w:rPr>
          <w:rFonts w:ascii="Tahoma" w:hAnsi="Tahoma" w:cs="Tahoma"/>
          <w:sz w:val="16"/>
          <w:szCs w:val="16"/>
        </w:rPr>
        <w:t>,</w:t>
      </w:r>
    </w:p>
    <w:p w14:paraId="785BE8CF" w14:textId="0C976F99" w:rsidR="00CF50E5" w:rsidRPr="00FF2C2C" w:rsidRDefault="00CF50E5" w:rsidP="0053507A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k řádnému převzetí</w:t>
      </w:r>
      <w:r w:rsidR="00C3063C" w:rsidRPr="00FF2C2C">
        <w:rPr>
          <w:rFonts w:ascii="Tahoma" w:hAnsi="Tahoma" w:cs="Tahoma"/>
          <w:sz w:val="16"/>
          <w:szCs w:val="16"/>
        </w:rPr>
        <w:t xml:space="preserve"> </w:t>
      </w:r>
      <w:r w:rsidR="00A67DF0" w:rsidRPr="00FF2C2C">
        <w:rPr>
          <w:rFonts w:ascii="Tahoma" w:hAnsi="Tahoma" w:cs="Tahoma"/>
          <w:sz w:val="16"/>
          <w:szCs w:val="16"/>
        </w:rPr>
        <w:t>dodaných vzorků a elektronického souboru na místě plnění</w:t>
      </w:r>
      <w:r w:rsidRPr="00FF2C2C">
        <w:rPr>
          <w:rFonts w:ascii="Tahoma" w:hAnsi="Tahoma" w:cs="Tahoma"/>
          <w:sz w:val="16"/>
          <w:szCs w:val="16"/>
        </w:rPr>
        <w:t xml:space="preserve"> a ve sjednané době, převzetí dodávky musí být zástupcem </w:t>
      </w:r>
      <w:r w:rsidR="00CB0D58" w:rsidRPr="00FF2C2C">
        <w:rPr>
          <w:rFonts w:ascii="Tahoma" w:hAnsi="Tahoma" w:cs="Tahoma"/>
          <w:sz w:val="16"/>
          <w:szCs w:val="16"/>
        </w:rPr>
        <w:t xml:space="preserve">VFN </w:t>
      </w:r>
      <w:r w:rsidRPr="00FF2C2C">
        <w:rPr>
          <w:rFonts w:ascii="Tahoma" w:hAnsi="Tahoma" w:cs="Tahoma"/>
          <w:sz w:val="16"/>
          <w:szCs w:val="16"/>
        </w:rPr>
        <w:t xml:space="preserve">a předávajícím zaměstnancem </w:t>
      </w:r>
      <w:r w:rsidR="00D27650">
        <w:rPr>
          <w:rFonts w:ascii="Tahoma" w:hAnsi="Tahoma" w:cs="Tahoma"/>
          <w:sz w:val="16"/>
          <w:szCs w:val="16"/>
        </w:rPr>
        <w:t>PL</w:t>
      </w:r>
      <w:r w:rsidR="00CB0D58" w:rsidRPr="00FF2C2C">
        <w:rPr>
          <w:rFonts w:ascii="Tahoma" w:hAnsi="Tahoma" w:cs="Tahoma"/>
          <w:sz w:val="16"/>
          <w:szCs w:val="16"/>
        </w:rPr>
        <w:t xml:space="preserve"> </w:t>
      </w:r>
      <w:r w:rsidRPr="00FF2C2C">
        <w:rPr>
          <w:rFonts w:ascii="Tahoma" w:hAnsi="Tahoma" w:cs="Tahoma"/>
          <w:sz w:val="16"/>
          <w:szCs w:val="16"/>
        </w:rPr>
        <w:t>potvrzeno provedením záznamu do stanovené záznamové dokumentace,</w:t>
      </w:r>
    </w:p>
    <w:p w14:paraId="40E82FF6" w14:textId="34826F2A" w:rsidR="00C068AE" w:rsidRPr="00FF2C2C" w:rsidRDefault="00CF50E5" w:rsidP="00C068AE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>posoudit kvalitu</w:t>
      </w:r>
      <w:r w:rsidR="000B283B" w:rsidRPr="48B772D3">
        <w:rPr>
          <w:rFonts w:ascii="Tahoma" w:hAnsi="Tahoma" w:cs="Tahoma"/>
          <w:sz w:val="16"/>
          <w:szCs w:val="16"/>
        </w:rPr>
        <w:t xml:space="preserve"> odebraných vzorků po centrifugaci</w:t>
      </w:r>
      <w:r w:rsidRPr="48B772D3">
        <w:rPr>
          <w:rFonts w:ascii="Tahoma" w:hAnsi="Tahoma" w:cs="Tahoma"/>
          <w:sz w:val="16"/>
          <w:szCs w:val="16"/>
        </w:rPr>
        <w:t xml:space="preserve"> </w:t>
      </w:r>
      <w:r w:rsidR="00C068AE" w:rsidRPr="48B772D3">
        <w:rPr>
          <w:rFonts w:ascii="Tahoma" w:hAnsi="Tahoma" w:cs="Tahoma"/>
          <w:sz w:val="16"/>
          <w:szCs w:val="16"/>
        </w:rPr>
        <w:t xml:space="preserve">před </w:t>
      </w:r>
      <w:r w:rsidR="00A67DF0" w:rsidRPr="48B772D3">
        <w:rPr>
          <w:rFonts w:ascii="Tahoma" w:hAnsi="Tahoma" w:cs="Tahoma"/>
          <w:sz w:val="16"/>
          <w:szCs w:val="16"/>
        </w:rPr>
        <w:t>je</w:t>
      </w:r>
      <w:r w:rsidR="00C068AE" w:rsidRPr="48B772D3">
        <w:rPr>
          <w:rFonts w:ascii="Tahoma" w:hAnsi="Tahoma" w:cs="Tahoma"/>
          <w:sz w:val="16"/>
          <w:szCs w:val="16"/>
        </w:rPr>
        <w:t>j</w:t>
      </w:r>
      <w:r w:rsidR="00A67DF0" w:rsidRPr="48B772D3">
        <w:rPr>
          <w:rFonts w:ascii="Tahoma" w:hAnsi="Tahoma" w:cs="Tahoma"/>
          <w:sz w:val="16"/>
          <w:szCs w:val="16"/>
        </w:rPr>
        <w:t xml:space="preserve">ich </w:t>
      </w:r>
      <w:r w:rsidRPr="48B772D3">
        <w:rPr>
          <w:rFonts w:ascii="Tahoma" w:hAnsi="Tahoma" w:cs="Tahoma"/>
          <w:sz w:val="16"/>
          <w:szCs w:val="16"/>
        </w:rPr>
        <w:t xml:space="preserve">postoupením </w:t>
      </w:r>
      <w:r w:rsidR="00C068AE" w:rsidRPr="48B772D3">
        <w:rPr>
          <w:rFonts w:ascii="Tahoma" w:hAnsi="Tahoma" w:cs="Tahoma"/>
          <w:sz w:val="16"/>
          <w:szCs w:val="16"/>
        </w:rPr>
        <w:t>vyšetření NAT</w:t>
      </w:r>
      <w:r w:rsidR="002D3A2D" w:rsidRPr="48B772D3">
        <w:rPr>
          <w:rFonts w:ascii="Tahoma" w:hAnsi="Tahoma" w:cs="Tahoma"/>
          <w:sz w:val="16"/>
          <w:szCs w:val="16"/>
        </w:rPr>
        <w:t xml:space="preserve"> a dalším vyšetřením</w:t>
      </w:r>
      <w:r w:rsidR="00C068AE" w:rsidRPr="48B772D3">
        <w:rPr>
          <w:rFonts w:ascii="Tahoma" w:hAnsi="Tahoma" w:cs="Tahoma"/>
          <w:sz w:val="16"/>
          <w:szCs w:val="16"/>
        </w:rPr>
        <w:t>, a eventuáln</w:t>
      </w:r>
      <w:r w:rsidR="00033103" w:rsidRPr="48B772D3">
        <w:rPr>
          <w:rFonts w:ascii="Tahoma" w:hAnsi="Tahoma" w:cs="Tahoma"/>
          <w:sz w:val="16"/>
          <w:szCs w:val="16"/>
        </w:rPr>
        <w:t xml:space="preserve">ě </w:t>
      </w:r>
      <w:r w:rsidR="00C068AE" w:rsidRPr="48B772D3">
        <w:rPr>
          <w:rFonts w:ascii="Tahoma" w:hAnsi="Tahoma" w:cs="Tahoma"/>
          <w:sz w:val="16"/>
          <w:szCs w:val="16"/>
        </w:rPr>
        <w:t>vyřa</w:t>
      </w:r>
      <w:r w:rsidR="00033103" w:rsidRPr="48B772D3">
        <w:rPr>
          <w:rFonts w:ascii="Tahoma" w:hAnsi="Tahoma" w:cs="Tahoma"/>
          <w:sz w:val="16"/>
          <w:szCs w:val="16"/>
        </w:rPr>
        <w:t xml:space="preserve">dit </w:t>
      </w:r>
      <w:r w:rsidR="00C068AE" w:rsidRPr="48B772D3">
        <w:rPr>
          <w:rFonts w:ascii="Tahoma" w:hAnsi="Tahoma" w:cs="Tahoma"/>
          <w:sz w:val="16"/>
          <w:szCs w:val="16"/>
        </w:rPr>
        <w:t>vzork</w:t>
      </w:r>
      <w:r w:rsidR="00033103" w:rsidRPr="48B772D3">
        <w:rPr>
          <w:rFonts w:ascii="Tahoma" w:hAnsi="Tahoma" w:cs="Tahoma"/>
          <w:sz w:val="16"/>
          <w:szCs w:val="16"/>
        </w:rPr>
        <w:t>y,</w:t>
      </w:r>
      <w:r w:rsidR="00C068AE" w:rsidRPr="48B772D3">
        <w:rPr>
          <w:rFonts w:ascii="Tahoma" w:hAnsi="Tahoma" w:cs="Tahoma"/>
          <w:sz w:val="16"/>
          <w:szCs w:val="16"/>
        </w:rPr>
        <w:t xml:space="preserve"> které nesplňují předepsanou </w:t>
      </w:r>
      <w:proofErr w:type="spellStart"/>
      <w:r w:rsidR="00C068AE" w:rsidRPr="48B772D3">
        <w:rPr>
          <w:rFonts w:ascii="Tahoma" w:hAnsi="Tahoma" w:cs="Tahoma"/>
          <w:sz w:val="16"/>
          <w:szCs w:val="16"/>
        </w:rPr>
        <w:t>preanalytickou</w:t>
      </w:r>
      <w:proofErr w:type="spellEnd"/>
      <w:r w:rsidR="00C068AE" w:rsidRPr="48B772D3">
        <w:rPr>
          <w:rFonts w:ascii="Tahoma" w:hAnsi="Tahoma" w:cs="Tahoma"/>
          <w:sz w:val="16"/>
          <w:szCs w:val="16"/>
        </w:rPr>
        <w:t xml:space="preserve"> kvalitu (tj. </w:t>
      </w:r>
      <w:r w:rsidR="00033103" w:rsidRPr="48B772D3">
        <w:rPr>
          <w:rFonts w:ascii="Tahoma" w:hAnsi="Tahoma" w:cs="Tahoma"/>
          <w:sz w:val="16"/>
          <w:szCs w:val="16"/>
        </w:rPr>
        <w:t xml:space="preserve">minimální </w:t>
      </w:r>
      <w:r w:rsidR="00C068AE" w:rsidRPr="48B772D3">
        <w:rPr>
          <w:rFonts w:ascii="Tahoma" w:hAnsi="Tahoma" w:cs="Tahoma"/>
          <w:sz w:val="16"/>
          <w:szCs w:val="16"/>
        </w:rPr>
        <w:t xml:space="preserve">množství, silná hemolýza nebo </w:t>
      </w:r>
      <w:proofErr w:type="spellStart"/>
      <w:r w:rsidR="00C068AE" w:rsidRPr="48B772D3">
        <w:rPr>
          <w:rFonts w:ascii="Tahoma" w:hAnsi="Tahoma" w:cs="Tahoma"/>
          <w:sz w:val="16"/>
          <w:szCs w:val="16"/>
        </w:rPr>
        <w:t>chylozita</w:t>
      </w:r>
      <w:proofErr w:type="spellEnd"/>
      <w:r w:rsidR="00C068AE" w:rsidRPr="48B772D3">
        <w:rPr>
          <w:rFonts w:ascii="Tahoma" w:hAnsi="Tahoma" w:cs="Tahoma"/>
          <w:sz w:val="16"/>
          <w:szCs w:val="16"/>
        </w:rPr>
        <w:t>, případně naředění vzorku použitým antikoagulantem), přesné požadavky na kvalitu vzorku budu upřesněny</w:t>
      </w:r>
      <w:r w:rsidR="00033103" w:rsidRPr="48B772D3">
        <w:rPr>
          <w:rFonts w:ascii="Tahoma" w:hAnsi="Tahoma" w:cs="Tahoma"/>
          <w:sz w:val="16"/>
          <w:szCs w:val="16"/>
        </w:rPr>
        <w:t xml:space="preserve"> ze strany VFN</w:t>
      </w:r>
      <w:r w:rsidR="7DAB0AD9" w:rsidRPr="48B772D3">
        <w:rPr>
          <w:rFonts w:ascii="Tahoma" w:hAnsi="Tahoma" w:cs="Tahoma"/>
          <w:sz w:val="16"/>
          <w:szCs w:val="16"/>
        </w:rPr>
        <w:t>,</w:t>
      </w:r>
    </w:p>
    <w:p w14:paraId="12B23930" w14:textId="2FEE4D84" w:rsidR="00D575C0" w:rsidRPr="006251CC" w:rsidRDefault="00C068AE" w:rsidP="006251CC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provádět vyšetření </w:t>
      </w:r>
      <w:r w:rsidR="002D3A2D" w:rsidRPr="48B772D3">
        <w:rPr>
          <w:rFonts w:ascii="Tahoma" w:hAnsi="Tahoma" w:cs="Tahoma"/>
          <w:sz w:val="16"/>
          <w:szCs w:val="16"/>
        </w:rPr>
        <w:t xml:space="preserve">NAT u </w:t>
      </w:r>
      <w:r w:rsidRPr="48B772D3">
        <w:rPr>
          <w:rFonts w:ascii="Tahoma" w:hAnsi="Tahoma" w:cs="Tahoma"/>
          <w:sz w:val="16"/>
          <w:szCs w:val="16"/>
        </w:rPr>
        <w:t>vzork</w:t>
      </w:r>
      <w:r w:rsidR="002D3A2D" w:rsidRPr="48B772D3">
        <w:rPr>
          <w:rFonts w:ascii="Tahoma" w:hAnsi="Tahoma" w:cs="Tahoma"/>
          <w:sz w:val="16"/>
          <w:szCs w:val="16"/>
        </w:rPr>
        <w:t>ů</w:t>
      </w:r>
      <w:r w:rsidRPr="48B772D3">
        <w:rPr>
          <w:rFonts w:ascii="Tahoma" w:hAnsi="Tahoma" w:cs="Tahoma"/>
          <w:sz w:val="16"/>
          <w:szCs w:val="16"/>
        </w:rPr>
        <w:t xml:space="preserve"> v režimu mini-pool </w:t>
      </w:r>
      <w:proofErr w:type="spellStart"/>
      <w:r w:rsidRPr="48B772D3">
        <w:rPr>
          <w:rFonts w:ascii="Tahoma" w:hAnsi="Tahoma" w:cs="Tahoma"/>
          <w:sz w:val="16"/>
          <w:szCs w:val="16"/>
        </w:rPr>
        <w:t>of</w:t>
      </w:r>
      <w:proofErr w:type="spellEnd"/>
      <w:r w:rsidRPr="48B772D3">
        <w:rPr>
          <w:rFonts w:ascii="Tahoma" w:hAnsi="Tahoma" w:cs="Tahoma"/>
          <w:sz w:val="16"/>
          <w:szCs w:val="16"/>
        </w:rPr>
        <w:t xml:space="preserve"> 6</w:t>
      </w:r>
      <w:r w:rsidR="00033103" w:rsidRPr="48B772D3">
        <w:rPr>
          <w:rFonts w:ascii="Tahoma" w:hAnsi="Tahoma" w:cs="Tahoma"/>
          <w:sz w:val="16"/>
          <w:szCs w:val="16"/>
        </w:rPr>
        <w:t>,</w:t>
      </w:r>
      <w:r w:rsidRPr="48B772D3">
        <w:rPr>
          <w:rFonts w:ascii="Tahoma" w:hAnsi="Tahoma" w:cs="Tahoma"/>
          <w:sz w:val="16"/>
          <w:szCs w:val="16"/>
        </w:rPr>
        <w:t xml:space="preserve"> tedy </w:t>
      </w:r>
      <w:r w:rsidR="00033103" w:rsidRPr="48B772D3">
        <w:rPr>
          <w:rFonts w:ascii="Tahoma" w:hAnsi="Tahoma" w:cs="Tahoma"/>
          <w:sz w:val="16"/>
          <w:szCs w:val="16"/>
        </w:rPr>
        <w:t xml:space="preserve">provádět </w:t>
      </w:r>
      <w:r w:rsidRPr="48B772D3">
        <w:rPr>
          <w:rFonts w:ascii="Tahoma" w:hAnsi="Tahoma" w:cs="Tahoma"/>
          <w:sz w:val="16"/>
          <w:szCs w:val="16"/>
        </w:rPr>
        <w:t xml:space="preserve">vyšetření NAT u </w:t>
      </w:r>
      <w:r w:rsidR="00033103" w:rsidRPr="48B772D3">
        <w:rPr>
          <w:rFonts w:ascii="Tahoma" w:hAnsi="Tahoma" w:cs="Tahoma"/>
          <w:sz w:val="16"/>
          <w:szCs w:val="16"/>
        </w:rPr>
        <w:t xml:space="preserve">takového </w:t>
      </w:r>
      <w:r w:rsidRPr="48B772D3">
        <w:rPr>
          <w:rFonts w:ascii="Tahoma" w:hAnsi="Tahoma" w:cs="Tahoma"/>
          <w:sz w:val="16"/>
          <w:szCs w:val="16"/>
        </w:rPr>
        <w:t>vzorku, který vznikl smísením alikvotních podílů šesti primárních vzorků</w:t>
      </w:r>
      <w:r w:rsidR="00023111" w:rsidRPr="48B772D3">
        <w:rPr>
          <w:rFonts w:ascii="Tahoma" w:hAnsi="Tahoma" w:cs="Tahoma"/>
          <w:sz w:val="16"/>
          <w:szCs w:val="16"/>
        </w:rPr>
        <w:t>,</w:t>
      </w:r>
    </w:p>
    <w:p w14:paraId="51665069" w14:textId="6831BF41" w:rsidR="00745992" w:rsidRDefault="00745992" w:rsidP="00C068AE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lastRenderedPageBreak/>
        <w:t xml:space="preserve">poskytnout </w:t>
      </w:r>
      <w:r w:rsidR="00D27650" w:rsidRPr="48B772D3">
        <w:rPr>
          <w:rFonts w:ascii="Tahoma" w:hAnsi="Tahoma" w:cs="Tahoma"/>
          <w:sz w:val="16"/>
          <w:szCs w:val="16"/>
        </w:rPr>
        <w:t>PL</w:t>
      </w:r>
      <w:r w:rsidRPr="48B772D3">
        <w:rPr>
          <w:rFonts w:ascii="Tahoma" w:hAnsi="Tahoma" w:cs="Tahoma"/>
          <w:sz w:val="16"/>
          <w:szCs w:val="16"/>
        </w:rPr>
        <w:t xml:space="preserve"> výsledky vyšetření dodaných vzorků nejpozději druhý pracovní den po jejich dodání</w:t>
      </w:r>
      <w:r w:rsidR="00023111" w:rsidRPr="48B772D3">
        <w:rPr>
          <w:rFonts w:ascii="Tahoma" w:hAnsi="Tahoma" w:cs="Tahoma"/>
          <w:sz w:val="16"/>
          <w:szCs w:val="16"/>
        </w:rPr>
        <w:t>,</w:t>
      </w:r>
      <w:r w:rsidR="002D3A2D" w:rsidRPr="48B772D3">
        <w:rPr>
          <w:rFonts w:ascii="Tahoma" w:hAnsi="Tahoma" w:cs="Tahoma"/>
          <w:sz w:val="16"/>
          <w:szCs w:val="16"/>
        </w:rPr>
        <w:t xml:space="preserve"> a to elektronicky ve formátu DASTA, případ</w:t>
      </w:r>
      <w:r w:rsidR="00F83D6C" w:rsidRPr="48B772D3">
        <w:rPr>
          <w:rFonts w:ascii="Tahoma" w:hAnsi="Tahoma" w:cs="Tahoma"/>
          <w:sz w:val="16"/>
          <w:szCs w:val="16"/>
        </w:rPr>
        <w:t>n</w:t>
      </w:r>
      <w:r w:rsidR="002D3A2D" w:rsidRPr="48B772D3">
        <w:rPr>
          <w:rFonts w:ascii="Tahoma" w:hAnsi="Tahoma" w:cs="Tahoma"/>
          <w:sz w:val="16"/>
          <w:szCs w:val="16"/>
        </w:rPr>
        <w:t>ě také písemně</w:t>
      </w:r>
      <w:r w:rsidR="4A2C2238" w:rsidRPr="48B772D3">
        <w:rPr>
          <w:rFonts w:ascii="Tahoma" w:hAnsi="Tahoma" w:cs="Tahoma"/>
          <w:sz w:val="16"/>
          <w:szCs w:val="16"/>
        </w:rPr>
        <w:t>,</w:t>
      </w:r>
    </w:p>
    <w:p w14:paraId="446DA03B" w14:textId="42D10309" w:rsidR="002D3A2D" w:rsidRDefault="002D3A2D" w:rsidP="00C068AE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pokud bude u vzorku mini-pool </w:t>
      </w:r>
      <w:proofErr w:type="spellStart"/>
      <w:r w:rsidRPr="48B772D3">
        <w:rPr>
          <w:rFonts w:ascii="Tahoma" w:hAnsi="Tahoma" w:cs="Tahoma"/>
          <w:sz w:val="16"/>
          <w:szCs w:val="16"/>
        </w:rPr>
        <w:t>of</w:t>
      </w:r>
      <w:proofErr w:type="spellEnd"/>
      <w:r w:rsidRPr="48B772D3">
        <w:rPr>
          <w:rFonts w:ascii="Tahoma" w:hAnsi="Tahoma" w:cs="Tahoma"/>
          <w:sz w:val="16"/>
          <w:szCs w:val="16"/>
        </w:rPr>
        <w:t xml:space="preserve"> 6 při testování NAT zjištěna reaktivita, vydání výsledku vyšetření se v tomto případě prodlužuje nejméně o jeden pracovní den</w:t>
      </w:r>
      <w:r w:rsidR="3E299A56" w:rsidRPr="48B772D3">
        <w:rPr>
          <w:rFonts w:ascii="Tahoma" w:hAnsi="Tahoma" w:cs="Tahoma"/>
          <w:sz w:val="16"/>
          <w:szCs w:val="16"/>
        </w:rPr>
        <w:t>,</w:t>
      </w:r>
      <w:r w:rsidRPr="48B772D3">
        <w:rPr>
          <w:rFonts w:ascii="Tahoma" w:hAnsi="Tahoma" w:cs="Tahoma"/>
          <w:sz w:val="16"/>
          <w:szCs w:val="16"/>
        </w:rPr>
        <w:t xml:space="preserve"> </w:t>
      </w:r>
    </w:p>
    <w:p w14:paraId="1B70FE40" w14:textId="7A74E971" w:rsidR="00EF6663" w:rsidRPr="00FF2C2C" w:rsidRDefault="00745992" w:rsidP="00EF6663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hlásit neprodleně </w:t>
      </w:r>
      <w:r w:rsidR="00D27650">
        <w:rPr>
          <w:rFonts w:ascii="Tahoma" w:hAnsi="Tahoma" w:cs="Tahoma"/>
          <w:sz w:val="16"/>
          <w:szCs w:val="16"/>
        </w:rPr>
        <w:t>PL</w:t>
      </w:r>
      <w:r w:rsidRPr="00FF2C2C">
        <w:rPr>
          <w:rFonts w:ascii="Tahoma" w:hAnsi="Tahoma" w:cs="Tahoma"/>
          <w:sz w:val="16"/>
          <w:szCs w:val="16"/>
        </w:rPr>
        <w:t xml:space="preserve"> případnou reaktivitu při vyšetření NAT a </w:t>
      </w:r>
      <w:r w:rsidR="002D3A2D">
        <w:rPr>
          <w:rFonts w:ascii="Tahoma" w:hAnsi="Tahoma" w:cs="Tahoma"/>
          <w:sz w:val="16"/>
          <w:szCs w:val="16"/>
        </w:rPr>
        <w:t xml:space="preserve">dalšího vyšetření, a </w:t>
      </w:r>
      <w:r w:rsidRPr="00FF2C2C">
        <w:rPr>
          <w:rFonts w:ascii="Tahoma" w:hAnsi="Tahoma" w:cs="Tahoma"/>
          <w:sz w:val="16"/>
          <w:szCs w:val="16"/>
        </w:rPr>
        <w:t>to v</w:t>
      </w:r>
      <w:r w:rsidR="008C655B" w:rsidRPr="00FF2C2C">
        <w:rPr>
          <w:rFonts w:ascii="Tahoma" w:hAnsi="Tahoma" w:cs="Tahoma"/>
          <w:sz w:val="16"/>
          <w:szCs w:val="16"/>
        </w:rPr>
        <w:t>č</w:t>
      </w:r>
      <w:r w:rsidRPr="00FF2C2C">
        <w:rPr>
          <w:rFonts w:ascii="Tahoma" w:hAnsi="Tahoma" w:cs="Tahoma"/>
          <w:sz w:val="16"/>
          <w:szCs w:val="16"/>
        </w:rPr>
        <w:t>etně konkrétního markeru, jehož výsledek je reaktivní</w:t>
      </w:r>
      <w:r w:rsidR="00023111" w:rsidRPr="00FF2C2C">
        <w:rPr>
          <w:rFonts w:ascii="Tahoma" w:hAnsi="Tahoma" w:cs="Tahoma"/>
          <w:sz w:val="16"/>
          <w:szCs w:val="16"/>
        </w:rPr>
        <w:t>,</w:t>
      </w:r>
    </w:p>
    <w:p w14:paraId="3408C082" w14:textId="722C9380" w:rsidR="00B82651" w:rsidRDefault="00033103" w:rsidP="00EF6663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v případě vzniku mimořádné situace bránící plnění smlouvy </w:t>
      </w:r>
      <w:r w:rsidR="00B82651" w:rsidRPr="00FF2C2C">
        <w:rPr>
          <w:rFonts w:ascii="Tahoma" w:hAnsi="Tahoma" w:cs="Tahoma"/>
          <w:sz w:val="16"/>
          <w:szCs w:val="16"/>
        </w:rPr>
        <w:t>(např. porucha analyzátoru, invalidita testů apod.) n</w:t>
      </w:r>
      <w:r w:rsidRPr="00FF2C2C">
        <w:rPr>
          <w:rFonts w:ascii="Tahoma" w:hAnsi="Tahoma" w:cs="Tahoma"/>
          <w:sz w:val="16"/>
          <w:szCs w:val="16"/>
        </w:rPr>
        <w:t xml:space="preserve">eprodleně (nejpozději následující pracovní den) informovat </w:t>
      </w:r>
      <w:r w:rsidR="00D27650">
        <w:rPr>
          <w:rFonts w:ascii="Tahoma" w:hAnsi="Tahoma" w:cs="Tahoma"/>
          <w:sz w:val="16"/>
          <w:szCs w:val="16"/>
        </w:rPr>
        <w:t>PL</w:t>
      </w:r>
      <w:r w:rsidRPr="00FF2C2C">
        <w:rPr>
          <w:rFonts w:ascii="Tahoma" w:hAnsi="Tahoma" w:cs="Tahoma"/>
          <w:sz w:val="16"/>
          <w:szCs w:val="16"/>
        </w:rPr>
        <w:t xml:space="preserve"> o této skutečnosti a dle svých možností bez zbytečného odkladu poskytnout náhradní plnění</w:t>
      </w:r>
      <w:r w:rsidR="00023111" w:rsidRPr="00FF2C2C">
        <w:rPr>
          <w:rFonts w:ascii="Tahoma" w:hAnsi="Tahoma" w:cs="Tahoma"/>
          <w:sz w:val="16"/>
          <w:szCs w:val="16"/>
        </w:rPr>
        <w:t>.</w:t>
      </w:r>
    </w:p>
    <w:p w14:paraId="332394A8" w14:textId="77777777" w:rsidR="002D3A2D" w:rsidRPr="00FF2C2C" w:rsidRDefault="002D3A2D" w:rsidP="002D3A2D">
      <w:pPr>
        <w:pStyle w:val="Zkladntext2"/>
        <w:ind w:left="720"/>
        <w:rPr>
          <w:rFonts w:ascii="Tahoma" w:hAnsi="Tahoma" w:cs="Tahoma"/>
          <w:sz w:val="16"/>
          <w:szCs w:val="16"/>
        </w:rPr>
      </w:pPr>
    </w:p>
    <w:p w14:paraId="48474AB5" w14:textId="77777777" w:rsidR="00CF50E5" w:rsidRPr="00FF2C2C" w:rsidRDefault="00CF50E5" w:rsidP="00EF6663">
      <w:pPr>
        <w:pStyle w:val="Zkladntext2"/>
        <w:ind w:left="360"/>
        <w:rPr>
          <w:rFonts w:ascii="Tahoma" w:hAnsi="Tahoma" w:cs="Tahoma"/>
          <w:sz w:val="16"/>
          <w:szCs w:val="16"/>
        </w:rPr>
      </w:pPr>
    </w:p>
    <w:p w14:paraId="7209E841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III. Další dodací podmínky</w:t>
      </w:r>
    </w:p>
    <w:p w14:paraId="011FF20A" w14:textId="77777777" w:rsidR="00CF50E5" w:rsidRPr="00FF2C2C" w:rsidRDefault="00CF50E5">
      <w:pPr>
        <w:rPr>
          <w:rFonts w:ascii="Tahoma" w:hAnsi="Tahoma" w:cs="Tahoma"/>
          <w:b/>
          <w:sz w:val="16"/>
          <w:szCs w:val="16"/>
        </w:rPr>
      </w:pPr>
    </w:p>
    <w:p w14:paraId="4DD6F94C" w14:textId="536E690D" w:rsidR="00CF50E5" w:rsidRPr="00FF2C2C" w:rsidRDefault="00CF50E5">
      <w:pPr>
        <w:pStyle w:val="Zkladntext2"/>
        <w:numPr>
          <w:ilvl w:val="0"/>
          <w:numId w:val="26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Jako místo plnění dodávky </w:t>
      </w:r>
      <w:proofErr w:type="gramStart"/>
      <w:r w:rsidR="00CE7594" w:rsidRPr="48B772D3">
        <w:rPr>
          <w:rFonts w:ascii="Tahoma" w:hAnsi="Tahoma" w:cs="Tahoma"/>
          <w:sz w:val="16"/>
          <w:szCs w:val="16"/>
        </w:rPr>
        <w:t>vzorků</w:t>
      </w:r>
      <w:r w:rsidR="4232544D" w:rsidRPr="48B772D3">
        <w:rPr>
          <w:rFonts w:ascii="Tahoma" w:hAnsi="Tahoma" w:cs="Tahoma"/>
          <w:sz w:val="16"/>
          <w:szCs w:val="16"/>
        </w:rPr>
        <w:t xml:space="preserve">  pro</w:t>
      </w:r>
      <w:proofErr w:type="gramEnd"/>
      <w:r w:rsidR="00CE7594" w:rsidRPr="48B772D3">
        <w:rPr>
          <w:rFonts w:ascii="Tahoma" w:hAnsi="Tahoma" w:cs="Tahoma"/>
          <w:sz w:val="16"/>
          <w:szCs w:val="16"/>
        </w:rPr>
        <w:t xml:space="preserve"> vyšetření </w:t>
      </w:r>
      <w:r w:rsidR="00CB0D58" w:rsidRPr="48B772D3">
        <w:rPr>
          <w:rFonts w:ascii="Tahoma" w:hAnsi="Tahoma" w:cs="Tahoma"/>
          <w:sz w:val="16"/>
          <w:szCs w:val="16"/>
        </w:rPr>
        <w:t>do VFN</w:t>
      </w:r>
      <w:r w:rsidRPr="48B772D3">
        <w:rPr>
          <w:rFonts w:ascii="Tahoma" w:hAnsi="Tahoma" w:cs="Tahoma"/>
          <w:sz w:val="16"/>
          <w:szCs w:val="16"/>
        </w:rPr>
        <w:t xml:space="preserve"> se sjednává:</w:t>
      </w:r>
    </w:p>
    <w:p w14:paraId="4B26C328" w14:textId="77777777" w:rsidR="00CF50E5" w:rsidRPr="00FF2C2C" w:rsidRDefault="00CF50E5">
      <w:pPr>
        <w:ind w:left="284" w:firstLine="424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Všeobecná fakultní nemocnice v Praze</w:t>
      </w:r>
    </w:p>
    <w:p w14:paraId="2919BA9C" w14:textId="77777777" w:rsidR="00CF50E5" w:rsidRPr="00FF2C2C" w:rsidRDefault="00CF50E5">
      <w:pPr>
        <w:ind w:left="284" w:firstLine="424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Fakultní transfuzní oddělení</w:t>
      </w:r>
    </w:p>
    <w:p w14:paraId="5B18CDC9" w14:textId="77777777" w:rsidR="00CF50E5" w:rsidRPr="00FF2C2C" w:rsidRDefault="00CF50E5">
      <w:pPr>
        <w:ind w:left="284" w:firstLine="424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K Interně 640</w:t>
      </w:r>
    </w:p>
    <w:p w14:paraId="619B6D10" w14:textId="77777777" w:rsidR="00CF50E5" w:rsidRPr="00FF2C2C" w:rsidRDefault="00CF50E5">
      <w:pPr>
        <w:ind w:left="284" w:firstLine="424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156 00 Praha 5 </w:t>
      </w:r>
      <w:r w:rsidR="00C82833" w:rsidRPr="00FF2C2C">
        <w:rPr>
          <w:rFonts w:ascii="Tahoma" w:hAnsi="Tahoma" w:cs="Tahoma"/>
          <w:sz w:val="16"/>
          <w:szCs w:val="16"/>
        </w:rPr>
        <w:t>–</w:t>
      </w:r>
      <w:r w:rsidRPr="00FF2C2C">
        <w:rPr>
          <w:rFonts w:ascii="Tahoma" w:hAnsi="Tahoma" w:cs="Tahoma"/>
          <w:sz w:val="16"/>
          <w:szCs w:val="16"/>
        </w:rPr>
        <w:t xml:space="preserve"> Zbraslav</w:t>
      </w:r>
    </w:p>
    <w:p w14:paraId="22B3DEDF" w14:textId="77777777" w:rsidR="00C82833" w:rsidRPr="00FF2C2C" w:rsidRDefault="00C82833">
      <w:pPr>
        <w:ind w:left="284" w:firstLine="424"/>
        <w:rPr>
          <w:rFonts w:ascii="Tahoma" w:hAnsi="Tahoma" w:cs="Tahoma"/>
          <w:sz w:val="16"/>
          <w:szCs w:val="16"/>
        </w:rPr>
      </w:pPr>
    </w:p>
    <w:p w14:paraId="0858FC83" w14:textId="77777777" w:rsidR="00033103" w:rsidRPr="00FF2C2C" w:rsidRDefault="00033103">
      <w:pPr>
        <w:rPr>
          <w:rFonts w:ascii="Tahoma" w:hAnsi="Tahoma" w:cs="Tahoma"/>
          <w:sz w:val="16"/>
          <w:szCs w:val="16"/>
        </w:rPr>
      </w:pPr>
    </w:p>
    <w:p w14:paraId="1184406B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IV. Cenová a platební ujednání</w:t>
      </w:r>
    </w:p>
    <w:p w14:paraId="19A80DBC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5F239600" w14:textId="77777777" w:rsidR="00CF50E5" w:rsidRPr="00FF2C2C" w:rsidRDefault="00CF50E5">
      <w:pPr>
        <w:pStyle w:val="Zkladntext2"/>
        <w:numPr>
          <w:ilvl w:val="0"/>
          <w:numId w:val="28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Smluvní strany sjednávají v souladu se zákonem č. 526/1990 Sb., o cenách tyto cenové podmínky sjednaných dodávek:</w:t>
      </w:r>
    </w:p>
    <w:p w14:paraId="733E5A62" w14:textId="6D275D53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1A34396F" w14:textId="26573C5C" w:rsidR="00745992" w:rsidRDefault="00745992">
      <w:pPr>
        <w:rPr>
          <w:rFonts w:ascii="Tahoma" w:hAnsi="Tahoma" w:cs="Tahoma"/>
          <w:sz w:val="16"/>
          <w:szCs w:val="16"/>
        </w:rPr>
      </w:pPr>
    </w:p>
    <w:p w14:paraId="7BB365AB" w14:textId="08A5F6BF" w:rsidR="002D3A2D" w:rsidRPr="00F83D6C" w:rsidRDefault="000835E1" w:rsidP="002D3A2D">
      <w:pPr>
        <w:pStyle w:val="Odstavecseseznamem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>za udržování personální a přístrojové kapacity, za správu a nastavení informačního systému FTO VFN paušální poplatek ve výši 30 000 Kč, splatný následující měsíc po podpisu smlouvy a poté vždy s roční periodou</w:t>
      </w:r>
      <w:r w:rsidR="79CB9EE1" w:rsidRPr="48B772D3">
        <w:rPr>
          <w:rFonts w:ascii="Tahoma" w:hAnsi="Tahoma" w:cs="Tahoma"/>
          <w:sz w:val="16"/>
          <w:szCs w:val="16"/>
        </w:rPr>
        <w:t>,</w:t>
      </w:r>
    </w:p>
    <w:p w14:paraId="159634C5" w14:textId="68848F9A" w:rsidR="00353FA1" w:rsidRPr="00F83D6C" w:rsidRDefault="00947941" w:rsidP="00A97C84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za </w:t>
      </w:r>
      <w:r w:rsidR="00033103" w:rsidRPr="48B772D3">
        <w:rPr>
          <w:rFonts w:ascii="Tahoma" w:hAnsi="Tahoma" w:cs="Tahoma"/>
          <w:sz w:val="16"/>
          <w:szCs w:val="16"/>
        </w:rPr>
        <w:t xml:space="preserve">vyšetření jednoho vzorku při použití dohodnutého mechanismu </w:t>
      </w:r>
      <w:r w:rsidR="000835E1" w:rsidRPr="48B772D3">
        <w:rPr>
          <w:rFonts w:ascii="Tahoma" w:hAnsi="Tahoma" w:cs="Tahoma"/>
          <w:sz w:val="16"/>
          <w:szCs w:val="16"/>
        </w:rPr>
        <w:t xml:space="preserve">NAT </w:t>
      </w:r>
      <w:r w:rsidR="00033103" w:rsidRPr="48B772D3">
        <w:rPr>
          <w:rFonts w:ascii="Tahoma" w:hAnsi="Tahoma" w:cs="Tahoma"/>
          <w:sz w:val="16"/>
          <w:szCs w:val="16"/>
        </w:rPr>
        <w:t xml:space="preserve">vyšetření, tedy provedení vyšetření v režimu mini-pool </w:t>
      </w:r>
      <w:proofErr w:type="spellStart"/>
      <w:r w:rsidR="00033103" w:rsidRPr="48B772D3">
        <w:rPr>
          <w:rFonts w:ascii="Tahoma" w:hAnsi="Tahoma" w:cs="Tahoma"/>
          <w:sz w:val="16"/>
          <w:szCs w:val="16"/>
        </w:rPr>
        <w:t>of</w:t>
      </w:r>
      <w:proofErr w:type="spellEnd"/>
      <w:r w:rsidR="00033103" w:rsidRPr="48B772D3">
        <w:rPr>
          <w:rFonts w:ascii="Tahoma" w:hAnsi="Tahoma" w:cs="Tahoma"/>
          <w:sz w:val="16"/>
          <w:szCs w:val="16"/>
        </w:rPr>
        <w:t xml:space="preserve"> 6, je </w:t>
      </w:r>
      <w:r w:rsidR="004C681E" w:rsidRPr="48B772D3">
        <w:rPr>
          <w:rFonts w:ascii="Tahoma" w:hAnsi="Tahoma" w:cs="Tahoma"/>
          <w:sz w:val="16"/>
          <w:szCs w:val="16"/>
        </w:rPr>
        <w:t xml:space="preserve">účtována </w:t>
      </w:r>
      <w:r w:rsidR="00033103" w:rsidRPr="48B772D3">
        <w:rPr>
          <w:rFonts w:ascii="Tahoma" w:hAnsi="Tahoma" w:cs="Tahoma"/>
          <w:sz w:val="16"/>
          <w:szCs w:val="16"/>
        </w:rPr>
        <w:t>cena 3</w:t>
      </w:r>
      <w:r w:rsidR="000835E1" w:rsidRPr="48B772D3">
        <w:rPr>
          <w:rFonts w:ascii="Tahoma" w:hAnsi="Tahoma" w:cs="Tahoma"/>
          <w:sz w:val="16"/>
          <w:szCs w:val="16"/>
        </w:rPr>
        <w:t>12</w:t>
      </w:r>
      <w:r w:rsidR="00033103" w:rsidRPr="48B772D3">
        <w:rPr>
          <w:rFonts w:ascii="Tahoma" w:hAnsi="Tahoma" w:cs="Tahoma"/>
          <w:sz w:val="16"/>
          <w:szCs w:val="16"/>
        </w:rPr>
        <w:t xml:space="preserve"> Kč</w:t>
      </w:r>
      <w:r w:rsidR="000835E1" w:rsidRPr="48B772D3">
        <w:rPr>
          <w:rFonts w:ascii="Tahoma" w:hAnsi="Tahoma" w:cs="Tahoma"/>
          <w:sz w:val="16"/>
          <w:szCs w:val="16"/>
        </w:rPr>
        <w:t xml:space="preserve"> bez DPH</w:t>
      </w:r>
      <w:r w:rsidR="1E0A2EF7" w:rsidRPr="48B772D3">
        <w:rPr>
          <w:rFonts w:ascii="Tahoma" w:hAnsi="Tahoma" w:cs="Tahoma"/>
          <w:sz w:val="16"/>
          <w:szCs w:val="16"/>
        </w:rPr>
        <w:t>,</w:t>
      </w:r>
    </w:p>
    <w:p w14:paraId="5CA1CB31" w14:textId="7618701B" w:rsidR="002D3A2D" w:rsidRPr="00F83D6C" w:rsidRDefault="002D3A2D" w:rsidP="002D3A2D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 xml:space="preserve">za </w:t>
      </w:r>
      <w:r w:rsidR="000835E1" w:rsidRPr="48B772D3">
        <w:rPr>
          <w:rFonts w:ascii="Tahoma" w:hAnsi="Tahoma" w:cs="Tahoma"/>
          <w:sz w:val="16"/>
          <w:szCs w:val="16"/>
        </w:rPr>
        <w:t xml:space="preserve">další vyšetření </w:t>
      </w:r>
      <w:proofErr w:type="spellStart"/>
      <w:r w:rsidRPr="48B772D3">
        <w:rPr>
          <w:rFonts w:ascii="Tahoma" w:hAnsi="Tahoma" w:cs="Tahoma"/>
          <w:sz w:val="16"/>
          <w:szCs w:val="16"/>
        </w:rPr>
        <w:t>vyšetření</w:t>
      </w:r>
      <w:proofErr w:type="spellEnd"/>
      <w:r w:rsidRPr="48B772D3">
        <w:rPr>
          <w:rFonts w:ascii="Tahoma" w:hAnsi="Tahoma" w:cs="Tahoma"/>
          <w:sz w:val="16"/>
          <w:szCs w:val="16"/>
        </w:rPr>
        <w:t xml:space="preserve"> jednoho </w:t>
      </w:r>
      <w:r w:rsidR="000835E1" w:rsidRPr="48B772D3">
        <w:rPr>
          <w:rFonts w:ascii="Tahoma" w:hAnsi="Tahoma" w:cs="Tahoma"/>
          <w:sz w:val="16"/>
          <w:szCs w:val="16"/>
        </w:rPr>
        <w:t>vzorku (serologické vyšetření)</w:t>
      </w:r>
      <w:r w:rsidRPr="48B772D3">
        <w:rPr>
          <w:rFonts w:ascii="Tahoma" w:hAnsi="Tahoma" w:cs="Tahoma"/>
          <w:sz w:val="16"/>
          <w:szCs w:val="16"/>
        </w:rPr>
        <w:t xml:space="preserve"> je účtována cena</w:t>
      </w:r>
      <w:r w:rsidR="000835E1" w:rsidRPr="48B772D3">
        <w:rPr>
          <w:rFonts w:ascii="Tahoma" w:hAnsi="Tahoma" w:cs="Tahoma"/>
          <w:sz w:val="16"/>
          <w:szCs w:val="16"/>
        </w:rPr>
        <w:t xml:space="preserve"> 187 Kč bez DPH</w:t>
      </w:r>
      <w:r w:rsidR="14DB3EF8" w:rsidRPr="48B772D3">
        <w:rPr>
          <w:rFonts w:ascii="Tahoma" w:hAnsi="Tahoma" w:cs="Tahoma"/>
          <w:sz w:val="16"/>
          <w:szCs w:val="16"/>
        </w:rPr>
        <w:t>,</w:t>
      </w:r>
    </w:p>
    <w:p w14:paraId="6469E853" w14:textId="01ED2226" w:rsidR="000835E1" w:rsidRPr="00F83D6C" w:rsidRDefault="000835E1" w:rsidP="002D3A2D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>v případě, že bude PL požadovat výměnu dat v jiném formátu než definovaném (DASTA), bud</w:t>
      </w:r>
      <w:r w:rsidR="00977904" w:rsidRPr="48B772D3">
        <w:rPr>
          <w:rFonts w:ascii="Tahoma" w:hAnsi="Tahoma" w:cs="Tahoma"/>
          <w:sz w:val="16"/>
          <w:szCs w:val="16"/>
        </w:rPr>
        <w:t xml:space="preserve">ou související nutné </w:t>
      </w:r>
      <w:r w:rsidRPr="48B772D3">
        <w:rPr>
          <w:rFonts w:ascii="Tahoma" w:hAnsi="Tahoma" w:cs="Tahoma"/>
          <w:sz w:val="16"/>
          <w:szCs w:val="16"/>
        </w:rPr>
        <w:t>úprav</w:t>
      </w:r>
      <w:r w:rsidR="00977904" w:rsidRPr="48B772D3">
        <w:rPr>
          <w:rFonts w:ascii="Tahoma" w:hAnsi="Tahoma" w:cs="Tahoma"/>
          <w:sz w:val="16"/>
          <w:szCs w:val="16"/>
        </w:rPr>
        <w:t>y</w:t>
      </w:r>
      <w:r w:rsidRPr="48B772D3">
        <w:rPr>
          <w:rFonts w:ascii="Tahoma" w:hAnsi="Tahoma" w:cs="Tahoma"/>
          <w:sz w:val="16"/>
          <w:szCs w:val="16"/>
        </w:rPr>
        <w:t xml:space="preserve"> informačního systému FTO VFN zpoplatněn</w:t>
      </w:r>
      <w:r w:rsidR="00977904" w:rsidRPr="48B772D3">
        <w:rPr>
          <w:rFonts w:ascii="Tahoma" w:hAnsi="Tahoma" w:cs="Tahoma"/>
          <w:sz w:val="16"/>
          <w:szCs w:val="16"/>
        </w:rPr>
        <w:t>y</w:t>
      </w:r>
      <w:r w:rsidRPr="48B772D3">
        <w:rPr>
          <w:rFonts w:ascii="Tahoma" w:hAnsi="Tahoma" w:cs="Tahoma"/>
          <w:sz w:val="16"/>
          <w:szCs w:val="16"/>
        </w:rPr>
        <w:t xml:space="preserve"> dle individuální kalkulace dodavatele tohoto informačního systému</w:t>
      </w:r>
      <w:r w:rsidR="64D1D1AD" w:rsidRPr="48B772D3">
        <w:rPr>
          <w:rFonts w:ascii="Tahoma" w:hAnsi="Tahoma" w:cs="Tahoma"/>
          <w:sz w:val="16"/>
          <w:szCs w:val="16"/>
        </w:rPr>
        <w:t>,</w:t>
      </w:r>
    </w:p>
    <w:p w14:paraId="1E47F250" w14:textId="5BB7C68B" w:rsidR="00745992" w:rsidRPr="00F83D6C" w:rsidRDefault="00C036B4" w:rsidP="00CE7594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t>f</w:t>
      </w:r>
      <w:r w:rsidR="00353FA1" w:rsidRPr="48B772D3">
        <w:rPr>
          <w:rFonts w:ascii="Tahoma" w:hAnsi="Tahoma" w:cs="Tahoma"/>
          <w:sz w:val="16"/>
          <w:szCs w:val="16"/>
        </w:rPr>
        <w:t xml:space="preserve">akturace </w:t>
      </w:r>
      <w:r w:rsidRPr="48B772D3">
        <w:rPr>
          <w:rFonts w:ascii="Tahoma" w:hAnsi="Tahoma" w:cs="Tahoma"/>
          <w:sz w:val="16"/>
          <w:szCs w:val="16"/>
        </w:rPr>
        <w:t>je prováděna jedenkrát měsíčně</w:t>
      </w:r>
      <w:r w:rsidR="4717B453" w:rsidRPr="48B772D3">
        <w:rPr>
          <w:rFonts w:ascii="Tahoma" w:hAnsi="Tahoma" w:cs="Tahoma"/>
          <w:sz w:val="16"/>
          <w:szCs w:val="16"/>
        </w:rPr>
        <w:t>.</w:t>
      </w:r>
    </w:p>
    <w:p w14:paraId="06E32E6A" w14:textId="77777777" w:rsidR="000835E1" w:rsidRPr="00FF2C2C" w:rsidRDefault="000835E1" w:rsidP="000835E1">
      <w:pPr>
        <w:pStyle w:val="Zkladntext2"/>
        <w:rPr>
          <w:rFonts w:ascii="Tahoma" w:hAnsi="Tahoma" w:cs="Tahoma"/>
          <w:sz w:val="16"/>
          <w:szCs w:val="16"/>
        </w:rPr>
      </w:pPr>
    </w:p>
    <w:p w14:paraId="0724EEF8" w14:textId="6836E5DE" w:rsidR="00BF550D" w:rsidRPr="00FF2C2C" w:rsidRDefault="00BF550D" w:rsidP="00CE7594">
      <w:pPr>
        <w:pStyle w:val="Odstavecseseznamem"/>
        <w:numPr>
          <w:ilvl w:val="0"/>
          <w:numId w:val="28"/>
        </w:numPr>
        <w:suppressAutoHyphens/>
        <w:jc w:val="both"/>
        <w:rPr>
          <w:rFonts w:ascii="Tahoma" w:hAnsi="Tahoma" w:cs="Tahoma"/>
          <w:sz w:val="16"/>
          <w:szCs w:val="16"/>
          <w:lang w:eastAsia="en-US" w:bidi="en-US"/>
        </w:rPr>
      </w:pPr>
      <w:r w:rsidRPr="48B772D3">
        <w:rPr>
          <w:rFonts w:ascii="Tahoma" w:hAnsi="Tahoma" w:cs="Tahoma"/>
          <w:sz w:val="16"/>
          <w:szCs w:val="16"/>
        </w:rPr>
        <w:t>Cenu za plnění dle této smlouvy u</w:t>
      </w:r>
      <w:r w:rsidR="00DA0A7D" w:rsidRPr="48B772D3">
        <w:rPr>
          <w:rFonts w:ascii="Tahoma" w:hAnsi="Tahoma" w:cs="Tahoma"/>
          <w:sz w:val="16"/>
          <w:szCs w:val="16"/>
        </w:rPr>
        <w:t>h</w:t>
      </w:r>
      <w:r w:rsidRPr="48B772D3">
        <w:rPr>
          <w:rFonts w:ascii="Tahoma" w:hAnsi="Tahoma" w:cs="Tahoma"/>
          <w:sz w:val="16"/>
          <w:szCs w:val="16"/>
        </w:rPr>
        <w:t xml:space="preserve">radí </w:t>
      </w:r>
      <w:r w:rsidR="001F17D6" w:rsidRPr="48B772D3">
        <w:rPr>
          <w:rFonts w:ascii="Tahoma" w:hAnsi="Tahoma" w:cs="Tahoma"/>
          <w:sz w:val="16"/>
          <w:szCs w:val="16"/>
        </w:rPr>
        <w:t>PL</w:t>
      </w:r>
      <w:r w:rsidRPr="48B772D3">
        <w:rPr>
          <w:rFonts w:ascii="Tahoma" w:hAnsi="Tahoma" w:cs="Tahoma"/>
          <w:sz w:val="16"/>
          <w:szCs w:val="16"/>
        </w:rPr>
        <w:t xml:space="preserve"> na základě jednotlivých faktur, které VFN vystaví souhrnně (1 x měsíčně) podle skutečně provedených vyšetření. Faktury VFN doručí </w:t>
      </w:r>
      <w:r w:rsidR="00574FE2" w:rsidRPr="48B772D3">
        <w:rPr>
          <w:rFonts w:ascii="Tahoma" w:hAnsi="Tahoma" w:cs="Tahoma"/>
          <w:sz w:val="16"/>
          <w:szCs w:val="16"/>
        </w:rPr>
        <w:t>PL</w:t>
      </w:r>
      <w:r w:rsidR="00F11085" w:rsidRPr="48B772D3">
        <w:rPr>
          <w:rFonts w:ascii="Tahoma" w:hAnsi="Tahoma" w:cs="Tahoma"/>
          <w:sz w:val="16"/>
          <w:szCs w:val="16"/>
        </w:rPr>
        <w:t xml:space="preserve"> na adresu: </w:t>
      </w:r>
      <w:proofErr w:type="gramStart"/>
      <w:r w:rsidR="00F11085" w:rsidRPr="48B772D3">
        <w:rPr>
          <w:rFonts w:ascii="Tahoma" w:hAnsi="Tahoma" w:cs="Tahoma"/>
          <w:sz w:val="16"/>
          <w:szCs w:val="16"/>
        </w:rPr>
        <w:t>fakturace@plasmalabs.cz</w:t>
      </w:r>
      <w:r w:rsidRPr="48B772D3">
        <w:rPr>
          <w:rFonts w:ascii="Tahoma" w:hAnsi="Tahoma" w:cs="Tahoma"/>
          <w:sz w:val="16"/>
          <w:szCs w:val="16"/>
        </w:rPr>
        <w:t xml:space="preserve"> .</w:t>
      </w:r>
      <w:proofErr w:type="gramEnd"/>
      <w:r w:rsidRPr="48B772D3">
        <w:rPr>
          <w:rFonts w:ascii="Tahoma" w:hAnsi="Tahoma" w:cs="Tahoma"/>
          <w:sz w:val="16"/>
          <w:szCs w:val="16"/>
        </w:rPr>
        <w:t xml:space="preserve"> Fakturu může prodávající zaslat i elektronicky ve formátu PDF nebo ISDOC na adresu: </w:t>
      </w:r>
      <w:proofErr w:type="gramStart"/>
      <w:r w:rsidR="00F11085" w:rsidRPr="48B772D3">
        <w:rPr>
          <w:rFonts w:ascii="Tahoma" w:hAnsi="Tahoma" w:cs="Tahoma"/>
          <w:sz w:val="16"/>
          <w:szCs w:val="16"/>
        </w:rPr>
        <w:t>fakturace@plasmalabs.cz .</w:t>
      </w:r>
      <w:proofErr w:type="gramEnd"/>
      <w:r w:rsidRPr="48B772D3">
        <w:rPr>
          <w:rFonts w:ascii="Tahoma" w:hAnsi="Tahoma" w:cs="Tahoma"/>
          <w:sz w:val="16"/>
          <w:szCs w:val="16"/>
        </w:rPr>
        <w:t xml:space="preserve"> </w:t>
      </w:r>
    </w:p>
    <w:p w14:paraId="03097A49" w14:textId="56C5573F" w:rsidR="00BF550D" w:rsidRPr="00FF2C2C" w:rsidRDefault="00BF550D" w:rsidP="00CE7594">
      <w:pPr>
        <w:numPr>
          <w:ilvl w:val="0"/>
          <w:numId w:val="28"/>
        </w:numPr>
        <w:suppressAutoHyphens/>
        <w:jc w:val="both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  <w:lang w:eastAsia="en-US" w:bidi="en-US"/>
        </w:rPr>
        <w:t xml:space="preserve">Veškeré platby budou probíhat v korunách českých. Splatnost faktur je </w:t>
      </w:r>
      <w:r w:rsidR="003F441D" w:rsidRPr="00FF2C2C">
        <w:rPr>
          <w:rFonts w:ascii="Tahoma" w:hAnsi="Tahoma" w:cs="Tahoma"/>
          <w:sz w:val="16"/>
          <w:szCs w:val="16"/>
          <w:lang w:eastAsia="en-US" w:bidi="en-US"/>
        </w:rPr>
        <w:t>30</w:t>
      </w:r>
      <w:r w:rsidRPr="00FF2C2C">
        <w:rPr>
          <w:rFonts w:ascii="Tahoma" w:hAnsi="Tahoma" w:cs="Tahoma"/>
          <w:sz w:val="16"/>
          <w:szCs w:val="16"/>
          <w:lang w:eastAsia="en-US" w:bidi="en-US"/>
        </w:rPr>
        <w:t xml:space="preserve"> kalendářních dnů ode dne jejich doručení </w:t>
      </w:r>
      <w:r w:rsidR="00574FE2">
        <w:rPr>
          <w:rFonts w:ascii="Tahoma" w:hAnsi="Tahoma" w:cs="Tahoma"/>
          <w:sz w:val="16"/>
          <w:szCs w:val="16"/>
          <w:lang w:eastAsia="en-US" w:bidi="en-US"/>
        </w:rPr>
        <w:t>PL</w:t>
      </w:r>
      <w:r w:rsidRPr="00FF2C2C">
        <w:rPr>
          <w:rFonts w:ascii="Tahoma" w:hAnsi="Tahoma" w:cs="Tahoma"/>
          <w:sz w:val="16"/>
          <w:szCs w:val="16"/>
          <w:lang w:eastAsia="en-US" w:bidi="en-US"/>
        </w:rPr>
        <w:t xml:space="preserve"> za podmínek uvedených v tomto článku smlouvy. </w:t>
      </w:r>
      <w:r w:rsidRPr="00FF2C2C">
        <w:rPr>
          <w:rFonts w:ascii="Tahoma" w:hAnsi="Tahoma" w:cs="Tahoma"/>
          <w:bCs/>
          <w:sz w:val="16"/>
          <w:szCs w:val="16"/>
          <w:lang w:eastAsia="en-US" w:bidi="en-US"/>
        </w:rPr>
        <w:t xml:space="preserve">Platba se považuje za splněnou dnem jejího </w:t>
      </w:r>
      <w:r w:rsidR="003F441D" w:rsidRPr="00FF2C2C">
        <w:rPr>
          <w:rFonts w:ascii="Tahoma" w:hAnsi="Tahoma" w:cs="Tahoma"/>
          <w:bCs/>
          <w:sz w:val="16"/>
          <w:szCs w:val="16"/>
          <w:lang w:eastAsia="en-US" w:bidi="en-US"/>
        </w:rPr>
        <w:t>připsání na účet VFN</w:t>
      </w:r>
      <w:r w:rsidRPr="00FF2C2C">
        <w:rPr>
          <w:rFonts w:ascii="Tahoma" w:hAnsi="Tahoma" w:cs="Tahoma"/>
          <w:bCs/>
          <w:sz w:val="16"/>
          <w:szCs w:val="16"/>
          <w:lang w:eastAsia="en-US" w:bidi="en-US"/>
        </w:rPr>
        <w:t>.</w:t>
      </w:r>
    </w:p>
    <w:p w14:paraId="654049E0" w14:textId="77777777" w:rsidR="003A12A1" w:rsidRPr="00FF2C2C" w:rsidRDefault="003A12A1">
      <w:pPr>
        <w:pStyle w:val="Zkladntext2"/>
        <w:rPr>
          <w:rFonts w:ascii="Tahoma" w:hAnsi="Tahoma" w:cs="Tahoma"/>
          <w:sz w:val="16"/>
          <w:szCs w:val="16"/>
        </w:rPr>
      </w:pPr>
    </w:p>
    <w:p w14:paraId="6E5EFFF2" w14:textId="4780FB73" w:rsidR="00CF50E5" w:rsidRPr="00FF2C2C" w:rsidRDefault="00CF50E5">
      <w:pPr>
        <w:pStyle w:val="Zkladntext2"/>
        <w:numPr>
          <w:ilvl w:val="0"/>
          <w:numId w:val="28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Pro případ prodlení s úhradou faktur se strany dohodly, že m</w:t>
      </w:r>
      <w:r w:rsidR="00F356D8" w:rsidRPr="00FF2C2C">
        <w:rPr>
          <w:rFonts w:ascii="Tahoma" w:hAnsi="Tahoma" w:cs="Tahoma"/>
          <w:sz w:val="16"/>
          <w:szCs w:val="16"/>
        </w:rPr>
        <w:t>ohou</w:t>
      </w:r>
      <w:r w:rsidRPr="00FF2C2C">
        <w:rPr>
          <w:rFonts w:ascii="Tahoma" w:hAnsi="Tahoma" w:cs="Tahoma"/>
          <w:sz w:val="16"/>
          <w:szCs w:val="16"/>
        </w:rPr>
        <w:t xml:space="preserve"> požadovat zaplacení smluvního úroku z prodlení ve výši 0,0</w:t>
      </w:r>
      <w:r w:rsidR="003F441D" w:rsidRPr="00FF2C2C">
        <w:rPr>
          <w:rFonts w:ascii="Tahoma" w:hAnsi="Tahoma" w:cs="Tahoma"/>
          <w:sz w:val="16"/>
          <w:szCs w:val="16"/>
        </w:rPr>
        <w:t>5</w:t>
      </w:r>
      <w:r w:rsidRPr="00FF2C2C">
        <w:rPr>
          <w:rFonts w:ascii="Tahoma" w:hAnsi="Tahoma" w:cs="Tahoma"/>
          <w:sz w:val="16"/>
          <w:szCs w:val="16"/>
        </w:rPr>
        <w:t xml:space="preserve"> % za každý den prodlení z celkové fakturované ceny.</w:t>
      </w:r>
    </w:p>
    <w:p w14:paraId="4D8DE47E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5783A018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6FA1AF41" w14:textId="77777777" w:rsidR="00CF50E5" w:rsidRPr="00FF2C2C" w:rsidRDefault="00CF50E5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V. Platnost smlouvy</w:t>
      </w:r>
    </w:p>
    <w:p w14:paraId="28CD3817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63ED9E59" w14:textId="77777777" w:rsidR="00CF50E5" w:rsidRPr="00FF2C2C" w:rsidRDefault="00CF50E5">
      <w:pPr>
        <w:pStyle w:val="Zkladntext2"/>
        <w:numPr>
          <w:ilvl w:val="0"/>
          <w:numId w:val="30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Smlouva nabývá platnosti dnem podpisu oběma smluvními stranami</w:t>
      </w:r>
      <w:r w:rsidR="002A1496" w:rsidRPr="00FF2C2C">
        <w:rPr>
          <w:rFonts w:ascii="Tahoma" w:hAnsi="Tahoma" w:cs="Tahoma"/>
          <w:sz w:val="16"/>
          <w:szCs w:val="16"/>
        </w:rPr>
        <w:t xml:space="preserve"> a účinnosti dnem uveřejnění v registru smluv</w:t>
      </w:r>
      <w:r w:rsidRPr="00FF2C2C">
        <w:rPr>
          <w:rFonts w:ascii="Tahoma" w:hAnsi="Tahoma" w:cs="Tahoma"/>
          <w:sz w:val="16"/>
          <w:szCs w:val="16"/>
        </w:rPr>
        <w:t xml:space="preserve"> a uzavírá se na dobu neurčitou. Smlouvu lze ukončit v průběhu její účinnosti písemnou výpovědí </w:t>
      </w:r>
      <w:r w:rsidR="002A1496" w:rsidRPr="00FF2C2C">
        <w:rPr>
          <w:rFonts w:ascii="Tahoma" w:hAnsi="Tahoma" w:cs="Tahoma"/>
          <w:sz w:val="16"/>
          <w:szCs w:val="16"/>
        </w:rPr>
        <w:t xml:space="preserve">kterékoliv </w:t>
      </w:r>
      <w:r w:rsidRPr="00FF2C2C">
        <w:rPr>
          <w:rFonts w:ascii="Tahoma" w:hAnsi="Tahoma" w:cs="Tahoma"/>
          <w:sz w:val="16"/>
          <w:szCs w:val="16"/>
        </w:rPr>
        <w:t xml:space="preserve">ze smluvních stran </w:t>
      </w:r>
      <w:r w:rsidR="002A1496" w:rsidRPr="00FF2C2C">
        <w:rPr>
          <w:rFonts w:ascii="Tahoma" w:hAnsi="Tahoma" w:cs="Tahoma"/>
          <w:sz w:val="16"/>
          <w:szCs w:val="16"/>
        </w:rPr>
        <w:t>s výpovědní dobou</w:t>
      </w:r>
      <w:r w:rsidRPr="00FF2C2C">
        <w:rPr>
          <w:rFonts w:ascii="Tahoma" w:hAnsi="Tahoma" w:cs="Tahoma"/>
          <w:sz w:val="16"/>
          <w:szCs w:val="16"/>
        </w:rPr>
        <w:t xml:space="preserve"> 3 měsíce, která se počítá od 1. dne následujícího měsíce po doručení výpovědi druhé straně. Smlouvu lze dále ukončit dohodou smluvních stran.</w:t>
      </w:r>
    </w:p>
    <w:p w14:paraId="2DE0ADED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1F7D1EAA" w14:textId="77777777" w:rsidR="00CF50E5" w:rsidRPr="00FF2C2C" w:rsidRDefault="00CF50E5">
      <w:pPr>
        <w:pStyle w:val="Zkladntext2"/>
        <w:numPr>
          <w:ilvl w:val="0"/>
          <w:numId w:val="30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V případě hrubého porušení smlouvy kteroukoliv smluvní stranou lze od smlouvy odstoupit, a to písemným oznámením doručeným druhé smluvní straně.</w:t>
      </w:r>
    </w:p>
    <w:p w14:paraId="1E0E10C3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1CA5DABD" w14:textId="73E10039" w:rsidR="00CF50E5" w:rsidRPr="00FF2C2C" w:rsidRDefault="00CF50E5">
      <w:pPr>
        <w:ind w:firstLine="357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Za hrubé </w:t>
      </w:r>
      <w:r w:rsidR="00D866F0" w:rsidRPr="00FF2C2C">
        <w:rPr>
          <w:rFonts w:ascii="Tahoma" w:hAnsi="Tahoma" w:cs="Tahoma"/>
          <w:sz w:val="16"/>
          <w:szCs w:val="16"/>
        </w:rPr>
        <w:t>porušení</w:t>
      </w:r>
      <w:r w:rsidRPr="00FF2C2C">
        <w:rPr>
          <w:rFonts w:ascii="Tahoma" w:hAnsi="Tahoma" w:cs="Tahoma"/>
          <w:sz w:val="16"/>
          <w:szCs w:val="16"/>
        </w:rPr>
        <w:t xml:space="preserve"> smlouvy se považuje zejména:</w:t>
      </w:r>
    </w:p>
    <w:p w14:paraId="29182515" w14:textId="77777777" w:rsidR="00CF50E5" w:rsidRPr="00FF2C2C" w:rsidRDefault="00CF50E5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opakované nedodržení sjednané lhůty splatnosti faktur bez předchozího projednání objektivních důvodů,</w:t>
      </w:r>
    </w:p>
    <w:p w14:paraId="1E536382" w14:textId="71AAF736" w:rsidR="00CF50E5" w:rsidRPr="00FF2C2C" w:rsidRDefault="00CF50E5" w:rsidP="009228CA">
      <w:pPr>
        <w:pStyle w:val="Zkladntext2"/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opakované zjištění nedostatků v</w:t>
      </w:r>
      <w:r w:rsidR="00745992" w:rsidRPr="00FF2C2C">
        <w:rPr>
          <w:rFonts w:ascii="Tahoma" w:hAnsi="Tahoma" w:cs="Tahoma"/>
          <w:sz w:val="16"/>
          <w:szCs w:val="16"/>
        </w:rPr>
        <w:t> rámci domluvených podmínek (teplota transportu, počet a kvalita vzorků, nedodání výsledků vyšetření v</w:t>
      </w:r>
      <w:r w:rsidR="001F39D1" w:rsidRPr="00FF2C2C">
        <w:rPr>
          <w:rFonts w:ascii="Tahoma" w:hAnsi="Tahoma" w:cs="Tahoma"/>
          <w:sz w:val="16"/>
          <w:szCs w:val="16"/>
        </w:rPr>
        <w:t> </w:t>
      </w:r>
      <w:r w:rsidR="00745992" w:rsidRPr="00FF2C2C">
        <w:rPr>
          <w:rFonts w:ascii="Tahoma" w:hAnsi="Tahoma" w:cs="Tahoma"/>
          <w:sz w:val="16"/>
          <w:szCs w:val="16"/>
        </w:rPr>
        <w:t>termínu</w:t>
      </w:r>
      <w:r w:rsidR="001F39D1" w:rsidRPr="00FF2C2C">
        <w:rPr>
          <w:rFonts w:ascii="Tahoma" w:hAnsi="Tahoma" w:cs="Tahoma"/>
          <w:sz w:val="16"/>
          <w:szCs w:val="16"/>
        </w:rPr>
        <w:t xml:space="preserve"> atd.)</w:t>
      </w:r>
      <w:r w:rsidR="003643F9">
        <w:rPr>
          <w:rFonts w:ascii="Tahoma" w:hAnsi="Tahoma" w:cs="Tahoma"/>
          <w:sz w:val="16"/>
          <w:szCs w:val="16"/>
        </w:rPr>
        <w:t>.</w:t>
      </w:r>
    </w:p>
    <w:p w14:paraId="001D33A5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7B52E401" w14:textId="77777777" w:rsidR="00F356D8" w:rsidRPr="00FF2C2C" w:rsidRDefault="00F356D8">
      <w:pPr>
        <w:rPr>
          <w:rFonts w:ascii="Tahoma" w:hAnsi="Tahoma" w:cs="Tahoma"/>
          <w:sz w:val="16"/>
          <w:szCs w:val="16"/>
        </w:rPr>
      </w:pPr>
    </w:p>
    <w:p w14:paraId="3601FADE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VI. Ostatní ujednání</w:t>
      </w:r>
    </w:p>
    <w:p w14:paraId="0501EC4C" w14:textId="77777777" w:rsidR="00CF50E5" w:rsidRPr="00FF2C2C" w:rsidRDefault="00CF50E5">
      <w:pPr>
        <w:outlineLvl w:val="0"/>
        <w:rPr>
          <w:rFonts w:ascii="Tahoma" w:hAnsi="Tahoma" w:cs="Tahoma"/>
          <w:bCs/>
          <w:sz w:val="16"/>
          <w:szCs w:val="16"/>
        </w:rPr>
      </w:pPr>
    </w:p>
    <w:p w14:paraId="35D2C453" w14:textId="77777777" w:rsidR="00CF50E5" w:rsidRPr="00FF2C2C" w:rsidRDefault="00CF50E5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Smluvní strany se zavazují neprodleně se vzájemně dokumentovaným způsobem informovat o všech závažných skutečnostech, majících vztah k této smlouvě</w:t>
      </w:r>
      <w:r w:rsidR="00F026C1" w:rsidRPr="00FF2C2C">
        <w:rPr>
          <w:rFonts w:ascii="Tahoma" w:hAnsi="Tahoma" w:cs="Tahoma"/>
          <w:sz w:val="16"/>
          <w:szCs w:val="16"/>
        </w:rPr>
        <w:t xml:space="preserve"> (např. povolení o</w:t>
      </w:r>
      <w:r w:rsidR="00F86913" w:rsidRPr="00FF2C2C">
        <w:rPr>
          <w:rFonts w:ascii="Tahoma" w:hAnsi="Tahoma" w:cs="Tahoma"/>
          <w:sz w:val="16"/>
          <w:szCs w:val="16"/>
        </w:rPr>
        <w:t>d</w:t>
      </w:r>
      <w:r w:rsidR="00F026C1" w:rsidRPr="00FF2C2C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D6219" w:rsidRPr="00FF2C2C">
        <w:rPr>
          <w:rFonts w:ascii="Tahoma" w:hAnsi="Tahoma" w:cs="Tahoma"/>
          <w:sz w:val="16"/>
          <w:szCs w:val="16"/>
        </w:rPr>
        <w:t>SÚKLu</w:t>
      </w:r>
      <w:proofErr w:type="spellEnd"/>
      <w:r w:rsidR="00CD6219" w:rsidRPr="00FF2C2C">
        <w:rPr>
          <w:rFonts w:ascii="Tahoma" w:hAnsi="Tahoma" w:cs="Tahoma"/>
          <w:sz w:val="16"/>
          <w:szCs w:val="16"/>
        </w:rPr>
        <w:t>)</w:t>
      </w:r>
      <w:r w:rsidRPr="00FF2C2C">
        <w:rPr>
          <w:rFonts w:ascii="Tahoma" w:hAnsi="Tahoma" w:cs="Tahoma"/>
          <w:sz w:val="16"/>
          <w:szCs w:val="16"/>
        </w:rPr>
        <w:t>.</w:t>
      </w:r>
    </w:p>
    <w:p w14:paraId="71C27E23" w14:textId="77777777" w:rsidR="00206508" w:rsidRPr="00FF2C2C" w:rsidRDefault="00206508" w:rsidP="00206508">
      <w:pPr>
        <w:pStyle w:val="Zkladntext2"/>
        <w:ind w:left="360"/>
        <w:rPr>
          <w:rFonts w:ascii="Tahoma" w:hAnsi="Tahoma" w:cs="Tahoma"/>
          <w:sz w:val="16"/>
          <w:szCs w:val="16"/>
        </w:rPr>
      </w:pPr>
    </w:p>
    <w:p w14:paraId="4D6E0AB0" w14:textId="77777777" w:rsidR="00CF50E5" w:rsidRPr="00FF2C2C" w:rsidRDefault="00CF50E5" w:rsidP="009228CA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Jakákoliv úprava smlouvy bude prováděna pouze formou číslovaného písemného dodatku, který nabývá platnosti a účinnosti dnem podpisu oběma smluvními stranami, pokud není smluvními stranami sjednáno jinak.</w:t>
      </w:r>
    </w:p>
    <w:p w14:paraId="119CD317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485AC1F7" w14:textId="77777777" w:rsidR="000C5B74" w:rsidRPr="00FF2C2C" w:rsidRDefault="00CF50E5" w:rsidP="000C5B74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K jednání v provozních záležitostech plnění smlouvy jsou zmocněni primáři TO</w:t>
      </w:r>
      <w:r w:rsidR="000C5B74" w:rsidRPr="00FF2C2C">
        <w:rPr>
          <w:rFonts w:ascii="Tahoma" w:hAnsi="Tahoma" w:cs="Tahoma"/>
          <w:sz w:val="16"/>
          <w:szCs w:val="16"/>
        </w:rPr>
        <w:t>:</w:t>
      </w:r>
    </w:p>
    <w:p w14:paraId="5CD00BCD" w14:textId="3BC5412D" w:rsidR="000C5B74" w:rsidRPr="00FF2C2C" w:rsidRDefault="000C5B74" w:rsidP="00206508">
      <w:pPr>
        <w:pStyle w:val="Odstavecseseznamem"/>
        <w:ind w:left="426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Za </w:t>
      </w:r>
      <w:r w:rsidR="00574FE2">
        <w:rPr>
          <w:rFonts w:ascii="Tahoma" w:hAnsi="Tahoma" w:cs="Tahoma"/>
          <w:sz w:val="16"/>
          <w:szCs w:val="16"/>
        </w:rPr>
        <w:t>PL</w:t>
      </w:r>
      <w:r w:rsidRPr="00FF2C2C">
        <w:rPr>
          <w:rFonts w:ascii="Tahoma" w:hAnsi="Tahoma" w:cs="Tahoma"/>
          <w:sz w:val="16"/>
          <w:szCs w:val="16"/>
        </w:rPr>
        <w:t>:</w:t>
      </w:r>
      <w:r w:rsidR="00574FE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8B1840">
        <w:rPr>
          <w:rFonts w:ascii="Tahoma" w:hAnsi="Tahoma" w:cs="Tahoma"/>
          <w:sz w:val="16"/>
          <w:szCs w:val="16"/>
        </w:rPr>
        <w:t>xxx</w:t>
      </w:r>
      <w:proofErr w:type="spellEnd"/>
    </w:p>
    <w:p w14:paraId="3461A6F8" w14:textId="7088F2F6" w:rsidR="000C5B74" w:rsidRPr="00FF2C2C" w:rsidRDefault="000C5B74" w:rsidP="00206508">
      <w:pPr>
        <w:pStyle w:val="Zkladntext2"/>
        <w:ind w:left="426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 xml:space="preserve">Za VFN: </w:t>
      </w:r>
      <w:proofErr w:type="spellStart"/>
      <w:r w:rsidR="008B1840">
        <w:rPr>
          <w:rFonts w:ascii="Tahoma" w:hAnsi="Tahoma" w:cs="Tahoma"/>
          <w:sz w:val="16"/>
          <w:szCs w:val="16"/>
        </w:rPr>
        <w:t>xxx</w:t>
      </w:r>
      <w:proofErr w:type="spellEnd"/>
      <w:r w:rsidRPr="00FF2C2C">
        <w:rPr>
          <w:rFonts w:ascii="Tahoma" w:hAnsi="Tahoma" w:cs="Tahoma"/>
          <w:sz w:val="16"/>
          <w:szCs w:val="16"/>
        </w:rPr>
        <w:t xml:space="preserve"> </w:t>
      </w:r>
    </w:p>
    <w:p w14:paraId="214F365D" w14:textId="77777777" w:rsidR="000C5B74" w:rsidRPr="00FF2C2C" w:rsidRDefault="000C5B74" w:rsidP="000C5B74">
      <w:pPr>
        <w:pStyle w:val="Odstavecseseznamem"/>
        <w:rPr>
          <w:rFonts w:ascii="Tahoma" w:hAnsi="Tahoma" w:cs="Tahoma"/>
          <w:sz w:val="16"/>
          <w:szCs w:val="16"/>
        </w:rPr>
      </w:pPr>
    </w:p>
    <w:p w14:paraId="76E53F16" w14:textId="1138E265" w:rsidR="00CF50E5" w:rsidRPr="00FF2C2C" w:rsidRDefault="00CF50E5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48B772D3">
        <w:rPr>
          <w:rFonts w:ascii="Tahoma" w:hAnsi="Tahoma" w:cs="Tahoma"/>
          <w:sz w:val="16"/>
          <w:szCs w:val="16"/>
        </w:rPr>
        <w:lastRenderedPageBreak/>
        <w:t>Případné roz</w:t>
      </w:r>
      <w:r w:rsidR="00807FD6" w:rsidRPr="48B772D3">
        <w:rPr>
          <w:rFonts w:ascii="Tahoma" w:hAnsi="Tahoma" w:cs="Tahoma"/>
          <w:sz w:val="16"/>
          <w:szCs w:val="16"/>
        </w:rPr>
        <w:t>p</w:t>
      </w:r>
      <w:r w:rsidRPr="48B772D3">
        <w:rPr>
          <w:rFonts w:ascii="Tahoma" w:hAnsi="Tahoma" w:cs="Tahoma"/>
          <w:sz w:val="16"/>
          <w:szCs w:val="16"/>
        </w:rPr>
        <w:t xml:space="preserve">ory v plnění smluvních ujednání budou projednávány v souladu s platným právním řádem ČR. Jako místo ujednání se sjednává </w:t>
      </w:r>
      <w:proofErr w:type="gramStart"/>
      <w:r w:rsidRPr="48B772D3">
        <w:rPr>
          <w:rFonts w:ascii="Tahoma" w:hAnsi="Tahoma" w:cs="Tahoma"/>
          <w:sz w:val="16"/>
          <w:szCs w:val="16"/>
        </w:rPr>
        <w:t>VFN - Fakultní</w:t>
      </w:r>
      <w:proofErr w:type="gramEnd"/>
      <w:r w:rsidRPr="48B772D3">
        <w:rPr>
          <w:rFonts w:ascii="Tahoma" w:hAnsi="Tahoma" w:cs="Tahoma"/>
          <w:sz w:val="16"/>
          <w:szCs w:val="16"/>
        </w:rPr>
        <w:t xml:space="preserve"> transfuzní oddělení, U Nemocnice </w:t>
      </w:r>
      <w:r w:rsidR="636413D6" w:rsidRPr="48B772D3">
        <w:rPr>
          <w:rFonts w:ascii="Tahoma" w:hAnsi="Tahoma" w:cs="Tahoma"/>
          <w:sz w:val="16"/>
          <w:szCs w:val="16"/>
        </w:rPr>
        <w:t>499/</w:t>
      </w:r>
      <w:r w:rsidRPr="48B772D3">
        <w:rPr>
          <w:rFonts w:ascii="Tahoma" w:hAnsi="Tahoma" w:cs="Tahoma"/>
          <w:sz w:val="16"/>
          <w:szCs w:val="16"/>
        </w:rPr>
        <w:t>2, Praha 2.</w:t>
      </w:r>
    </w:p>
    <w:p w14:paraId="53B21CC3" w14:textId="77777777" w:rsidR="00276E61" w:rsidRPr="00FF2C2C" w:rsidRDefault="00276E61" w:rsidP="00206508">
      <w:pPr>
        <w:pStyle w:val="Zkladntext2"/>
        <w:ind w:left="360"/>
        <w:rPr>
          <w:rFonts w:ascii="Tahoma" w:hAnsi="Tahoma" w:cs="Tahoma"/>
          <w:sz w:val="16"/>
          <w:szCs w:val="16"/>
        </w:rPr>
      </w:pPr>
    </w:p>
    <w:p w14:paraId="730642B9" w14:textId="77777777" w:rsidR="00276E61" w:rsidRPr="00FF2C2C" w:rsidRDefault="00276E61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Nemocnice bere na vědomí, že VFN je povinna dle zákona č. 340/2015 Sb., o registru smluv, uveřejnit tuto smlouvu včetně případných dodatků zákonem stanoveným způsobem.</w:t>
      </w:r>
    </w:p>
    <w:p w14:paraId="523AA3E6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2EAE8F97" w14:textId="77777777" w:rsidR="00CF50E5" w:rsidRPr="00FF2C2C" w:rsidRDefault="00CF50E5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Na právní vztahy touto smlouvou neupravené se vztahují příslušná nebo přiměřená ustanovení ob</w:t>
      </w:r>
      <w:r w:rsidR="000C5B74" w:rsidRPr="00FF2C2C">
        <w:rPr>
          <w:rFonts w:ascii="Tahoma" w:hAnsi="Tahoma" w:cs="Tahoma"/>
          <w:sz w:val="16"/>
          <w:szCs w:val="16"/>
        </w:rPr>
        <w:t>čanského zákoníku</w:t>
      </w:r>
      <w:r w:rsidRPr="00FF2C2C">
        <w:rPr>
          <w:rFonts w:ascii="Tahoma" w:hAnsi="Tahoma" w:cs="Tahoma"/>
          <w:sz w:val="16"/>
          <w:szCs w:val="16"/>
        </w:rPr>
        <w:t>, jehož právní úpravou se řídí práva a povinnosti smluvních stran z této smlouvy vyplývající.</w:t>
      </w:r>
    </w:p>
    <w:p w14:paraId="79C74FF2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6E52EAAD" w14:textId="77777777" w:rsidR="00CF50E5" w:rsidRPr="00FF2C2C" w:rsidRDefault="00CF50E5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Smlouva je vyhotovena ve 2 vyhotoveních a každá ze smluvních stran obdrží po jednom.</w:t>
      </w:r>
    </w:p>
    <w:p w14:paraId="7E01E11C" w14:textId="77777777" w:rsidR="00CF50E5" w:rsidRPr="00FF2C2C" w:rsidRDefault="00CF50E5">
      <w:pPr>
        <w:pStyle w:val="Zkladntext2"/>
        <w:rPr>
          <w:rFonts w:ascii="Tahoma" w:hAnsi="Tahoma" w:cs="Tahoma"/>
          <w:sz w:val="16"/>
          <w:szCs w:val="16"/>
        </w:rPr>
      </w:pPr>
    </w:p>
    <w:p w14:paraId="2925EF87" w14:textId="77777777" w:rsidR="00CF50E5" w:rsidRPr="00FF2C2C" w:rsidRDefault="00CF50E5">
      <w:pPr>
        <w:pStyle w:val="Zkladntext2"/>
        <w:numPr>
          <w:ilvl w:val="0"/>
          <w:numId w:val="41"/>
        </w:num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Smluvní strany prohlašují, že před podpisem smlouvy byly řádně seznámeny s jejím obsahem a souhlas potvrzují níže uvedenými podpisy obou zástupců.</w:t>
      </w:r>
    </w:p>
    <w:p w14:paraId="2F62C75D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7B8712E6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07ECF2C6" w14:textId="77777777" w:rsidR="00825418" w:rsidRPr="00FF2C2C" w:rsidRDefault="00825418">
      <w:pPr>
        <w:rPr>
          <w:rFonts w:ascii="Tahoma" w:hAnsi="Tahoma" w:cs="Tahoma"/>
          <w:sz w:val="16"/>
          <w:szCs w:val="16"/>
        </w:rPr>
      </w:pPr>
    </w:p>
    <w:p w14:paraId="7BF54DEE" w14:textId="4B268466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V Praze dne</w:t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="001F39D1" w:rsidRPr="00FF2C2C">
        <w:rPr>
          <w:rFonts w:ascii="Tahoma" w:hAnsi="Tahoma" w:cs="Tahoma"/>
          <w:sz w:val="16"/>
          <w:szCs w:val="16"/>
        </w:rPr>
        <w:t>V </w:t>
      </w:r>
      <w:r w:rsidR="00FF2C2C">
        <w:rPr>
          <w:rFonts w:ascii="Tahoma" w:hAnsi="Tahoma" w:cs="Tahoma"/>
          <w:sz w:val="16"/>
          <w:szCs w:val="16"/>
        </w:rPr>
        <w:t>Praze</w:t>
      </w:r>
      <w:r w:rsidR="001F39D1" w:rsidRPr="00FF2C2C">
        <w:rPr>
          <w:rFonts w:ascii="Tahoma" w:hAnsi="Tahoma" w:cs="Tahoma"/>
          <w:sz w:val="16"/>
          <w:szCs w:val="16"/>
        </w:rPr>
        <w:t xml:space="preserve"> dne:</w:t>
      </w:r>
    </w:p>
    <w:p w14:paraId="0CBB95BB" w14:textId="77777777" w:rsidR="00825418" w:rsidRPr="00FF2C2C" w:rsidRDefault="00825418">
      <w:pPr>
        <w:rPr>
          <w:rFonts w:ascii="Tahoma" w:hAnsi="Tahoma" w:cs="Tahoma"/>
          <w:sz w:val="16"/>
          <w:szCs w:val="16"/>
        </w:rPr>
      </w:pPr>
    </w:p>
    <w:p w14:paraId="136BDA90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2BAC7F8F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13A66219" w14:textId="580E0582" w:rsidR="00CF50E5" w:rsidRPr="00FF2C2C" w:rsidRDefault="00CF50E5">
      <w:pPr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…………………………………</w:t>
      </w:r>
      <w:r w:rsidR="000C5B74" w:rsidRPr="00FF2C2C">
        <w:rPr>
          <w:rFonts w:ascii="Tahoma" w:hAnsi="Tahoma" w:cs="Tahoma"/>
          <w:sz w:val="16"/>
          <w:szCs w:val="16"/>
        </w:rPr>
        <w:t>.........</w:t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ab/>
      </w:r>
      <w:r w:rsidR="000C5B74" w:rsidRPr="00FF2C2C">
        <w:rPr>
          <w:rFonts w:ascii="Tahoma" w:hAnsi="Tahoma" w:cs="Tahoma"/>
          <w:sz w:val="16"/>
          <w:szCs w:val="16"/>
        </w:rPr>
        <w:t xml:space="preserve">                         </w:t>
      </w:r>
      <w:r w:rsidR="00206508" w:rsidRPr="00FF2C2C">
        <w:rPr>
          <w:rFonts w:ascii="Tahoma" w:hAnsi="Tahoma" w:cs="Tahoma"/>
          <w:sz w:val="16"/>
          <w:szCs w:val="16"/>
        </w:rPr>
        <w:tab/>
      </w:r>
      <w:r w:rsidRPr="00FF2C2C">
        <w:rPr>
          <w:rFonts w:ascii="Tahoma" w:hAnsi="Tahoma" w:cs="Tahoma"/>
          <w:sz w:val="16"/>
          <w:szCs w:val="16"/>
        </w:rPr>
        <w:t>…………………………………</w:t>
      </w:r>
    </w:p>
    <w:p w14:paraId="65C6F361" w14:textId="13A818A2" w:rsidR="00C43F71" w:rsidRDefault="00FF2C2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="001A63BD" w:rsidRPr="00FF2C2C">
        <w:rPr>
          <w:rFonts w:ascii="Tahoma" w:hAnsi="Tahoma" w:cs="Tahoma"/>
          <w:sz w:val="16"/>
          <w:szCs w:val="16"/>
        </w:rPr>
        <w:t>rof. MUDr. David Feltl, Ph.D., MBA</w:t>
      </w:r>
      <w:r w:rsidR="00CF50E5" w:rsidRPr="00FF2C2C">
        <w:rPr>
          <w:rFonts w:ascii="Tahoma" w:hAnsi="Tahoma" w:cs="Tahoma"/>
          <w:sz w:val="16"/>
          <w:szCs w:val="16"/>
        </w:rPr>
        <w:tab/>
      </w:r>
      <w:r w:rsidR="00CF50E5" w:rsidRPr="00FF2C2C">
        <w:rPr>
          <w:rFonts w:ascii="Tahoma" w:hAnsi="Tahoma" w:cs="Tahoma"/>
          <w:sz w:val="16"/>
          <w:szCs w:val="16"/>
        </w:rPr>
        <w:tab/>
      </w:r>
      <w:r w:rsidR="00CF50E5" w:rsidRPr="00FF2C2C">
        <w:rPr>
          <w:rFonts w:ascii="Tahoma" w:hAnsi="Tahoma" w:cs="Tahoma"/>
          <w:sz w:val="16"/>
          <w:szCs w:val="16"/>
        </w:rPr>
        <w:tab/>
      </w:r>
      <w:r w:rsidR="00B83299" w:rsidRPr="00FF2C2C">
        <w:rPr>
          <w:rFonts w:ascii="Tahoma" w:hAnsi="Tahoma" w:cs="Tahoma"/>
          <w:sz w:val="16"/>
          <w:szCs w:val="16"/>
        </w:rPr>
        <w:t xml:space="preserve">                            </w:t>
      </w:r>
      <w:r>
        <w:rPr>
          <w:rFonts w:ascii="Tahoma" w:hAnsi="Tahoma" w:cs="Tahoma"/>
          <w:sz w:val="16"/>
          <w:szCs w:val="16"/>
        </w:rPr>
        <w:t>Mgr. Milan Baier</w:t>
      </w:r>
    </w:p>
    <w:p w14:paraId="40E34E1E" w14:textId="32050240" w:rsidR="00FF2C2C" w:rsidRPr="00FF2C2C" w:rsidRDefault="00FF2C2C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ředitel                                                                                                        jednatel</w:t>
      </w:r>
    </w:p>
    <w:p w14:paraId="1C73B073" w14:textId="77777777" w:rsidR="00C43F71" w:rsidRPr="00FF2C2C" w:rsidRDefault="00C43F71">
      <w:pPr>
        <w:rPr>
          <w:rFonts w:ascii="Tahoma" w:hAnsi="Tahoma" w:cs="Tahoma"/>
          <w:sz w:val="16"/>
          <w:szCs w:val="16"/>
        </w:rPr>
      </w:pPr>
    </w:p>
    <w:p w14:paraId="1D44FEF3" w14:textId="77777777" w:rsidR="00C43F71" w:rsidRPr="00FF2C2C" w:rsidRDefault="00C43F71">
      <w:pPr>
        <w:rPr>
          <w:rFonts w:ascii="Tahoma" w:hAnsi="Tahoma" w:cs="Tahoma"/>
          <w:sz w:val="16"/>
          <w:szCs w:val="16"/>
        </w:rPr>
      </w:pPr>
    </w:p>
    <w:p w14:paraId="7AF57B94" w14:textId="77777777" w:rsidR="00C43F71" w:rsidRPr="00FF2C2C" w:rsidRDefault="00C43F71">
      <w:pPr>
        <w:rPr>
          <w:rFonts w:ascii="Tahoma" w:hAnsi="Tahoma" w:cs="Tahoma"/>
          <w:sz w:val="16"/>
          <w:szCs w:val="16"/>
        </w:rPr>
      </w:pPr>
    </w:p>
    <w:p w14:paraId="3692CBA9" w14:textId="77777777" w:rsidR="00C43F71" w:rsidRPr="00FF2C2C" w:rsidRDefault="00C43F71">
      <w:pPr>
        <w:rPr>
          <w:rFonts w:ascii="Tahoma" w:hAnsi="Tahoma" w:cs="Tahoma"/>
          <w:sz w:val="16"/>
          <w:szCs w:val="16"/>
        </w:rPr>
      </w:pPr>
    </w:p>
    <w:p w14:paraId="250026EE" w14:textId="01A0FCAE" w:rsidR="00C43F71" w:rsidRPr="00FF2C2C" w:rsidRDefault="00C43F71">
      <w:pPr>
        <w:rPr>
          <w:rFonts w:ascii="Tahoma" w:hAnsi="Tahoma" w:cs="Tahoma"/>
          <w:sz w:val="16"/>
          <w:szCs w:val="16"/>
        </w:rPr>
      </w:pPr>
    </w:p>
    <w:p w14:paraId="180A5BD5" w14:textId="6071ABD5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03D9EB3A" w14:textId="5A21CDF6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DE7318E" w14:textId="0964F09A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006EF986" w14:textId="3C673849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EE7219C" w14:textId="640141D9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1F481C6B" w14:textId="2C76EEA4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9ADE523" w14:textId="4F3C6E91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C6A9E5F" w14:textId="014A795C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11E5F8B" w14:textId="254415EA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40097CC0" w14:textId="47039F90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710D3652" w14:textId="22E9CDEB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7E8D7A06" w14:textId="148F273A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2E0970A" w14:textId="0D0F329A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1B14FADD" w14:textId="0EE8BD9D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11BEF4E6" w14:textId="65C5CC42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7039DC5C" w14:textId="76C7B433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658EF41" w14:textId="7CDF6BA6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231B3BF" w14:textId="67C9645A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341BB2DA" w14:textId="25A92D17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633814D" w14:textId="60F45EC8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19E50982" w14:textId="02AA7475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04250C4" w14:textId="6B216C1C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7C3D5725" w14:textId="584512B6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CEBBC16" w14:textId="2A9B8E61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CB1F8C7" w14:textId="42A1C674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3473A03" w14:textId="6E89782D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AD4568D" w14:textId="2F0930F9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0EA87A74" w14:textId="706E7E3E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9EE0303" w14:textId="1AF678E9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7C894EEB" w14:textId="3AA58A21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7BB0D818" w14:textId="4A5F1531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3CBCD809" w14:textId="33B8A5F1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4DC2CBC4" w14:textId="45100767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12F8D529" w14:textId="6F163818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4272E562" w14:textId="4CD6B366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3AD1EE1" w14:textId="03867AE1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5924B4BF" w14:textId="7036E743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0552FA6B" w14:textId="5B5D7EC3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CD4D8E8" w14:textId="7C91FC7E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0790612B" w14:textId="48EC579B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DE9BCDC" w14:textId="7AFF1ECE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284DD1B4" w14:textId="4C72AC73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664E8B3F" w14:textId="6E40D70F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48875F39" w14:textId="0C5CE274" w:rsidR="001F39D1" w:rsidRPr="00FF2C2C" w:rsidRDefault="001F39D1">
      <w:pPr>
        <w:rPr>
          <w:rFonts w:ascii="Tahoma" w:hAnsi="Tahoma" w:cs="Tahoma"/>
          <w:sz w:val="16"/>
          <w:szCs w:val="16"/>
        </w:rPr>
      </w:pPr>
    </w:p>
    <w:p w14:paraId="43CD8AE8" w14:textId="77777777" w:rsidR="00CF50E5" w:rsidRPr="00FF2C2C" w:rsidRDefault="00F356D8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lastRenderedPageBreak/>
        <w:t xml:space="preserve">Příloha </w:t>
      </w:r>
      <w:r w:rsidR="00CF50E5" w:rsidRPr="00FF2C2C">
        <w:rPr>
          <w:rFonts w:ascii="Tahoma" w:hAnsi="Tahoma" w:cs="Tahoma"/>
          <w:b/>
          <w:sz w:val="16"/>
          <w:szCs w:val="16"/>
        </w:rPr>
        <w:t>č. 1</w:t>
      </w:r>
    </w:p>
    <w:p w14:paraId="3F56B81A" w14:textId="77777777" w:rsidR="00CF50E5" w:rsidRPr="00FF2C2C" w:rsidRDefault="00CF50E5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FF2C2C">
        <w:rPr>
          <w:rFonts w:ascii="Tahoma" w:hAnsi="Tahoma" w:cs="Tahoma"/>
          <w:b/>
          <w:sz w:val="16"/>
          <w:szCs w:val="16"/>
        </w:rPr>
        <w:t>ke Smlouvě o podmínkách vzájemných dodávek a jiné spolupráce v transfuzní oblasti</w:t>
      </w:r>
    </w:p>
    <w:p w14:paraId="7CE1A4C5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777B05E9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459EAEA9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739F5C56" w14:textId="77777777" w:rsidR="00CF50E5" w:rsidRPr="00FF2C2C" w:rsidRDefault="00CF50E5">
      <w:pPr>
        <w:numPr>
          <w:ilvl w:val="0"/>
          <w:numId w:val="38"/>
        </w:numPr>
        <w:tabs>
          <w:tab w:val="clear" w:pos="720"/>
          <w:tab w:val="num" w:pos="284"/>
        </w:tabs>
        <w:spacing w:after="120"/>
        <w:ind w:left="283" w:hanging="357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Odběrové dny</w:t>
      </w:r>
    </w:p>
    <w:p w14:paraId="43A6525E" w14:textId="52D7D80A" w:rsidR="00CF50E5" w:rsidRPr="00FF2C2C" w:rsidRDefault="00CF50E5" w:rsidP="00977904">
      <w:pPr>
        <w:ind w:left="283"/>
        <w:rPr>
          <w:rFonts w:ascii="Tahoma" w:hAnsi="Tahoma" w:cs="Tahoma"/>
          <w:sz w:val="16"/>
          <w:szCs w:val="16"/>
        </w:rPr>
      </w:pPr>
      <w:r w:rsidRPr="13D9D7AC">
        <w:rPr>
          <w:rFonts w:ascii="Tahoma" w:hAnsi="Tahoma" w:cs="Tahoma"/>
          <w:sz w:val="16"/>
          <w:szCs w:val="16"/>
        </w:rPr>
        <w:t>Odběrov</w:t>
      </w:r>
      <w:r w:rsidR="00826F5F" w:rsidRPr="13D9D7AC">
        <w:rPr>
          <w:rFonts w:ascii="Tahoma" w:hAnsi="Tahoma" w:cs="Tahoma"/>
          <w:sz w:val="16"/>
          <w:szCs w:val="16"/>
        </w:rPr>
        <w:t>é</w:t>
      </w:r>
      <w:r w:rsidRPr="13D9D7AC">
        <w:rPr>
          <w:rFonts w:ascii="Tahoma" w:hAnsi="Tahoma" w:cs="Tahoma"/>
          <w:sz w:val="16"/>
          <w:szCs w:val="16"/>
        </w:rPr>
        <w:t xml:space="preserve"> dny jsou domluveny na</w:t>
      </w:r>
      <w:r w:rsidR="00977904" w:rsidRPr="13D9D7AC">
        <w:rPr>
          <w:rFonts w:ascii="Tahoma" w:hAnsi="Tahoma" w:cs="Tahoma"/>
          <w:sz w:val="16"/>
          <w:szCs w:val="16"/>
        </w:rPr>
        <w:t xml:space="preserve"> </w:t>
      </w:r>
      <w:r w:rsidR="003B52B5">
        <w:rPr>
          <w:rFonts w:ascii="Tahoma" w:hAnsi="Tahoma" w:cs="Tahoma"/>
          <w:sz w:val="16"/>
          <w:szCs w:val="16"/>
        </w:rPr>
        <w:t>všechny pracovní dny</w:t>
      </w:r>
      <w:r w:rsidRPr="13D9D7AC">
        <w:rPr>
          <w:rFonts w:ascii="Tahoma" w:hAnsi="Tahoma" w:cs="Tahoma"/>
          <w:sz w:val="16"/>
          <w:szCs w:val="16"/>
        </w:rPr>
        <w:t>.</w:t>
      </w:r>
    </w:p>
    <w:p w14:paraId="5D9BA4BF" w14:textId="578F37D8" w:rsidR="001F39D1" w:rsidRPr="00FF2C2C" w:rsidRDefault="001F39D1" w:rsidP="006368DF">
      <w:pPr>
        <w:ind w:left="284"/>
        <w:rPr>
          <w:rFonts w:ascii="Tahoma" w:hAnsi="Tahoma" w:cs="Tahoma"/>
          <w:sz w:val="16"/>
          <w:szCs w:val="16"/>
        </w:rPr>
      </w:pPr>
    </w:p>
    <w:p w14:paraId="2C5E430B" w14:textId="77777777" w:rsidR="001F39D1" w:rsidRPr="00FF2C2C" w:rsidRDefault="001F39D1" w:rsidP="006368DF">
      <w:pPr>
        <w:ind w:left="284"/>
        <w:rPr>
          <w:rFonts w:ascii="Tahoma" w:hAnsi="Tahoma" w:cs="Tahoma"/>
          <w:sz w:val="16"/>
          <w:szCs w:val="16"/>
        </w:rPr>
      </w:pPr>
    </w:p>
    <w:p w14:paraId="64307E11" w14:textId="17C384EE" w:rsidR="001F39D1" w:rsidRPr="00FF2C2C" w:rsidRDefault="001F39D1" w:rsidP="001F39D1">
      <w:pPr>
        <w:numPr>
          <w:ilvl w:val="0"/>
          <w:numId w:val="38"/>
        </w:numPr>
        <w:tabs>
          <w:tab w:val="clear" w:pos="720"/>
          <w:tab w:val="num" w:pos="284"/>
        </w:tabs>
        <w:spacing w:after="120"/>
        <w:ind w:left="283" w:hanging="357"/>
        <w:rPr>
          <w:rFonts w:ascii="Tahoma" w:hAnsi="Tahoma" w:cs="Tahoma"/>
          <w:sz w:val="16"/>
          <w:szCs w:val="16"/>
        </w:rPr>
      </w:pPr>
      <w:r w:rsidRPr="00FF2C2C">
        <w:rPr>
          <w:rFonts w:ascii="Tahoma" w:hAnsi="Tahoma" w:cs="Tahoma"/>
          <w:sz w:val="16"/>
          <w:szCs w:val="16"/>
        </w:rPr>
        <w:t>Počet vzorků za rok</w:t>
      </w:r>
    </w:p>
    <w:p w14:paraId="5EB2B531" w14:textId="606D0260" w:rsidR="00CF50E5" w:rsidRPr="00FF2C2C" w:rsidRDefault="004C681E" w:rsidP="001F39D1">
      <w:pPr>
        <w:ind w:left="283"/>
        <w:rPr>
          <w:rFonts w:ascii="Tahoma" w:hAnsi="Tahoma" w:cs="Tahoma"/>
          <w:sz w:val="16"/>
          <w:szCs w:val="16"/>
        </w:rPr>
      </w:pPr>
      <w:r w:rsidRPr="13D9D7AC">
        <w:rPr>
          <w:rFonts w:ascii="Tahoma" w:hAnsi="Tahoma" w:cs="Tahoma"/>
          <w:sz w:val="16"/>
          <w:szCs w:val="16"/>
        </w:rPr>
        <w:t>P</w:t>
      </w:r>
      <w:r w:rsidR="001F39D1" w:rsidRPr="13D9D7AC">
        <w:rPr>
          <w:rFonts w:ascii="Tahoma" w:hAnsi="Tahoma" w:cs="Tahoma"/>
          <w:sz w:val="16"/>
          <w:szCs w:val="16"/>
        </w:rPr>
        <w:t xml:space="preserve">očet vzorků </w:t>
      </w:r>
      <w:r w:rsidRPr="13D9D7AC">
        <w:rPr>
          <w:rFonts w:ascii="Tahoma" w:hAnsi="Tahoma" w:cs="Tahoma"/>
          <w:sz w:val="16"/>
          <w:szCs w:val="16"/>
        </w:rPr>
        <w:t xml:space="preserve">k vyšetření NAT </w:t>
      </w:r>
      <w:r w:rsidR="001F39D1" w:rsidRPr="13D9D7AC">
        <w:rPr>
          <w:rFonts w:ascii="Tahoma" w:hAnsi="Tahoma" w:cs="Tahoma"/>
          <w:sz w:val="16"/>
          <w:szCs w:val="16"/>
        </w:rPr>
        <w:t>za rok je přibližně</w:t>
      </w:r>
      <w:r w:rsidR="00574FE2" w:rsidRPr="13D9D7AC">
        <w:rPr>
          <w:rFonts w:ascii="Tahoma" w:hAnsi="Tahoma" w:cs="Tahoma"/>
          <w:sz w:val="16"/>
          <w:szCs w:val="16"/>
        </w:rPr>
        <w:t xml:space="preserve"> </w:t>
      </w:r>
      <w:r w:rsidR="00CC6A5C">
        <w:rPr>
          <w:rFonts w:ascii="Tahoma" w:hAnsi="Tahoma" w:cs="Tahoma"/>
          <w:sz w:val="16"/>
          <w:szCs w:val="16"/>
        </w:rPr>
        <w:t>3000.</w:t>
      </w:r>
    </w:p>
    <w:p w14:paraId="370F0DBF" w14:textId="77777777" w:rsidR="001F39D1" w:rsidRPr="00FF2C2C" w:rsidRDefault="001F39D1" w:rsidP="001F39D1">
      <w:pPr>
        <w:ind w:left="283"/>
        <w:rPr>
          <w:rFonts w:ascii="Tahoma" w:hAnsi="Tahoma" w:cs="Tahoma"/>
          <w:sz w:val="16"/>
          <w:szCs w:val="16"/>
        </w:rPr>
      </w:pPr>
    </w:p>
    <w:p w14:paraId="08DDF8DD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637D3EC8" w14:textId="77777777" w:rsidR="00CF50E5" w:rsidRPr="00FF2C2C" w:rsidRDefault="00CF50E5" w:rsidP="001F39D1">
      <w:pPr>
        <w:rPr>
          <w:rFonts w:ascii="Tahoma" w:hAnsi="Tahoma" w:cs="Tahoma"/>
          <w:sz w:val="16"/>
          <w:szCs w:val="16"/>
        </w:rPr>
      </w:pPr>
    </w:p>
    <w:p w14:paraId="4C11485D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p w14:paraId="4E120268" w14:textId="77777777" w:rsidR="00CF50E5" w:rsidRPr="00FF2C2C" w:rsidRDefault="00CF50E5">
      <w:pPr>
        <w:rPr>
          <w:rFonts w:ascii="Tahoma" w:hAnsi="Tahoma" w:cs="Tahoma"/>
          <w:sz w:val="16"/>
          <w:szCs w:val="16"/>
        </w:rPr>
      </w:pPr>
    </w:p>
    <w:sectPr w:rsidR="00CF50E5" w:rsidRPr="00FF2C2C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8EE9A" w14:textId="77777777" w:rsidR="001849CD" w:rsidRDefault="001849CD">
      <w:r>
        <w:separator/>
      </w:r>
    </w:p>
  </w:endnote>
  <w:endnote w:type="continuationSeparator" w:id="0">
    <w:p w14:paraId="52E622B8" w14:textId="77777777" w:rsidR="001849CD" w:rsidRDefault="0018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190106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9327056" w14:textId="43D6DFF7" w:rsidR="00FF2C2C" w:rsidRPr="00D27650" w:rsidRDefault="00FF2C2C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D27650">
          <w:rPr>
            <w:rFonts w:ascii="Tahoma" w:hAnsi="Tahoma" w:cs="Tahoma"/>
            <w:sz w:val="16"/>
            <w:szCs w:val="16"/>
          </w:rPr>
          <w:fldChar w:fldCharType="begin"/>
        </w:r>
        <w:r w:rsidRPr="00D27650">
          <w:rPr>
            <w:rFonts w:ascii="Tahoma" w:hAnsi="Tahoma" w:cs="Tahoma"/>
            <w:sz w:val="16"/>
            <w:szCs w:val="16"/>
          </w:rPr>
          <w:instrText>PAGE   \* MERGEFORMAT</w:instrText>
        </w:r>
        <w:r w:rsidRPr="00D27650">
          <w:rPr>
            <w:rFonts w:ascii="Tahoma" w:hAnsi="Tahoma" w:cs="Tahoma"/>
            <w:sz w:val="16"/>
            <w:szCs w:val="16"/>
          </w:rPr>
          <w:fldChar w:fldCharType="separate"/>
        </w:r>
        <w:r w:rsidRPr="00D27650">
          <w:rPr>
            <w:rFonts w:ascii="Tahoma" w:hAnsi="Tahoma" w:cs="Tahoma"/>
            <w:sz w:val="16"/>
            <w:szCs w:val="16"/>
          </w:rPr>
          <w:t>2</w:t>
        </w:r>
        <w:r w:rsidRPr="00D2765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615AF37" w14:textId="77777777" w:rsidR="00FF2C2C" w:rsidRDefault="00FF2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7EB20" w14:textId="77777777" w:rsidR="001849CD" w:rsidRDefault="001849CD">
      <w:r>
        <w:separator/>
      </w:r>
    </w:p>
  </w:footnote>
  <w:footnote w:type="continuationSeparator" w:id="0">
    <w:p w14:paraId="75B3E109" w14:textId="77777777" w:rsidR="001849CD" w:rsidRDefault="0018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532F" w14:textId="77777777" w:rsidR="00681099" w:rsidRDefault="0068109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CEE22E" w14:textId="77777777" w:rsidR="00681099" w:rsidRDefault="006810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C63B" w14:textId="6E865202" w:rsidR="00681099" w:rsidRPr="00D27650" w:rsidRDefault="00D27650">
    <w:pPr>
      <w:pStyle w:val="Zhlav"/>
      <w:rPr>
        <w:rFonts w:ascii="Tahoma" w:hAnsi="Tahoma" w:cs="Tahoma"/>
        <w:sz w:val="16"/>
        <w:szCs w:val="16"/>
      </w:rPr>
    </w:pPr>
    <w:r>
      <w:t xml:space="preserve">                                                                                                                            </w:t>
    </w:r>
    <w:r>
      <w:rPr>
        <w:rFonts w:ascii="Tahoma" w:hAnsi="Tahoma" w:cs="Tahoma"/>
        <w:sz w:val="16"/>
        <w:szCs w:val="16"/>
      </w:rPr>
      <w:t>PO 1058/S/21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641C0" w14:textId="1B3DBBE9" w:rsidR="00681099" w:rsidRPr="00ED72B8" w:rsidRDefault="00ED72B8" w:rsidP="00BD5A0A">
    <w:pPr>
      <w:pStyle w:val="Zhlav"/>
      <w:jc w:val="right"/>
      <w:rPr>
        <w:rFonts w:ascii="Tahoma" w:hAnsi="Tahoma" w:cs="Tahoma"/>
        <w:bCs/>
        <w:sz w:val="16"/>
        <w:szCs w:val="16"/>
      </w:rPr>
    </w:pPr>
    <w:r w:rsidRPr="00ED72B8">
      <w:rPr>
        <w:rFonts w:ascii="Tahoma" w:hAnsi="Tahoma" w:cs="Tahoma"/>
        <w:bCs/>
        <w:sz w:val="16"/>
        <w:szCs w:val="16"/>
      </w:rPr>
      <w:t>PO 1058/S/21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3105F"/>
    <w:multiLevelType w:val="hybridMultilevel"/>
    <w:tmpl w:val="63567124"/>
    <w:lvl w:ilvl="0" w:tplc="85B85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80A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06945"/>
    <w:multiLevelType w:val="hybridMultilevel"/>
    <w:tmpl w:val="E456386A"/>
    <w:lvl w:ilvl="0" w:tplc="80E6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408EF"/>
    <w:multiLevelType w:val="hybridMultilevel"/>
    <w:tmpl w:val="A3AEF7FE"/>
    <w:lvl w:ilvl="0" w:tplc="E0A80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A3057"/>
    <w:multiLevelType w:val="hybridMultilevel"/>
    <w:tmpl w:val="920A08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95542"/>
    <w:multiLevelType w:val="hybridMultilevel"/>
    <w:tmpl w:val="30905E4C"/>
    <w:lvl w:ilvl="0" w:tplc="C390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B077F"/>
    <w:multiLevelType w:val="hybridMultilevel"/>
    <w:tmpl w:val="9FF87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EFA"/>
    <w:multiLevelType w:val="hybridMultilevel"/>
    <w:tmpl w:val="B7BAE1FA"/>
    <w:lvl w:ilvl="0" w:tplc="5036B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30F51"/>
    <w:multiLevelType w:val="hybridMultilevel"/>
    <w:tmpl w:val="81E6DA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1C48"/>
    <w:multiLevelType w:val="multilevel"/>
    <w:tmpl w:val="A6F0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71009"/>
    <w:multiLevelType w:val="multilevel"/>
    <w:tmpl w:val="F9A24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632B3"/>
    <w:multiLevelType w:val="hybridMultilevel"/>
    <w:tmpl w:val="59C8A9CA"/>
    <w:lvl w:ilvl="0" w:tplc="85B85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80F37"/>
    <w:multiLevelType w:val="hybridMultilevel"/>
    <w:tmpl w:val="D8249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523F4"/>
    <w:multiLevelType w:val="hybridMultilevel"/>
    <w:tmpl w:val="E9D075D8"/>
    <w:lvl w:ilvl="0" w:tplc="3280A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9E46E0"/>
    <w:multiLevelType w:val="hybridMultilevel"/>
    <w:tmpl w:val="987C7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1205C8"/>
    <w:multiLevelType w:val="multilevel"/>
    <w:tmpl w:val="D7740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3373B6"/>
    <w:multiLevelType w:val="multilevel"/>
    <w:tmpl w:val="A3AEF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02CA0"/>
    <w:multiLevelType w:val="hybridMultilevel"/>
    <w:tmpl w:val="A66281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4B6789"/>
    <w:multiLevelType w:val="hybridMultilevel"/>
    <w:tmpl w:val="6A8CF1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AC0F07"/>
    <w:multiLevelType w:val="hybridMultilevel"/>
    <w:tmpl w:val="6B262026"/>
    <w:lvl w:ilvl="0" w:tplc="1F84589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90072"/>
    <w:multiLevelType w:val="hybridMultilevel"/>
    <w:tmpl w:val="7C240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F6B56"/>
    <w:multiLevelType w:val="hybridMultilevel"/>
    <w:tmpl w:val="07942520"/>
    <w:lvl w:ilvl="0" w:tplc="E0A80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E35FD2"/>
    <w:multiLevelType w:val="hybridMultilevel"/>
    <w:tmpl w:val="6C08FB10"/>
    <w:lvl w:ilvl="0" w:tplc="5036BC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821BE3"/>
    <w:multiLevelType w:val="multilevel"/>
    <w:tmpl w:val="E45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007EAE"/>
    <w:multiLevelType w:val="hybridMultilevel"/>
    <w:tmpl w:val="957E95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762BD"/>
    <w:multiLevelType w:val="hybridMultilevel"/>
    <w:tmpl w:val="4D52C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5BB5"/>
    <w:multiLevelType w:val="hybridMultilevel"/>
    <w:tmpl w:val="9E3CD4EE"/>
    <w:lvl w:ilvl="0" w:tplc="CDB4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21F49"/>
    <w:multiLevelType w:val="hybridMultilevel"/>
    <w:tmpl w:val="F64A1A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120B7"/>
    <w:multiLevelType w:val="hybridMultilevel"/>
    <w:tmpl w:val="CEDC7D94"/>
    <w:lvl w:ilvl="0" w:tplc="CB7E4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AA46C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30027"/>
    <w:multiLevelType w:val="hybridMultilevel"/>
    <w:tmpl w:val="F77C0110"/>
    <w:lvl w:ilvl="0" w:tplc="5036B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B26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6134C0"/>
    <w:multiLevelType w:val="hybridMultilevel"/>
    <w:tmpl w:val="E66A1E0A"/>
    <w:lvl w:ilvl="0" w:tplc="D7B260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1039A"/>
    <w:multiLevelType w:val="hybridMultilevel"/>
    <w:tmpl w:val="D952B36A"/>
    <w:lvl w:ilvl="0" w:tplc="CDB4F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F46364"/>
    <w:multiLevelType w:val="multilevel"/>
    <w:tmpl w:val="6F7E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80863"/>
    <w:multiLevelType w:val="hybridMultilevel"/>
    <w:tmpl w:val="02F6D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20386A"/>
    <w:multiLevelType w:val="hybridMultilevel"/>
    <w:tmpl w:val="0E66E3F6"/>
    <w:lvl w:ilvl="0" w:tplc="AA46C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F52E0"/>
    <w:multiLevelType w:val="singleLevel"/>
    <w:tmpl w:val="24AAD4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7492422"/>
    <w:multiLevelType w:val="hybridMultilevel"/>
    <w:tmpl w:val="315AAC32"/>
    <w:lvl w:ilvl="0" w:tplc="1F84589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0A80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2149E"/>
    <w:multiLevelType w:val="multilevel"/>
    <w:tmpl w:val="D294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B290A"/>
    <w:multiLevelType w:val="hybridMultilevel"/>
    <w:tmpl w:val="1E922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87FDE"/>
    <w:multiLevelType w:val="hybridMultilevel"/>
    <w:tmpl w:val="B366B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7E4F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42588"/>
    <w:multiLevelType w:val="hybridMultilevel"/>
    <w:tmpl w:val="130050E6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9B4A38"/>
    <w:multiLevelType w:val="multilevel"/>
    <w:tmpl w:val="D0C6EF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35938"/>
    <w:multiLevelType w:val="hybridMultilevel"/>
    <w:tmpl w:val="1748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25"/>
  </w:num>
  <w:num w:numId="5">
    <w:abstractNumId w:val="1"/>
  </w:num>
  <w:num w:numId="6">
    <w:abstractNumId w:val="4"/>
  </w:num>
  <w:num w:numId="7">
    <w:abstractNumId w:val="36"/>
  </w:num>
  <w:num w:numId="8">
    <w:abstractNumId w:val="19"/>
  </w:num>
  <w:num w:numId="9">
    <w:abstractNumId w:val="29"/>
  </w:num>
  <w:num w:numId="10">
    <w:abstractNumId w:val="11"/>
  </w:num>
  <w:num w:numId="11">
    <w:abstractNumId w:val="12"/>
  </w:num>
  <w:num w:numId="12">
    <w:abstractNumId w:val="30"/>
  </w:num>
  <w:num w:numId="13">
    <w:abstractNumId w:val="2"/>
  </w:num>
  <w:num w:numId="14">
    <w:abstractNumId w:val="23"/>
  </w:num>
  <w:num w:numId="15">
    <w:abstractNumId w:val="28"/>
  </w:num>
  <w:num w:numId="16">
    <w:abstractNumId w:val="31"/>
  </w:num>
  <w:num w:numId="17">
    <w:abstractNumId w:val="21"/>
  </w:num>
  <w:num w:numId="18">
    <w:abstractNumId w:val="26"/>
  </w:num>
  <w:num w:numId="19">
    <w:abstractNumId w:val="37"/>
  </w:num>
  <w:num w:numId="20">
    <w:abstractNumId w:val="32"/>
  </w:num>
  <w:num w:numId="21">
    <w:abstractNumId w:val="14"/>
  </w:num>
  <w:num w:numId="22">
    <w:abstractNumId w:val="34"/>
  </w:num>
  <w:num w:numId="23">
    <w:abstractNumId w:val="40"/>
  </w:num>
  <w:num w:numId="24">
    <w:abstractNumId w:val="42"/>
  </w:num>
  <w:num w:numId="25">
    <w:abstractNumId w:val="20"/>
  </w:num>
  <w:num w:numId="26">
    <w:abstractNumId w:val="3"/>
  </w:num>
  <w:num w:numId="27">
    <w:abstractNumId w:val="16"/>
  </w:num>
  <w:num w:numId="28">
    <w:abstractNumId w:val="39"/>
  </w:num>
  <w:num w:numId="29">
    <w:abstractNumId w:val="9"/>
  </w:num>
  <w:num w:numId="30">
    <w:abstractNumId w:val="13"/>
  </w:num>
  <w:num w:numId="31">
    <w:abstractNumId w:val="38"/>
  </w:num>
  <w:num w:numId="32">
    <w:abstractNumId w:val="5"/>
  </w:num>
  <w:num w:numId="33">
    <w:abstractNumId w:val="15"/>
  </w:num>
  <w:num w:numId="34">
    <w:abstractNumId w:val="41"/>
  </w:num>
  <w:num w:numId="35">
    <w:abstractNumId w:val="22"/>
  </w:num>
  <w:num w:numId="36">
    <w:abstractNumId w:val="7"/>
  </w:num>
  <w:num w:numId="37">
    <w:abstractNumId w:val="8"/>
  </w:num>
  <w:num w:numId="38">
    <w:abstractNumId w:val="33"/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  <w:num w:numId="42">
    <w:abstractNumId w:val="6"/>
  </w:num>
  <w:num w:numId="43">
    <w:abstractNumId w:val="2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7"/>
    <w:rsid w:val="00023111"/>
    <w:rsid w:val="00033103"/>
    <w:rsid w:val="000607FD"/>
    <w:rsid w:val="00064F65"/>
    <w:rsid w:val="000835E1"/>
    <w:rsid w:val="000B11A4"/>
    <w:rsid w:val="000B283B"/>
    <w:rsid w:val="000B7566"/>
    <w:rsid w:val="000C5B74"/>
    <w:rsid w:val="000E6C2A"/>
    <w:rsid w:val="001159BA"/>
    <w:rsid w:val="0015246D"/>
    <w:rsid w:val="00163DBC"/>
    <w:rsid w:val="001849CD"/>
    <w:rsid w:val="001A63BD"/>
    <w:rsid w:val="001D55AA"/>
    <w:rsid w:val="001E05EE"/>
    <w:rsid w:val="001F17D6"/>
    <w:rsid w:val="001F39D1"/>
    <w:rsid w:val="00203309"/>
    <w:rsid w:val="00206508"/>
    <w:rsid w:val="00220806"/>
    <w:rsid w:val="00243D87"/>
    <w:rsid w:val="0026262C"/>
    <w:rsid w:val="00276E61"/>
    <w:rsid w:val="002A0B19"/>
    <w:rsid w:val="002A1496"/>
    <w:rsid w:val="002A7C0C"/>
    <w:rsid w:val="002B46ED"/>
    <w:rsid w:val="002D0EA1"/>
    <w:rsid w:val="002D2E0F"/>
    <w:rsid w:val="002D3A2D"/>
    <w:rsid w:val="002D4B42"/>
    <w:rsid w:val="00330219"/>
    <w:rsid w:val="0033066D"/>
    <w:rsid w:val="003417AD"/>
    <w:rsid w:val="00343215"/>
    <w:rsid w:val="00353357"/>
    <w:rsid w:val="00353FA1"/>
    <w:rsid w:val="00356E97"/>
    <w:rsid w:val="003643F9"/>
    <w:rsid w:val="0039147F"/>
    <w:rsid w:val="003A12A1"/>
    <w:rsid w:val="003B52B5"/>
    <w:rsid w:val="003C30D0"/>
    <w:rsid w:val="003D55A8"/>
    <w:rsid w:val="003E3BC0"/>
    <w:rsid w:val="003F1E0A"/>
    <w:rsid w:val="003F441D"/>
    <w:rsid w:val="00415E62"/>
    <w:rsid w:val="00437E87"/>
    <w:rsid w:val="0044708A"/>
    <w:rsid w:val="00481FE4"/>
    <w:rsid w:val="004A0A32"/>
    <w:rsid w:val="004C241B"/>
    <w:rsid w:val="004C50F9"/>
    <w:rsid w:val="004C681E"/>
    <w:rsid w:val="004E1A44"/>
    <w:rsid w:val="004F112B"/>
    <w:rsid w:val="004F57EF"/>
    <w:rsid w:val="00513853"/>
    <w:rsid w:val="005144F1"/>
    <w:rsid w:val="00574FE2"/>
    <w:rsid w:val="005F5EE4"/>
    <w:rsid w:val="00613453"/>
    <w:rsid w:val="006251CC"/>
    <w:rsid w:val="00631409"/>
    <w:rsid w:val="006368DF"/>
    <w:rsid w:val="00637FAF"/>
    <w:rsid w:val="00652E34"/>
    <w:rsid w:val="006538A5"/>
    <w:rsid w:val="00670115"/>
    <w:rsid w:val="00681099"/>
    <w:rsid w:val="00690AC6"/>
    <w:rsid w:val="006919A8"/>
    <w:rsid w:val="006B5E48"/>
    <w:rsid w:val="006D074B"/>
    <w:rsid w:val="006E7371"/>
    <w:rsid w:val="006F0FC9"/>
    <w:rsid w:val="006F7665"/>
    <w:rsid w:val="0073235E"/>
    <w:rsid w:val="00740319"/>
    <w:rsid w:val="00745992"/>
    <w:rsid w:val="00754885"/>
    <w:rsid w:val="00755818"/>
    <w:rsid w:val="00766303"/>
    <w:rsid w:val="007A682C"/>
    <w:rsid w:val="007B4E32"/>
    <w:rsid w:val="007B7AF6"/>
    <w:rsid w:val="007D670A"/>
    <w:rsid w:val="0080691E"/>
    <w:rsid w:val="00807FD6"/>
    <w:rsid w:val="00825418"/>
    <w:rsid w:val="00826F5F"/>
    <w:rsid w:val="00827200"/>
    <w:rsid w:val="008570C5"/>
    <w:rsid w:val="00860120"/>
    <w:rsid w:val="008802D6"/>
    <w:rsid w:val="00887B77"/>
    <w:rsid w:val="008B1840"/>
    <w:rsid w:val="008B1D52"/>
    <w:rsid w:val="008C655B"/>
    <w:rsid w:val="009228CA"/>
    <w:rsid w:val="009441B0"/>
    <w:rsid w:val="00947941"/>
    <w:rsid w:val="00952F30"/>
    <w:rsid w:val="00977904"/>
    <w:rsid w:val="00977B9E"/>
    <w:rsid w:val="009815DA"/>
    <w:rsid w:val="00991B89"/>
    <w:rsid w:val="009C565A"/>
    <w:rsid w:val="009D3E46"/>
    <w:rsid w:val="009E010F"/>
    <w:rsid w:val="009F4273"/>
    <w:rsid w:val="00A12ABE"/>
    <w:rsid w:val="00A165AA"/>
    <w:rsid w:val="00A614D6"/>
    <w:rsid w:val="00A643B7"/>
    <w:rsid w:val="00A67DF0"/>
    <w:rsid w:val="00A86E4E"/>
    <w:rsid w:val="00AA46F6"/>
    <w:rsid w:val="00AB706D"/>
    <w:rsid w:val="00AC3907"/>
    <w:rsid w:val="00AC75BC"/>
    <w:rsid w:val="00AD53CD"/>
    <w:rsid w:val="00AF5BE5"/>
    <w:rsid w:val="00B27431"/>
    <w:rsid w:val="00B37B22"/>
    <w:rsid w:val="00B420E3"/>
    <w:rsid w:val="00B47EF2"/>
    <w:rsid w:val="00B72970"/>
    <w:rsid w:val="00B825BA"/>
    <w:rsid w:val="00B82651"/>
    <w:rsid w:val="00B83299"/>
    <w:rsid w:val="00B90265"/>
    <w:rsid w:val="00B978B5"/>
    <w:rsid w:val="00BB0CFD"/>
    <w:rsid w:val="00BC4077"/>
    <w:rsid w:val="00BD13D8"/>
    <w:rsid w:val="00BD4AD1"/>
    <w:rsid w:val="00BD5A0A"/>
    <w:rsid w:val="00BF550D"/>
    <w:rsid w:val="00C036B4"/>
    <w:rsid w:val="00C068AE"/>
    <w:rsid w:val="00C24F64"/>
    <w:rsid w:val="00C3063C"/>
    <w:rsid w:val="00C43F71"/>
    <w:rsid w:val="00C4686D"/>
    <w:rsid w:val="00C517A0"/>
    <w:rsid w:val="00C6514F"/>
    <w:rsid w:val="00C82833"/>
    <w:rsid w:val="00C844F0"/>
    <w:rsid w:val="00C95363"/>
    <w:rsid w:val="00CB0D58"/>
    <w:rsid w:val="00CC6A5C"/>
    <w:rsid w:val="00CD6219"/>
    <w:rsid w:val="00CE5134"/>
    <w:rsid w:val="00CE63C0"/>
    <w:rsid w:val="00CE6559"/>
    <w:rsid w:val="00CE7594"/>
    <w:rsid w:val="00CF50E5"/>
    <w:rsid w:val="00D14D0A"/>
    <w:rsid w:val="00D27650"/>
    <w:rsid w:val="00D3047A"/>
    <w:rsid w:val="00D45CA8"/>
    <w:rsid w:val="00D575C0"/>
    <w:rsid w:val="00D623F9"/>
    <w:rsid w:val="00D77A87"/>
    <w:rsid w:val="00D866F0"/>
    <w:rsid w:val="00DA0A7D"/>
    <w:rsid w:val="00DE23E8"/>
    <w:rsid w:val="00E0581D"/>
    <w:rsid w:val="00E125B7"/>
    <w:rsid w:val="00E22AAB"/>
    <w:rsid w:val="00E34AEB"/>
    <w:rsid w:val="00E63814"/>
    <w:rsid w:val="00E85BE5"/>
    <w:rsid w:val="00E93925"/>
    <w:rsid w:val="00ED72B8"/>
    <w:rsid w:val="00EF6663"/>
    <w:rsid w:val="00F026C1"/>
    <w:rsid w:val="00F03357"/>
    <w:rsid w:val="00F064BF"/>
    <w:rsid w:val="00F11085"/>
    <w:rsid w:val="00F21876"/>
    <w:rsid w:val="00F356D8"/>
    <w:rsid w:val="00F63834"/>
    <w:rsid w:val="00F83D6C"/>
    <w:rsid w:val="00F8424F"/>
    <w:rsid w:val="00F84AE4"/>
    <w:rsid w:val="00F86913"/>
    <w:rsid w:val="00F94C1D"/>
    <w:rsid w:val="00F9598C"/>
    <w:rsid w:val="00FB062F"/>
    <w:rsid w:val="00FC6EF7"/>
    <w:rsid w:val="00FD0C77"/>
    <w:rsid w:val="00FE0AC5"/>
    <w:rsid w:val="00FF2C2C"/>
    <w:rsid w:val="0C6E1C61"/>
    <w:rsid w:val="0F57FC62"/>
    <w:rsid w:val="11EC6126"/>
    <w:rsid w:val="13D9D7AC"/>
    <w:rsid w:val="14DB3EF8"/>
    <w:rsid w:val="1E0A2EF7"/>
    <w:rsid w:val="207791AA"/>
    <w:rsid w:val="22512FA5"/>
    <w:rsid w:val="2BFE0C50"/>
    <w:rsid w:val="2CDAC6C0"/>
    <w:rsid w:val="3BF21828"/>
    <w:rsid w:val="3DB7EE01"/>
    <w:rsid w:val="3E299A56"/>
    <w:rsid w:val="3E4AC836"/>
    <w:rsid w:val="4232544D"/>
    <w:rsid w:val="44F70DD2"/>
    <w:rsid w:val="463CB1BE"/>
    <w:rsid w:val="4717B453"/>
    <w:rsid w:val="48B772D3"/>
    <w:rsid w:val="4A2C2238"/>
    <w:rsid w:val="53F441AA"/>
    <w:rsid w:val="5EA97932"/>
    <w:rsid w:val="5EBCE0FD"/>
    <w:rsid w:val="60454993"/>
    <w:rsid w:val="62A66BE1"/>
    <w:rsid w:val="636413D6"/>
    <w:rsid w:val="637D0E15"/>
    <w:rsid w:val="642CE549"/>
    <w:rsid w:val="64D1D1AD"/>
    <w:rsid w:val="6F1C0151"/>
    <w:rsid w:val="736D24C9"/>
    <w:rsid w:val="77C52A02"/>
    <w:rsid w:val="786A9B64"/>
    <w:rsid w:val="79CB9EE1"/>
    <w:rsid w:val="7DA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9C3122"/>
  <w15:chartTrackingRefBased/>
  <w15:docId w15:val="{077DE495-2E9F-4302-879E-16A365B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Zkladntext2">
    <w:name w:val="Body Text 2"/>
    <w:basedOn w:val="Normln"/>
    <w:link w:val="Zkladntext2Char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semiHidden/>
    <w:locked/>
    <w:rsid w:val="00613453"/>
    <w:rPr>
      <w:sz w:val="22"/>
      <w:lang w:val="cs-CZ" w:eastAsia="cs-CZ" w:bidi="ar-SA"/>
    </w:rPr>
  </w:style>
  <w:style w:type="character" w:styleId="Odkaznakoment">
    <w:name w:val="annotation reference"/>
    <w:semiHidden/>
    <w:rsid w:val="00613453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613453"/>
    <w:rPr>
      <w:sz w:val="20"/>
    </w:rPr>
  </w:style>
  <w:style w:type="character" w:customStyle="1" w:styleId="TextkomenteChar">
    <w:name w:val="Text komentáře Char"/>
    <w:link w:val="Textkomente"/>
    <w:semiHidden/>
    <w:locked/>
    <w:rsid w:val="00613453"/>
    <w:rPr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0B11A4"/>
    <w:rPr>
      <w:b/>
      <w:bCs/>
    </w:rPr>
  </w:style>
  <w:style w:type="paragraph" w:customStyle="1" w:styleId="Odstavecseseznamem1">
    <w:name w:val="Odstavec se seznamem1"/>
    <w:basedOn w:val="Normln"/>
    <w:rsid w:val="00B47EF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C241B"/>
    <w:pPr>
      <w:ind w:left="708"/>
    </w:pPr>
  </w:style>
  <w:style w:type="paragraph" w:styleId="Revize">
    <w:name w:val="Revision"/>
    <w:hidden/>
    <w:uiPriority w:val="99"/>
    <w:semiHidden/>
    <w:rsid w:val="00FC6EF7"/>
    <w:rPr>
      <w:sz w:val="24"/>
    </w:rPr>
  </w:style>
  <w:style w:type="character" w:customStyle="1" w:styleId="platne">
    <w:name w:val="platne"/>
    <w:rsid w:val="00FF2C2C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F2C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1383-1058/1058-21_RS.docx</ZkracenyRetezec>
    <Smazat xmlns="acca34e4-9ecd-41c8-99eb-d6aa654aaa55">&lt;a href="/sites/evidencesmluv/_layouts/15/IniWrkflIP.aspx?List=%7b6A8A6AA5-C48F-41F1-807A-52AA0ECDCD18%7d&amp;amp;ID=3464&amp;amp;ItemGuid=%7b93B92D77-CC74-4E7C-90D3-703579DF3528%7d&amp;amp;TemplateID=%7bd3f8102e-f4a5-4901-b93c-fb146a9d820d%7d"&gt;&lt;img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4" ma:contentTypeDescription="" ma:contentTypeScope="" ma:versionID="3e6ec380bb863bf297f5ec1ac325e489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220238d8fc399d24f2704bd4824e9417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C02040575ABEA42ADF32886ABDCA16A" ma:contentTypeVersion="14" ma:contentTypeDescription="Create a new document." ma:contentTypeScope="" ma:versionID="927ccf91bf6212915d39519352b88733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1b132e9f9d1d8e7ed48a154cd983343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CDAC7F1-DD55-4542-B236-1ADF44491B87}"/>
</file>

<file path=customXml/itemProps2.xml><?xml version="1.0" encoding="utf-8"?>
<ds:datastoreItem xmlns:ds="http://schemas.openxmlformats.org/officeDocument/2006/customXml" ds:itemID="{B6ED67D7-5BE4-4397-AAA5-AD0C58EB61E8}"/>
</file>

<file path=customXml/itemProps3.xml><?xml version="1.0" encoding="utf-8"?>
<ds:datastoreItem xmlns:ds="http://schemas.openxmlformats.org/officeDocument/2006/customXml" ds:itemID="{03B34279-97A0-4211-B832-7227235C3499}"/>
</file>

<file path=customXml/itemProps4.xml><?xml version="1.0" encoding="utf-8"?>
<ds:datastoreItem xmlns:ds="http://schemas.openxmlformats.org/officeDocument/2006/customXml" ds:itemID="{47497D5B-AF88-421B-A15E-42263172A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3543FA-D3E9-48B4-A641-BF16BE653FD5}"/>
</file>

<file path=customXml/itemProps6.xml><?xml version="1.0" encoding="utf-8"?>
<ds:datastoreItem xmlns:ds="http://schemas.openxmlformats.org/officeDocument/2006/customXml" ds:itemID="{F77EE9BE-5B97-4240-A426-C9D64B330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u  v  a</vt:lpstr>
    </vt:vector>
  </TitlesOfParts>
  <Company>vfn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u  v  a</dc:title>
  <dc:subject/>
  <dc:creator>zbraslav</dc:creator>
  <cp:keywords/>
  <cp:lastModifiedBy>Kotusová Zuzana, Bc. DiS.</cp:lastModifiedBy>
  <cp:revision>2</cp:revision>
  <cp:lastPrinted>2022-02-10T11:27:00Z</cp:lastPrinted>
  <dcterms:created xsi:type="dcterms:W3CDTF">2022-03-11T07:53:00Z</dcterms:created>
  <dcterms:modified xsi:type="dcterms:W3CDTF">2022-03-11T07:53:00Z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VFNAPP-2145443181-13371</vt:lpwstr>
  </property>
  <property fmtid="{D5CDD505-2E9C-101B-9397-08002B2CF9AE}" pid="3" name="_dlc_DocIdItemGuid">
    <vt:lpwstr>1cc6551e-3236-4e2a-82a3-543be17a7188</vt:lpwstr>
  </property>
  <property fmtid="{D5CDD505-2E9C-101B-9397-08002B2CF9AE}" pid="4" name="_dlc_DocIdUrl">
    <vt:lpwstr>https://vfnpraha.sharepoint.com/sites/app/pripominkovani/_layouts/15/DocIdRedir.aspx?ID=VFNAPP-2145443181-13371, VFNAPP-2145443181-13371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2021-09-21T07:54:46Z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ContentTypeId">
    <vt:lpwstr>0x010100EFF427952D4E634383E9B8E9D938055A009C02040575ABEA42ADF32886ABDCA16A</vt:lpwstr>
  </property>
  <property fmtid="{D5CDD505-2E9C-101B-9397-08002B2CF9AE}" pid="12" name="WorkflowChangePath">
    <vt:lpwstr>82569b4a-5f6c-4a67-89c0-3731ded64efb,2;82569b4a-5f6c-4a67-89c0-3731ded64efb,2;82569b4a-5f6c-4a67-89c0-3731ded64efb,2;</vt:lpwstr>
  </property>
</Properties>
</file>