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8D" w:rsidRDefault="006F2E14">
      <w:pPr>
        <w:pStyle w:val="Zkladntext20"/>
        <w:shd w:val="clear" w:color="auto" w:fill="auto"/>
        <w:spacing w:after="478" w:line="240" w:lineRule="exact"/>
        <w:ind w:firstLine="0"/>
      </w:pPr>
      <w:r>
        <w:rPr>
          <w:rStyle w:val="Zkladntext2ArialUnicodeMS12ptKurzvadkovn1pt"/>
        </w:rPr>
        <w:t>TM-K-</w:t>
      </w:r>
      <w:r>
        <w:rPr>
          <w:rStyle w:val="Zkladntext21"/>
        </w:rPr>
        <w:t xml:space="preserve"> ^2. -</w:t>
      </w:r>
    </w:p>
    <w:p w:rsidR="004E3F8D" w:rsidRDefault="006F2E14">
      <w:pPr>
        <w:pStyle w:val="Zkladntext30"/>
        <w:shd w:val="clear" w:color="auto" w:fill="auto"/>
        <w:tabs>
          <w:tab w:val="left" w:leader="dot" w:pos="2457"/>
          <w:tab w:val="left" w:leader="dot" w:pos="2570"/>
        </w:tabs>
        <w:spacing w:before="0" w:line="240" w:lineRule="exact"/>
        <w:ind w:left="1080"/>
      </w:pPr>
      <w:r>
        <w:rPr>
          <w:rStyle w:val="Zkladntext31"/>
          <w:i/>
          <w:iCs/>
        </w:rPr>
        <w:t>j* fa.h</w:t>
      </w:r>
      <w:r>
        <w:rPr>
          <w:rStyle w:val="Zkladntext3Calibri11ptNekurzvadkovn0pt"/>
        </w:rPr>
        <w:t xml:space="preserve"> </w:t>
      </w:r>
      <w:r>
        <w:rPr>
          <w:rStyle w:val="Zkladntext3Calibri11ptNekurzvadkovn0pt0"/>
        </w:rPr>
        <w:t>..</w:t>
      </w:r>
      <w:r>
        <w:rPr>
          <w:rStyle w:val="Zkladntext3Calibri11ptNekurzvadkovn0pt0"/>
        </w:rPr>
        <w:tab/>
      </w:r>
      <w:r>
        <w:rPr>
          <w:rStyle w:val="Zkladntext3Calibri11ptNekurzvadkovn0pt0"/>
        </w:rPr>
        <w:tab/>
      </w:r>
    </w:p>
    <w:p w:rsidR="004E3F8D" w:rsidRDefault="004E3F8D">
      <w:pPr>
        <w:rPr>
          <w:sz w:val="2"/>
          <w:szCs w:val="2"/>
        </w:rPr>
      </w:pPr>
    </w:p>
    <w:p w:rsidR="004E3F8D" w:rsidRDefault="004E3F8D">
      <w:pPr>
        <w:rPr>
          <w:sz w:val="2"/>
          <w:szCs w:val="2"/>
        </w:rPr>
        <w:sectPr w:rsidR="004E3F8D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835" w:right="1217" w:bottom="3393" w:left="4487" w:header="0" w:footer="3" w:gutter="0"/>
          <w:cols w:num="2" w:space="102"/>
          <w:noEndnote/>
          <w:docGrid w:linePitch="360"/>
        </w:sectPr>
      </w:pPr>
    </w:p>
    <w:p w:rsidR="004E3F8D" w:rsidRDefault="004E3F8D">
      <w:pPr>
        <w:spacing w:before="23" w:after="23" w:line="240" w:lineRule="exact"/>
        <w:rPr>
          <w:sz w:val="19"/>
          <w:szCs w:val="19"/>
        </w:rPr>
      </w:pPr>
    </w:p>
    <w:p w:rsidR="004E3F8D" w:rsidRDefault="004E3F8D">
      <w:pPr>
        <w:rPr>
          <w:sz w:val="2"/>
          <w:szCs w:val="2"/>
        </w:rPr>
        <w:sectPr w:rsidR="004E3F8D">
          <w:type w:val="continuous"/>
          <w:pgSz w:w="11900" w:h="16840"/>
          <w:pgMar w:top="835" w:right="0" w:bottom="346" w:left="0" w:header="0" w:footer="3" w:gutter="0"/>
          <w:cols w:space="720"/>
          <w:noEndnote/>
          <w:docGrid w:linePitch="360"/>
        </w:sectPr>
      </w:pPr>
    </w:p>
    <w:p w:rsidR="004E3F8D" w:rsidRDefault="006F2E14">
      <w:pPr>
        <w:pStyle w:val="Nadpis30"/>
        <w:keepNext/>
        <w:keepLines/>
        <w:shd w:val="clear" w:color="auto" w:fill="auto"/>
        <w:spacing w:after="123" w:line="320" w:lineRule="exact"/>
        <w:ind w:right="60"/>
      </w:pPr>
      <w:bookmarkStart w:id="0" w:name="bookmark0"/>
      <w:r>
        <w:t>Smlouva o zřízení konsignačního skladu</w:t>
      </w:r>
      <w:bookmarkEnd w:id="0"/>
    </w:p>
    <w:p w:rsidR="004E3F8D" w:rsidRDefault="006F2E14">
      <w:pPr>
        <w:pStyle w:val="Zkladntext40"/>
        <w:shd w:val="clear" w:color="auto" w:fill="auto"/>
        <w:spacing w:before="0" w:after="24" w:line="180" w:lineRule="exact"/>
      </w:pPr>
      <w:r>
        <w:t xml:space="preserve">uzavřená dle § 1746,odst. 2 s přihlédnutím k § 2079 a násl. a § 2402 a násl. zákona č. 89/2012 Sb., </w:t>
      </w:r>
      <w:r>
        <w:t>občanský zákoník,</w:t>
      </w:r>
    </w:p>
    <w:p w:rsidR="004E3F8D" w:rsidRDefault="006F2E14">
      <w:pPr>
        <w:pStyle w:val="Zkladntext40"/>
        <w:shd w:val="clear" w:color="auto" w:fill="auto"/>
        <w:spacing w:before="0" w:after="542" w:line="180" w:lineRule="exact"/>
        <w:ind w:right="60"/>
        <w:jc w:val="center"/>
      </w:pPr>
      <w:r>
        <w:t>v platném znění</w:t>
      </w:r>
    </w:p>
    <w:p w:rsidR="004E3F8D" w:rsidRDefault="006F2E14">
      <w:pPr>
        <w:pStyle w:val="Nadpis30"/>
        <w:keepNext/>
        <w:keepLines/>
        <w:shd w:val="clear" w:color="auto" w:fill="auto"/>
        <w:spacing w:after="739" w:line="320" w:lineRule="exact"/>
        <w:ind w:right="60"/>
      </w:pPr>
      <w:bookmarkStart w:id="1" w:name="bookmark1"/>
      <w:r>
        <w:t>číslo: KS 02/2017</w:t>
      </w:r>
      <w:bookmarkEnd w:id="1"/>
    </w:p>
    <w:p w:rsidR="004E3F8D" w:rsidRDefault="006F2E14">
      <w:pPr>
        <w:pStyle w:val="Nadpis50"/>
        <w:keepNext/>
        <w:keepLines/>
        <w:shd w:val="clear" w:color="auto" w:fill="auto"/>
        <w:spacing w:before="0"/>
        <w:ind w:firstLine="0"/>
      </w:pPr>
      <w:bookmarkStart w:id="2" w:name="bookmark2"/>
      <w:r>
        <w:t>Sivantos s.r.o.</w:t>
      </w:r>
      <w:bookmarkEnd w:id="2"/>
    </w:p>
    <w:p w:rsidR="004E3F8D" w:rsidRDefault="006F2E14">
      <w:pPr>
        <w:pStyle w:val="Zkladntext20"/>
        <w:shd w:val="clear" w:color="auto" w:fill="auto"/>
        <w:spacing w:after="0" w:line="385" w:lineRule="exact"/>
        <w:ind w:firstLine="0"/>
      </w:pPr>
      <w:r>
        <w:t>Molákova 576/11,186 00 Praha 8 IČ: 25 68 08 54</w:t>
      </w:r>
    </w:p>
    <w:p w:rsidR="004E3F8D" w:rsidRDefault="006F2E14">
      <w:pPr>
        <w:pStyle w:val="Zkladntext20"/>
        <w:shd w:val="clear" w:color="auto" w:fill="auto"/>
        <w:spacing w:after="0" w:line="385" w:lineRule="exact"/>
        <w:ind w:firstLine="0"/>
      </w:pPr>
      <w:r>
        <w:t>bankovní spojení: UniCredit Bank Czech Republic and Slovakia, a.s., Želetavská 1, 140 92 Praha 4 č.ú.: 126 888 9001/2700</w:t>
      </w:r>
    </w:p>
    <w:p w:rsidR="004E3F8D" w:rsidRDefault="006F2E14">
      <w:pPr>
        <w:pStyle w:val="Zkladntext20"/>
        <w:shd w:val="clear" w:color="auto" w:fill="auto"/>
        <w:spacing w:after="312" w:line="385" w:lineRule="exact"/>
        <w:ind w:firstLine="0"/>
      </w:pPr>
      <w:r>
        <w:t>jednající panem Ing.</w:t>
      </w:r>
      <w:r>
        <w:t xml:space="preserve"> Petrem Vaňkem a Ing. Zdeňkem Mištou, jednateli společnosti zapsaná v obchodním rejstříku vedeném Městským soudem v Praze, oddíl C, vložka 60674 (dále jen " </w:t>
      </w:r>
      <w:r>
        <w:rPr>
          <w:rStyle w:val="Zkladntext2Tun"/>
        </w:rPr>
        <w:t xml:space="preserve">konsignant") </w:t>
      </w:r>
      <w:r>
        <w:t>na straně jedné</w:t>
      </w:r>
    </w:p>
    <w:p w:rsidR="004E3F8D" w:rsidRDefault="006F2E14">
      <w:pPr>
        <w:pStyle w:val="Nadpis50"/>
        <w:keepNext/>
        <w:keepLines/>
        <w:shd w:val="clear" w:color="auto" w:fill="auto"/>
        <w:spacing w:before="0" w:after="118" w:line="220" w:lineRule="exact"/>
        <w:ind w:right="60" w:firstLine="0"/>
        <w:jc w:val="center"/>
      </w:pPr>
      <w:bookmarkStart w:id="3" w:name="bookmark3"/>
      <w:r>
        <w:t>a</w:t>
      </w:r>
      <w:bookmarkEnd w:id="3"/>
    </w:p>
    <w:p w:rsidR="004E3F8D" w:rsidRDefault="006F2E14">
      <w:pPr>
        <w:pStyle w:val="Zkladntext50"/>
        <w:shd w:val="clear" w:color="auto" w:fill="auto"/>
        <w:spacing w:before="0" w:after="78" w:line="220" w:lineRule="exact"/>
      </w:pPr>
      <w:r>
        <w:t>zdravotnické zařízení: Nemocnice Třinec, příspěvková organizace</w:t>
      </w:r>
    </w:p>
    <w:p w:rsidR="004E3F8D" w:rsidRDefault="006F2E14">
      <w:pPr>
        <w:pStyle w:val="Zkladntext20"/>
        <w:shd w:val="clear" w:color="auto" w:fill="auto"/>
        <w:spacing w:after="100" w:line="270" w:lineRule="exact"/>
        <w:ind w:firstLine="0"/>
      </w:pPr>
      <w:r>
        <w:t xml:space="preserve">se </w:t>
      </w:r>
      <w:r>
        <w:t>sídlem: Kaštanová 268, Dolní Líštná, Třinec 739 61 IČ :00534242</w:t>
      </w:r>
    </w:p>
    <w:p w:rsidR="004E3F8D" w:rsidRDefault="006F2E14">
      <w:pPr>
        <w:pStyle w:val="Zkladntext20"/>
        <w:shd w:val="clear" w:color="auto" w:fill="auto"/>
        <w:spacing w:after="81" w:line="220" w:lineRule="exact"/>
        <w:ind w:firstLine="0"/>
      </w:pPr>
      <w:r>
        <w:t>DIČ: CZ00534242</w:t>
      </w:r>
    </w:p>
    <w:p w:rsidR="004E3F8D" w:rsidRDefault="006F2E14">
      <w:pPr>
        <w:pStyle w:val="Zkladntext20"/>
        <w:shd w:val="clear" w:color="auto" w:fill="auto"/>
        <w:spacing w:after="0" w:line="266" w:lineRule="exact"/>
        <w:ind w:firstLine="0"/>
      </w:pPr>
      <w:r>
        <w:t>bankovní spojení: Komerční banka a.s. č.ú.: 29034781/0100</w:t>
      </w:r>
    </w:p>
    <w:p w:rsidR="004E3F8D" w:rsidRDefault="006F2E14">
      <w:pPr>
        <w:pStyle w:val="Zkladntext20"/>
        <w:shd w:val="clear" w:color="auto" w:fill="auto"/>
        <w:spacing w:after="0" w:line="389" w:lineRule="exact"/>
        <w:ind w:firstLine="0"/>
      </w:pPr>
      <w:r>
        <w:t>zastoupeno: Ing. Tomášem Stejskalem</w:t>
      </w:r>
    </w:p>
    <w:p w:rsidR="004E3F8D" w:rsidRDefault="006F2E14">
      <w:pPr>
        <w:pStyle w:val="Zkladntext50"/>
        <w:shd w:val="clear" w:color="auto" w:fill="auto"/>
        <w:spacing w:before="0" w:after="0" w:line="389" w:lineRule="exact"/>
      </w:pPr>
      <w:r>
        <w:rPr>
          <w:rStyle w:val="Zkladntext5Netun"/>
        </w:rPr>
        <w:t xml:space="preserve">(dále jen " </w:t>
      </w:r>
      <w:r>
        <w:t>konsignatář ")</w:t>
      </w:r>
    </w:p>
    <w:p w:rsidR="004E3F8D" w:rsidRDefault="006F2E14">
      <w:pPr>
        <w:pStyle w:val="Zkladntext20"/>
        <w:shd w:val="clear" w:color="auto" w:fill="auto"/>
        <w:spacing w:after="282" w:line="389" w:lineRule="exact"/>
        <w:ind w:firstLine="0"/>
        <w:sectPr w:rsidR="004E3F8D">
          <w:type w:val="continuous"/>
          <w:pgSz w:w="11900" w:h="16840"/>
          <w:pgMar w:top="835" w:right="1030" w:bottom="346" w:left="1311" w:header="0" w:footer="3" w:gutter="0"/>
          <w:cols w:space="720"/>
          <w:noEndnote/>
          <w:docGrid w:linePitch="360"/>
        </w:sectPr>
      </w:pPr>
      <w:r>
        <w:t xml:space="preserve">na straně druhé </w:t>
      </w:r>
      <w:r>
        <w:rPr>
          <w:rStyle w:val="Zkladntext4"/>
        </w:rPr>
        <w:t>uzavřeli níže u</w:t>
      </w:r>
      <w:r>
        <w:rPr>
          <w:rStyle w:val="Zkladntext4"/>
        </w:rPr>
        <w:t>vedeného dne, měsíce a roku tuto Smlouvu o zřízení konsignačního skladu (dále jen jako „Smlouva"):</w:t>
      </w:r>
    </w:p>
    <w:p w:rsidR="004E3F8D" w:rsidRDefault="004E3F8D">
      <w:pPr>
        <w:spacing w:before="30" w:after="30" w:line="240" w:lineRule="exact"/>
        <w:rPr>
          <w:sz w:val="19"/>
          <w:szCs w:val="19"/>
        </w:rPr>
      </w:pPr>
    </w:p>
    <w:p w:rsidR="004E3F8D" w:rsidRDefault="004E3F8D">
      <w:pPr>
        <w:rPr>
          <w:sz w:val="2"/>
          <w:szCs w:val="2"/>
        </w:rPr>
        <w:sectPr w:rsidR="004E3F8D">
          <w:pgSz w:w="11900" w:h="16840"/>
          <w:pgMar w:top="1593" w:right="0" w:bottom="1757" w:left="0" w:header="0" w:footer="3" w:gutter="0"/>
          <w:cols w:space="720"/>
          <w:noEndnote/>
          <w:docGrid w:linePitch="360"/>
        </w:sectPr>
      </w:pP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110" w:line="220" w:lineRule="exact"/>
        <w:ind w:left="760" w:hanging="760"/>
        <w:jc w:val="both"/>
      </w:pPr>
      <w:bookmarkStart w:id="4" w:name="bookmark4"/>
      <w:r>
        <w:t>ÚČEL SMLOUVY</w:t>
      </w:r>
      <w:bookmarkEnd w:id="4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60" w:line="266" w:lineRule="exact"/>
        <w:ind w:left="760" w:hanging="760"/>
        <w:jc w:val="both"/>
      </w:pPr>
      <w:r>
        <w:t xml:space="preserve">Účelem smlouvy je zajistit úplatné dodávání závěsných a zvukovodových sluchadel a příslušenství z portfolia koncernu </w:t>
      </w:r>
      <w:r>
        <w:t>Sivantos dle aktuálního ceníku pro sluchově postižené (dále jen „zboží") konsignantem do konsignačního skladu konsignatáře tak, aby konsignatář mohl tímto zbožím vybavovat sluchově postižené občany.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217" w:line="266" w:lineRule="exact"/>
        <w:ind w:left="760" w:hanging="760"/>
        <w:jc w:val="both"/>
      </w:pPr>
      <w:r>
        <w:t>Účelem smlouvy je rovněž závazek konsignanta vyrobit na z</w:t>
      </w:r>
      <w:r>
        <w:t>ákladě objednávky (Příloha č. 3 ktéto smlouvě) pro konsignatáře zvukovodová sluchadla a tvarovky na závěsná sluchadla a konsignatář se zavazuje za ně zaplatit cenu stanovenou dle aktuálního ceníku.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81" w:line="220" w:lineRule="exact"/>
        <w:ind w:left="760" w:hanging="760"/>
        <w:jc w:val="both"/>
      </w:pPr>
      <w:bookmarkStart w:id="5" w:name="bookmark5"/>
      <w:r>
        <w:t>PŘEDMĚT PLNĚNÍ</w:t>
      </w:r>
      <w:bookmarkEnd w:id="5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97" w:line="266" w:lineRule="exact"/>
        <w:ind w:left="760" w:hanging="760"/>
        <w:jc w:val="both"/>
      </w:pPr>
      <w:r>
        <w:t>Konsignatář zřídí a povede konsignační skla</w:t>
      </w:r>
      <w:r>
        <w:t>d v místě specifikovaném v bodě 2.2 za účelem uložení zboží a jeho prodeje.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78" w:line="220" w:lineRule="exact"/>
        <w:ind w:left="760" w:hanging="760"/>
        <w:jc w:val="both"/>
      </w:pPr>
      <w:r>
        <w:t>Místo a adresa konsignačního skladu je:</w:t>
      </w:r>
    </w:p>
    <w:p w:rsidR="004E3F8D" w:rsidRDefault="006F2E14">
      <w:pPr>
        <w:pStyle w:val="Zkladntext20"/>
        <w:shd w:val="clear" w:color="auto" w:fill="auto"/>
        <w:spacing w:after="60" w:line="266" w:lineRule="exact"/>
        <w:ind w:left="760" w:right="5020" w:firstLine="0"/>
      </w:pPr>
      <w:r>
        <w:t>Nemocnice Třinec, příspěvková organizace ORL oddělení, ambulance č. 4 Kaštanová 268 Třinec 739 61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63" w:line="266" w:lineRule="exact"/>
        <w:ind w:left="760" w:hanging="760"/>
        <w:jc w:val="both"/>
      </w:pPr>
      <w:r>
        <w:t xml:space="preserve">Konsignatář bude přejímat dodané zboží v </w:t>
      </w:r>
      <w:r>
        <w:t>místě konsignačního skladu, jak je uvedeno v bodě 2.2 dle přiloženého dodacího listu k uložení do své správy pro účely jeho dalšího prodeje zboží.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214" w:line="263" w:lineRule="exact"/>
        <w:ind w:left="760" w:hanging="760"/>
        <w:jc w:val="both"/>
      </w:pPr>
      <w:r>
        <w:t>Konsignant se zavazuje prodávat a konsignatář se zavazuje kupovat zboží z výrobního sortimentu konsignanta (f</w:t>
      </w:r>
      <w:r>
        <w:t>irmy Sivantos s.r.o.).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81" w:line="220" w:lineRule="exact"/>
        <w:ind w:left="760" w:hanging="760"/>
        <w:jc w:val="both"/>
      </w:pPr>
      <w:bookmarkStart w:id="6" w:name="bookmark6"/>
      <w:r>
        <w:t>CENA</w:t>
      </w:r>
      <w:bookmarkEnd w:id="6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60" w:line="266" w:lineRule="exact"/>
        <w:ind w:left="760" w:hanging="760"/>
        <w:jc w:val="both"/>
      </w:pPr>
      <w:r>
        <w:t>Ceny zboží včetně obalu jsou určovány v případě sluchadel zahrnutých v platném kódovém seznamu Všeobecné zdravotní pojišťovny České republiky (dále jen „VZP ČR") smlouvou mezi VZP ČR a konsignantem. V případě sluchadel nezahrnut</w:t>
      </w:r>
      <w:r>
        <w:t>ých do kódového seznamu VZP ČR jsou ceny zboží stanoveny dle platného ceníku konsignanta.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60" w:line="266" w:lineRule="exact"/>
        <w:ind w:left="760" w:hanging="760"/>
        <w:jc w:val="both"/>
      </w:pPr>
      <w:r>
        <w:t xml:space="preserve">Změny cen v případě sluchadel zahrnutých v kódovém seznamu VZP ČR je konsignant oprávněn provádět v závislosti na smlouvě s VZP ČR a v závislosti na kódovém seznamu </w:t>
      </w:r>
      <w:r>
        <w:t>VZP ČR. Změny cen sluchadel nezahrnutých v kódovém seznamu VZP ČR je konsignant oprávněn provádět změnou platného ceníku. O všech cenových změnách je konsignant povinen bez zbytečného odkladu informovat konsignatáře. Pro konsignatáře je závazná jen písemná</w:t>
      </w:r>
      <w:r>
        <w:t xml:space="preserve"> a doručená zpráva konsignanta o cenové změně.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60" w:line="266" w:lineRule="exact"/>
        <w:ind w:left="760" w:hanging="760"/>
        <w:jc w:val="both"/>
      </w:pPr>
      <w:r>
        <w:t>Zásobování konsignačního skladu probíhá na základě poptávky konsignatáře a na náklady konsignanta.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217" w:line="266" w:lineRule="exact"/>
        <w:ind w:left="760" w:hanging="760"/>
        <w:jc w:val="both"/>
      </w:pPr>
      <w:r>
        <w:t xml:space="preserve">Konsignatář se zavazuje vrátit dodané zboží na písemnou výzvu konsignanta. Náklady na dopravu v tomto případě </w:t>
      </w:r>
      <w:r>
        <w:t>hradí konsignant.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78" w:line="220" w:lineRule="exact"/>
        <w:ind w:left="760" w:hanging="760"/>
        <w:jc w:val="both"/>
      </w:pPr>
      <w:bookmarkStart w:id="7" w:name="bookmark7"/>
      <w:r>
        <w:t>ZPŮSOB PLNĚNÍ</w:t>
      </w:r>
      <w:bookmarkEnd w:id="7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8"/>
        </w:tabs>
        <w:spacing w:after="0" w:line="266" w:lineRule="exact"/>
        <w:ind w:left="760" w:hanging="760"/>
        <w:jc w:val="both"/>
      </w:pPr>
      <w:r>
        <w:t>Charakter konsignačního skladu musí odpovídat konsignačnímu účelu a konsignační sklad je konsignatář povinen zabezpečit k řádnému a bezpečnému uložení zboží tak, aby nedošlo k jeho poškození, zničení či zcizení.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 xml:space="preserve">Konsignatář </w:t>
      </w:r>
      <w:r>
        <w:t>se zavazuje do konsignačního skladu přijímat od konsignanta zboží k uložení za účelem jeho prodeje třetím osobám. Konsignační sklad je touto smlouvou výhradně určen pro potřeby konsignatáře, pokud se písemně nedohodne konsignant s konsignatářem jinak.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>Zbož</w:t>
      </w:r>
      <w:r>
        <w:t>í bude u konsignatáře uloženo v uvedených prostorách tak, aby bylo vyloučeno nebezpečí jakéhokoliv jeho poškození.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 xml:space="preserve">V zájmu zachování vlastností zboží garantovaných konsignantem, zajistí konsignatář ve skladovacím </w:t>
      </w:r>
      <w:r>
        <w:lastRenderedPageBreak/>
        <w:t>prostoru odpovídající klimatické a jiné tec</w:t>
      </w:r>
      <w:r>
        <w:t>hnické podmínky dle instrukcí výrobce obsažených v návodu na užívání zboží.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>Skladové prostory udržuje konsignatář na vlastní náklad ve stavu způsobilém pro skladování takového zboží. Konsignant si vyhrazuje právo posouzení skladovacích podmínek a v případě</w:t>
      </w:r>
      <w:r>
        <w:t xml:space="preserve"> potřeby přístupu do skladu v doprovodu pověřeného pracovníka konsignatáře pro vedení skladu.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 xml:space="preserve">Veškeré činnosti osoby odpovědné dle odst. 4.8 tohoto článku, za zboží uložené v konsignačním skladě, tj. správa skladu, odborné uskladnění zboží a manipulace </w:t>
      </w:r>
      <w:r>
        <w:t>jdou ktíži konsignanta a jsou jeho nákladem. Konsignatář souhlasí s tím, že za tímto účelem uzavře konsignant s osobou odpovědnou za uvedené činnosti Dohodu o provedení práce: Podpora při realizaci dodávek zdravotnické techniky pacientům, vedení konsignačn</w:t>
      </w:r>
      <w:r>
        <w:t>ího skladu a poskytování pravidelných statistik o pohybech na skladě, (dále jen jako „Dohoda") dle zákona 262/2006 Sb., Zákoník práce v platném znění. Ostatní výlohy a náklady jsou k tíži konsignatáře. Konsignatář je oprávněn požádat konsignanta o poskytnu</w:t>
      </w:r>
      <w:r>
        <w:t>tí informací týkajících se obsahu a podmínkách Dohody, kterou konsignant uzavřel s odpovědnou osobou a konsignant se zavazuje mu tyto informace kdykoliv na vyžádání poskytnout.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0" w:line="266" w:lineRule="exact"/>
        <w:ind w:left="760" w:hanging="760"/>
        <w:jc w:val="both"/>
      </w:pPr>
      <w:r>
        <w:t>Nebezpečí zkázy, ztráty nebo poškození zboží dodaného do konsignačního skladu p</w:t>
      </w:r>
      <w:r>
        <w:t>řechází na konsignatáře v okamžiku převzetí dodaného zboží konsignatářem. Převzetí zboží musí být provedeno na dodacím listě s tím, že po jedné kopii obdrží konsignant a konsignatář.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0" w:line="389" w:lineRule="exact"/>
        <w:ind w:left="760" w:hanging="760"/>
      </w:pPr>
      <w:r>
        <w:t>Konsignatář pověří vedením konsignačního skladu odpovědnou osobu z řad sv</w:t>
      </w:r>
      <w:r>
        <w:t xml:space="preserve">ých pracovníků. Odpovědnou osobou se stanovuje: </w:t>
      </w:r>
      <w:r>
        <w:rPr>
          <w:rStyle w:val="Zkladntext2Tun"/>
        </w:rPr>
        <w:t>MUDr. Hana Kučová.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00" w:line="270" w:lineRule="exact"/>
        <w:ind w:left="760" w:hanging="760"/>
        <w:jc w:val="both"/>
      </w:pPr>
      <w:r>
        <w:t>Konsignant dodává zboží do konsignačního skladu na základě objednávky vystavené odpovědnou osobou. Objednávka se podává na dohodnutém formuláři. Výjimečně lze objednávku uskutečnit i telefo</w:t>
      </w:r>
      <w:r>
        <w:t>nicky, ústně nebo emailem.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78" w:line="220" w:lineRule="exact"/>
        <w:ind w:left="760" w:hanging="760"/>
        <w:jc w:val="both"/>
      </w:pPr>
      <w:r>
        <w:t>Objednané zboží se konsignant zavazuje dodat v co nejkratší lhůtě.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00" w:line="270" w:lineRule="exact"/>
        <w:ind w:left="760" w:hanging="760"/>
        <w:jc w:val="both"/>
      </w:pPr>
      <w:r>
        <w:t>Konsignant se zavazuje současně s dodáním zboží dodat konsignatáři veškerou potřebnou, zejména technickou dokumentaci.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81" w:line="220" w:lineRule="exact"/>
        <w:ind w:left="760" w:hanging="760"/>
        <w:jc w:val="both"/>
      </w:pPr>
      <w:r>
        <w:t xml:space="preserve">Nebezpečí škody na zboží přechází na </w:t>
      </w:r>
      <w:r>
        <w:t>konsignatáře okamžikem převzetí zboží.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>Konsignant je oprávněn kdykoli provést kontrolu stavu konsignačního skladu a konsignatář je povinen kdykoli na požádání mu tuto kontrolu umožnit.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60" w:line="266" w:lineRule="exact"/>
        <w:ind w:left="760" w:hanging="760"/>
        <w:jc w:val="both"/>
      </w:pPr>
      <w:r>
        <w:t>Odebíráním konsignačního zboží konsignatářem se uzavírá mezi konsignant</w:t>
      </w:r>
      <w:r>
        <w:t>em a konsignatářem k tomuto zboží kupní smlouva za ceny a za podmínek, které byly dohodnuty v této smlouvě, a přechází na konsignatáře vlastnické právo ke zboží.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0" w:line="266" w:lineRule="exact"/>
        <w:ind w:left="760" w:hanging="760"/>
        <w:jc w:val="both"/>
        <w:sectPr w:rsidR="004E3F8D">
          <w:type w:val="continuous"/>
          <w:pgSz w:w="11900" w:h="16840"/>
          <w:pgMar w:top="1593" w:right="942" w:bottom="1757" w:left="1363" w:header="0" w:footer="3" w:gutter="0"/>
          <w:cols w:space="720"/>
          <w:noEndnote/>
          <w:docGrid w:linePitch="360"/>
        </w:sectPr>
      </w:pPr>
      <w:r>
        <w:t>Konsignant je oprávněn požadovat navrácení neprodaného zboží na náklad</w:t>
      </w:r>
      <w:r>
        <w:t>y a nebezpečí konsignatáře v případě, že konsignatářem objednané zboží nebylo prodáno kupujícímu do 90 dnů od dodání, případně nekoupí-li je sám konsignatář. Konsignant je též oprávněn takové zboží sám prodat třetí osobě a konsignatář je za těchto okolnost</w:t>
      </w:r>
      <w:r>
        <w:t>í povinen zboží vydat osobě a v čase podle písemného příkazu konsignanta. V takovém případě konsignatáři nepřísluší úložné či náhrada jiných nákladů, které mu případně s neprodaným zbožím vznikly.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60" w:line="266" w:lineRule="exact"/>
        <w:ind w:left="780"/>
        <w:jc w:val="both"/>
      </w:pPr>
      <w:r>
        <w:lastRenderedPageBreak/>
        <w:t>Konsignatář neodpovídá za škodu, která byla způsobená konsi</w:t>
      </w:r>
      <w:r>
        <w:t>gnantem, vadou nebo přirozenou povahou zboží nebo vadným obalem, na který konsignatář konsignanta upozornil v potvrzení o převzetí zboží. Pokud konsignatář na vadu obalu neupozornil, odpovídá za škodu obalem způsobenou, ledaže by vadnost obalu nebyla pozna</w:t>
      </w:r>
      <w:r>
        <w:t>telná.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60" w:line="266" w:lineRule="exact"/>
        <w:ind w:left="780"/>
        <w:jc w:val="both"/>
      </w:pPr>
      <w:r>
        <w:t>Konsignatář není oprávněn uplatňovat zadržovací právo na převzatém zboží a ani toto zboží zatížit zástavním právem ve prospěch svůj nebo třetí osoby.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217" w:line="266" w:lineRule="exact"/>
        <w:ind w:left="780"/>
        <w:jc w:val="both"/>
      </w:pPr>
      <w:r>
        <w:t xml:space="preserve">Konsignatář je povinen dbát všech jemu známých zájmů konsignanta a oznamovat mu všechny okolnosti, </w:t>
      </w:r>
      <w:r>
        <w:t>které mohou mít význam pro jeho obchodní politiku. Práva na označení ochrannými známkami a jinými obchodními označeními nesmějí být dotčena.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84" w:line="220" w:lineRule="exact"/>
        <w:ind w:left="780" w:hanging="780"/>
        <w:jc w:val="both"/>
      </w:pPr>
      <w:bookmarkStart w:id="8" w:name="bookmark8"/>
      <w:r>
        <w:t>PLATEBNÍ PODMÍNKY</w:t>
      </w:r>
      <w:bookmarkEnd w:id="8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57" w:line="263" w:lineRule="exact"/>
        <w:ind w:left="780"/>
        <w:jc w:val="both"/>
      </w:pPr>
      <w:r>
        <w:t xml:space="preserve">Konsignatář se zavazuje doručit konsignantovi na dohodnutém tiskopise (viz Příloha č. 2) měsíční </w:t>
      </w:r>
      <w:r>
        <w:t>přehled vydaného zboží, a to vždy nejpozději do 5. pracovního dne měsíce následujícího. Přehled je nutno zaslat i v případě, že nebylo vydáno žádné zboží.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217" w:line="266" w:lineRule="exact"/>
        <w:ind w:left="780"/>
        <w:jc w:val="both"/>
      </w:pPr>
      <w:r>
        <w:t>Na základě tohoto měsíčního přehledu vystaví konsignant konsignatáři fakturu, přičemž tato faktura je</w:t>
      </w:r>
      <w:r>
        <w:t xml:space="preserve"> splatná ve lhůtě 30 dnů od data vystavení faktury na bankovní účet konsignanta uvedený v záhlaví této smlouvy.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81" w:line="220" w:lineRule="exact"/>
        <w:ind w:left="780" w:hanging="780"/>
        <w:jc w:val="both"/>
      </w:pPr>
      <w:bookmarkStart w:id="9" w:name="bookmark9"/>
      <w:r>
        <w:t>MÍSTO A ČAS PLNĚNÍ</w:t>
      </w:r>
      <w:bookmarkEnd w:id="9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60" w:line="266" w:lineRule="exact"/>
        <w:ind w:left="780"/>
        <w:jc w:val="both"/>
      </w:pPr>
      <w:r>
        <w:t>Místem plnění povinností konsignatáře je místo konsignačního skladu, není-li v této smlouvě uvedeno jinak.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217" w:line="266" w:lineRule="exact"/>
        <w:ind w:left="780"/>
        <w:jc w:val="both"/>
      </w:pPr>
      <w:r>
        <w:t>Konsignant splní d</w:t>
      </w:r>
      <w:r>
        <w:t>odávku dodáním zboží do místa konsignačního skladu nebo předáním prvnímu dopravci.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78" w:line="220" w:lineRule="exact"/>
        <w:ind w:left="780" w:hanging="780"/>
        <w:jc w:val="both"/>
      </w:pPr>
      <w:bookmarkStart w:id="10" w:name="bookmark10"/>
      <w:r>
        <w:t>PŘECHOD VLASTNICTVÍ</w:t>
      </w:r>
      <w:bookmarkEnd w:id="10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217" w:line="266" w:lineRule="exact"/>
        <w:ind w:left="780"/>
        <w:jc w:val="both"/>
      </w:pPr>
      <w:r>
        <w:t xml:space="preserve">Konsignatář se uložením nestává vlastníkem konsignačního zboží. Ke zboží svěřenému konsignatáři má vlastnické právo konsignant do doby jeho vydání. </w:t>
      </w:r>
      <w:r>
        <w:t>Vydáním zboží ze skladu nabývá k němu vlastnické právo konsignatář za účelem dalšího převodu na zákazníka (pacienta) a konsignantovi vznikne obligační nárok vůči konsignatáři na zaplacení ceny zboží.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78" w:line="220" w:lineRule="exact"/>
        <w:ind w:left="780" w:hanging="780"/>
        <w:jc w:val="both"/>
      </w:pPr>
      <w:bookmarkStart w:id="11" w:name="bookmark11"/>
      <w:r>
        <w:t>ZÁRUKA</w:t>
      </w:r>
      <w:bookmarkEnd w:id="11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97" w:line="266" w:lineRule="exact"/>
        <w:ind w:left="780"/>
        <w:jc w:val="both"/>
      </w:pPr>
      <w:r>
        <w:t>Konsignant poskytuje na zboží smluvní záruku za j</w:t>
      </w:r>
      <w:r>
        <w:t>akost v délce 24 měsíců, přičemž tato záruční lhůta počíná běžet dnem vydání zboží konsignatářem z konsignačního skladu zákazníkovi.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  <w:tab w:val="left" w:pos="7298"/>
        </w:tabs>
        <w:spacing w:after="85" w:line="220" w:lineRule="exact"/>
        <w:ind w:left="780"/>
        <w:jc w:val="both"/>
      </w:pPr>
      <w:r>
        <w:t>Konsignatář je povinen den vydání zboží zákazníkovi vyznačit v záručním</w:t>
      </w:r>
      <w:r>
        <w:tab/>
        <w:t>listě.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  <w:tab w:val="left" w:pos="7255"/>
          <w:tab w:val="center" w:pos="8118"/>
          <w:tab w:val="left" w:pos="8944"/>
          <w:tab w:val="right" w:pos="9464"/>
        </w:tabs>
        <w:spacing w:after="0" w:line="266" w:lineRule="exact"/>
        <w:ind w:left="780"/>
        <w:jc w:val="both"/>
      </w:pPr>
      <w:r>
        <w:t>Zjistitelné vady je konsignatář povinen upla</w:t>
      </w:r>
      <w:r>
        <w:t>tnit u konsignanta při</w:t>
      </w:r>
      <w:r>
        <w:tab/>
        <w:t>celkové</w:t>
      </w:r>
      <w:r>
        <w:tab/>
        <w:t>kontrole</w:t>
      </w:r>
      <w:r>
        <w:tab/>
        <w:t>či</w:t>
      </w:r>
      <w:r>
        <w:tab/>
        <w:t>bez</w:t>
      </w:r>
    </w:p>
    <w:p w:rsidR="004E3F8D" w:rsidRDefault="006F2E14">
      <w:pPr>
        <w:pStyle w:val="Zkladntext20"/>
        <w:shd w:val="clear" w:color="auto" w:fill="auto"/>
        <w:spacing w:after="60" w:line="266" w:lineRule="exact"/>
        <w:ind w:left="780" w:firstLine="0"/>
      </w:pPr>
      <w:r>
        <w:t>zbytečného odkladu po jejich zjištění písemným oznámením.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217" w:line="266" w:lineRule="exact"/>
        <w:ind w:left="780"/>
        <w:jc w:val="both"/>
      </w:pPr>
      <w:r>
        <w:t xml:space="preserve">Konsignant se zavazuje zajistit záruční i pozáruční servis, a to po dobu 5 let ode dne ukončení výroby toho kterého typu sluchadel. Konsignant </w:t>
      </w:r>
      <w:r>
        <w:t>garantuje konsignatáři zachování veškerých jeho zákonných nároků ve vztahu ke zboží i pro případy jeho dalšího prodeje na zákazníka (pacienta).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118" w:line="220" w:lineRule="exact"/>
        <w:ind w:left="780" w:hanging="780"/>
        <w:jc w:val="both"/>
      </w:pPr>
      <w:bookmarkStart w:id="12" w:name="bookmark12"/>
      <w:r>
        <w:t>DOBA TRVÁNÍ SMLOUVY, UKONČENÍ SMLOUVY</w:t>
      </w:r>
      <w:bookmarkEnd w:id="12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</w:tabs>
        <w:spacing w:after="79" w:line="220" w:lineRule="exact"/>
        <w:ind w:left="780"/>
        <w:jc w:val="both"/>
      </w:pPr>
      <w:r>
        <w:t>Tato smlouva se uzavírá s účinností od 1.1.2017 na dobu neurčitou.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23"/>
          <w:tab w:val="right" w:pos="8739"/>
          <w:tab w:val="right" w:pos="8843"/>
          <w:tab w:val="left" w:pos="9005"/>
        </w:tabs>
        <w:spacing w:after="0" w:line="274" w:lineRule="exact"/>
        <w:ind w:left="780"/>
        <w:jc w:val="both"/>
      </w:pPr>
      <w:r>
        <w:t>Tuto sm</w:t>
      </w:r>
      <w:r>
        <w:t>louvu lze vypovědět bez udání důvodu písemnou výpovědí. Výpovědní doba</w:t>
      </w:r>
      <w:r>
        <w:tab/>
        <w:t>činí</w:t>
      </w:r>
      <w:r>
        <w:tab/>
        <w:t>3</w:t>
      </w:r>
      <w:r>
        <w:tab/>
        <w:t>měsíce</w:t>
      </w:r>
    </w:p>
    <w:p w:rsidR="004E3F8D" w:rsidRDefault="006F2E14">
      <w:pPr>
        <w:pStyle w:val="Zkladntext20"/>
        <w:shd w:val="clear" w:color="auto" w:fill="auto"/>
        <w:spacing w:after="0" w:line="274" w:lineRule="exact"/>
        <w:ind w:left="780" w:firstLine="0"/>
      </w:pPr>
      <w:r>
        <w:t>a začíná běžet prvním dnem měsíce následujícího po doručení písemné výpovědi druhé straně.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60" w:line="266" w:lineRule="exact"/>
        <w:ind w:left="760" w:hanging="760"/>
        <w:jc w:val="both"/>
      </w:pPr>
      <w:r>
        <w:t>V případě opakovaného čí zvlášť hrubého porušení povinností stanovených touto sm</w:t>
      </w:r>
      <w:r>
        <w:t>louvou (podstatné porušení smlouvy) lze smlouvu ukončit okamžitě písemným odstoupením. Odstoupení nabývá účinnosti dnem jejího doručení druhé straně. O záměru odstoupit od smlouvy musí smluvní strana informovat druhou smluvní stranu s uvedením důvodu (poru</w:t>
      </w:r>
      <w:r>
        <w:t xml:space="preserve">šení povinností) a </w:t>
      </w:r>
      <w:r>
        <w:lastRenderedPageBreak/>
        <w:t>poskytnutím dodatečné lhůty k nápravě, ne kratší 14 dnů ode dne doručení výzvy.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217" w:line="266" w:lineRule="exact"/>
        <w:ind w:left="760" w:hanging="760"/>
        <w:jc w:val="both"/>
      </w:pPr>
      <w:r>
        <w:t xml:space="preserve">Bude-li smlouva ukončena dle ust. 9.2 či 9.3, provedou obě strany vzájemné vypořádání do 30-ti dnů ode dne ukončení smlouvy tak, že konsignant odveze </w:t>
      </w:r>
      <w:r>
        <w:t>neprodané zboží nacházející se v konsignačním skladu a konsignatář zaplatí veškeré zboží již prodané.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78" w:line="220" w:lineRule="exact"/>
        <w:ind w:left="760" w:hanging="760"/>
        <w:jc w:val="both"/>
      </w:pPr>
      <w:bookmarkStart w:id="13" w:name="bookmark13"/>
      <w:r>
        <w:t>DODRŽOVÁNÍ ZÁKONŮ A PŘEDPISŮ</w:t>
      </w:r>
      <w:bookmarkEnd w:id="13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57" w:line="266" w:lineRule="exact"/>
        <w:ind w:left="760" w:hanging="760"/>
        <w:jc w:val="both"/>
      </w:pPr>
      <w:r>
        <w:t xml:space="preserve">Konsignatář prohlašuje a zaručuje, že on i jakákoliv osoba jednající jeho jménem (včetně všech zaměstnanců Konsignatáře bude </w:t>
      </w:r>
      <w:r>
        <w:t>dodržovat všechny platné zákony a předpisy uvedené v této smlouvě nebo s ní související i všechny další dohody mezi konsignatářem a společností patřící kdekoliv na světě do skupiny konsignanta, kromě jiného včetně všech zákonů a předpisů týkajících se zdan</w:t>
      </w:r>
      <w:r>
        <w:t>ění, protikorupčních a antimonopolních opatření, opatření proti praní špinavých peněz i dalších trestněprávních zákonů, nařízení nebo předpisů.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63" w:line="270" w:lineRule="exact"/>
        <w:ind w:left="760" w:hanging="760"/>
        <w:jc w:val="both"/>
      </w:pPr>
      <w:r>
        <w:t xml:space="preserve">Konsignatář dále prohlašuje, že žádnou část platby, kterou obdrží od konsignanta, přímo ani nepřímo nepoužije k </w:t>
      </w:r>
      <w:r>
        <w:t>získání nepatřičné podnikatelské výhody nebo prospěchu.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217" w:line="266" w:lineRule="exact"/>
        <w:ind w:left="760" w:hanging="760"/>
        <w:jc w:val="both"/>
      </w:pPr>
      <w:r>
        <w:t>Pokud konsignatář v průběhu trvání této dohody zjistí, že některé z prohlášení nebo záruk uvedených v odstavci 1 nadále neplatí a jsou nepravdivé, musí konsignatář konsignanta o této skutečnosti nejpo</w:t>
      </w:r>
      <w:r>
        <w:t>zději do 10 dnů písemně informovat. Stejný postup se uplatní, pokud bude konsignatář třetí stranou, některým ze zaměstnanců nebo členem představenstva společnosti konsignanta přímo nebo nepřímo požádán o to, aby porušil jakýkoliv zákon nebo předpis uvedený</w:t>
      </w:r>
      <w:r>
        <w:t xml:space="preserve"> v odstavci 1.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81" w:line="220" w:lineRule="exact"/>
        <w:ind w:left="760" w:hanging="760"/>
        <w:jc w:val="both"/>
      </w:pPr>
      <w:bookmarkStart w:id="14" w:name="bookmark14"/>
      <w:r>
        <w:t>SDĚLOVÁNÍ INFORMACÍ O EXISTENCI TÉTO SMLOUVY A SMLUVNÍCH PODMÍNEK</w:t>
      </w:r>
      <w:bookmarkEnd w:id="14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217" w:line="266" w:lineRule="exact"/>
        <w:ind w:left="760" w:hanging="760"/>
        <w:jc w:val="both"/>
      </w:pPr>
      <w:r>
        <w:t>Konsignatář souhlasí, že konsignant může na základě písemné žádosti třetí strany, včetně orgánů veřejné moci a jejích organizací, informovat tuto třetí stranu o existenci a po</w:t>
      </w:r>
      <w:r>
        <w:t>dmínkách této smlouvy, a to včetně identity konsignatáře a odměn sjednaných v této smlouvě, pokud se konsignant po konzultaci s konsignatářem rozhodne, že třetí strana tyto informace skutečně potřebuje.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78" w:line="220" w:lineRule="exact"/>
        <w:ind w:left="760" w:hanging="760"/>
        <w:jc w:val="both"/>
      </w:pPr>
      <w:bookmarkStart w:id="15" w:name="bookmark15"/>
      <w:r>
        <w:t>ODMĚNA A NÁHRADA VÝDAJŮ</w:t>
      </w:r>
      <w:bookmarkEnd w:id="15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63" w:line="270" w:lineRule="exact"/>
        <w:ind w:left="760" w:hanging="760"/>
        <w:jc w:val="both"/>
      </w:pPr>
      <w:r>
        <w:t xml:space="preserve">Konsignatář tímto prohlašuje </w:t>
      </w:r>
      <w:r>
        <w:t>a zaručuje, že bankovní účet, který konsignatář konsignantovi sdělil pro zasílání všech plateb souvisejících s touto smlouvou, je veden na jeho jméno a pouze na jeho účet.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57" w:line="266" w:lineRule="exact"/>
        <w:ind w:left="760" w:hanging="760"/>
        <w:jc w:val="both"/>
      </w:pPr>
      <w:r>
        <w:t xml:space="preserve">Pokud konsignant nevyjádří písemný souhlas sjiným uspořádáním, budou všechny platby </w:t>
      </w:r>
      <w:r>
        <w:t xml:space="preserve">konsignatáři hrazeny prostřednictvím elektronického bankovnictví. Konsignant nebude konsignatáři provádět platby formou hotovosti nebo cenných papírů znějících na doručitele, na účet v jiné zemi, než ve které má konsignatář své hlavní sídlo, nebo ve které </w:t>
      </w:r>
      <w:r>
        <w:t>poskytuje služby, a nebudou prováděny žádné přímé ani nepřímé platby prostřednictvím jakékoliv společnosti, prostředníka nebo třetí strany.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14"/>
        </w:tabs>
        <w:spacing w:after="0" w:line="270" w:lineRule="exact"/>
        <w:ind w:left="760" w:hanging="760"/>
        <w:jc w:val="both"/>
      </w:pPr>
      <w:r>
        <w:t>Konsignant nebude v žádném případě proplácet jakékoliv výdaje, které nebudou oprávněné a v souladu se zákonem.</w:t>
      </w:r>
    </w:p>
    <w:p w:rsidR="004E3F8D" w:rsidRDefault="006F2E14">
      <w:pPr>
        <w:pStyle w:val="Zkladntext60"/>
        <w:shd w:val="clear" w:color="auto" w:fill="auto"/>
        <w:spacing w:after="0" w:line="560" w:lineRule="exact"/>
      </w:pPr>
      <w:r>
        <w:t>/IVQf</w:t>
      </w:r>
      <w:r>
        <w:t>ltO/</w:t>
      </w:r>
    </w:p>
    <w:p w:rsidR="004E3F8D" w:rsidRDefault="006F2E14">
      <w:pPr>
        <w:pStyle w:val="Zkladntext20"/>
        <w:shd w:val="clear" w:color="auto" w:fill="auto"/>
        <w:spacing w:after="162" w:line="220" w:lineRule="exact"/>
        <w:ind w:left="740" w:firstLine="0"/>
        <w:jc w:val="both"/>
      </w:pPr>
      <w:r>
        <w:t>the hearing company</w:t>
      </w:r>
    </w:p>
    <w:p w:rsidR="004E3F8D" w:rsidRDefault="006F2E14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00"/>
        </w:tabs>
        <w:spacing w:before="0" w:after="81" w:line="220" w:lineRule="exact"/>
        <w:ind w:left="740" w:hanging="740"/>
        <w:jc w:val="both"/>
      </w:pPr>
      <w:bookmarkStart w:id="16" w:name="bookmark16"/>
      <w:r>
        <w:t>ZÁVĚREČNÁ USTANOVENÍ</w:t>
      </w:r>
      <w:bookmarkEnd w:id="16"/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60" w:line="266" w:lineRule="exact"/>
        <w:ind w:left="740" w:hanging="740"/>
        <w:jc w:val="both"/>
      </w:pPr>
      <w:r>
        <w:t xml:space="preserve">Veškerá práva a povinnosti vyplývající z této smlouvy se řídí zákonem č. 89/2012 Sb., občanský zákoník, v platném znění a ostatními právními předpisy České republiky. Smluvní strany výslovně vylučují použití § </w:t>
      </w:r>
      <w:r>
        <w:t>1726, § 1728, § 1729, § 1740 odst. 3, § 1757 odst. 2 a 3, § 1765 a § 1950 občanského zákoníku.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97" w:line="266" w:lineRule="exact"/>
        <w:ind w:left="740" w:hanging="740"/>
        <w:jc w:val="both"/>
      </w:pPr>
      <w:r>
        <w:lastRenderedPageBreak/>
        <w:t>Smluvní plnění ze strany konsignanta je s výhradou, že nevzniknou žádné překážky na základě národních nebo mezinárodních předpisů z oblasti práva mezinárodního o</w:t>
      </w:r>
      <w:r>
        <w:t>bchodu, anebo na základě embarg (či jiných sankcí). Konsignant není povinen hradit škodu tím konsignatáři způsobenou.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81" w:line="220" w:lineRule="exact"/>
        <w:ind w:left="740" w:hanging="740"/>
        <w:jc w:val="both"/>
      </w:pPr>
      <w:r>
        <w:t>Corporate Responsibility (odpovědnost podniku)</w:t>
      </w:r>
    </w:p>
    <w:p w:rsidR="004E3F8D" w:rsidRDefault="006F2E14">
      <w:pPr>
        <w:pStyle w:val="Zkladntext20"/>
        <w:shd w:val="clear" w:color="auto" w:fill="auto"/>
        <w:spacing w:after="60" w:line="266" w:lineRule="exact"/>
        <w:ind w:left="740" w:firstLine="0"/>
        <w:jc w:val="both"/>
      </w:pPr>
      <w:r>
        <w:t>Konsignant a konsignatář se zavazují vzájemně plnit principy a požadavky "Zásad chování (Co</w:t>
      </w:r>
      <w:r>
        <w:t>de of Conduct)" se kterými se obě strany před podpisem této smlouvy důkladně seznámily (Příloha č. 1).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60" w:line="266" w:lineRule="exact"/>
        <w:ind w:left="740" w:hanging="740"/>
        <w:jc w:val="both"/>
      </w:pPr>
      <w:r>
        <w:t>Smluvní strany se zavazují k zachování mlčenlivosti o skutečnostech, o kterých se vzájemně dozví a o nichž je zřejmé, že jsou předmětem utajení zúčastněn</w:t>
      </w:r>
      <w:r>
        <w:t>ých stran. Zároveň se zavazují, že závazek mlčenlivosti bude platit i po dobu tří let od ukončení této smlouvy.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60" w:line="266" w:lineRule="exact"/>
        <w:ind w:left="740" w:hanging="740"/>
        <w:jc w:val="both"/>
      </w:pPr>
      <w:r>
        <w:t>Tato smlouva byla podepsána ve dvou vyhotoveních, přičemž každá ze smluvních stran obdrží po jednom.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60" w:line="266" w:lineRule="exact"/>
        <w:ind w:left="740" w:hanging="740"/>
        <w:jc w:val="both"/>
      </w:pPr>
      <w:r>
        <w:t>Jakékoli změny či doplnění této smlouvy mus</w:t>
      </w:r>
      <w:r>
        <w:t>í být provedeny písemně, číselně značenými dodatky jako její nezbytné součásti. Smluvní strany se výslovně dohodly, že ustanovení § 564 občanského zákoníku pro jejich smluvní vztah vylučují.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0"/>
        </w:tabs>
        <w:spacing w:after="0" w:line="266" w:lineRule="exact"/>
        <w:ind w:left="740" w:hanging="740"/>
        <w:jc w:val="both"/>
        <w:sectPr w:rsidR="004E3F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593" w:right="942" w:bottom="1757" w:left="1363" w:header="0" w:footer="3" w:gutter="0"/>
          <w:cols w:space="720"/>
          <w:noEndnote/>
          <w:titlePg/>
          <w:docGrid w:linePitch="360"/>
        </w:sectPr>
      </w:pPr>
      <w:r>
        <w:t>Všechna oznámení, která jsou vyžadována touto smlouvou, či jakékoliv oznámení, pokyny, vyrozumění či jiné dokumenty, jež mají</w:t>
      </w:r>
      <w:r>
        <w:t xml:space="preserve"> být doručeny dle této smlouvy, budou vyhotoveny písemně a budou doručeny osobně, faxem nebo poštou (prostřednictvím provozovatele poštovních služeb nebo emailem). Oznámení doručená poštou se považují za doručená okamžikem doručení. Oznámení doručená osobn</w:t>
      </w:r>
      <w:r>
        <w:t>ě okamžikem předání. Oznámení doručená faxem se považují za doručená okamžikem kdy přístroj, z něhož byla zpráva odesílána, vydá zprávu o přenosu, v níž bude potvrzena úplnost přenosu na číslo příjemce. Všechna oznámení budou směrována na následující konta</w:t>
      </w:r>
      <w:r>
        <w:t>ktní údaje:</w:t>
      </w:r>
    </w:p>
    <w:p w:rsidR="004E3F8D" w:rsidRDefault="006F2E14">
      <w:pPr>
        <w:pStyle w:val="Nadpis10"/>
        <w:keepNext/>
        <w:keepLines/>
        <w:shd w:val="clear" w:color="auto" w:fill="auto"/>
        <w:spacing w:after="0" w:line="480" w:lineRule="exact"/>
      </w:pPr>
      <w:bookmarkStart w:id="17" w:name="bookmark17"/>
      <w:r>
        <w:lastRenderedPageBreak/>
        <w:t>/ivanto/</w:t>
      </w:r>
      <w:bookmarkEnd w:id="17"/>
    </w:p>
    <w:p w:rsidR="004E3F8D" w:rsidRDefault="006F2E14">
      <w:pPr>
        <w:pStyle w:val="Zkladntext70"/>
        <w:shd w:val="clear" w:color="auto" w:fill="auto"/>
        <w:spacing w:before="0"/>
        <w:ind w:left="740" w:right="6740"/>
      </w:pPr>
      <w:r>
        <w:t xml:space="preserve">the hearing company </w:t>
      </w:r>
      <w:r>
        <w:rPr>
          <w:rStyle w:val="Zkladntext7Tun"/>
        </w:rPr>
        <w:t>Konsignant:</w:t>
      </w:r>
    </w:p>
    <w:p w:rsidR="004E3F8D" w:rsidRDefault="006F2E14">
      <w:pPr>
        <w:pStyle w:val="Zkladntext20"/>
        <w:shd w:val="clear" w:color="auto" w:fill="auto"/>
        <w:spacing w:after="0" w:line="266" w:lineRule="exact"/>
        <w:ind w:left="740" w:firstLine="0"/>
      </w:pPr>
      <w:r>
        <w:t>Sivantos s.r.o.</w:t>
      </w:r>
    </w:p>
    <w:p w:rsidR="004E3F8D" w:rsidRDefault="006F2E14">
      <w:pPr>
        <w:pStyle w:val="Zkladntext20"/>
        <w:shd w:val="clear" w:color="auto" w:fill="auto"/>
        <w:spacing w:after="517" w:line="266" w:lineRule="exact"/>
        <w:ind w:left="740" w:right="5040" w:firstLine="0"/>
      </w:pPr>
      <w:r>
        <w:t xml:space="preserve">Molákova 576/11,186 00 Praha 8 Ekonomické oddělení email: </w:t>
      </w:r>
      <w:r>
        <w:rPr>
          <w:rStyle w:val="Zkladntext23"/>
        </w:rPr>
        <w:t xml:space="preserve">sluchadla.cz(a)sivantos.com </w:t>
      </w:r>
      <w:r>
        <w:t>Tel:+ 420 221709 641 (642)</w:t>
      </w:r>
    </w:p>
    <w:p w:rsidR="004E3F8D" w:rsidRDefault="006F2E14">
      <w:pPr>
        <w:pStyle w:val="Nadpis50"/>
        <w:keepNext/>
        <w:keepLines/>
        <w:shd w:val="clear" w:color="auto" w:fill="auto"/>
        <w:spacing w:before="0" w:after="78" w:line="220" w:lineRule="exact"/>
        <w:ind w:left="740" w:firstLine="0"/>
      </w:pPr>
      <w:bookmarkStart w:id="18" w:name="bookmark18"/>
      <w:r>
        <w:t>Konsignatář:</w:t>
      </w:r>
      <w:bookmarkEnd w:id="18"/>
    </w:p>
    <w:p w:rsidR="004E3F8D" w:rsidRDefault="006F2E14">
      <w:pPr>
        <w:pStyle w:val="Zkladntext20"/>
        <w:shd w:val="clear" w:color="auto" w:fill="auto"/>
        <w:spacing w:after="60" w:line="266" w:lineRule="exact"/>
        <w:ind w:left="740" w:right="5040" w:firstLine="0"/>
      </w:pPr>
      <w:r>
        <w:t>Nemocnice Třinec, příspěvková organizace Kaštanová 268 Třinec</w:t>
      </w:r>
      <w:r>
        <w:t xml:space="preserve"> 739 61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3"/>
        </w:tabs>
        <w:spacing w:after="60" w:line="266" w:lineRule="exact"/>
        <w:ind w:left="740" w:hanging="740"/>
        <w:jc w:val="both"/>
      </w:pPr>
      <w: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</w:t>
      </w:r>
      <w:r>
        <w:t>ového ustanovení nebo z jeho obsahu anebo z okolností, za nichž bylo uzavřeno, nevyplývá, že jej nelze oddělit od ostatního obsahu této Smlouvy. Smluvní strany se zavazují nahradit neplatné, neúčinné nebo nevymahatelné ustanovení této Smlouvy ustanovením j</w:t>
      </w:r>
      <w:r>
        <w:t>iným, které svým obsahem a smyslem odpovídá nejlépe ustanovení původnímu a této Smlouvy jako celku.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3"/>
        </w:tabs>
        <w:spacing w:after="57" w:line="266" w:lineRule="exact"/>
        <w:ind w:left="740" w:hanging="740"/>
        <w:jc w:val="both"/>
      </w:pPr>
      <w:r>
        <w:t>Tato smlouva nahrazuje sjejí účinností v plném rozsahu všechny existující smlouvy a/nebo předešlá ujednání mezi stranami, včetně všech příloh.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3"/>
        </w:tabs>
        <w:spacing w:after="100" w:line="270" w:lineRule="exact"/>
        <w:ind w:left="740" w:hanging="740"/>
        <w:jc w:val="both"/>
      </w:pPr>
      <w:r>
        <w:t xml:space="preserve">Smluvní </w:t>
      </w:r>
      <w:r>
        <w:t>strany prohlašují, že souhlasí s textem této smlouvy, a že tato smlouva byla sepsána na základě jejich pravé a svobodné vůle a na důkaz toho připojují své podpisy.</w:t>
      </w:r>
    </w:p>
    <w:p w:rsidR="004E3F8D" w:rsidRDefault="006F2E14">
      <w:pPr>
        <w:pStyle w:val="Zkladntext20"/>
        <w:numPr>
          <w:ilvl w:val="1"/>
          <w:numId w:val="1"/>
        </w:numPr>
        <w:shd w:val="clear" w:color="auto" w:fill="auto"/>
        <w:tabs>
          <w:tab w:val="left" w:pos="703"/>
        </w:tabs>
        <w:spacing w:after="346" w:line="220" w:lineRule="exact"/>
        <w:ind w:left="740" w:hanging="740"/>
        <w:jc w:val="both"/>
      </w:pPr>
      <w:r>
        <w:t>Nedílnou součástí této Dohody jsou:</w:t>
      </w:r>
    </w:p>
    <w:p w:rsidR="004E3F8D" w:rsidRDefault="006F2E14">
      <w:pPr>
        <w:pStyle w:val="Zkladntext20"/>
        <w:shd w:val="clear" w:color="auto" w:fill="auto"/>
        <w:spacing w:after="0" w:line="385" w:lineRule="exact"/>
        <w:ind w:left="380" w:firstLine="0"/>
        <w:jc w:val="both"/>
      </w:pPr>
      <w:r>
        <w:t>Příloha č. 1 Zásady chování</w:t>
      </w:r>
    </w:p>
    <w:p w:rsidR="004E3F8D" w:rsidRDefault="006F2E14">
      <w:pPr>
        <w:pStyle w:val="Zkladntext20"/>
        <w:shd w:val="clear" w:color="auto" w:fill="auto"/>
        <w:spacing w:after="0" w:line="385" w:lineRule="exact"/>
        <w:ind w:left="380" w:firstLine="0"/>
        <w:jc w:val="both"/>
      </w:pPr>
      <w:r>
        <w:t xml:space="preserve">Příloha č. 2 Vzor měsíčního </w:t>
      </w:r>
      <w:r>
        <w:t>vyúčtování</w:t>
      </w:r>
    </w:p>
    <w:p w:rsidR="004E3F8D" w:rsidRDefault="006F2E14">
      <w:pPr>
        <w:pStyle w:val="Zkladntext20"/>
        <w:shd w:val="clear" w:color="auto" w:fill="auto"/>
        <w:spacing w:after="476" w:line="385" w:lineRule="exact"/>
        <w:ind w:left="380" w:firstLine="0"/>
        <w:jc w:val="both"/>
      </w:pPr>
      <w:r>
        <w:t>Příloha č. 3 Vzor objednávek výroby zvukovodních sluchadel a tvarovek závěsných sluchadel</w:t>
      </w:r>
    </w:p>
    <w:p w:rsidR="004E3F8D" w:rsidRDefault="006F2E14">
      <w:pPr>
        <w:pStyle w:val="Zkladntext20"/>
        <w:shd w:val="clear" w:color="auto" w:fill="auto"/>
        <w:tabs>
          <w:tab w:val="left" w:pos="4578"/>
        </w:tabs>
        <w:spacing w:after="0" w:line="240" w:lineRule="exact"/>
        <w:ind w:left="380" w:firstLine="0"/>
        <w:jc w:val="both"/>
      </w:pPr>
      <w:r>
        <w:t xml:space="preserve">Dne: </w:t>
      </w:r>
      <w:r>
        <w:rPr>
          <w:rStyle w:val="Zkladntext2ArialUnicodeMS12ptKurzvadkovn-1pt"/>
        </w:rPr>
        <w:t>2-^/6 f</w:t>
      </w:r>
      <w:r>
        <w:rPr>
          <w:rStyle w:val="Zkladntext21"/>
        </w:rPr>
        <w:t xml:space="preserve"> —</w:t>
      </w:r>
      <w:r>
        <w:rPr>
          <w:rStyle w:val="Zkladntext21"/>
        </w:rPr>
        <w:tab/>
      </w:r>
      <w:r>
        <w:t>Dne:</w:t>
      </w:r>
    </w:p>
    <w:p w:rsidR="004E3F8D" w:rsidRDefault="006F2E14">
      <w:pPr>
        <w:pStyle w:val="Zkladntext20"/>
        <w:shd w:val="clear" w:color="auto" w:fill="auto"/>
        <w:spacing w:after="0" w:line="389" w:lineRule="exact"/>
        <w:ind w:left="45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position:absolute;left:0;text-align:left;margin-left:.05pt;margin-top:-19.6pt;width:179.3pt;height:38.5pt;z-index:-251656704;mso-wrap-distance-left:5pt;mso-wrap-distance-right:5pt;mso-wrap-distance-bottom:12.25pt;mso-position-horizontal-relative:margin" wrapcoords="0 0 21600 0 21600 3706 8928 3706 8928 15503 4252 18179 4252 21600 804 21600 804 18179 829 15503 829 3706 0 3706 0 0" filled="f" stroked="f">
            <v:textbox style="mso-fit-shape-to-text:t" inset="0,0,0,0">
              <w:txbxContent>
                <w:p w:rsidR="004E3F8D" w:rsidRDefault="006F2E14">
                  <w:pPr>
                    <w:pStyle w:val="Titulekobrzku"/>
                    <w:shd w:val="clear" w:color="auto" w:fill="auto"/>
                    <w:tabs>
                      <w:tab w:val="left" w:pos="4198"/>
                    </w:tabs>
                    <w:spacing w:line="220" w:lineRule="exact"/>
                  </w:pPr>
                  <w:r>
                    <w:t>Konsignant:</w:t>
                  </w:r>
                  <w:r>
                    <w:tab/>
                    <w:t>Konsignatář:</w:t>
                  </w:r>
                </w:p>
                <w:p w:rsidR="004E3F8D" w:rsidRDefault="006F2E14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0pt;height:38.25pt">
                        <v:imagedata r:id="rId17" r:href="rId18"/>
                      </v:shape>
                    </w:pict>
                  </w:r>
                  <w:r>
                    <w:fldChar w:fldCharType="end"/>
                  </w:r>
                </w:p>
                <w:p w:rsidR="004E3F8D" w:rsidRDefault="006F2E14">
                  <w:pPr>
                    <w:pStyle w:val="Titulekobrzku"/>
                    <w:shd w:val="clear" w:color="auto" w:fill="auto"/>
                    <w:spacing w:line="220" w:lineRule="exact"/>
                    <w:jc w:val="left"/>
                  </w:pPr>
                  <w:r>
                    <w:t>Funkce: Jednatel</w:t>
                  </w:r>
                </w:p>
              </w:txbxContent>
            </v:textbox>
            <w10:wrap type="square" side="right" anchorx="margin"/>
          </v:shape>
        </w:pict>
      </w:r>
      <w:r>
        <w:t>Podpis:</w:t>
      </w:r>
    </w:p>
    <w:p w:rsidR="004E3F8D" w:rsidRDefault="006F2E14">
      <w:pPr>
        <w:pStyle w:val="Zkladntext20"/>
        <w:shd w:val="clear" w:color="auto" w:fill="auto"/>
        <w:spacing w:after="0" w:line="389" w:lineRule="exact"/>
        <w:ind w:left="4580" w:right="2620" w:firstLine="0"/>
        <w:sectPr w:rsidR="004E3F8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706" w:right="995" w:bottom="706" w:left="1343" w:header="0" w:footer="3" w:gutter="0"/>
          <w:cols w:space="720"/>
          <w:noEndnote/>
          <w:titlePg/>
          <w:docGrid w:linePitch="360"/>
        </w:sectPr>
      </w:pPr>
      <w:r>
        <w:pict>
          <v:shape id="_x0000_s2121" type="#_x0000_t202" style="position:absolute;left:0;text-align:left;margin-left:-.7pt;margin-top:134.15pt;width:116.1pt;height:14.05pt;z-index:-251655680;mso-wrap-distance-left:5pt;mso-wrap-distance-right:24.5pt;mso-wrap-distance-bottom:20pt;mso-position-horizontal-relative:margin" filled="f" stroked="f">
            <v:textbox style="mso-fit-shape-to-text:t" inset="0,0,0,0">
              <w:txbxContent>
                <w:p w:rsidR="004E3F8D" w:rsidRDefault="006F2E14">
                  <w:pPr>
                    <w:pStyle w:val="Titulekobrzku"/>
                    <w:shd w:val="clear" w:color="auto" w:fill="auto"/>
                    <w:spacing w:line="220" w:lineRule="exact"/>
                    <w:jc w:val="left"/>
                  </w:pPr>
                  <w:r>
                    <w:t>Obchodní jméno (razítko)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120" type="#_x0000_t202" style="position:absolute;left:0;text-align:left;margin-left:227.35pt;margin-top:133.95pt;width:115.9pt;height:13.85pt;z-index:-251654656;mso-wrap-distance-left:5pt;mso-wrap-distance-right:24.5pt;mso-wrap-distance-bottom:20pt;mso-position-horizontal-relative:margin" filled="f" stroked="f">
            <v:textbox style="mso-fit-shape-to-text:t" inset="0,0,0,0">
              <w:txbxContent>
                <w:p w:rsidR="004E3F8D" w:rsidRDefault="006F2E14">
                  <w:pPr>
                    <w:pStyle w:val="Titulekobrzku"/>
                    <w:shd w:val="clear" w:color="auto" w:fill="auto"/>
                    <w:spacing w:line="220" w:lineRule="exact"/>
                    <w:jc w:val="left"/>
                  </w:pPr>
                  <w:r>
                    <w:t>Obchodní jméno (razítko)</w:t>
                  </w:r>
                </w:p>
              </w:txbxContent>
            </v:textbox>
            <w10:wrap type="topAndBottom" anchorx="margin"/>
          </v:shape>
        </w:pict>
      </w:r>
      <w:r>
        <w:t>Jméno: Ing. Tomáš Stejskal Funkce: Ředitel</w:t>
      </w:r>
    </w:p>
    <w:p w:rsidR="004E3F8D" w:rsidRDefault="006F2E14">
      <w:pPr>
        <w:pStyle w:val="Nadpis50"/>
        <w:keepNext/>
        <w:keepLines/>
        <w:shd w:val="clear" w:color="auto" w:fill="auto"/>
        <w:spacing w:before="0" w:after="360" w:line="266" w:lineRule="exact"/>
        <w:ind w:left="1020" w:right="4300" w:hanging="1020"/>
      </w:pPr>
      <w:bookmarkStart w:id="19" w:name="bookmark19"/>
      <w:r>
        <w:lastRenderedPageBreak/>
        <w:t>Příloha 1 - Ke smlouvě o zřízení kons. skladu KS 002/2017 Zásady chování</w:t>
      </w:r>
      <w:bookmarkEnd w:id="19"/>
    </w:p>
    <w:p w:rsidR="004E3F8D" w:rsidRDefault="006F2E14">
      <w:pPr>
        <w:pStyle w:val="Zkladntext20"/>
        <w:shd w:val="clear" w:color="auto" w:fill="auto"/>
        <w:spacing w:after="0" w:line="266" w:lineRule="exact"/>
        <w:ind w:firstLine="0"/>
      </w:pPr>
      <w:r>
        <w:t>Tyto Zásady chování definují principy a požadavky Sivantos</w:t>
      </w:r>
      <w:r>
        <w:t xml:space="preserve"> na jeho dodavatele a odběratele zboží a služeb, pokud jde o jejich odpovědnost za člověka a životní prostředí. Sivantos si vyhrazuje právo změnit požadavky těchto Zásad chování v případě přiměřených změn v Sivantos Compliance Programu Sivantos. V tomto př</w:t>
      </w:r>
      <w:r>
        <w:t>ípadě očekává Sivantos od svých dodavatelů, že budou tyto přiměřené změny akceptovat. Dodavatel tímto prohlašuje, že šije vědom svých povinností v následujících oblastech: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66" w:lineRule="exact"/>
        <w:ind w:left="200" w:hanging="200"/>
        <w:jc w:val="both"/>
      </w:pPr>
      <w:r>
        <w:t>Dodržování zákonů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dodržovat zákony příslušných aplikovaných právních řádů.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66" w:lineRule="exact"/>
        <w:ind w:left="200" w:hanging="200"/>
        <w:jc w:val="both"/>
      </w:pPr>
      <w:r>
        <w:t xml:space="preserve">Zákaz </w:t>
      </w:r>
      <w:r>
        <w:t>korupce a úplatkářství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netolerovat žádnou formu korupce nebo úplatkářství nebo se k nim nějakým způsobem propůjčit, včetně všech protizákonných nabídek plateb nebo podobných poskytnutí peněz vládním úředníkům, aby ovlivňovali rozhodovací proces.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66" w:lineRule="exact"/>
        <w:ind w:left="200" w:hanging="200"/>
        <w:jc w:val="both"/>
      </w:pPr>
      <w:r>
        <w:t>Respektová</w:t>
      </w:r>
      <w:r>
        <w:t>ní základních práv zaměstnanců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podporovat rovnost příležitostí a rovné zacházení se svými zaměstnanci bez ohledu na jejich barvu pleti, rasu, národnost, sociální původ, případné postižení, sexuální orientaci, politické nebo náboženské přesvědčení jakož i j</w:t>
      </w:r>
      <w:r>
        <w:t>ejich pohlaví nebo věk;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respektovat osobní důstojnost, soukromou sféru a osobnostní práva každého jedince;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nezaměstnávat nikoho proti jeho vůli nebo jej nutit k práci;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 xml:space="preserve">nestrpět nepřijatelné zacházení s pracovními silami, jako například psychickou krutost, </w:t>
      </w:r>
      <w:r>
        <w:t>sexuální a osobní obtěžování nebo diskriminaci;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nestrpět chování, které sexuálně obtěžuje, činí nátlak, ohrožuje, je nepřístojné nebo vykořisťuje;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starat se o přiměřenou odměnu za práci a zaručit zákonem stanovenou minimální mzdu v dané zemi;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dodržovat zák</w:t>
      </w:r>
      <w:r>
        <w:t>onem stanovenou maximální pracovní dobu v každé dané zemi;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pokud je to právně přípustné uznat svobodu sdružování zaměstnanců a neupřednostňovat ani neznevýhodňovat členy zaměstnaneckých organizací nebo odborů.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66" w:lineRule="exact"/>
        <w:ind w:left="200" w:hanging="200"/>
        <w:jc w:val="both"/>
      </w:pPr>
      <w:r>
        <w:t>Zákaz dětské práce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nepřijímat pracovníky, kteř</w:t>
      </w:r>
      <w:r>
        <w:t>í nemohou prokázat minimální věk 15 roků. V zemích, na které se podle Konvence ILO 138 vztahuje výjimka pro rozvojové země, se minimální věk smí snížit na 14 roků.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66" w:lineRule="exact"/>
        <w:ind w:left="200" w:hanging="200"/>
        <w:jc w:val="both"/>
      </w:pPr>
      <w:r>
        <w:t>Zdraví a bezpečnost pracovníků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převzít odpovědnost za zdraví a bezpečnost vůči svým pracovní</w:t>
      </w:r>
      <w:r>
        <w:t>kům;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omezovat rizika a starat se o nejlepší možná preventivní opatření proti úrazům a nemocem z povolání;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nabízet školení a zajistit, aby všichni pracovníci byli odborně zdatní v oblasti bezpečnosti práce;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66" w:lineRule="exact"/>
        <w:ind w:left="200" w:hanging="200"/>
        <w:jc w:val="both"/>
      </w:pPr>
      <w:r>
        <w:t>vybudovat nebo používat odpovídající systém řízení</w:t>
      </w:r>
      <w:r>
        <w:t xml:space="preserve"> bezpečnosti prácel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70" w:lineRule="exact"/>
        <w:ind w:left="200" w:hanging="200"/>
        <w:jc w:val="both"/>
      </w:pPr>
      <w:r>
        <w:t>Ochrana životního prostředí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70" w:lineRule="exact"/>
        <w:ind w:left="200" w:hanging="200"/>
        <w:jc w:val="both"/>
      </w:pPr>
      <w:r>
        <w:t>dbát na ochranu životního prostředí pokud jde o zákonné normy a mezinárodní standardy;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70" w:lineRule="exact"/>
        <w:ind w:left="200" w:hanging="200"/>
        <w:jc w:val="both"/>
      </w:pPr>
      <w:r>
        <w:t>minimalizovat zatížení životního prostředí a soustavně zlepšovat ochranu životního prostředí;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70" w:lineRule="exact"/>
        <w:ind w:left="200" w:hanging="200"/>
        <w:jc w:val="both"/>
      </w:pPr>
      <w:r>
        <w:t xml:space="preserve">vybudovat nebo používat </w:t>
      </w:r>
      <w:r>
        <w:t>odpovídající systém řízení ochrany životního prostředíl</w:t>
      </w:r>
    </w:p>
    <w:p w:rsidR="004E3F8D" w:rsidRDefault="006F2E14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70" w:lineRule="exact"/>
        <w:ind w:left="200" w:hanging="200"/>
        <w:jc w:val="both"/>
      </w:pPr>
      <w:r>
        <w:t>Dodavatelský řetězec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70" w:lineRule="exact"/>
        <w:ind w:left="200" w:hanging="200"/>
        <w:jc w:val="both"/>
      </w:pPr>
      <w:r>
        <w:t>S přiměřeným úsilím vyžadovat dodržování obsahu „Zásad chování" u svých dodavatelů a odběratelů;</w:t>
      </w:r>
    </w:p>
    <w:p w:rsidR="004E3F8D" w:rsidRDefault="006F2E14">
      <w:pPr>
        <w:pStyle w:val="Zkladntext20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270" w:lineRule="exact"/>
        <w:ind w:left="200" w:hanging="200"/>
        <w:jc w:val="both"/>
        <w:sectPr w:rsidR="004E3F8D">
          <w:pgSz w:w="11900" w:h="16840"/>
          <w:pgMar w:top="1786" w:right="918" w:bottom="1786" w:left="1414" w:header="0" w:footer="3" w:gutter="0"/>
          <w:cols w:space="720"/>
          <w:noEndnote/>
          <w:docGrid w:linePitch="360"/>
        </w:sectPr>
      </w:pPr>
      <w:r>
        <w:t>dodržovat zásady nediskriminace při výběru dodavatelů a při</w:t>
      </w:r>
      <w:r>
        <w:t xml:space="preserve"> zacházení s dodavateli a odběrateli.</w:t>
      </w:r>
    </w:p>
    <w:p w:rsidR="004E3F8D" w:rsidRDefault="004E3F8D">
      <w:pPr>
        <w:spacing w:line="36" w:lineRule="exact"/>
        <w:rPr>
          <w:sz w:val="3"/>
          <w:szCs w:val="3"/>
        </w:rPr>
      </w:pPr>
    </w:p>
    <w:p w:rsidR="004E3F8D" w:rsidRDefault="004E3F8D">
      <w:pPr>
        <w:rPr>
          <w:sz w:val="2"/>
          <w:szCs w:val="2"/>
        </w:rPr>
        <w:sectPr w:rsidR="004E3F8D">
          <w:pgSz w:w="11900" w:h="16840"/>
          <w:pgMar w:top="1678" w:right="0" w:bottom="1976" w:left="0" w:header="0" w:footer="3" w:gutter="0"/>
          <w:cols w:space="720"/>
          <w:noEndnote/>
          <w:docGrid w:linePitch="360"/>
        </w:sectPr>
      </w:pPr>
    </w:p>
    <w:p w:rsidR="004E3F8D" w:rsidRDefault="006F2E14">
      <w:pPr>
        <w:pStyle w:val="Nadpis50"/>
        <w:keepNext/>
        <w:keepLines/>
        <w:shd w:val="clear" w:color="auto" w:fill="auto"/>
        <w:spacing w:before="0" w:after="455" w:line="270" w:lineRule="exact"/>
        <w:ind w:left="1100" w:right="4140"/>
      </w:pPr>
      <w:bookmarkStart w:id="20" w:name="bookmark23"/>
      <w:r>
        <w:t>Příloha č. 2 - Ke smlouvě o zřízení kons. skladu KS 002/2017 Vzor měsíčního vyúčtování - vzor výdejky</w:t>
      </w:r>
      <w:bookmarkEnd w:id="20"/>
    </w:p>
    <w:p w:rsidR="004E3F8D" w:rsidRDefault="006F2E14">
      <w:pPr>
        <w:pStyle w:val="Zkladntext40"/>
        <w:shd w:val="clear" w:color="auto" w:fill="auto"/>
        <w:spacing w:before="0" w:after="784" w:line="227" w:lineRule="exact"/>
        <w:ind w:right="1240"/>
        <w:jc w:val="right"/>
      </w:pPr>
      <w:r>
        <w:pict>
          <v:shape id="_x0000_s2118" type="#_x0000_t202" style="position:absolute;left:0;text-align:left;margin-left:14.4pt;margin-top:-6.4pt;width:92pt;height:34.65pt;z-index:-251652608;mso-wrap-distance-left:5pt;mso-wrap-distance-right:142.9pt;mso-position-horizontal-relative:margin" filled="f" stroked="f">
            <v:textbox style="mso-fit-shape-to-text:t" inset="0,0,0,0">
              <w:txbxContent>
                <w:p w:rsidR="004E3F8D" w:rsidRDefault="006F2E14">
                  <w:pPr>
                    <w:pStyle w:val="Zkladntext60"/>
                    <w:shd w:val="clear" w:color="auto" w:fill="auto"/>
                    <w:spacing w:after="0" w:line="560" w:lineRule="exact"/>
                  </w:pPr>
                  <w:r>
                    <w:rPr>
                      <w:rStyle w:val="Zkladntext6Exact"/>
                    </w:rPr>
                    <w:t>/ivanto/</w:t>
                  </w:r>
                </w:p>
                <w:p w:rsidR="004E3F8D" w:rsidRDefault="006F2E14">
                  <w:pPr>
                    <w:pStyle w:val="Zkladntext100"/>
                    <w:shd w:val="clear" w:color="auto" w:fill="auto"/>
                    <w:spacing w:before="0" w:line="120" w:lineRule="exact"/>
                    <w:jc w:val="right"/>
                  </w:pPr>
                  <w:r>
                    <w:rPr>
                      <w:rStyle w:val="Zkladntext10Exact"/>
                    </w:rPr>
                    <w:t>the heartrsgi company</w:t>
                  </w:r>
                </w:p>
              </w:txbxContent>
            </v:textbox>
            <w10:wrap type="square" side="right" anchorx="margin"/>
          </v:shape>
        </w:pict>
      </w:r>
      <w:r>
        <w:t xml:space="preserve">Vyúčtování konsignačního skladu č. 061 za období leden </w:t>
      </w:r>
      <w:r>
        <w:t>2015</w:t>
      </w:r>
    </w:p>
    <w:p w:rsidR="004E3F8D" w:rsidRDefault="006F2E14">
      <w:pPr>
        <w:pStyle w:val="Zkladntext80"/>
        <w:shd w:val="clear" w:color="auto" w:fill="auto"/>
        <w:spacing w:before="0"/>
        <w:ind w:left="320"/>
      </w:pPr>
      <w:r>
        <w:pict>
          <v:shape id="_x0000_s2117" type="#_x0000_t202" style="position:absolute;left:0;text-align:left;margin-left:253.45pt;margin-top:-.6pt;width:69.65pt;height:47.35pt;z-index:-251651584;mso-wrap-distance-left:111.4pt;mso-wrap-distance-right:5pt;mso-position-horizontal-relative:margin" filled="f" stroked="f">
            <v:textbox style="mso-fit-shape-to-text:t" inset="0,0,0,0">
              <w:txbxContent>
                <w:p w:rsidR="004E3F8D" w:rsidRDefault="006F2E14">
                  <w:pPr>
                    <w:pStyle w:val="Zkladntext11"/>
                    <w:shd w:val="clear" w:color="auto" w:fill="auto"/>
                    <w:spacing w:line="110" w:lineRule="exact"/>
                  </w:pPr>
                  <w:r>
                    <w:t>Konstantini</w:t>
                  </w:r>
                  <w:r>
                    <w:rPr>
                      <w:rStyle w:val="Zkladntext11Nekurzvadkovn0ptExact"/>
                    </w:rPr>
                    <w:t xml:space="preserve"> nfltf</w:t>
                  </w:r>
                </w:p>
                <w:p w:rsidR="004E3F8D" w:rsidRDefault="006F2E14">
                  <w:pPr>
                    <w:pStyle w:val="Zkladntext100"/>
                    <w:shd w:val="clear" w:color="auto" w:fill="auto"/>
                    <w:spacing w:before="0" w:line="155" w:lineRule="exact"/>
                  </w:pPr>
                  <w:r>
                    <w:rPr>
                      <w:rStyle w:val="Zkladntext10Exact"/>
                    </w:rPr>
                    <w:t>MEDIAM sj.o.</w:t>
                  </w:r>
                </w:p>
                <w:p w:rsidR="004E3F8D" w:rsidRDefault="006F2E14">
                  <w:pPr>
                    <w:pStyle w:val="Zkladntext100"/>
                    <w:shd w:val="clear" w:color="auto" w:fill="auto"/>
                    <w:spacing w:before="0" w:line="155" w:lineRule="exact"/>
                  </w:pPr>
                  <w:r>
                    <w:rPr>
                      <w:rStyle w:val="Zkladntext10Exact"/>
                    </w:rPr>
                    <w:t>ORL oddělení MUDr. Eliška Probstová Tusarova 1152/36 170 04 Praha 7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</w:rPr>
        <w:t>S hrant os S-T.o.</w:t>
      </w:r>
    </w:p>
    <w:p w:rsidR="004E3F8D" w:rsidRDefault="006F2E14">
      <w:pPr>
        <w:pStyle w:val="Zkladntext90"/>
        <w:shd w:val="clear" w:color="auto" w:fill="auto"/>
        <w:ind w:left="320"/>
      </w:pPr>
      <w:r>
        <w:t>Moiákova 576/11</w:t>
      </w:r>
    </w:p>
    <w:p w:rsidR="004E3F8D" w:rsidRDefault="006F2E14">
      <w:pPr>
        <w:pStyle w:val="Zkladntext90"/>
        <w:shd w:val="clear" w:color="auto" w:fill="auto"/>
        <w:ind w:left="320"/>
      </w:pPr>
      <w:r>
        <w:t>186 00 Praha 8</w:t>
      </w:r>
    </w:p>
    <w:p w:rsidR="004E3F8D" w:rsidRDefault="006F2E14">
      <w:pPr>
        <w:pStyle w:val="Zkladntext90"/>
        <w:shd w:val="clear" w:color="auto" w:fill="auto"/>
        <w:ind w:right="1240"/>
        <w:jc w:val="right"/>
      </w:pPr>
      <w:r>
        <w:t>Tel:+420 221 709 644</w:t>
      </w:r>
    </w:p>
    <w:p w:rsidR="004E3F8D" w:rsidRDefault="006F2E14">
      <w:pPr>
        <w:pStyle w:val="Zkladntext90"/>
        <w:shd w:val="clear" w:color="auto" w:fill="auto"/>
        <w:ind w:left="320"/>
      </w:pPr>
      <w:r>
        <w:t>siuchadía.cz@sivantos .com</w:t>
      </w:r>
    </w:p>
    <w:p w:rsidR="004E3F8D" w:rsidRDefault="006F2E14">
      <w:pPr>
        <w:pStyle w:val="Zkladntext80"/>
        <w:shd w:val="clear" w:color="auto" w:fill="auto"/>
        <w:spacing w:before="0" w:after="698" w:line="110" w:lineRule="exact"/>
        <w:ind w:left="320"/>
      </w:pPr>
      <w:hyperlink r:id="rId25" w:history="1">
        <w:r>
          <w:rPr>
            <w:rStyle w:val="Hypertextovodkaz"/>
          </w:rPr>
          <w:t>www.shrantos.cz.wvAV.bestsound-technology.cz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645"/>
        <w:gridCol w:w="421"/>
        <w:gridCol w:w="590"/>
        <w:gridCol w:w="450"/>
        <w:gridCol w:w="587"/>
        <w:gridCol w:w="572"/>
        <w:gridCol w:w="526"/>
        <w:gridCol w:w="2106"/>
        <w:gridCol w:w="698"/>
      </w:tblGrid>
      <w:tr w:rsidR="004E3F8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right="140" w:firstLine="0"/>
              <w:jc w:val="right"/>
            </w:pPr>
            <w:r>
              <w:rPr>
                <w:rStyle w:val="Zkladntext2TrebuchetMS6pt"/>
              </w:rPr>
              <w:lastRenderedPageBreak/>
              <w:t>kód</w:t>
            </w:r>
          </w:p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left="200" w:firstLine="0"/>
            </w:pPr>
            <w:r>
              <w:rPr>
                <w:rStyle w:val="Zkladntext2TrebuchetMS6pt"/>
              </w:rPr>
              <w:t>VZP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Zkladntext2TrebuchetMS6pt"/>
              </w:rPr>
              <w:t>název</w:t>
            </w:r>
          </w:p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Zkladntext2TrebuchetMS6pt"/>
              </w:rPr>
              <w:t>sl u ch adl »'prísl usenství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cena</w:t>
            </w:r>
          </w:p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vKc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počáteční</w:t>
            </w:r>
          </w:p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Zkladntext2TrebuchetMS6pt"/>
              </w:rPr>
              <w:t>stav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dodáno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44" w:lineRule="exact"/>
              <w:ind w:firstLine="0"/>
              <w:jc w:val="center"/>
            </w:pPr>
            <w:r>
              <w:rPr>
                <w:rStyle w:val="Zkladntext2TrebuchetMS6pt"/>
              </w:rPr>
              <w:t>celkem na skladě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prodáno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konečný</w:t>
            </w:r>
          </w:p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Zkladntext2TrebuchetMS6pt"/>
              </w:rPr>
              <w:t>stav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44" w:lineRule="exact"/>
              <w:ind w:firstLine="0"/>
              <w:jc w:val="center"/>
            </w:pPr>
            <w:r>
              <w:rPr>
                <w:rStyle w:val="Zkladntext2TrebuchetMS6pt"/>
              </w:rPr>
              <w:t xml:space="preserve">vydaná sériová čísla (alespoň </w:t>
            </w:r>
            <w:r>
              <w:rPr>
                <w:rStyle w:val="Zkladntext2TrebuchetMS6pt"/>
              </w:rPr>
              <w:t>poslední4-číslí)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Zkladntext2TrebuchetMS6pt"/>
              </w:rPr>
              <w:t>nová</w:t>
            </w:r>
          </w:p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TrebuchetMS6pt"/>
              </w:rPr>
              <w:t>objednávka</w:t>
            </w: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4E3F8D">
            <w:pPr>
              <w:framePr w:w="8147" w:wrap="notBeside" w:vAnchor="text" w:hAnchor="text" w:y="1"/>
            </w:pPr>
          </w:p>
        </w:tc>
        <w:tc>
          <w:tcPr>
            <w:tcW w:w="16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4E3F8D">
            <w:pPr>
              <w:framePr w:w="8147" w:wrap="notBeside" w:vAnchor="text" w:hAnchor="text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4E3F8D">
            <w:pPr>
              <w:framePr w:w="8147" w:wrap="notBeside" w:vAnchor="text" w:hAnchor="text" w:y="1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ArialUnicodeMS55ptKurzvadkovn0pt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ArialUnicodeMS55ptKurzvadkovn0pt"/>
              </w:rPr>
              <w:t>B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ArialUnicodeMS55pt"/>
              </w:rPr>
              <w:t>A+fl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Zkladntext2CordiaUPC95ptKurzva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6F2E14">
            <w:pPr>
              <w:pStyle w:val="Zkladntext20"/>
              <w:framePr w:w="8147" w:wrap="notBeside" w:vAnchor="text" w:hAnchor="text" w:y="1"/>
              <w:shd w:val="clear" w:color="auto" w:fill="auto"/>
              <w:spacing w:after="0" w:line="110" w:lineRule="exact"/>
              <w:ind w:left="140" w:firstLine="0"/>
            </w:pPr>
            <w:r>
              <w:rPr>
                <w:rStyle w:val="Zkladntext2ArialUnicodeMS55ptKurzvadkovn0pt"/>
              </w:rPr>
              <w:t>A+B-C</w:t>
            </w:r>
          </w:p>
        </w:tc>
        <w:tc>
          <w:tcPr>
            <w:tcW w:w="2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3F8D" w:rsidRDefault="004E3F8D">
            <w:pPr>
              <w:framePr w:w="8147" w:wrap="notBeside" w:vAnchor="text" w:hAnchor="text" w:y="1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F8D" w:rsidRDefault="004E3F8D">
            <w:pPr>
              <w:framePr w:w="8147" w:wrap="notBeside" w:vAnchor="text" w:hAnchor="text" w:y="1"/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  <w:tr w:rsidR="004E3F8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F8D" w:rsidRDefault="004E3F8D">
            <w:pPr>
              <w:framePr w:w="814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4E3F8D" w:rsidRDefault="004E3F8D">
      <w:pPr>
        <w:framePr w:w="8147" w:wrap="notBeside" w:vAnchor="text" w:hAnchor="text" w:y="1"/>
        <w:rPr>
          <w:sz w:val="2"/>
          <w:szCs w:val="2"/>
        </w:rPr>
      </w:pPr>
    </w:p>
    <w:p w:rsidR="004E3F8D" w:rsidRDefault="004E3F8D">
      <w:pPr>
        <w:rPr>
          <w:sz w:val="2"/>
          <w:szCs w:val="2"/>
        </w:rPr>
      </w:pPr>
    </w:p>
    <w:p w:rsidR="004E3F8D" w:rsidRDefault="006F2E14">
      <w:pPr>
        <w:pStyle w:val="Zkladntext100"/>
        <w:shd w:val="clear" w:color="auto" w:fill="auto"/>
        <w:spacing w:before="965" w:line="120" w:lineRule="exact"/>
        <w:ind w:left="4500"/>
        <w:sectPr w:rsidR="004E3F8D">
          <w:type w:val="continuous"/>
          <w:pgSz w:w="11900" w:h="16840"/>
          <w:pgMar w:top="1678" w:right="1046" w:bottom="1976" w:left="1285" w:header="0" w:footer="3" w:gutter="0"/>
          <w:cols w:space="720"/>
          <w:noEndnote/>
          <w:docGrid w:linePitch="360"/>
        </w:sectPr>
      </w:pPr>
      <w:r>
        <w:t>Datum a podpis odp. osoby:.</w:t>
      </w:r>
    </w:p>
    <w:p w:rsidR="004E3F8D" w:rsidRDefault="004E3F8D" w:rsidP="006F2E14">
      <w:pPr>
        <w:rPr>
          <w:sz w:val="2"/>
          <w:szCs w:val="2"/>
        </w:rPr>
      </w:pPr>
      <w:bookmarkStart w:id="21" w:name="_GoBack"/>
      <w:bookmarkEnd w:id="21"/>
    </w:p>
    <w:sectPr w:rsidR="004E3F8D" w:rsidSect="006F2E14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pgSz w:w="11900" w:h="16840"/>
      <w:pgMar w:top="1637" w:right="0" w:bottom="1356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2E14">
      <w:r>
        <w:separator/>
      </w:r>
    </w:p>
  </w:endnote>
  <w:endnote w:type="continuationSeparator" w:id="0">
    <w:p w:rsidR="00000000" w:rsidRDefault="006F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5.6pt;margin-top:774.25pt;width:19.8pt;height:9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116.9pt;margin-top:778.1pt;width:25.55pt;height:9.3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11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4E3F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2.3pt;margin-top:781pt;width:19.8pt;height:9.3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4.7pt;margin-top:822.45pt;width:20pt;height:9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04.55pt;margin-top:774.6pt;width:20.15pt;height:9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05.25pt;margin-top:774.25pt;width:20.5pt;height:9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07.05pt;margin-top:778.85pt;width:20pt;height:9.7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10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7.55pt;margin-top:776.8pt;width:20.15pt;height:9.7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9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04.7pt;margin-top:822.45pt;width:20pt;height:9.7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116.9pt;margin-top:778.1pt;width:25.55pt;height:9.3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E14">
                  <w:rPr>
                    <w:rStyle w:val="ZhlavneboZpat1"/>
                    <w:noProof/>
                  </w:rPr>
                  <w:t>12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8D" w:rsidRDefault="004E3F8D"/>
  </w:footnote>
  <w:footnote w:type="continuationSeparator" w:id="0">
    <w:p w:rsidR="004E3F8D" w:rsidRDefault="004E3F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2pt;margin-top:33.75pt;width:143.3pt;height:41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ArialUnicodeMS41ptdkovn0pt"/>
                  </w:rPr>
                  <w:t>/ivonto/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6" type="#_x0000_t202" style="position:absolute;margin-left:85.2pt;margin-top:35.55pt;width:143.3pt;height:41.7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ArialUnicodeMS41ptdkovn0pt"/>
                  </w:rPr>
                  <w:t>/ivanto/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0.6pt;margin-top:28.85pt;width:143.45pt;height:41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ArialUnicodeMS41ptdkovn0pt"/>
                  </w:rPr>
                  <w:t>/ivanto/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4E3F8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0.15pt;margin-top:32.85pt;width:126pt;height:42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ArialUnicodeMS41ptdkovn0pt"/>
                  </w:rPr>
                  <w:t>i van 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3.55pt;margin-top:33.35pt;width:143.3pt;height:41.7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45ptdkovn0pt"/>
                    <w:b w:val="0"/>
                    <w:bCs w:val="0"/>
                  </w:rPr>
                  <w:t>íivonto/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5.2pt;margin-top:37.95pt;width:143.3pt;height:41.9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45ptdkovn0pt"/>
                    <w:b w:val="0"/>
                    <w:bCs w:val="0"/>
                  </w:rPr>
                  <w:t>/ivonto/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7.3pt;margin-top:35.55pt;width:142.55pt;height:41.7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ArialUnicodeMS41ptdkovn0pt"/>
                  </w:rPr>
                  <w:t>i/womto/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4E3F8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D" w:rsidRDefault="006F2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85.2pt;margin-top:35.55pt;width:143.3pt;height:41.7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ArialUnicodeMS41ptdkovn0pt"/>
                  </w:rPr>
                  <w:t>/ivanto/</w:t>
                </w:r>
              </w:p>
              <w:p w:rsidR="004E3F8D" w:rsidRDefault="006F2E14">
                <w:pPr>
                  <w:pStyle w:val="ZhlavneboZpat0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ZhlavneboZpat1"/>
                  </w:rPr>
                  <w:t>the hearing company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12F"/>
    <w:multiLevelType w:val="multilevel"/>
    <w:tmpl w:val="275E8CF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AF17C5"/>
    <w:multiLevelType w:val="multilevel"/>
    <w:tmpl w:val="214CE15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39276F"/>
    <w:multiLevelType w:val="multilevel"/>
    <w:tmpl w:val="2648EB1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3F8D"/>
    <w:rsid w:val="004E3F8D"/>
    <w:rsid w:val="006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ecimalSymbol w:val=","/>
  <w:listSeparator w:val=";"/>
  <w15:docId w15:val="{D19DFB03-EA48-45EA-9C60-79C3A1C2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UnicodeMS12ptKurzvadkovn1pt">
    <w:name w:val="Základní text (2) + Arial Unicode MS;12 pt;Kurzíva;Řádkování 1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ArialUnicodeMS41ptdkovn0pt">
    <w:name w:val="Záhlaví nebo Zápatí + Arial Unicode MS;41 pt;Řádkování 0 pt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2"/>
      <w:szCs w:val="8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Calibri11ptNekurzvadkovn0pt">
    <w:name w:val="Základní text (3) + Calibri;11 pt;Ne kurzíva;Řádkování 0 pt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Calibri11ptNekurzvadkovn0pt0">
    <w:name w:val="Základní text (3) + Calibri;11 pt;Ne kurzíva;Řádkování 0 pt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Titulektabulky21">
    <w:name w:val="Titulek tabulky (2)"/>
    <w:basedOn w:val="Titulektabulky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Titulektabulky215ptNetun">
    <w:name w:val="Titulek tabulky (2) + 15 pt;Ne tučné"/>
    <w:basedOn w:val="Titulektabulky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Titulektabulky220ptdkovn0ptMtko30">
    <w:name w:val="Titulek tabulky (2) + 20 pt;Řádkování 0 pt;Měřítko 30%"/>
    <w:basedOn w:val="Titulektabulky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30"/>
      <w:position w:val="0"/>
      <w:sz w:val="40"/>
      <w:szCs w:val="4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UnicodeMS12ptKurzvadkovn1pt0">
    <w:name w:val="Základní text (2) + Arial Unicode MS;12 pt;Kurzíva;Řádkování 1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45ptdkovn0pt">
    <w:name w:val="Záhlaví nebo Zápatí + 45 pt;Řádkování 0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90"/>
      <w:szCs w:val="9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Tun">
    <w:name w:val="Základní text (7) +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ArialUnicodeMS12ptKurzvadkovn-1pt">
    <w:name w:val="Základní text (2) + Arial Unicode MS;12 pt;Kurzíva;Řádkování -1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10Exact">
    <w:name w:val="Základní text (10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Zkladntext11Nekurzvadkovn0ptExact">
    <w:name w:val="Základní text (11) + Ne kurzíva;Řádkování 0 pt Exact"/>
    <w:basedOn w:val="Zkladntext11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13Exact">
    <w:name w:val="Základní text (1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5ArialUnicodeMS45ptKurzvaExact">
    <w:name w:val="Základní text (15) + Arial Unicode MS;4;5 pt;Kurzíva Exact"/>
    <w:basedOn w:val="Zkladntext15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6CalibriKurzvaExact">
    <w:name w:val="Základní text (16) + Calibri;Kurzíva Exact"/>
    <w:basedOn w:val="Zkladntext16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6CalibriExact">
    <w:name w:val="Základní text (16) + Calibri Exact"/>
    <w:basedOn w:val="Zkladntext1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w w:val="150"/>
      <w:sz w:val="40"/>
      <w:szCs w:val="4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0">
    <w:name w:val="Základní text (8) Exact"/>
    <w:basedOn w:val="Zkladntext8"/>
    <w:rPr>
      <w:b w:val="0"/>
      <w:bCs w:val="0"/>
      <w:i w:val="0"/>
      <w:iCs w:val="0"/>
      <w:smallCaps w:val="0"/>
      <w:strike w:val="0"/>
      <w:color w:val="FFFFFF"/>
      <w:sz w:val="11"/>
      <w:szCs w:val="11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7Exact0">
    <w:name w:val="Základní text (17) Exact"/>
    <w:basedOn w:val="Zkladntext17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Exact0">
    <w:name w:val="Nadpis #4 Exact"/>
    <w:basedOn w:val="Nadpis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UnicodeMS55pt">
    <w:name w:val="Základní text (2) + Arial Unicode MS;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UnicodeMS55pt0">
    <w:name w:val="Základní text (2) + Arial Unicode MS;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ngsanaUPC25ptMtko150">
    <w:name w:val="Základní text (2) + AngsanaUPC;25 pt;Měřítko 150%"/>
    <w:basedOn w:val="Zkladntext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50"/>
      <w:szCs w:val="50"/>
      <w:u w:val="none"/>
      <w:lang w:val="cs-CZ" w:eastAsia="cs-CZ" w:bidi="cs-CZ"/>
    </w:rPr>
  </w:style>
  <w:style w:type="character" w:customStyle="1" w:styleId="Zkladntext2ArialUnicodeMS55pt1">
    <w:name w:val="Základní text (2) + Arial Unicode MS;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UnicodeMS55pt2">
    <w:name w:val="Základní text (2) + Arial Unicode MS;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UnicodeMS45pt">
    <w:name w:val="Základní text (2) + Arial Unicode MS;4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onstantia5pt">
    <w:name w:val="Základní text (2) + Constantia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UnicodeMS55ptKurzvadkovn0pt">
    <w:name w:val="Základní text (2) + Arial Unicode MS;5;5 pt;Kurzív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Constantia5pt0">
    <w:name w:val="Základní text (2) + Constantia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UnicodeMS55ptMalpsmena">
    <w:name w:val="Základní text (2) + Arial Unicode MS;5;5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UnicodeMS55ptKurzvadkovn0pt0">
    <w:name w:val="Základní text (2) + Arial Unicode MS;5;5 pt;Kurzív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UnicodeMS10pt">
    <w:name w:val="Základní text (2) + Arial Unicode MS;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10ptdkovn0pt">
    <w:name w:val="Základní text (2) + Arial Unicode MS;10 pt;Řádkování 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Titulektabulky65ptNekurzvadkovn0ptExact">
    <w:name w:val="Titulek tabulky + 6;5 pt;Ne kurzíva;Řádkování 0 pt Exact"/>
    <w:basedOn w:val="Titulektabulky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Calibri11ptExact">
    <w:name w:val="Základní text (8) + Calibri;11 pt Exac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811ptdkovn1ptMtko150Exact">
    <w:name w:val="Základní text (8) + 11 pt;Řádkování 1 pt;Měřítko 150% Exact"/>
    <w:basedOn w:val="Zkladntext8"/>
    <w:rPr>
      <w:b w:val="0"/>
      <w:bCs w:val="0"/>
      <w:i w:val="0"/>
      <w:iCs w:val="0"/>
      <w:smallCaps w:val="0"/>
      <w:strike w:val="0"/>
      <w:spacing w:val="20"/>
      <w:w w:val="150"/>
      <w:sz w:val="22"/>
      <w:szCs w:val="2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9Exact0">
    <w:name w:val="Základní text (19) Exact"/>
    <w:basedOn w:val="Zkladntext19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UnicodeMS55ptMalpsmena0">
    <w:name w:val="Základní text (2) + Arial Unicode MS;5;5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2TrebuchetMS6pt">
    <w:name w:val="Základní text (2) + Trebuchet MS;6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ordiaUPC95ptKurzva">
    <w:name w:val="Základní text (2) + CordiaUPC;9;5 pt;Kurzíva"/>
    <w:basedOn w:val="Zkladntext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21">
    <w:name w:val="Základní text (12)"/>
    <w:basedOn w:val="Zkladntext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1Exact0">
    <w:name w:val="Základní text (21) Exact"/>
    <w:basedOn w:val="Zkladntext2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0"/>
    <w:rPr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Zkladntext23MalpsmenaExact">
    <w:name w:val="Základní text (23) + Malá písmena Exact"/>
    <w:basedOn w:val="Zkladntext23Exact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4Exact">
    <w:name w:val="Základní text (24) Exact"/>
    <w:basedOn w:val="Standardnpsmoodstavce"/>
    <w:link w:val="Zkladntext24"/>
    <w:rPr>
      <w:b w:val="0"/>
      <w:bCs w:val="0"/>
      <w:i/>
      <w:iCs/>
      <w:smallCaps w:val="0"/>
      <w:strike w:val="0"/>
      <w:sz w:val="78"/>
      <w:szCs w:val="78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5Exact">
    <w:name w:val="Základní text (25) Exact"/>
    <w:basedOn w:val="Standardnpsmoodstavce"/>
    <w:link w:val="Zkladntext25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5Exact0">
    <w:name w:val="Základní text (25) Exact"/>
    <w:basedOn w:val="Zkladntext2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6Exact">
    <w:name w:val="Základní text (26) Exact"/>
    <w:basedOn w:val="Standardnpsmoodstavce"/>
    <w:link w:val="Zkladntext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6Exact0">
    <w:name w:val="Základní text (26) Exact"/>
    <w:basedOn w:val="Zkladntext2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0">
    <w:name w:val="Titulek obrázku (4) Exact"/>
    <w:basedOn w:val="Titulekobrzku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dkovn6ptExact">
    <w:name w:val="Základní text (5) + Řádkování 6 pt Exac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MalpsmenaExact">
    <w:name w:val="Základní text (25) + Malá písmena Exact"/>
    <w:basedOn w:val="Zkladntext25Exact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5MalpsmenaExact0">
    <w:name w:val="Základní text (25) + Malá písmena Exact"/>
    <w:basedOn w:val="Zkladntext25Exact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0" w:lineRule="atLeast"/>
      <w:ind w:hanging="780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6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0" w:lineRule="atLeast"/>
      <w:jc w:val="both"/>
    </w:pPr>
    <w:rPr>
      <w:i/>
      <w:iCs/>
      <w:spacing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jc w:val="center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960" w:line="385" w:lineRule="exact"/>
      <w:ind w:hanging="1100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</w:pPr>
    <w:rPr>
      <w:rFonts w:ascii="Constantia" w:eastAsia="Constantia" w:hAnsi="Constantia" w:cs="Constantia"/>
      <w:sz w:val="56"/>
      <w:szCs w:val="5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onstantia" w:eastAsia="Constantia" w:hAnsi="Constantia" w:cs="Constantia"/>
      <w:sz w:val="48"/>
      <w:szCs w:val="4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403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96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i/>
      <w:iCs/>
      <w:spacing w:val="-10"/>
      <w:sz w:val="11"/>
      <w:szCs w:val="11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Constantia" w:eastAsia="Constantia" w:hAnsi="Constantia" w:cs="Constantia"/>
      <w:sz w:val="36"/>
      <w:szCs w:val="3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line="0" w:lineRule="atLeast"/>
      <w:jc w:val="right"/>
    </w:pPr>
    <w:rPr>
      <w:rFonts w:ascii="Calibri" w:eastAsia="Calibri" w:hAnsi="Calibri" w:cs="Calibri"/>
      <w:sz w:val="15"/>
      <w:szCs w:val="15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720" w:line="148" w:lineRule="exact"/>
    </w:pPr>
    <w:rPr>
      <w:sz w:val="11"/>
      <w:szCs w:val="11"/>
      <w:lang w:val="en-US" w:eastAsia="en-US" w:bidi="en-US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60" w:after="240" w:line="0" w:lineRule="atLeast"/>
      <w:outlineLvl w:val="3"/>
    </w:pPr>
    <w:rPr>
      <w:rFonts w:ascii="AngsanaUPC" w:eastAsia="AngsanaUPC" w:hAnsi="AngsanaUPC" w:cs="AngsanaUPC"/>
      <w:w w:val="150"/>
      <w:sz w:val="40"/>
      <w:szCs w:val="4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60" w:line="0" w:lineRule="atLeast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Constantia" w:eastAsia="Constantia" w:hAnsi="Constantia" w:cs="Constantia"/>
      <w:sz w:val="12"/>
      <w:szCs w:val="12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30" w:lineRule="exac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48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80" w:after="180" w:line="0" w:lineRule="atLeast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Constantia" w:eastAsia="Constantia" w:hAnsi="Constantia" w:cs="Constantia"/>
      <w:sz w:val="48"/>
      <w:szCs w:val="48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kladntext220">
    <w:name w:val="Základní text (22)"/>
    <w:basedOn w:val="Normln"/>
    <w:link w:val="Zkladntext22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230">
    <w:name w:val="Základní text (23)"/>
    <w:basedOn w:val="Normln"/>
    <w:link w:val="Zkladntext23Exact"/>
    <w:pPr>
      <w:shd w:val="clear" w:color="auto" w:fill="FFFFFF"/>
      <w:spacing w:after="60" w:line="310" w:lineRule="exact"/>
    </w:pPr>
    <w:rPr>
      <w:spacing w:val="-20"/>
      <w:sz w:val="42"/>
      <w:szCs w:val="4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300" w:line="0" w:lineRule="atLeast"/>
      <w:outlineLvl w:val="1"/>
    </w:pPr>
    <w:rPr>
      <w:rFonts w:ascii="Constantia" w:eastAsia="Constantia" w:hAnsi="Constantia" w:cs="Constantia"/>
      <w:sz w:val="48"/>
      <w:szCs w:val="48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before="300" w:line="0" w:lineRule="atLeast"/>
    </w:pPr>
    <w:rPr>
      <w:i/>
      <w:iCs/>
      <w:sz w:val="78"/>
      <w:szCs w:val="78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before="240" w:after="420" w:line="0" w:lineRule="atLeast"/>
      <w:outlineLvl w:val="1"/>
    </w:pPr>
    <w:rPr>
      <w:rFonts w:ascii="Calibri" w:eastAsia="Calibri" w:hAnsi="Calibri" w:cs="Calibri"/>
      <w:sz w:val="52"/>
      <w:szCs w:val="52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6">
    <w:name w:val="Základní text (26)"/>
    <w:basedOn w:val="Normln"/>
    <w:link w:val="Zkladntext26Exact"/>
    <w:pPr>
      <w:shd w:val="clear" w:color="auto" w:fill="FFFFFF"/>
      <w:spacing w:before="300" w:line="0" w:lineRule="atLeast"/>
    </w:pPr>
    <w:rPr>
      <w:rFonts w:ascii="Calibri" w:eastAsia="Calibri" w:hAnsi="Calibri" w:cs="Calibri"/>
      <w:sz w:val="52"/>
      <w:szCs w:val="5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1.jpeg" TargetMode="Externa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1.jpeg"/><Relationship Id="rId25" Type="http://schemas.openxmlformats.org/officeDocument/2006/relationships/hyperlink" Target="http://www.shrantos.cz.wvAV.bestsound-technology.cz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2953</Words>
  <Characters>17424</Characters>
  <Application>Microsoft Office Word</Application>
  <DocSecurity>0</DocSecurity>
  <Lines>145</Lines>
  <Paragraphs>40</Paragraphs>
  <ScaleCrop>false</ScaleCrop>
  <Company/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2017-04-18T07:15:00Z</dcterms:created>
  <dcterms:modified xsi:type="dcterms:W3CDTF">2017-04-18T07:16:00Z</dcterms:modified>
</cp:coreProperties>
</file>