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F4A4C" w14:textId="25E7CC0D" w:rsidR="00410EFE" w:rsidRPr="007B1469" w:rsidRDefault="003D48AE">
      <w:pPr>
        <w:jc w:val="both"/>
        <w:rPr>
          <w:rFonts w:ascii="Arial" w:eastAsia="Arial" w:hAnsi="Arial" w:cs="Arial"/>
        </w:rPr>
      </w:pPr>
      <w:r>
        <w:rPr>
          <w:rFonts w:ascii="Arial" w:eastAsia="Arial" w:hAnsi="Arial" w:cs="Arial"/>
        </w:rPr>
        <w:t xml:space="preserve">  </w:t>
      </w:r>
    </w:p>
    <w:p w14:paraId="5EA21BA0" w14:textId="77777777" w:rsidR="00410EFE" w:rsidRPr="007B1469" w:rsidRDefault="00E54CC4">
      <w:pPr>
        <w:jc w:val="both"/>
        <w:rPr>
          <w:rFonts w:ascii="Arial" w:eastAsia="Arial" w:hAnsi="Arial" w:cs="Arial"/>
          <w:b/>
          <w:bCs/>
        </w:rPr>
      </w:pPr>
      <w:r w:rsidRPr="007B1469">
        <w:rPr>
          <w:rFonts w:ascii="Arial" w:eastAsia="Arial" w:hAnsi="Arial" w:cs="Arial"/>
          <w:b/>
          <w:bCs/>
        </w:rPr>
        <w:t xml:space="preserve">                                                     NÁJEMNÍ SMLOUVA</w:t>
      </w:r>
    </w:p>
    <w:p w14:paraId="0C0AB70C" w14:textId="77777777" w:rsidR="00410EFE" w:rsidRPr="007B1469" w:rsidRDefault="00410EFE">
      <w:pPr>
        <w:jc w:val="both"/>
        <w:rPr>
          <w:rFonts w:ascii="Arial" w:eastAsia="Arial" w:hAnsi="Arial" w:cs="Arial"/>
          <w:b/>
          <w:bCs/>
        </w:rPr>
      </w:pPr>
    </w:p>
    <w:p w14:paraId="121D0CBF" w14:textId="77777777" w:rsidR="00410EFE" w:rsidRPr="007B1469" w:rsidRDefault="00E54CC4">
      <w:pPr>
        <w:jc w:val="both"/>
        <w:rPr>
          <w:rFonts w:ascii="Arial" w:eastAsia="Arial" w:hAnsi="Arial" w:cs="Arial"/>
        </w:rPr>
      </w:pPr>
      <w:r w:rsidRPr="007B1469">
        <w:rPr>
          <w:rFonts w:ascii="Arial" w:eastAsia="Arial" w:hAnsi="Arial" w:cs="Arial"/>
        </w:rPr>
        <w:t>uzavřená v souladu se zněním Občanského zákona. č.. 89/2012 Sb. v platném znění</w:t>
      </w:r>
    </w:p>
    <w:p w14:paraId="7F7EB680" w14:textId="77777777" w:rsidR="00410EFE" w:rsidRPr="007B1469" w:rsidRDefault="00E54CC4">
      <w:pPr>
        <w:jc w:val="both"/>
        <w:rPr>
          <w:rFonts w:ascii="Arial" w:eastAsia="Arial" w:hAnsi="Arial" w:cs="Arial"/>
        </w:rPr>
      </w:pPr>
      <w:r w:rsidRPr="007B1469">
        <w:rPr>
          <w:rFonts w:ascii="Arial" w:eastAsia="Arial" w:hAnsi="Arial" w:cs="Arial"/>
        </w:rPr>
        <w:t>o nájmu a podnájmu nebytových prostor</w:t>
      </w:r>
    </w:p>
    <w:p w14:paraId="3B2C58C4" w14:textId="77777777" w:rsidR="00410EFE" w:rsidRPr="007B1469" w:rsidRDefault="00410EFE">
      <w:pPr>
        <w:jc w:val="both"/>
        <w:rPr>
          <w:rFonts w:ascii="Arial" w:eastAsia="Arial" w:hAnsi="Arial" w:cs="Arial"/>
        </w:rPr>
      </w:pPr>
    </w:p>
    <w:p w14:paraId="2F56323E" w14:textId="77777777" w:rsidR="00410EFE" w:rsidRPr="007B1469" w:rsidRDefault="00410EFE">
      <w:pPr>
        <w:jc w:val="both"/>
        <w:rPr>
          <w:rFonts w:ascii="Arial" w:eastAsia="Arial" w:hAnsi="Arial" w:cs="Arial"/>
        </w:rPr>
      </w:pPr>
    </w:p>
    <w:p w14:paraId="18D2429A" w14:textId="77777777" w:rsidR="00410EFE" w:rsidRPr="007B1469" w:rsidRDefault="00E54CC4">
      <w:pPr>
        <w:jc w:val="both"/>
        <w:rPr>
          <w:rFonts w:ascii="Arial" w:eastAsia="Arial" w:hAnsi="Arial" w:cs="Arial"/>
        </w:rPr>
      </w:pPr>
      <w:r w:rsidRPr="007B1469">
        <w:rPr>
          <w:rFonts w:ascii="Arial" w:eastAsia="Arial" w:hAnsi="Arial" w:cs="Arial"/>
        </w:rPr>
        <w:t>Smluvní strany:</w:t>
      </w:r>
    </w:p>
    <w:p w14:paraId="5551CBC3" w14:textId="77777777" w:rsidR="00410EFE" w:rsidRPr="007B1469" w:rsidRDefault="00410EFE">
      <w:pPr>
        <w:jc w:val="both"/>
        <w:rPr>
          <w:rFonts w:ascii="Arial" w:eastAsia="Arial" w:hAnsi="Arial" w:cs="Arial"/>
        </w:rPr>
      </w:pPr>
    </w:p>
    <w:p w14:paraId="3E02CC0F" w14:textId="77777777" w:rsidR="00410EFE" w:rsidRPr="007B1469" w:rsidRDefault="00E54CC4">
      <w:pPr>
        <w:jc w:val="both"/>
        <w:rPr>
          <w:rFonts w:ascii="Arial" w:eastAsia="Arial" w:hAnsi="Arial" w:cs="Arial"/>
        </w:rPr>
      </w:pPr>
      <w:r w:rsidRPr="007B1469">
        <w:rPr>
          <w:rFonts w:ascii="Arial" w:eastAsia="Arial" w:hAnsi="Arial" w:cs="Arial"/>
        </w:rPr>
        <w:t xml:space="preserve">1) </w:t>
      </w:r>
      <w:r w:rsidRPr="007B1469">
        <w:rPr>
          <w:rFonts w:ascii="Arial" w:eastAsia="Arial" w:hAnsi="Arial" w:cs="Arial"/>
          <w:b/>
          <w:bCs/>
        </w:rPr>
        <w:t>Divadlo Gong – kulturní a vzdělávací společenské centrum</w:t>
      </w:r>
    </w:p>
    <w:p w14:paraId="0C5B3B96" w14:textId="77777777" w:rsidR="00410EFE" w:rsidRPr="007B1469" w:rsidRDefault="00E54CC4">
      <w:pPr>
        <w:jc w:val="both"/>
        <w:rPr>
          <w:rFonts w:ascii="Arial" w:eastAsia="Arial" w:hAnsi="Arial" w:cs="Arial"/>
        </w:rPr>
      </w:pPr>
      <w:r w:rsidRPr="007B1469">
        <w:rPr>
          <w:rFonts w:ascii="Arial" w:eastAsia="Arial" w:hAnsi="Arial" w:cs="Arial"/>
        </w:rPr>
        <w:t xml:space="preserve">          zastoupené:  Martinou Fialovou – ředitelkou</w:t>
      </w:r>
    </w:p>
    <w:p w14:paraId="23099EB2" w14:textId="77777777" w:rsidR="00410EFE" w:rsidRPr="007B1469" w:rsidRDefault="00E54CC4">
      <w:pPr>
        <w:jc w:val="both"/>
        <w:rPr>
          <w:rFonts w:ascii="Arial" w:eastAsia="Arial" w:hAnsi="Arial" w:cs="Arial"/>
        </w:rPr>
      </w:pPr>
      <w:r w:rsidRPr="007B1469">
        <w:rPr>
          <w:rFonts w:ascii="Arial" w:eastAsia="Arial" w:hAnsi="Arial" w:cs="Arial"/>
        </w:rPr>
        <w:t xml:space="preserve">          sídlo:             Jandova 207/4, PSČ: 190 00,  Praha 9</w:t>
      </w:r>
    </w:p>
    <w:p w14:paraId="4319C4CB" w14:textId="77777777" w:rsidR="00410EFE" w:rsidRPr="007B1469" w:rsidRDefault="00E54CC4">
      <w:pPr>
        <w:jc w:val="both"/>
        <w:rPr>
          <w:rFonts w:ascii="Arial" w:eastAsia="Arial" w:hAnsi="Arial" w:cs="Arial"/>
        </w:rPr>
      </w:pPr>
      <w:r w:rsidRPr="007B1469">
        <w:rPr>
          <w:rFonts w:ascii="Arial" w:eastAsia="Arial" w:hAnsi="Arial" w:cs="Arial"/>
        </w:rPr>
        <w:t xml:space="preserve">          IČO:               00064564</w:t>
      </w:r>
    </w:p>
    <w:p w14:paraId="4E9F6714" w14:textId="77777777" w:rsidR="00410EFE" w:rsidRPr="007B1469" w:rsidRDefault="00E54CC4">
      <w:pPr>
        <w:jc w:val="both"/>
        <w:rPr>
          <w:rFonts w:ascii="Arial" w:eastAsia="Arial" w:hAnsi="Arial" w:cs="Arial"/>
        </w:rPr>
      </w:pPr>
      <w:r w:rsidRPr="007B1469">
        <w:rPr>
          <w:rFonts w:ascii="Arial" w:eastAsia="Arial" w:hAnsi="Arial" w:cs="Arial"/>
        </w:rPr>
        <w:t xml:space="preserve">          DIČ:               CZ00064564</w:t>
      </w:r>
    </w:p>
    <w:p w14:paraId="5442411B" w14:textId="77777777" w:rsidR="00410EFE" w:rsidRPr="007B1469" w:rsidRDefault="00E54CC4">
      <w:pPr>
        <w:jc w:val="both"/>
        <w:rPr>
          <w:rFonts w:ascii="Arial" w:eastAsia="Arial" w:hAnsi="Arial" w:cs="Arial"/>
        </w:rPr>
      </w:pPr>
      <w:r w:rsidRPr="007B1469">
        <w:rPr>
          <w:rFonts w:ascii="Arial" w:eastAsia="Arial" w:hAnsi="Arial" w:cs="Arial"/>
        </w:rPr>
        <w:t xml:space="preserve">          (dále jen pronajímatel) na jedné straně</w:t>
      </w:r>
    </w:p>
    <w:p w14:paraId="0CC896A8" w14:textId="77777777" w:rsidR="00410EFE" w:rsidRPr="007B1469" w:rsidRDefault="00410EFE">
      <w:pPr>
        <w:jc w:val="both"/>
        <w:rPr>
          <w:rFonts w:ascii="Arial" w:eastAsia="Arial" w:hAnsi="Arial" w:cs="Arial"/>
        </w:rPr>
      </w:pPr>
    </w:p>
    <w:p w14:paraId="06486973" w14:textId="77777777" w:rsidR="00410EFE" w:rsidRPr="007B1469" w:rsidRDefault="00E54CC4">
      <w:pPr>
        <w:jc w:val="both"/>
        <w:rPr>
          <w:rFonts w:ascii="Arial" w:eastAsia="Arial" w:hAnsi="Arial" w:cs="Arial"/>
        </w:rPr>
      </w:pPr>
      <w:r w:rsidRPr="007B1469">
        <w:rPr>
          <w:rFonts w:ascii="Arial" w:eastAsia="Arial" w:hAnsi="Arial" w:cs="Arial"/>
        </w:rPr>
        <w:t>a</w:t>
      </w:r>
    </w:p>
    <w:p w14:paraId="23022005" w14:textId="77777777" w:rsidR="00410EFE" w:rsidRPr="007B1469" w:rsidRDefault="00410EFE">
      <w:pPr>
        <w:jc w:val="both"/>
        <w:rPr>
          <w:rFonts w:ascii="Arial" w:eastAsia="Arial" w:hAnsi="Arial" w:cs="Arial"/>
          <w:b/>
          <w:bCs/>
        </w:rPr>
      </w:pPr>
    </w:p>
    <w:p w14:paraId="23931EFC" w14:textId="21279B5B" w:rsidR="00410EFE" w:rsidRPr="007B1469" w:rsidRDefault="00E54CC4">
      <w:pPr>
        <w:jc w:val="both"/>
        <w:rPr>
          <w:rFonts w:ascii="Arial" w:eastAsia="Arial" w:hAnsi="Arial" w:cs="Arial"/>
          <w:b/>
          <w:bCs/>
        </w:rPr>
      </w:pPr>
      <w:r w:rsidRPr="007B1469">
        <w:rPr>
          <w:rFonts w:ascii="Arial" w:eastAsia="Arial" w:hAnsi="Arial" w:cs="Arial"/>
          <w:b/>
          <w:bCs/>
        </w:rPr>
        <w:t xml:space="preserve">2)   IDEAL </w:t>
      </w:r>
      <w:proofErr w:type="spellStart"/>
      <w:r w:rsidRPr="007B1469">
        <w:rPr>
          <w:rFonts w:ascii="Arial" w:eastAsia="Arial" w:hAnsi="Arial" w:cs="Arial"/>
          <w:b/>
          <w:bCs/>
        </w:rPr>
        <w:t>MaGy</w:t>
      </w:r>
      <w:proofErr w:type="spellEnd"/>
      <w:r w:rsidR="00A06DD2">
        <w:rPr>
          <w:rFonts w:ascii="Arial" w:eastAsia="Arial" w:hAnsi="Arial" w:cs="Arial"/>
          <w:b/>
          <w:bCs/>
        </w:rPr>
        <w:t xml:space="preserve"> </w:t>
      </w:r>
      <w:proofErr w:type="spellStart"/>
      <w:r w:rsidR="00A06DD2">
        <w:rPr>
          <w:rFonts w:ascii="Arial" w:eastAsia="Arial" w:hAnsi="Arial" w:cs="Arial"/>
          <w:b/>
          <w:bCs/>
        </w:rPr>
        <w:t>sro</w:t>
      </w:r>
      <w:proofErr w:type="spellEnd"/>
    </w:p>
    <w:p w14:paraId="5E1861BE" w14:textId="77777777" w:rsidR="00410EFE" w:rsidRPr="007B1469" w:rsidRDefault="00E54CC4">
      <w:pPr>
        <w:jc w:val="both"/>
        <w:rPr>
          <w:rFonts w:ascii="Arial" w:eastAsia="Arial" w:hAnsi="Arial" w:cs="Arial"/>
        </w:rPr>
      </w:pPr>
      <w:r w:rsidRPr="007B1469">
        <w:rPr>
          <w:rFonts w:ascii="Arial" w:eastAsia="Arial" w:hAnsi="Arial" w:cs="Arial"/>
        </w:rPr>
        <w:t xml:space="preserve">          </w:t>
      </w:r>
    </w:p>
    <w:p w14:paraId="686A98B4" w14:textId="77777777" w:rsidR="00410EFE" w:rsidRPr="007B1469" w:rsidRDefault="00E54CC4">
      <w:pPr>
        <w:jc w:val="both"/>
        <w:rPr>
          <w:rFonts w:ascii="Arial" w:eastAsia="Arial" w:hAnsi="Arial" w:cs="Arial"/>
        </w:rPr>
      </w:pPr>
      <w:r w:rsidRPr="007B1469">
        <w:rPr>
          <w:rFonts w:ascii="Arial" w:eastAsia="Arial" w:hAnsi="Arial" w:cs="Arial"/>
        </w:rPr>
        <w:t xml:space="preserve">          zastoupená: Michalem </w:t>
      </w:r>
      <w:hyperlink r:id="rId7" w:history="1">
        <w:proofErr w:type="spellStart"/>
        <w:r w:rsidRPr="00EB01F4">
          <w:rPr>
            <w:rStyle w:val="Hypertextovodkaz"/>
            <w:rFonts w:ascii="Arial" w:hAnsi="Arial" w:cs="Arial"/>
          </w:rPr>
          <w:t>Gyümölcs</w:t>
        </w:r>
        <w:proofErr w:type="spellEnd"/>
        <w:r w:rsidRPr="00EB01F4">
          <w:rPr>
            <w:rStyle w:val="Hypertextovodkaz"/>
            <w:rFonts w:ascii="Arial" w:hAnsi="Arial" w:cs="Arial"/>
          </w:rPr>
          <w:t xml:space="preserve"> </w:t>
        </w:r>
      </w:hyperlink>
      <w:r w:rsidRPr="00EB01F4">
        <w:rPr>
          <w:rFonts w:ascii="Arial" w:eastAsia="Arial" w:hAnsi="Arial" w:cs="Arial"/>
        </w:rPr>
        <w:t xml:space="preserve">    </w:t>
      </w:r>
      <w:r w:rsidRPr="007B1469">
        <w:rPr>
          <w:rFonts w:ascii="Arial" w:eastAsia="Arial" w:hAnsi="Arial" w:cs="Arial"/>
        </w:rPr>
        <w:t xml:space="preserve">     </w:t>
      </w:r>
    </w:p>
    <w:p w14:paraId="5C7113B2" w14:textId="1B295744" w:rsidR="00410EFE" w:rsidRPr="007B1469" w:rsidRDefault="00E54CC4">
      <w:pPr>
        <w:jc w:val="both"/>
        <w:rPr>
          <w:rFonts w:ascii="Arial" w:eastAsia="Arial" w:hAnsi="Arial" w:cs="Arial"/>
        </w:rPr>
      </w:pPr>
      <w:r w:rsidRPr="007B1469">
        <w:rPr>
          <w:rFonts w:ascii="Arial" w:eastAsia="Arial" w:hAnsi="Arial" w:cs="Arial"/>
        </w:rPr>
        <w:t xml:space="preserve">          sídlo: </w:t>
      </w:r>
      <w:r w:rsidR="00A06DD2">
        <w:rPr>
          <w:rFonts w:ascii="Arial" w:eastAsia="Arial" w:hAnsi="Arial" w:cs="Arial"/>
        </w:rPr>
        <w:t>Vrchlabská 27/11, Praha 9 - Kbely 197 00</w:t>
      </w:r>
      <w:r w:rsidRPr="007B1469">
        <w:rPr>
          <w:rFonts w:ascii="Arial" w:eastAsia="Arial" w:hAnsi="Arial" w:cs="Arial"/>
        </w:rPr>
        <w:t xml:space="preserve">          </w:t>
      </w:r>
    </w:p>
    <w:p w14:paraId="790D797D" w14:textId="77777777" w:rsidR="00410EFE" w:rsidRPr="007B1469" w:rsidRDefault="00E54CC4">
      <w:pPr>
        <w:jc w:val="both"/>
        <w:rPr>
          <w:rFonts w:ascii="Arial" w:eastAsia="Arial" w:hAnsi="Arial" w:cs="Arial"/>
        </w:rPr>
      </w:pPr>
      <w:r w:rsidRPr="007B1469">
        <w:rPr>
          <w:rFonts w:ascii="Arial" w:eastAsia="Arial" w:hAnsi="Arial" w:cs="Arial"/>
        </w:rPr>
        <w:t xml:space="preserve">          IČO: 26150972                </w:t>
      </w:r>
    </w:p>
    <w:p w14:paraId="14FAAAD9" w14:textId="283A9FD8" w:rsidR="00410EFE" w:rsidRPr="007B1469" w:rsidRDefault="00E54CC4">
      <w:pPr>
        <w:jc w:val="both"/>
        <w:rPr>
          <w:rFonts w:ascii="Arial" w:eastAsia="Arial" w:hAnsi="Arial" w:cs="Arial"/>
        </w:rPr>
      </w:pPr>
      <w:r w:rsidRPr="007B1469">
        <w:rPr>
          <w:rFonts w:ascii="Arial" w:eastAsia="Arial" w:hAnsi="Arial" w:cs="Arial"/>
        </w:rPr>
        <w:t xml:space="preserve">          DIČ: </w:t>
      </w:r>
      <w:r w:rsidR="00A06DD2">
        <w:rPr>
          <w:rFonts w:ascii="Arial" w:eastAsia="Arial" w:hAnsi="Arial" w:cs="Arial"/>
        </w:rPr>
        <w:t>CZ 26150972</w:t>
      </w:r>
    </w:p>
    <w:p w14:paraId="6F78F2D0" w14:textId="77777777" w:rsidR="00410EFE" w:rsidRPr="007B1469" w:rsidRDefault="00E54CC4">
      <w:pPr>
        <w:jc w:val="both"/>
        <w:rPr>
          <w:rFonts w:ascii="Arial" w:eastAsia="Arial" w:hAnsi="Arial" w:cs="Arial"/>
        </w:rPr>
      </w:pPr>
      <w:r w:rsidRPr="007B1469">
        <w:rPr>
          <w:rFonts w:ascii="Arial" w:eastAsia="Arial" w:hAnsi="Arial" w:cs="Arial"/>
        </w:rPr>
        <w:t xml:space="preserve">          (dále jen nájemce) na straně druhé                                                                  </w:t>
      </w:r>
    </w:p>
    <w:p w14:paraId="0E08074F" w14:textId="77777777" w:rsidR="00410EFE" w:rsidRPr="007B1469" w:rsidRDefault="00410EFE">
      <w:pPr>
        <w:jc w:val="both"/>
        <w:rPr>
          <w:rFonts w:ascii="Arial" w:eastAsia="Arial" w:hAnsi="Arial" w:cs="Arial"/>
        </w:rPr>
      </w:pPr>
    </w:p>
    <w:p w14:paraId="650D0AFC" w14:textId="77777777" w:rsidR="00410EFE" w:rsidRPr="007B1469" w:rsidRDefault="00E54CC4">
      <w:pPr>
        <w:outlineLvl w:val="0"/>
        <w:rPr>
          <w:rFonts w:ascii="Arial" w:eastAsia="Arial" w:hAnsi="Arial" w:cs="Arial"/>
          <w:b/>
          <w:bCs/>
        </w:rPr>
      </w:pPr>
      <w:r w:rsidRPr="007B1469">
        <w:rPr>
          <w:rFonts w:ascii="Arial" w:eastAsia="Arial" w:hAnsi="Arial" w:cs="Arial"/>
        </w:rPr>
        <w:t xml:space="preserve">                                                                  </w:t>
      </w:r>
      <w:r w:rsidRPr="007B1469">
        <w:rPr>
          <w:rFonts w:ascii="Arial" w:eastAsia="Arial" w:hAnsi="Arial" w:cs="Arial"/>
          <w:b/>
          <w:bCs/>
        </w:rPr>
        <w:t>Článek I.</w:t>
      </w:r>
    </w:p>
    <w:p w14:paraId="406B429C" w14:textId="77777777" w:rsidR="00410EFE" w:rsidRPr="007B1469" w:rsidRDefault="00E54CC4">
      <w:pPr>
        <w:jc w:val="center"/>
        <w:outlineLvl w:val="0"/>
        <w:rPr>
          <w:rFonts w:ascii="Arial" w:eastAsia="Arial" w:hAnsi="Arial" w:cs="Arial"/>
          <w:b/>
          <w:bCs/>
        </w:rPr>
      </w:pPr>
      <w:r w:rsidRPr="007B1469">
        <w:rPr>
          <w:rFonts w:ascii="Arial" w:eastAsia="Arial" w:hAnsi="Arial" w:cs="Arial"/>
          <w:b/>
          <w:bCs/>
        </w:rPr>
        <w:t>Předmět smlouvy</w:t>
      </w:r>
    </w:p>
    <w:p w14:paraId="6DE72513" w14:textId="77777777" w:rsidR="00410EFE" w:rsidRPr="007B1469" w:rsidRDefault="00E54CC4">
      <w:pPr>
        <w:jc w:val="both"/>
        <w:rPr>
          <w:rFonts w:ascii="Arial" w:eastAsia="Arial" w:hAnsi="Arial" w:cs="Arial"/>
          <w:b/>
          <w:bCs/>
        </w:rPr>
      </w:pPr>
      <w:r w:rsidRPr="007B1469">
        <w:rPr>
          <w:rFonts w:ascii="Arial" w:eastAsia="Arial" w:hAnsi="Arial" w:cs="Arial"/>
          <w:b/>
          <w:bCs/>
        </w:rPr>
        <w:t xml:space="preserve"> </w:t>
      </w:r>
    </w:p>
    <w:p w14:paraId="578631E7" w14:textId="77777777" w:rsidR="00410EFE" w:rsidRPr="007B1469" w:rsidRDefault="00E54CC4">
      <w:pPr>
        <w:pStyle w:val="Odstavecseseznamem"/>
        <w:numPr>
          <w:ilvl w:val="0"/>
          <w:numId w:val="3"/>
        </w:numPr>
        <w:tabs>
          <w:tab w:val="num" w:pos="720"/>
        </w:tabs>
        <w:ind w:hanging="360"/>
        <w:jc w:val="both"/>
        <w:outlineLvl w:val="0"/>
        <w:rPr>
          <w:rFonts w:ascii="Arial" w:eastAsia="Arial" w:hAnsi="Arial" w:cs="Arial"/>
          <w:sz w:val="24"/>
          <w:szCs w:val="24"/>
        </w:rPr>
      </w:pPr>
      <w:r w:rsidRPr="007B1469">
        <w:rPr>
          <w:rFonts w:ascii="Arial" w:hAnsi="Arial" w:cs="Arial"/>
          <w:sz w:val="24"/>
          <w:szCs w:val="24"/>
        </w:rPr>
        <w:t>Předmětem této smlouvy je nájem nebytových prostor za podmínek dále stanovených.</w:t>
      </w:r>
    </w:p>
    <w:p w14:paraId="52354940" w14:textId="77777777" w:rsidR="00410EFE" w:rsidRPr="007B1469" w:rsidRDefault="00410EFE">
      <w:pPr>
        <w:pStyle w:val="Odstavecseseznamem"/>
        <w:ind w:left="0"/>
        <w:jc w:val="both"/>
        <w:outlineLvl w:val="0"/>
        <w:rPr>
          <w:rFonts w:ascii="Arial" w:eastAsia="Arial" w:hAnsi="Arial" w:cs="Arial"/>
          <w:sz w:val="24"/>
          <w:szCs w:val="24"/>
        </w:rPr>
      </w:pPr>
    </w:p>
    <w:p w14:paraId="61481063" w14:textId="77777777" w:rsidR="00410EFE" w:rsidRPr="007B1469" w:rsidRDefault="00410EFE">
      <w:pPr>
        <w:pStyle w:val="Odstavecseseznamem"/>
        <w:ind w:left="0"/>
        <w:jc w:val="both"/>
        <w:outlineLvl w:val="0"/>
        <w:rPr>
          <w:rFonts w:ascii="Arial" w:eastAsia="Arial" w:hAnsi="Arial" w:cs="Arial"/>
          <w:sz w:val="24"/>
          <w:szCs w:val="24"/>
        </w:rPr>
      </w:pPr>
    </w:p>
    <w:p w14:paraId="24A994A3" w14:textId="77777777" w:rsidR="00410EFE" w:rsidRPr="007B1469" w:rsidRDefault="00E54CC4">
      <w:pPr>
        <w:jc w:val="both"/>
        <w:rPr>
          <w:rFonts w:ascii="Arial" w:eastAsia="Arial" w:hAnsi="Arial" w:cs="Arial"/>
        </w:rPr>
      </w:pPr>
      <w:r w:rsidRPr="007B1469">
        <w:rPr>
          <w:rFonts w:ascii="Arial" w:eastAsia="Arial" w:hAnsi="Arial" w:cs="Arial"/>
        </w:rPr>
        <w:t xml:space="preserve">  </w:t>
      </w:r>
    </w:p>
    <w:p w14:paraId="18B7EF8F" w14:textId="77777777" w:rsidR="00410EFE" w:rsidRPr="007B1469" w:rsidRDefault="00E54CC4">
      <w:pPr>
        <w:rPr>
          <w:rFonts w:ascii="Arial" w:eastAsia="Arial" w:hAnsi="Arial" w:cs="Arial"/>
          <w:b/>
          <w:bCs/>
        </w:rPr>
      </w:pPr>
      <w:r w:rsidRPr="007B1469">
        <w:rPr>
          <w:rFonts w:ascii="Arial" w:eastAsia="Arial" w:hAnsi="Arial" w:cs="Arial"/>
          <w:b/>
          <w:bCs/>
        </w:rPr>
        <w:t xml:space="preserve">                                                              Článek II</w:t>
      </w:r>
    </w:p>
    <w:p w14:paraId="636DF938" w14:textId="77777777" w:rsidR="00410EFE" w:rsidRPr="007B1469" w:rsidRDefault="00E54CC4">
      <w:pPr>
        <w:outlineLvl w:val="0"/>
        <w:rPr>
          <w:rFonts w:ascii="Arial" w:eastAsia="Arial" w:hAnsi="Arial" w:cs="Arial"/>
          <w:b/>
          <w:bCs/>
        </w:rPr>
      </w:pPr>
      <w:r w:rsidRPr="007B1469">
        <w:rPr>
          <w:rFonts w:ascii="Arial" w:eastAsia="Arial" w:hAnsi="Arial" w:cs="Arial"/>
          <w:b/>
          <w:bCs/>
        </w:rPr>
        <w:t xml:space="preserve">                                                  Vymezení předmětu nájmu</w:t>
      </w:r>
    </w:p>
    <w:p w14:paraId="0CFEC2FF" w14:textId="77777777" w:rsidR="00410EFE" w:rsidRPr="007B1469" w:rsidRDefault="00410EFE">
      <w:pPr>
        <w:jc w:val="both"/>
        <w:outlineLvl w:val="0"/>
        <w:rPr>
          <w:rFonts w:ascii="Arial" w:eastAsia="Arial" w:hAnsi="Arial" w:cs="Arial"/>
          <w:b/>
          <w:bCs/>
        </w:rPr>
      </w:pPr>
    </w:p>
    <w:p w14:paraId="248B6876" w14:textId="77777777" w:rsidR="00410EFE" w:rsidRPr="007B1469" w:rsidRDefault="00E54CC4">
      <w:pPr>
        <w:pStyle w:val="Odstavecseseznamem"/>
        <w:numPr>
          <w:ilvl w:val="0"/>
          <w:numId w:val="6"/>
        </w:numPr>
        <w:tabs>
          <w:tab w:val="num" w:pos="708"/>
        </w:tabs>
        <w:ind w:left="348" w:firstLine="12"/>
        <w:outlineLvl w:val="0"/>
        <w:rPr>
          <w:rFonts w:ascii="Arial" w:eastAsia="Arial" w:hAnsi="Arial" w:cs="Arial"/>
          <w:sz w:val="24"/>
          <w:szCs w:val="24"/>
        </w:rPr>
      </w:pPr>
      <w:r w:rsidRPr="007B1469">
        <w:rPr>
          <w:rFonts w:ascii="Arial" w:hAnsi="Arial" w:cs="Arial"/>
          <w:sz w:val="24"/>
          <w:szCs w:val="24"/>
        </w:rPr>
        <w:t>Pronajímatel je příspěvkovou organizací zřízenou Městskou částí Praha 9, která má hlavním městem Praha svěřenu do správy budovu č. 969/191 v </w:t>
      </w:r>
      <w:proofErr w:type="spellStart"/>
      <w:r w:rsidRPr="007B1469">
        <w:rPr>
          <w:rFonts w:ascii="Arial" w:hAnsi="Arial" w:cs="Arial"/>
          <w:sz w:val="24"/>
          <w:szCs w:val="24"/>
        </w:rPr>
        <w:t>k.ú</w:t>
      </w:r>
      <w:proofErr w:type="spellEnd"/>
      <w:r w:rsidRPr="007B1469">
        <w:rPr>
          <w:rFonts w:ascii="Arial" w:hAnsi="Arial" w:cs="Arial"/>
          <w:sz w:val="24"/>
          <w:szCs w:val="24"/>
        </w:rPr>
        <w:t>. Libeň (dále jen „budova“). Pronajímatel vykonává na základě zřizovací listiny vydané Městskou částí P9 právo hospodaření k uvedené budově.</w:t>
      </w:r>
    </w:p>
    <w:p w14:paraId="133336B6" w14:textId="77777777" w:rsidR="00410EFE" w:rsidRPr="007B1469" w:rsidRDefault="00E54CC4">
      <w:pPr>
        <w:pStyle w:val="Odstavecseseznamem"/>
        <w:numPr>
          <w:ilvl w:val="0"/>
          <w:numId w:val="6"/>
        </w:numPr>
        <w:tabs>
          <w:tab w:val="num" w:pos="708"/>
        </w:tabs>
        <w:ind w:left="348" w:firstLine="12"/>
        <w:outlineLvl w:val="0"/>
        <w:rPr>
          <w:rFonts w:ascii="Arial" w:eastAsia="Arial" w:hAnsi="Arial" w:cs="Arial"/>
          <w:sz w:val="24"/>
          <w:szCs w:val="24"/>
        </w:rPr>
      </w:pPr>
      <w:r w:rsidRPr="007B1469">
        <w:rPr>
          <w:rFonts w:ascii="Arial" w:hAnsi="Arial" w:cs="Arial"/>
          <w:sz w:val="24"/>
          <w:szCs w:val="24"/>
        </w:rPr>
        <w:t xml:space="preserve"> Pronajímatel přenechává nájemci v tomto domě ve vstupní hale k užívání nebytové prostory o celkové výměře 75 m</w:t>
      </w:r>
      <w:r w:rsidRPr="007B1469">
        <w:rPr>
          <w:rFonts w:ascii="Arial" w:hAnsi="Arial" w:cs="Arial"/>
          <w:sz w:val="24"/>
          <w:szCs w:val="24"/>
          <w:vertAlign w:val="superscript"/>
        </w:rPr>
        <w:t xml:space="preserve">2 </w:t>
      </w:r>
      <w:r w:rsidRPr="007B1469">
        <w:rPr>
          <w:rFonts w:ascii="Arial" w:hAnsi="Arial" w:cs="Arial"/>
          <w:sz w:val="24"/>
          <w:szCs w:val="24"/>
        </w:rPr>
        <w:t>.</w:t>
      </w:r>
    </w:p>
    <w:p w14:paraId="2EC68E4E" w14:textId="561A23DD" w:rsidR="00410EFE" w:rsidRPr="007B1469" w:rsidRDefault="00E54CC4">
      <w:pPr>
        <w:pStyle w:val="Odstavecseseznamem"/>
        <w:numPr>
          <w:ilvl w:val="0"/>
          <w:numId w:val="6"/>
        </w:numPr>
        <w:tabs>
          <w:tab w:val="num" w:pos="708"/>
        </w:tabs>
        <w:ind w:left="348" w:firstLine="12"/>
        <w:outlineLvl w:val="0"/>
        <w:rPr>
          <w:rFonts w:ascii="Arial" w:eastAsia="Arial" w:hAnsi="Arial" w:cs="Arial"/>
          <w:b/>
          <w:bCs/>
          <w:sz w:val="24"/>
          <w:szCs w:val="24"/>
          <w:shd w:val="clear" w:color="auto" w:fill="C0C0C0"/>
        </w:rPr>
      </w:pPr>
      <w:r w:rsidRPr="007B1469">
        <w:rPr>
          <w:rFonts w:ascii="Arial" w:hAnsi="Arial" w:cs="Arial"/>
          <w:sz w:val="24"/>
          <w:szCs w:val="24"/>
        </w:rPr>
        <w:t xml:space="preserve">Přenechané nebytové prostory bude nájemce užívat k účelu provozování baru </w:t>
      </w:r>
      <w:r w:rsidRPr="00EB01F4">
        <w:rPr>
          <w:rFonts w:ascii="Arial" w:hAnsi="Arial" w:cs="Arial"/>
          <w:color w:val="000000" w:themeColor="text1"/>
          <w:sz w:val="24"/>
          <w:szCs w:val="24"/>
        </w:rPr>
        <w:t xml:space="preserve">pro návštěvníky </w:t>
      </w:r>
      <w:r w:rsidRPr="00EB01F4">
        <w:rPr>
          <w:rFonts w:ascii="Arial" w:hAnsi="Arial" w:cs="Arial"/>
          <w:color w:val="000000" w:themeColor="text1"/>
          <w:sz w:val="24"/>
          <w:szCs w:val="24"/>
          <w:u w:color="FF0000"/>
        </w:rPr>
        <w:t>dopoledních a večerních akcí Divadla Gong</w:t>
      </w:r>
      <w:r w:rsidR="00EB01F4" w:rsidRPr="00EB01F4">
        <w:rPr>
          <w:rFonts w:ascii="Arial" w:hAnsi="Arial" w:cs="Arial"/>
          <w:color w:val="000000" w:themeColor="text1"/>
          <w:sz w:val="24"/>
          <w:szCs w:val="24"/>
          <w:u w:color="FF0000"/>
        </w:rPr>
        <w:t xml:space="preserve"> a provozování kavárenské činnosti.</w:t>
      </w:r>
    </w:p>
    <w:p w14:paraId="124E03EE" w14:textId="77777777" w:rsidR="00410EFE" w:rsidRPr="007B1469" w:rsidRDefault="00410EFE">
      <w:pPr>
        <w:pStyle w:val="Odstavecseseznamem"/>
        <w:ind w:left="360"/>
        <w:jc w:val="center"/>
        <w:outlineLvl w:val="0"/>
        <w:rPr>
          <w:rFonts w:ascii="Arial" w:eastAsia="Arial" w:hAnsi="Arial" w:cs="Arial"/>
          <w:b/>
          <w:bCs/>
          <w:sz w:val="24"/>
          <w:szCs w:val="24"/>
        </w:rPr>
      </w:pPr>
    </w:p>
    <w:p w14:paraId="55F980C6" w14:textId="77777777" w:rsidR="00410EFE" w:rsidRPr="007B1469" w:rsidRDefault="00410EFE">
      <w:pPr>
        <w:pStyle w:val="Odstavecseseznamem"/>
        <w:ind w:left="360"/>
        <w:outlineLvl w:val="0"/>
        <w:rPr>
          <w:rFonts w:ascii="Arial" w:eastAsia="Arial" w:hAnsi="Arial" w:cs="Arial"/>
          <w:b/>
          <w:bCs/>
          <w:sz w:val="24"/>
          <w:szCs w:val="24"/>
        </w:rPr>
      </w:pPr>
    </w:p>
    <w:p w14:paraId="5FCE186D" w14:textId="77777777" w:rsidR="00410EFE" w:rsidRPr="007B1469" w:rsidRDefault="00E54CC4">
      <w:pPr>
        <w:pStyle w:val="Odstavecseseznamem"/>
        <w:ind w:left="360"/>
        <w:outlineLvl w:val="0"/>
        <w:rPr>
          <w:rFonts w:ascii="Arial" w:eastAsia="Arial" w:hAnsi="Arial" w:cs="Arial"/>
          <w:b/>
          <w:bCs/>
          <w:sz w:val="24"/>
          <w:szCs w:val="24"/>
        </w:rPr>
      </w:pPr>
      <w:r w:rsidRPr="007B1469">
        <w:rPr>
          <w:rFonts w:ascii="Arial" w:eastAsia="Arial" w:hAnsi="Arial" w:cs="Arial"/>
          <w:b/>
          <w:bCs/>
          <w:sz w:val="24"/>
          <w:szCs w:val="24"/>
        </w:rPr>
        <w:t xml:space="preserve">                                                        Článek III</w:t>
      </w:r>
    </w:p>
    <w:p w14:paraId="008BE80A" w14:textId="77777777" w:rsidR="00410EFE" w:rsidRPr="007B1469" w:rsidRDefault="00E54CC4">
      <w:pPr>
        <w:pStyle w:val="Odstavecseseznamem"/>
        <w:ind w:left="360"/>
        <w:outlineLvl w:val="0"/>
        <w:rPr>
          <w:rFonts w:ascii="Arial" w:eastAsia="Arial" w:hAnsi="Arial" w:cs="Arial"/>
          <w:sz w:val="24"/>
          <w:szCs w:val="24"/>
        </w:rPr>
      </w:pPr>
      <w:r w:rsidRPr="007B1469">
        <w:rPr>
          <w:rFonts w:ascii="Arial" w:eastAsia="Arial" w:hAnsi="Arial" w:cs="Arial"/>
          <w:b/>
          <w:bCs/>
          <w:sz w:val="24"/>
          <w:szCs w:val="24"/>
        </w:rPr>
        <w:t xml:space="preserve">                                               Doba trvání nájmu</w:t>
      </w:r>
    </w:p>
    <w:p w14:paraId="12518454" w14:textId="77777777" w:rsidR="00410EFE" w:rsidRPr="007B1469" w:rsidRDefault="00410EFE">
      <w:pPr>
        <w:jc w:val="center"/>
        <w:outlineLvl w:val="0"/>
        <w:rPr>
          <w:rFonts w:ascii="Arial" w:eastAsia="Arial" w:hAnsi="Arial" w:cs="Arial"/>
          <w:b/>
          <w:bCs/>
          <w:color w:val="FF0000"/>
          <w:u w:color="FF0000"/>
        </w:rPr>
      </w:pPr>
    </w:p>
    <w:p w14:paraId="5C4E42F0" w14:textId="397C6F52" w:rsidR="00410EFE" w:rsidRPr="00EB01F4" w:rsidRDefault="00E54CC4" w:rsidP="00185E9C">
      <w:pPr>
        <w:pStyle w:val="Odstavecseseznamem"/>
        <w:numPr>
          <w:ilvl w:val="0"/>
          <w:numId w:val="11"/>
        </w:numPr>
        <w:ind w:hanging="360"/>
        <w:jc w:val="both"/>
        <w:outlineLvl w:val="0"/>
        <w:rPr>
          <w:rFonts w:ascii="Arial" w:eastAsia="Arial" w:hAnsi="Arial" w:cs="Arial"/>
          <w:color w:val="000000" w:themeColor="text1"/>
          <w:sz w:val="24"/>
          <w:szCs w:val="24"/>
          <w:u w:color="FF0000"/>
        </w:rPr>
      </w:pPr>
      <w:r w:rsidRPr="00EB01F4">
        <w:rPr>
          <w:rFonts w:ascii="Arial" w:hAnsi="Arial" w:cs="Arial"/>
          <w:color w:val="000000" w:themeColor="text1"/>
          <w:sz w:val="24"/>
          <w:szCs w:val="24"/>
          <w:u w:color="FF0000"/>
        </w:rPr>
        <w:t>Nájem se sjednává na dobu určitou, a to od 3.1.2022 do 30.6.2022</w:t>
      </w:r>
    </w:p>
    <w:p w14:paraId="652866A3" w14:textId="77777777" w:rsidR="00EB01F4" w:rsidRPr="00EB01F4" w:rsidRDefault="00E54CC4" w:rsidP="00EB01F4">
      <w:pPr>
        <w:pStyle w:val="Odstavecseseznamem"/>
        <w:numPr>
          <w:ilvl w:val="0"/>
          <w:numId w:val="11"/>
        </w:numPr>
        <w:tabs>
          <w:tab w:val="num" w:pos="708"/>
        </w:tabs>
        <w:ind w:left="348" w:firstLine="12"/>
        <w:jc w:val="both"/>
        <w:outlineLvl w:val="0"/>
        <w:rPr>
          <w:rFonts w:ascii="Arial" w:eastAsia="Arial" w:hAnsi="Arial" w:cs="Arial"/>
          <w:sz w:val="24"/>
          <w:szCs w:val="24"/>
        </w:rPr>
      </w:pPr>
      <w:r w:rsidRPr="00EB01F4">
        <w:rPr>
          <w:rFonts w:ascii="Arial" w:hAnsi="Arial" w:cs="Arial"/>
          <w:sz w:val="24"/>
          <w:szCs w:val="24"/>
        </w:rPr>
        <w:t>Nájem lze skončit písemnou dohodou mezi pronajímatelem a nájemcem.</w:t>
      </w:r>
    </w:p>
    <w:p w14:paraId="3D609D3A" w14:textId="5BC4D943" w:rsidR="00410EFE" w:rsidRPr="00EB01F4" w:rsidRDefault="00EB01F4" w:rsidP="00EB01F4">
      <w:pPr>
        <w:pStyle w:val="Odstavecseseznamem"/>
        <w:numPr>
          <w:ilvl w:val="0"/>
          <w:numId w:val="11"/>
        </w:numPr>
        <w:tabs>
          <w:tab w:val="num" w:pos="708"/>
        </w:tabs>
        <w:ind w:left="348" w:firstLine="12"/>
        <w:jc w:val="both"/>
        <w:outlineLvl w:val="0"/>
        <w:rPr>
          <w:rFonts w:ascii="Arial" w:eastAsia="Arial" w:hAnsi="Arial" w:cs="Arial"/>
          <w:sz w:val="24"/>
          <w:szCs w:val="24"/>
        </w:rPr>
      </w:pPr>
      <w:r w:rsidRPr="00EB01F4">
        <w:rPr>
          <w:rFonts w:ascii="Arial" w:hAnsi="Arial" w:cs="Arial"/>
          <w:sz w:val="24"/>
          <w:szCs w:val="24"/>
        </w:rPr>
        <w:t xml:space="preserve"> </w:t>
      </w:r>
      <w:r w:rsidR="00E54CC4" w:rsidRPr="00EB01F4">
        <w:rPr>
          <w:rFonts w:ascii="Arial" w:hAnsi="Arial" w:cs="Arial"/>
          <w:sz w:val="24"/>
          <w:szCs w:val="24"/>
        </w:rPr>
        <w:t>Pronajímatel může písemně vypovědět tuto smlouvu v souladu s Občanským</w:t>
      </w:r>
      <w:r w:rsidR="00E54CC4" w:rsidRPr="00EB01F4">
        <w:rPr>
          <w:rFonts w:ascii="Arial" w:hAnsi="Arial" w:cs="Arial"/>
          <w:sz w:val="24"/>
          <w:szCs w:val="24"/>
          <w:u w:val="single"/>
        </w:rPr>
        <w:t xml:space="preserve"> </w:t>
      </w:r>
      <w:r w:rsidR="00E54CC4" w:rsidRPr="00EB01F4">
        <w:rPr>
          <w:rFonts w:ascii="Arial" w:hAnsi="Arial" w:cs="Arial"/>
          <w:sz w:val="24"/>
          <w:szCs w:val="24"/>
        </w:rPr>
        <w:t>zákonem č.89/2012 Sb. v platném znění, zejména jestliže:</w:t>
      </w:r>
    </w:p>
    <w:p w14:paraId="3E7C8599" w14:textId="77777777" w:rsidR="00410EFE" w:rsidRPr="00EB01F4" w:rsidRDefault="00E54CC4" w:rsidP="00185E9C">
      <w:pPr>
        <w:pStyle w:val="Odstavecseseznamem"/>
        <w:numPr>
          <w:ilvl w:val="1"/>
          <w:numId w:val="11"/>
        </w:numPr>
        <w:ind w:left="1440" w:hanging="360"/>
        <w:jc w:val="both"/>
        <w:outlineLvl w:val="0"/>
        <w:rPr>
          <w:rFonts w:ascii="Arial" w:eastAsia="Arial" w:hAnsi="Arial" w:cs="Arial"/>
          <w:sz w:val="24"/>
          <w:szCs w:val="24"/>
        </w:rPr>
      </w:pPr>
      <w:r w:rsidRPr="00EB01F4">
        <w:rPr>
          <w:rFonts w:ascii="Arial" w:hAnsi="Arial" w:cs="Arial"/>
          <w:sz w:val="24"/>
          <w:szCs w:val="24"/>
        </w:rPr>
        <w:t>nájemce užívá nebytové prostory v rozporu se smlouvou;</w:t>
      </w:r>
    </w:p>
    <w:p w14:paraId="4A1E1C04" w14:textId="77777777" w:rsidR="00410EFE" w:rsidRPr="00EB01F4" w:rsidRDefault="00E54CC4" w:rsidP="00185E9C">
      <w:pPr>
        <w:pStyle w:val="Odstavecseseznamem"/>
        <w:numPr>
          <w:ilvl w:val="1"/>
          <w:numId w:val="11"/>
        </w:numPr>
        <w:ind w:left="1440" w:hanging="360"/>
        <w:jc w:val="both"/>
        <w:outlineLvl w:val="0"/>
        <w:rPr>
          <w:rFonts w:ascii="Arial" w:eastAsia="Arial" w:hAnsi="Arial" w:cs="Arial"/>
          <w:sz w:val="24"/>
          <w:szCs w:val="24"/>
        </w:rPr>
      </w:pPr>
      <w:r w:rsidRPr="00EB01F4">
        <w:rPr>
          <w:rFonts w:ascii="Arial" w:hAnsi="Arial" w:cs="Arial"/>
          <w:sz w:val="24"/>
          <w:szCs w:val="24"/>
        </w:rPr>
        <w:t xml:space="preserve">nájemce je více než jeden měsíc v prodlení s placením nájemného nebo úhrady za služby, jejichž poskytování je spojeno s nájmem;                                    </w:t>
      </w:r>
    </w:p>
    <w:p w14:paraId="0025B2B4" w14:textId="77777777" w:rsidR="00410EFE" w:rsidRPr="00EB01F4" w:rsidRDefault="00E54CC4" w:rsidP="00185E9C">
      <w:pPr>
        <w:pStyle w:val="Odstavecseseznamem"/>
        <w:numPr>
          <w:ilvl w:val="1"/>
          <w:numId w:val="11"/>
        </w:numPr>
        <w:ind w:left="1440" w:hanging="360"/>
        <w:jc w:val="both"/>
        <w:outlineLvl w:val="0"/>
        <w:rPr>
          <w:rFonts w:ascii="Arial" w:eastAsia="Arial" w:hAnsi="Arial" w:cs="Arial"/>
          <w:sz w:val="24"/>
          <w:szCs w:val="24"/>
        </w:rPr>
      </w:pPr>
      <w:r w:rsidRPr="00EB01F4">
        <w:rPr>
          <w:rFonts w:ascii="Arial" w:hAnsi="Arial" w:cs="Arial"/>
          <w:sz w:val="24"/>
          <w:szCs w:val="24"/>
        </w:rPr>
        <w:t>nájemce nebo osoby, které s ním užívají nebytový prostor, přes písemné upozornění hrubě porušují klid nebo pořádek;</w:t>
      </w:r>
    </w:p>
    <w:p w14:paraId="4145506C" w14:textId="77777777" w:rsidR="00410EFE" w:rsidRPr="00EB01F4" w:rsidRDefault="00E54CC4" w:rsidP="00185E9C">
      <w:pPr>
        <w:pStyle w:val="Odstavecseseznamem"/>
        <w:numPr>
          <w:ilvl w:val="1"/>
          <w:numId w:val="11"/>
        </w:numPr>
        <w:ind w:left="1440" w:hanging="360"/>
        <w:jc w:val="both"/>
        <w:outlineLvl w:val="0"/>
        <w:rPr>
          <w:rFonts w:ascii="Arial" w:eastAsia="Arial" w:hAnsi="Arial" w:cs="Arial"/>
          <w:sz w:val="24"/>
          <w:szCs w:val="24"/>
        </w:rPr>
      </w:pPr>
      <w:r w:rsidRPr="00EB01F4">
        <w:rPr>
          <w:rFonts w:ascii="Arial" w:hAnsi="Arial" w:cs="Arial"/>
          <w:sz w:val="24"/>
          <w:szCs w:val="24"/>
        </w:rPr>
        <w:t>bylo rozhodnuto o odstranění stavby nebo o změnách stavby, jež brání užívání nebytového prostoru;</w:t>
      </w:r>
    </w:p>
    <w:p w14:paraId="1B2B1F72" w14:textId="77777777" w:rsidR="00410EFE" w:rsidRPr="00EB01F4" w:rsidRDefault="00E54CC4" w:rsidP="00185E9C">
      <w:pPr>
        <w:pStyle w:val="Odstavecseseznamem"/>
        <w:numPr>
          <w:ilvl w:val="1"/>
          <w:numId w:val="11"/>
        </w:numPr>
        <w:ind w:left="1440" w:hanging="360"/>
        <w:jc w:val="both"/>
        <w:outlineLvl w:val="0"/>
        <w:rPr>
          <w:rFonts w:ascii="Arial" w:eastAsia="Arial" w:hAnsi="Arial" w:cs="Arial"/>
          <w:sz w:val="24"/>
          <w:szCs w:val="24"/>
        </w:rPr>
      </w:pPr>
      <w:r w:rsidRPr="00EB01F4">
        <w:rPr>
          <w:rFonts w:ascii="Arial" w:hAnsi="Arial" w:cs="Arial"/>
          <w:sz w:val="24"/>
          <w:szCs w:val="24"/>
        </w:rPr>
        <w:t>nájemce přenechá nebytový prostor nebo jeho část do podnájmu bez předchozího písemného souhlasu pronajímatele.</w:t>
      </w:r>
    </w:p>
    <w:p w14:paraId="606222F7" w14:textId="77777777" w:rsidR="00410EFE" w:rsidRPr="00EB01F4" w:rsidRDefault="00E54CC4" w:rsidP="00185E9C">
      <w:pPr>
        <w:pStyle w:val="Odstavecseseznamem"/>
        <w:numPr>
          <w:ilvl w:val="0"/>
          <w:numId w:val="11"/>
        </w:numPr>
        <w:ind w:hanging="360"/>
        <w:jc w:val="both"/>
        <w:outlineLvl w:val="0"/>
        <w:rPr>
          <w:rFonts w:ascii="Arial" w:eastAsia="Arial" w:hAnsi="Arial" w:cs="Arial"/>
          <w:sz w:val="24"/>
          <w:szCs w:val="24"/>
        </w:rPr>
      </w:pPr>
      <w:r w:rsidRPr="00EB01F4">
        <w:rPr>
          <w:rFonts w:ascii="Arial" w:hAnsi="Arial" w:cs="Arial"/>
          <w:sz w:val="24"/>
          <w:szCs w:val="24"/>
        </w:rPr>
        <w:t>Nájemce může písemně vypovědět tuto smlouvu, jestliže:</w:t>
      </w:r>
    </w:p>
    <w:p w14:paraId="2FE453AB" w14:textId="77777777" w:rsidR="00410EFE" w:rsidRPr="00EB01F4" w:rsidRDefault="00E54CC4">
      <w:pPr>
        <w:pStyle w:val="Odstavecseseznamem"/>
        <w:numPr>
          <w:ilvl w:val="1"/>
          <w:numId w:val="14"/>
        </w:numPr>
        <w:tabs>
          <w:tab w:val="num" w:pos="1440"/>
        </w:tabs>
        <w:ind w:left="1440" w:hanging="360"/>
        <w:jc w:val="both"/>
        <w:outlineLvl w:val="0"/>
        <w:rPr>
          <w:rFonts w:ascii="Arial" w:eastAsia="Arial" w:hAnsi="Arial" w:cs="Arial"/>
          <w:sz w:val="24"/>
          <w:szCs w:val="24"/>
        </w:rPr>
      </w:pPr>
      <w:r w:rsidRPr="00EB01F4">
        <w:rPr>
          <w:rFonts w:ascii="Arial" w:hAnsi="Arial" w:cs="Arial"/>
          <w:sz w:val="24"/>
          <w:szCs w:val="24"/>
        </w:rPr>
        <w:t>ztratí způsobilost k provozování činnosti, pro kterou si nebytový prostor najal;</w:t>
      </w:r>
    </w:p>
    <w:p w14:paraId="656A9D36" w14:textId="77777777" w:rsidR="00410EFE" w:rsidRPr="00EB01F4" w:rsidRDefault="00E54CC4">
      <w:pPr>
        <w:pStyle w:val="Odstavecseseznamem"/>
        <w:numPr>
          <w:ilvl w:val="1"/>
          <w:numId w:val="14"/>
        </w:numPr>
        <w:tabs>
          <w:tab w:val="num" w:pos="1440"/>
        </w:tabs>
        <w:ind w:left="1440" w:hanging="360"/>
        <w:jc w:val="both"/>
        <w:outlineLvl w:val="0"/>
        <w:rPr>
          <w:rFonts w:ascii="Arial" w:eastAsia="Arial" w:hAnsi="Arial" w:cs="Arial"/>
          <w:sz w:val="24"/>
          <w:szCs w:val="24"/>
        </w:rPr>
      </w:pPr>
      <w:r w:rsidRPr="00EB01F4">
        <w:rPr>
          <w:rFonts w:ascii="Arial" w:hAnsi="Arial" w:cs="Arial"/>
          <w:sz w:val="24"/>
          <w:szCs w:val="24"/>
        </w:rPr>
        <w:t>nebytový prostor se stane bez zavinění nájemce nezpůsobilý ke smluvenému užívání;</w:t>
      </w:r>
    </w:p>
    <w:p w14:paraId="461E1581" w14:textId="77777777" w:rsidR="00410EFE" w:rsidRPr="00EB01F4" w:rsidRDefault="00E54CC4">
      <w:pPr>
        <w:pStyle w:val="Odstavecseseznamem"/>
        <w:numPr>
          <w:ilvl w:val="1"/>
          <w:numId w:val="14"/>
        </w:numPr>
        <w:tabs>
          <w:tab w:val="num" w:pos="1440"/>
        </w:tabs>
        <w:ind w:left="1440" w:hanging="360"/>
        <w:jc w:val="both"/>
        <w:outlineLvl w:val="0"/>
        <w:rPr>
          <w:rFonts w:ascii="Arial" w:eastAsia="Arial" w:hAnsi="Arial" w:cs="Arial"/>
          <w:sz w:val="24"/>
          <w:szCs w:val="24"/>
        </w:rPr>
      </w:pPr>
      <w:r w:rsidRPr="00EB01F4">
        <w:rPr>
          <w:rFonts w:ascii="Arial" w:hAnsi="Arial" w:cs="Arial"/>
          <w:sz w:val="24"/>
          <w:szCs w:val="24"/>
        </w:rPr>
        <w:t>pronajímatel hrubě porušuje své povinnosti vyplývající z této smlouvy.</w:t>
      </w:r>
    </w:p>
    <w:p w14:paraId="0B2BDD7E" w14:textId="77777777" w:rsidR="00410EFE" w:rsidRPr="007B1469" w:rsidRDefault="00410EFE">
      <w:pPr>
        <w:pStyle w:val="Odstavecseseznamem"/>
        <w:ind w:left="0"/>
        <w:jc w:val="both"/>
        <w:outlineLvl w:val="0"/>
        <w:rPr>
          <w:rFonts w:ascii="Arial" w:eastAsia="Arial" w:hAnsi="Arial" w:cs="Arial"/>
          <w:sz w:val="24"/>
          <w:szCs w:val="24"/>
        </w:rPr>
      </w:pPr>
    </w:p>
    <w:p w14:paraId="2CDCE645" w14:textId="77777777" w:rsidR="00410EFE" w:rsidRPr="007B1469" w:rsidRDefault="00E54CC4">
      <w:pPr>
        <w:jc w:val="both"/>
        <w:rPr>
          <w:rFonts w:ascii="Arial" w:eastAsia="Arial" w:hAnsi="Arial" w:cs="Arial"/>
        </w:rPr>
      </w:pPr>
      <w:r w:rsidRPr="007B1469">
        <w:rPr>
          <w:rFonts w:ascii="Arial" w:eastAsia="Arial" w:hAnsi="Arial" w:cs="Arial"/>
        </w:rPr>
        <w:t xml:space="preserve">                                      </w:t>
      </w:r>
    </w:p>
    <w:p w14:paraId="317AA116" w14:textId="77777777" w:rsidR="00410EFE" w:rsidRPr="007B1469" w:rsidRDefault="00E54CC4">
      <w:pPr>
        <w:outlineLvl w:val="0"/>
        <w:rPr>
          <w:rFonts w:ascii="Arial" w:eastAsia="Arial" w:hAnsi="Arial" w:cs="Arial"/>
          <w:b/>
          <w:bCs/>
        </w:rPr>
      </w:pPr>
      <w:r w:rsidRPr="007B1469">
        <w:rPr>
          <w:rFonts w:ascii="Arial" w:eastAsia="Arial" w:hAnsi="Arial" w:cs="Arial"/>
        </w:rPr>
        <w:t xml:space="preserve">                                                               </w:t>
      </w:r>
      <w:r w:rsidRPr="007B1469">
        <w:rPr>
          <w:rFonts w:ascii="Arial" w:eastAsia="Arial" w:hAnsi="Arial" w:cs="Arial"/>
          <w:b/>
          <w:bCs/>
        </w:rPr>
        <w:t>Článek IV.</w:t>
      </w:r>
    </w:p>
    <w:p w14:paraId="48828F6D" w14:textId="77777777" w:rsidR="00410EFE" w:rsidRPr="007B1469" w:rsidRDefault="00E54CC4">
      <w:pPr>
        <w:jc w:val="center"/>
        <w:outlineLvl w:val="0"/>
        <w:rPr>
          <w:rFonts w:ascii="Arial" w:eastAsia="Arial" w:hAnsi="Arial" w:cs="Arial"/>
          <w:b/>
          <w:bCs/>
        </w:rPr>
      </w:pPr>
      <w:r w:rsidRPr="007B1469">
        <w:rPr>
          <w:rFonts w:ascii="Arial" w:eastAsia="Arial" w:hAnsi="Arial" w:cs="Arial"/>
          <w:b/>
          <w:bCs/>
        </w:rPr>
        <w:t>Práva a povinnosti nájemce</w:t>
      </w:r>
    </w:p>
    <w:p w14:paraId="53C5188C" w14:textId="77777777" w:rsidR="00410EFE" w:rsidRPr="007B1469" w:rsidRDefault="00410EFE">
      <w:pPr>
        <w:jc w:val="both"/>
        <w:rPr>
          <w:rFonts w:ascii="Arial" w:eastAsia="Arial" w:hAnsi="Arial" w:cs="Arial"/>
          <w:b/>
          <w:bCs/>
        </w:rPr>
      </w:pPr>
    </w:p>
    <w:p w14:paraId="4B4B856E" w14:textId="77777777" w:rsidR="00410EFE" w:rsidRPr="007B1469" w:rsidRDefault="00E54CC4">
      <w:pPr>
        <w:pStyle w:val="Odstavecseseznamem"/>
        <w:numPr>
          <w:ilvl w:val="0"/>
          <w:numId w:val="17"/>
        </w:numPr>
        <w:tabs>
          <w:tab w:val="num" w:pos="708"/>
        </w:tabs>
        <w:ind w:left="348" w:firstLine="12"/>
        <w:jc w:val="both"/>
        <w:rPr>
          <w:rFonts w:ascii="Arial" w:eastAsia="Arial" w:hAnsi="Arial" w:cs="Arial"/>
          <w:sz w:val="24"/>
          <w:szCs w:val="24"/>
        </w:rPr>
      </w:pPr>
      <w:r w:rsidRPr="007B1469">
        <w:rPr>
          <w:rFonts w:ascii="Arial" w:hAnsi="Arial" w:cs="Arial"/>
          <w:sz w:val="24"/>
          <w:szCs w:val="24"/>
        </w:rPr>
        <w:t>Nájemce se zavazuje, že bude nebytové prostory užívat pouze ke smluvenému účelu, a to způsobem obvyklým a povaze prostor přiměřeným.</w:t>
      </w:r>
    </w:p>
    <w:p w14:paraId="2B4AAD3F" w14:textId="77777777" w:rsidR="00410EFE" w:rsidRPr="007B1469" w:rsidRDefault="00E54CC4">
      <w:pPr>
        <w:pStyle w:val="Odstavecseseznamem"/>
        <w:numPr>
          <w:ilvl w:val="0"/>
          <w:numId w:val="17"/>
        </w:numPr>
        <w:tabs>
          <w:tab w:val="num" w:pos="708"/>
        </w:tabs>
        <w:ind w:left="348" w:firstLine="12"/>
        <w:jc w:val="both"/>
        <w:rPr>
          <w:rFonts w:ascii="Arial" w:eastAsia="Arial" w:hAnsi="Arial" w:cs="Arial"/>
          <w:sz w:val="24"/>
          <w:szCs w:val="24"/>
        </w:rPr>
      </w:pPr>
      <w:r w:rsidRPr="007B1469">
        <w:rPr>
          <w:rFonts w:ascii="Arial" w:hAnsi="Arial" w:cs="Arial"/>
          <w:sz w:val="24"/>
          <w:szCs w:val="24"/>
        </w:rPr>
        <w:t>Nájemce může přenechat nebytové prostory nebo jejich část do podnájmu jiné osobě jen na základě předchozího písemného souhlasu pronajímatele a to pouze na dobu určitou.</w:t>
      </w:r>
    </w:p>
    <w:p w14:paraId="6AE50D05" w14:textId="77777777" w:rsidR="00410EFE" w:rsidRPr="007B1469" w:rsidRDefault="00E54CC4">
      <w:pPr>
        <w:pStyle w:val="Odstavecseseznamem"/>
        <w:numPr>
          <w:ilvl w:val="0"/>
          <w:numId w:val="17"/>
        </w:numPr>
        <w:tabs>
          <w:tab w:val="num" w:pos="708"/>
        </w:tabs>
        <w:ind w:left="348" w:firstLine="12"/>
        <w:jc w:val="both"/>
        <w:rPr>
          <w:rFonts w:ascii="Arial" w:eastAsia="Arial" w:hAnsi="Arial" w:cs="Arial"/>
          <w:sz w:val="24"/>
          <w:szCs w:val="24"/>
        </w:rPr>
      </w:pPr>
      <w:r w:rsidRPr="007B1469">
        <w:rPr>
          <w:rFonts w:ascii="Arial" w:hAnsi="Arial" w:cs="Arial"/>
          <w:sz w:val="24"/>
          <w:szCs w:val="24"/>
        </w:rPr>
        <w:t>Nájemce je oprávněn provádět v pronajatých prostorech jakékoliv stavební či jiné úpravy trvalého charakteru jen při splnění podmínky předchozího písemného souhlasu pronajímatele, a to pouze na vlastní náklady. Součástí takového souhlasu musí být též výslovná specifikace prováděných úprav, a to dle jejich popisu a seznamu tak, jak je předloží v žádosti nájemce. Ve sporném případě se má za to, že souhlas pronajímatele vyžadují veškeré změny zasahující do stavební a architektonické podstaty nebytových prostor měnící jejich charakter.</w:t>
      </w:r>
    </w:p>
    <w:p w14:paraId="70316F6D" w14:textId="77777777" w:rsidR="00410EFE" w:rsidRPr="007B1469" w:rsidRDefault="00E54CC4">
      <w:pPr>
        <w:pStyle w:val="Odstavecseseznamem"/>
        <w:numPr>
          <w:ilvl w:val="0"/>
          <w:numId w:val="17"/>
        </w:numPr>
        <w:tabs>
          <w:tab w:val="num" w:pos="708"/>
        </w:tabs>
        <w:ind w:left="348" w:firstLine="12"/>
        <w:jc w:val="both"/>
        <w:rPr>
          <w:rFonts w:ascii="Arial" w:eastAsia="Arial" w:hAnsi="Arial" w:cs="Arial"/>
          <w:sz w:val="24"/>
          <w:szCs w:val="24"/>
        </w:rPr>
      </w:pPr>
      <w:r w:rsidRPr="007B1469">
        <w:rPr>
          <w:rFonts w:ascii="Arial" w:hAnsi="Arial" w:cs="Arial"/>
          <w:sz w:val="24"/>
          <w:szCs w:val="24"/>
        </w:rPr>
        <w:t>Nájemce je oprávněn umístit na budově údaje sloužící k informování veřejnosti o provozu, a to na místě určeném pronajímatelem. Nájemce není oprávněn bez předchozího písemného souhlasu pronajímatele umístit na objektu další reklamy a informační tabule. Veškeré vnější informační tabule, reklamy a výkladové úpravy přitom musí odpovídat celkovému vzhledu a úpravě dle požadavku pronajímatele.</w:t>
      </w:r>
    </w:p>
    <w:p w14:paraId="338C971E" w14:textId="77777777" w:rsidR="00410EFE" w:rsidRPr="007B1469" w:rsidRDefault="00E54CC4">
      <w:pPr>
        <w:pStyle w:val="Odstavecseseznamem"/>
        <w:numPr>
          <w:ilvl w:val="0"/>
          <w:numId w:val="17"/>
        </w:numPr>
        <w:tabs>
          <w:tab w:val="num" w:pos="708"/>
        </w:tabs>
        <w:ind w:left="348" w:firstLine="12"/>
        <w:jc w:val="both"/>
        <w:rPr>
          <w:rFonts w:ascii="Arial" w:eastAsia="Arial" w:hAnsi="Arial" w:cs="Arial"/>
          <w:sz w:val="24"/>
          <w:szCs w:val="24"/>
        </w:rPr>
      </w:pPr>
      <w:r w:rsidRPr="007B1469">
        <w:rPr>
          <w:rFonts w:ascii="Arial" w:hAnsi="Arial" w:cs="Arial"/>
          <w:sz w:val="24"/>
          <w:szCs w:val="24"/>
        </w:rPr>
        <w:t xml:space="preserve">Nájemce není oprávněn užívat nebytové prostory a společné prostory budovy takovým způsobem, který by jakkoli omezoval nebo rušil výkon ostatních užívacích a nájemných práv jiných osob. </w:t>
      </w:r>
    </w:p>
    <w:p w14:paraId="338E30BE" w14:textId="77777777" w:rsidR="00410EFE" w:rsidRPr="007B1469" w:rsidRDefault="00E54CC4">
      <w:pPr>
        <w:pStyle w:val="Odstavecseseznamem"/>
        <w:ind w:left="360"/>
        <w:jc w:val="both"/>
        <w:rPr>
          <w:rFonts w:ascii="Arial" w:eastAsia="Arial" w:hAnsi="Arial" w:cs="Arial"/>
          <w:sz w:val="24"/>
          <w:szCs w:val="24"/>
        </w:rPr>
      </w:pPr>
      <w:r w:rsidRPr="007B1469">
        <w:rPr>
          <w:rFonts w:ascii="Arial" w:eastAsia="Arial" w:hAnsi="Arial" w:cs="Arial"/>
          <w:sz w:val="24"/>
          <w:szCs w:val="24"/>
        </w:rPr>
        <w:t>.</w:t>
      </w:r>
    </w:p>
    <w:p w14:paraId="70F0B081" w14:textId="77777777" w:rsidR="00410EFE" w:rsidRPr="007B1469" w:rsidRDefault="00E54CC4">
      <w:pPr>
        <w:pStyle w:val="Odstavecseseznamem"/>
        <w:numPr>
          <w:ilvl w:val="0"/>
          <w:numId w:val="17"/>
        </w:numPr>
        <w:tabs>
          <w:tab w:val="num" w:pos="708"/>
        </w:tabs>
        <w:ind w:left="348" w:firstLine="12"/>
        <w:jc w:val="both"/>
        <w:rPr>
          <w:rFonts w:ascii="Arial" w:eastAsia="Arial" w:hAnsi="Arial" w:cs="Arial"/>
          <w:sz w:val="24"/>
          <w:szCs w:val="24"/>
        </w:rPr>
      </w:pPr>
      <w:r w:rsidRPr="007B1469">
        <w:rPr>
          <w:rFonts w:ascii="Arial" w:hAnsi="Arial" w:cs="Arial"/>
          <w:sz w:val="24"/>
          <w:szCs w:val="24"/>
        </w:rPr>
        <w:t xml:space="preserve">Nájemce je povinen zajistit si pojištění odpovědnosti za škodu způsobenou třetí osobě v souvislosti s užíváním nebytových prostor. Nájemce je odpovědný za škody způsobené na majetku pronajímatele osobami, které spolu s ním pronajaté </w:t>
      </w:r>
      <w:r w:rsidRPr="007B1469">
        <w:rPr>
          <w:rFonts w:ascii="Arial" w:hAnsi="Arial" w:cs="Arial"/>
          <w:sz w:val="24"/>
          <w:szCs w:val="24"/>
        </w:rPr>
        <w:lastRenderedPageBreak/>
        <w:t>prostory užívají. Případné škody je nájemce povinen odstranit a bez zbytečného odkladu vše uvést do stavu před vznikem škody.</w:t>
      </w:r>
    </w:p>
    <w:p w14:paraId="5CB029A4" w14:textId="77777777" w:rsidR="00410EFE" w:rsidRPr="007B1469" w:rsidRDefault="00E54CC4">
      <w:pPr>
        <w:pStyle w:val="Odstavecseseznamem"/>
        <w:numPr>
          <w:ilvl w:val="0"/>
          <w:numId w:val="17"/>
        </w:numPr>
        <w:tabs>
          <w:tab w:val="num" w:pos="708"/>
        </w:tabs>
        <w:ind w:left="348" w:firstLine="12"/>
        <w:jc w:val="both"/>
        <w:rPr>
          <w:rFonts w:ascii="Arial" w:eastAsia="Arial" w:hAnsi="Arial" w:cs="Arial"/>
          <w:sz w:val="24"/>
          <w:szCs w:val="24"/>
        </w:rPr>
      </w:pPr>
      <w:r w:rsidRPr="007B1469">
        <w:rPr>
          <w:rFonts w:ascii="Arial" w:hAnsi="Arial" w:cs="Arial"/>
          <w:sz w:val="24"/>
          <w:szCs w:val="24"/>
        </w:rPr>
        <w:t xml:space="preserve">Nájemce je povinen provádět na vlastní náklady pravidelné revize elektrických zařízení. </w:t>
      </w:r>
    </w:p>
    <w:p w14:paraId="6D3A5E41" w14:textId="77777777" w:rsidR="00410EFE" w:rsidRPr="007B1469" w:rsidRDefault="00E54CC4">
      <w:pPr>
        <w:pStyle w:val="Odstavecseseznamem"/>
        <w:numPr>
          <w:ilvl w:val="0"/>
          <w:numId w:val="17"/>
        </w:numPr>
        <w:tabs>
          <w:tab w:val="num" w:pos="708"/>
        </w:tabs>
        <w:ind w:left="348" w:firstLine="12"/>
        <w:jc w:val="both"/>
        <w:rPr>
          <w:rFonts w:ascii="Arial" w:eastAsia="Arial" w:hAnsi="Arial" w:cs="Arial"/>
          <w:sz w:val="24"/>
          <w:szCs w:val="24"/>
        </w:rPr>
      </w:pPr>
      <w:r w:rsidRPr="007B1469">
        <w:rPr>
          <w:rFonts w:ascii="Arial" w:hAnsi="Arial" w:cs="Arial"/>
          <w:sz w:val="24"/>
          <w:szCs w:val="24"/>
        </w:rPr>
        <w:t>Nájemce je povinen vybavit nebytové prostory vlastními hasicími přístroji a dodržovat požární předpisy. V případě zanedbání péče o požární ochranu odpovídá nájemce za vzniklé škody.</w:t>
      </w:r>
    </w:p>
    <w:p w14:paraId="733ED01B" w14:textId="77777777" w:rsidR="00410EFE" w:rsidRPr="007B1469" w:rsidRDefault="00E54CC4">
      <w:pPr>
        <w:pStyle w:val="Odstavecseseznamem"/>
        <w:numPr>
          <w:ilvl w:val="0"/>
          <w:numId w:val="17"/>
        </w:numPr>
        <w:tabs>
          <w:tab w:val="num" w:pos="708"/>
        </w:tabs>
        <w:ind w:left="348" w:firstLine="12"/>
        <w:jc w:val="both"/>
        <w:rPr>
          <w:rFonts w:ascii="Arial" w:eastAsia="Arial" w:hAnsi="Arial" w:cs="Arial"/>
          <w:sz w:val="24"/>
          <w:szCs w:val="24"/>
        </w:rPr>
      </w:pPr>
      <w:r w:rsidRPr="007B1469">
        <w:rPr>
          <w:rFonts w:ascii="Arial" w:hAnsi="Arial" w:cs="Arial"/>
          <w:sz w:val="24"/>
          <w:szCs w:val="24"/>
        </w:rPr>
        <w:t>Nájemce je povinen umožnit pronajímateli nebo jeho zmocněncům přístup do nebytových prostor a to po předchozí dohodě, za účelem zajištění řádné správy a provozu celé budovy.</w:t>
      </w:r>
    </w:p>
    <w:p w14:paraId="4BC29C9C" w14:textId="77777777" w:rsidR="00410EFE" w:rsidRPr="007B1469" w:rsidRDefault="00E54CC4">
      <w:pPr>
        <w:pStyle w:val="Odstavecseseznamem"/>
        <w:numPr>
          <w:ilvl w:val="0"/>
          <w:numId w:val="17"/>
        </w:numPr>
        <w:tabs>
          <w:tab w:val="num" w:pos="708"/>
        </w:tabs>
        <w:ind w:left="348" w:firstLine="12"/>
        <w:jc w:val="both"/>
        <w:rPr>
          <w:rFonts w:ascii="Arial" w:eastAsia="Arial" w:hAnsi="Arial" w:cs="Arial"/>
          <w:sz w:val="24"/>
          <w:szCs w:val="24"/>
        </w:rPr>
      </w:pPr>
      <w:r w:rsidRPr="007B1469">
        <w:rPr>
          <w:rFonts w:ascii="Arial" w:hAnsi="Arial" w:cs="Arial"/>
          <w:sz w:val="24"/>
          <w:szCs w:val="24"/>
        </w:rPr>
        <w:t>Nájemce je oprávněn umístit v nebytových prostorech své technické vybavení i speciální kusy nábytku při dodržení platných norem a platného kolaudačního rozhodnutí. Pronajímatel však neodpovídá za případné poškození, odcizení, jakož i jiné škody na věcech v majetku nájemce. Pronajímatel není povinen v tomto smyslu uzavírat jakékoliv pojistné smlouvy.</w:t>
      </w:r>
    </w:p>
    <w:p w14:paraId="03FEEFCE" w14:textId="77777777" w:rsidR="00410EFE" w:rsidRPr="007B1469" w:rsidRDefault="00E54CC4">
      <w:pPr>
        <w:pStyle w:val="Odstavecseseznamem"/>
        <w:numPr>
          <w:ilvl w:val="0"/>
          <w:numId w:val="17"/>
        </w:numPr>
        <w:tabs>
          <w:tab w:val="num" w:pos="708"/>
        </w:tabs>
        <w:ind w:left="348" w:firstLine="12"/>
        <w:jc w:val="both"/>
        <w:rPr>
          <w:rFonts w:ascii="Arial" w:eastAsia="Arial" w:hAnsi="Arial" w:cs="Arial"/>
          <w:sz w:val="24"/>
          <w:szCs w:val="24"/>
        </w:rPr>
      </w:pPr>
      <w:r w:rsidRPr="007B1469">
        <w:rPr>
          <w:rFonts w:ascii="Arial" w:hAnsi="Arial" w:cs="Arial"/>
          <w:sz w:val="24"/>
          <w:szCs w:val="24"/>
        </w:rPr>
        <w:t>Nájemce je povinen po skončení nájmu připravit předávací protokol, nebytové prostory vyklidit a předat je pronajímateli v řádném stavu s přihlédnutím k odpovídajícímu opotřebení při běžném užívání, údržbě a provedeným opravám, a to nejpozději do skončení nájemního vztahu.</w:t>
      </w:r>
    </w:p>
    <w:p w14:paraId="66427139" w14:textId="77777777" w:rsidR="00410EFE" w:rsidRPr="007B1469" w:rsidRDefault="00410EFE">
      <w:pPr>
        <w:pStyle w:val="Odstavecseseznamem"/>
        <w:jc w:val="both"/>
        <w:rPr>
          <w:rFonts w:ascii="Arial" w:eastAsia="Arial" w:hAnsi="Arial" w:cs="Arial"/>
          <w:sz w:val="24"/>
          <w:szCs w:val="24"/>
        </w:rPr>
      </w:pPr>
    </w:p>
    <w:p w14:paraId="1DFE8B2D" w14:textId="77777777" w:rsidR="00410EFE" w:rsidRPr="007B1469" w:rsidRDefault="00410EFE">
      <w:pPr>
        <w:jc w:val="both"/>
        <w:rPr>
          <w:rFonts w:ascii="Arial" w:eastAsia="Arial" w:hAnsi="Arial" w:cs="Arial"/>
        </w:rPr>
      </w:pPr>
    </w:p>
    <w:p w14:paraId="492DED4D" w14:textId="77777777" w:rsidR="00410EFE" w:rsidRPr="007B1469" w:rsidRDefault="00E54CC4">
      <w:pPr>
        <w:jc w:val="center"/>
        <w:outlineLvl w:val="0"/>
        <w:rPr>
          <w:rFonts w:ascii="Arial" w:eastAsia="Arial" w:hAnsi="Arial" w:cs="Arial"/>
          <w:b/>
          <w:bCs/>
        </w:rPr>
      </w:pPr>
      <w:r w:rsidRPr="007B1469">
        <w:rPr>
          <w:rFonts w:ascii="Arial" w:eastAsia="Arial" w:hAnsi="Arial" w:cs="Arial"/>
          <w:b/>
          <w:bCs/>
        </w:rPr>
        <w:t>Článek V.</w:t>
      </w:r>
    </w:p>
    <w:p w14:paraId="01F58668" w14:textId="77777777" w:rsidR="00410EFE" w:rsidRPr="007B1469" w:rsidRDefault="00E54CC4">
      <w:pPr>
        <w:jc w:val="center"/>
        <w:rPr>
          <w:rFonts w:ascii="Arial" w:eastAsia="Arial" w:hAnsi="Arial" w:cs="Arial"/>
          <w:b/>
          <w:bCs/>
        </w:rPr>
      </w:pPr>
      <w:r w:rsidRPr="007B1469">
        <w:rPr>
          <w:rFonts w:ascii="Arial" w:eastAsia="Arial" w:hAnsi="Arial" w:cs="Arial"/>
          <w:b/>
          <w:bCs/>
        </w:rPr>
        <w:t>Práva a povinnosti pronajímatele</w:t>
      </w:r>
    </w:p>
    <w:p w14:paraId="4331F8AE" w14:textId="77777777" w:rsidR="00410EFE" w:rsidRPr="007B1469" w:rsidRDefault="00410EFE">
      <w:pPr>
        <w:jc w:val="center"/>
        <w:rPr>
          <w:rFonts w:ascii="Arial" w:eastAsia="Arial" w:hAnsi="Arial" w:cs="Arial"/>
          <w:b/>
          <w:bCs/>
        </w:rPr>
      </w:pPr>
    </w:p>
    <w:p w14:paraId="6F1E0E31" w14:textId="77777777" w:rsidR="00410EFE" w:rsidRPr="007B1469" w:rsidRDefault="00E54CC4">
      <w:pPr>
        <w:pStyle w:val="Odstavecseseznamem"/>
        <w:numPr>
          <w:ilvl w:val="0"/>
          <w:numId w:val="20"/>
        </w:numPr>
        <w:tabs>
          <w:tab w:val="num" w:pos="708"/>
        </w:tabs>
        <w:ind w:left="348" w:firstLine="12"/>
        <w:jc w:val="both"/>
        <w:rPr>
          <w:rFonts w:ascii="Arial" w:eastAsia="Arial" w:hAnsi="Arial" w:cs="Arial"/>
          <w:sz w:val="24"/>
          <w:szCs w:val="24"/>
        </w:rPr>
      </w:pPr>
      <w:r w:rsidRPr="007B1469">
        <w:rPr>
          <w:rFonts w:ascii="Arial" w:hAnsi="Arial" w:cs="Arial"/>
          <w:sz w:val="24"/>
          <w:szCs w:val="24"/>
        </w:rPr>
        <w:t>Pronajímatel je oprávněn zasahovat, resp. vstupovat do nebytových prostor, pokud to bude nezbytně nutné k zajištění ochrany majetku, zdraví osob nebo odvracení hrozících škod, dále potom za účelem provedení prací při rekonstrukci, opravách nebo údržbě ostatních částí budovy (jejích částí). Nájemce je povinen tento zásah po nezbytně nutnou dobu strpět. I v takovém případě je však pronajímatel povinen v maximální možné míře šetřit provoz nájemce, a dále, je-li to možné, předem a včas nájemce o takovém zásahu vyrozumět.</w:t>
      </w:r>
    </w:p>
    <w:p w14:paraId="6F135C9E" w14:textId="77777777" w:rsidR="00410EFE" w:rsidRPr="007B1469" w:rsidRDefault="00E54CC4">
      <w:pPr>
        <w:pStyle w:val="Odstavecseseznamem"/>
        <w:numPr>
          <w:ilvl w:val="0"/>
          <w:numId w:val="20"/>
        </w:numPr>
        <w:tabs>
          <w:tab w:val="num" w:pos="708"/>
        </w:tabs>
        <w:ind w:left="348" w:firstLine="12"/>
        <w:jc w:val="both"/>
        <w:rPr>
          <w:rFonts w:ascii="Arial" w:eastAsia="Arial" w:hAnsi="Arial" w:cs="Arial"/>
          <w:sz w:val="24"/>
          <w:szCs w:val="24"/>
        </w:rPr>
      </w:pPr>
      <w:r w:rsidRPr="007B1469">
        <w:rPr>
          <w:rFonts w:ascii="Arial" w:hAnsi="Arial" w:cs="Arial"/>
          <w:sz w:val="24"/>
          <w:szCs w:val="24"/>
        </w:rPr>
        <w:t>Pronajímatel má právo v průběhu rekonstrukcí prováděných nájemcem provádět kontrolu dodržování postupu prací prostřednictvím svých zástupců. Nájemce je povinen poskytovat mu k tomu potřebnou součinnost (např. předání podkladů, výkresů a zajištění přístupu).</w:t>
      </w:r>
    </w:p>
    <w:p w14:paraId="54D50C1D" w14:textId="77777777" w:rsidR="00410EFE" w:rsidRPr="007B1469" w:rsidRDefault="00E54CC4">
      <w:pPr>
        <w:pStyle w:val="Odstavecseseznamem"/>
        <w:numPr>
          <w:ilvl w:val="0"/>
          <w:numId w:val="20"/>
        </w:numPr>
        <w:tabs>
          <w:tab w:val="num" w:pos="708"/>
        </w:tabs>
        <w:ind w:left="348" w:firstLine="12"/>
        <w:jc w:val="both"/>
        <w:rPr>
          <w:rFonts w:ascii="Arial" w:eastAsia="Arial" w:hAnsi="Arial" w:cs="Arial"/>
          <w:sz w:val="24"/>
          <w:szCs w:val="24"/>
        </w:rPr>
      </w:pPr>
      <w:r w:rsidRPr="007B1469">
        <w:rPr>
          <w:rFonts w:ascii="Arial" w:hAnsi="Arial" w:cs="Arial"/>
          <w:sz w:val="24"/>
          <w:szCs w:val="24"/>
        </w:rPr>
        <w:t>Pronajímatel se zavazuje zajistit na své náklady pojištění budovy proti živelným událostem.</w:t>
      </w:r>
    </w:p>
    <w:p w14:paraId="0C3E91F9" w14:textId="77777777" w:rsidR="00410EFE" w:rsidRPr="007B1469" w:rsidRDefault="00E54CC4">
      <w:pPr>
        <w:pStyle w:val="Odstavecseseznamem"/>
        <w:numPr>
          <w:ilvl w:val="0"/>
          <w:numId w:val="20"/>
        </w:numPr>
        <w:tabs>
          <w:tab w:val="num" w:pos="708"/>
        </w:tabs>
        <w:ind w:left="348" w:firstLine="12"/>
        <w:jc w:val="both"/>
        <w:rPr>
          <w:rFonts w:ascii="Arial" w:eastAsia="Arial" w:hAnsi="Arial" w:cs="Arial"/>
          <w:sz w:val="24"/>
          <w:szCs w:val="24"/>
        </w:rPr>
      </w:pPr>
      <w:r w:rsidRPr="007B1469">
        <w:rPr>
          <w:rFonts w:ascii="Arial" w:hAnsi="Arial" w:cs="Arial"/>
          <w:sz w:val="24"/>
          <w:szCs w:val="24"/>
        </w:rPr>
        <w:t>Pronajímatel je povinen zajistit nájemci řádné a nerušené užívání nebytových prostor v souladu s účelem nájmu dle této smlouvy.</w:t>
      </w:r>
    </w:p>
    <w:p w14:paraId="5772C457" w14:textId="77777777" w:rsidR="00410EFE" w:rsidRPr="007B1469" w:rsidRDefault="00410EFE">
      <w:pPr>
        <w:pStyle w:val="Odstavecseseznamem"/>
        <w:jc w:val="both"/>
        <w:rPr>
          <w:rFonts w:ascii="Arial" w:eastAsia="Arial" w:hAnsi="Arial" w:cs="Arial"/>
          <w:sz w:val="24"/>
          <w:szCs w:val="24"/>
        </w:rPr>
      </w:pPr>
    </w:p>
    <w:p w14:paraId="68E31100" w14:textId="77777777" w:rsidR="00410EFE" w:rsidRPr="007B1469" w:rsidRDefault="00410EFE">
      <w:pPr>
        <w:pStyle w:val="Odstavecseseznamem"/>
        <w:jc w:val="both"/>
        <w:rPr>
          <w:rFonts w:ascii="Arial" w:eastAsia="Arial" w:hAnsi="Arial" w:cs="Arial"/>
          <w:sz w:val="24"/>
          <w:szCs w:val="24"/>
        </w:rPr>
      </w:pPr>
    </w:p>
    <w:p w14:paraId="6A100D35" w14:textId="77777777" w:rsidR="00410EFE" w:rsidRPr="007B1469" w:rsidRDefault="00E54CC4">
      <w:pPr>
        <w:outlineLvl w:val="0"/>
        <w:rPr>
          <w:rFonts w:ascii="Arial" w:eastAsia="Arial" w:hAnsi="Arial" w:cs="Arial"/>
          <w:b/>
          <w:bCs/>
        </w:rPr>
      </w:pPr>
      <w:r w:rsidRPr="007B1469">
        <w:rPr>
          <w:rFonts w:ascii="Arial" w:eastAsia="Arial" w:hAnsi="Arial" w:cs="Arial"/>
          <w:b/>
          <w:bCs/>
        </w:rPr>
        <w:t xml:space="preserve">                                                                Článek VI.</w:t>
      </w:r>
    </w:p>
    <w:p w14:paraId="04D78CCA" w14:textId="77777777" w:rsidR="00410EFE" w:rsidRPr="007B1469" w:rsidRDefault="00E54CC4">
      <w:pPr>
        <w:jc w:val="center"/>
        <w:rPr>
          <w:rFonts w:ascii="Arial" w:eastAsia="Arial" w:hAnsi="Arial" w:cs="Arial"/>
          <w:b/>
          <w:bCs/>
        </w:rPr>
      </w:pPr>
      <w:r w:rsidRPr="007B1469">
        <w:rPr>
          <w:rFonts w:ascii="Arial" w:eastAsia="Arial" w:hAnsi="Arial" w:cs="Arial"/>
          <w:b/>
          <w:bCs/>
        </w:rPr>
        <w:t>Úhrada za nájem</w:t>
      </w:r>
    </w:p>
    <w:p w14:paraId="5C40CF63" w14:textId="77777777" w:rsidR="00410EFE" w:rsidRPr="007B1469" w:rsidRDefault="00410EFE">
      <w:pPr>
        <w:jc w:val="center"/>
        <w:rPr>
          <w:rFonts w:ascii="Arial" w:eastAsia="Arial" w:hAnsi="Arial" w:cs="Arial"/>
          <w:b/>
          <w:bCs/>
        </w:rPr>
      </w:pPr>
    </w:p>
    <w:p w14:paraId="3D60F709" w14:textId="77777777" w:rsidR="00410EFE" w:rsidRPr="007B1469" w:rsidRDefault="00410EFE">
      <w:pPr>
        <w:jc w:val="center"/>
        <w:rPr>
          <w:rFonts w:ascii="Arial" w:eastAsia="Arial" w:hAnsi="Arial" w:cs="Arial"/>
          <w:b/>
          <w:bCs/>
        </w:rPr>
      </w:pPr>
    </w:p>
    <w:p w14:paraId="4BF1E797" w14:textId="520A75DA" w:rsidR="00410EFE" w:rsidRPr="007B1469" w:rsidRDefault="00E54CC4" w:rsidP="007B1469">
      <w:pPr>
        <w:rPr>
          <w:rFonts w:ascii="Arial" w:eastAsia="Arial" w:hAnsi="Arial" w:cs="Arial"/>
        </w:rPr>
      </w:pPr>
      <w:r w:rsidRPr="007B1469">
        <w:rPr>
          <w:rFonts w:ascii="Arial" w:eastAsia="Arial" w:hAnsi="Arial" w:cs="Arial"/>
        </w:rPr>
        <w:t xml:space="preserve">1. </w:t>
      </w:r>
      <w:r w:rsidRPr="007B1469">
        <w:rPr>
          <w:rFonts w:ascii="Arial" w:eastAsia="Arial" w:hAnsi="Arial" w:cs="Arial"/>
          <w:u w:color="FF0000"/>
        </w:rPr>
        <w:t xml:space="preserve">Za užívaní nebytových prostor v čl. II této smlouvy se stanovuje cena ve výši 1 000,- Kč / </w:t>
      </w:r>
      <w:proofErr w:type="spellStart"/>
      <w:r w:rsidRPr="007B1469">
        <w:rPr>
          <w:rFonts w:ascii="Arial" w:eastAsia="Arial" w:hAnsi="Arial" w:cs="Arial"/>
          <w:u w:color="FF0000"/>
        </w:rPr>
        <w:t>tisíckorunčeských</w:t>
      </w:r>
      <w:proofErr w:type="spellEnd"/>
      <w:r w:rsidRPr="007B1469">
        <w:rPr>
          <w:rFonts w:ascii="Arial" w:eastAsia="Arial" w:hAnsi="Arial" w:cs="Arial"/>
          <w:u w:color="FF0000"/>
        </w:rPr>
        <w:t xml:space="preserve"> / měsíčně </w:t>
      </w:r>
      <w:r w:rsidR="007B1469" w:rsidRPr="007B1469">
        <w:rPr>
          <w:rFonts w:ascii="Arial" w:eastAsia="Arial" w:hAnsi="Arial" w:cs="Arial"/>
        </w:rPr>
        <w:t>bez DPH</w:t>
      </w:r>
      <w:r w:rsidRPr="007B1469">
        <w:rPr>
          <w:rFonts w:ascii="Arial" w:eastAsia="Arial" w:hAnsi="Arial" w:cs="Arial"/>
          <w:u w:color="FF0000"/>
        </w:rPr>
        <w:t xml:space="preserve">, kterou je nájemce povinen platit pronajímateli na pronajímatelův účet  č. 1133091/0100 </w:t>
      </w:r>
      <w:proofErr w:type="spellStart"/>
      <w:r w:rsidRPr="007B1469">
        <w:rPr>
          <w:rFonts w:ascii="Arial" w:eastAsia="Arial" w:hAnsi="Arial" w:cs="Arial"/>
          <w:u w:color="FF0000"/>
        </w:rPr>
        <w:t>v.s</w:t>
      </w:r>
      <w:proofErr w:type="spellEnd"/>
      <w:r w:rsidRPr="007B1469">
        <w:rPr>
          <w:rFonts w:ascii="Arial" w:eastAsia="Arial" w:hAnsi="Arial" w:cs="Arial"/>
          <w:u w:color="FF0000"/>
        </w:rPr>
        <w:t xml:space="preserve">. 377019 vždy do 15.dne příslušného měsíce. A dále </w:t>
      </w:r>
      <w:r w:rsidRPr="007B1469">
        <w:rPr>
          <w:rFonts w:ascii="Arial" w:eastAsia="Arial" w:hAnsi="Arial" w:cs="Arial"/>
        </w:rPr>
        <w:t>pak je nájemce povinen platit pronajímateli za užívání nebytových prostor 200,-Kč (</w:t>
      </w:r>
      <w:proofErr w:type="spellStart"/>
      <w:r w:rsidRPr="007B1469">
        <w:rPr>
          <w:rFonts w:ascii="Arial" w:eastAsia="Arial" w:hAnsi="Arial" w:cs="Arial"/>
        </w:rPr>
        <w:t>dvěstěkorunčeských</w:t>
      </w:r>
      <w:proofErr w:type="spellEnd"/>
      <w:r w:rsidRPr="007B1469">
        <w:rPr>
          <w:rFonts w:ascii="Arial" w:eastAsia="Arial" w:hAnsi="Arial" w:cs="Arial"/>
        </w:rPr>
        <w:t>)</w:t>
      </w:r>
      <w:r w:rsidR="007B1469" w:rsidRPr="007B1469">
        <w:rPr>
          <w:rFonts w:ascii="Arial" w:eastAsia="Arial" w:hAnsi="Arial" w:cs="Arial"/>
        </w:rPr>
        <w:t xml:space="preserve"> </w:t>
      </w:r>
      <w:r w:rsidRPr="007B1469">
        <w:rPr>
          <w:rFonts w:ascii="Arial" w:eastAsia="Arial" w:hAnsi="Arial" w:cs="Arial"/>
        </w:rPr>
        <w:t xml:space="preserve">bez DPH za každé uskutečněné </w:t>
      </w:r>
      <w:r w:rsidRPr="007B1469">
        <w:rPr>
          <w:rFonts w:ascii="Arial" w:eastAsia="Arial" w:hAnsi="Arial" w:cs="Arial"/>
        </w:rPr>
        <w:lastRenderedPageBreak/>
        <w:t>dětské představení v rámci projektu Gong Dětem nebo kulturní akci, která bude pořádána v prostorách Malého sálu Divadla Gong, dále pak  500,- Kč (</w:t>
      </w:r>
      <w:proofErr w:type="spellStart"/>
      <w:r w:rsidRPr="007B1469">
        <w:rPr>
          <w:rFonts w:ascii="Arial" w:eastAsia="Arial" w:hAnsi="Arial" w:cs="Arial"/>
        </w:rPr>
        <w:t>pětsetkorunčeských</w:t>
      </w:r>
      <w:proofErr w:type="spellEnd"/>
      <w:r w:rsidRPr="007B1469">
        <w:rPr>
          <w:rFonts w:ascii="Arial" w:eastAsia="Arial" w:hAnsi="Arial" w:cs="Arial"/>
        </w:rPr>
        <w:t xml:space="preserve">) bez DPH za každou uskutečněnou kulturní akci v rámci večerního  programu Divadla Gong a dle dohody s produkcí divadla. Celková </w:t>
      </w:r>
      <w:r w:rsidR="00601D48" w:rsidRPr="007B1469">
        <w:rPr>
          <w:rFonts w:ascii="Arial" w:eastAsia="Arial" w:hAnsi="Arial" w:cs="Arial"/>
        </w:rPr>
        <w:t>č</w:t>
      </w:r>
      <w:r w:rsidRPr="007B1469">
        <w:rPr>
          <w:rFonts w:ascii="Arial" w:eastAsia="Arial" w:hAnsi="Arial" w:cs="Arial"/>
        </w:rPr>
        <w:t xml:space="preserve">ástka bude fakturována na základě </w:t>
      </w:r>
      <w:r w:rsidR="00601D48" w:rsidRPr="007B1469">
        <w:rPr>
          <w:rFonts w:ascii="Arial" w:eastAsia="Arial" w:hAnsi="Arial" w:cs="Arial"/>
        </w:rPr>
        <w:t xml:space="preserve">uskutečněného </w:t>
      </w:r>
      <w:r w:rsidRPr="007B1469">
        <w:rPr>
          <w:rFonts w:ascii="Arial" w:eastAsia="Arial" w:hAnsi="Arial" w:cs="Arial"/>
        </w:rPr>
        <w:t xml:space="preserve">počtu akcí vždy na konci příslušného měsíce. </w:t>
      </w:r>
    </w:p>
    <w:p w14:paraId="4C89305F" w14:textId="25159DA1" w:rsidR="00410EFE" w:rsidRPr="007B1469" w:rsidRDefault="005A0D70" w:rsidP="007B1469">
      <w:pPr>
        <w:rPr>
          <w:rFonts w:ascii="Arial" w:eastAsia="Arial" w:hAnsi="Arial" w:cs="Arial"/>
        </w:rPr>
      </w:pPr>
      <w:r w:rsidRPr="007B1469">
        <w:rPr>
          <w:rFonts w:ascii="Arial" w:eastAsia="Arial" w:hAnsi="Arial" w:cs="Arial"/>
        </w:rPr>
        <w:t xml:space="preserve">2. </w:t>
      </w:r>
      <w:r w:rsidR="00E54CC4" w:rsidRPr="007B1469">
        <w:rPr>
          <w:rFonts w:ascii="Arial" w:eastAsia="Arial" w:hAnsi="Arial" w:cs="Arial"/>
        </w:rPr>
        <w:t>Náklady na spotřebu energií (voda, teplo, elektřina) budou fakturovány čtvrtletně dle spotřeby se splatností 14 dní od obdržení faktury. To znamená za období leden až březen vč. a duben až červen vč. Stavy měřidel budou zapsány do předávacího protokolu při převzetí nebytových prostor nájemcem a podepsány oběma stranami</w:t>
      </w:r>
      <w:r w:rsidRPr="007B1469">
        <w:rPr>
          <w:rFonts w:ascii="Arial" w:eastAsia="Arial" w:hAnsi="Arial" w:cs="Arial"/>
        </w:rPr>
        <w:t xml:space="preserve"> </w:t>
      </w:r>
      <w:r w:rsidR="00E54CC4" w:rsidRPr="007B1469">
        <w:rPr>
          <w:rFonts w:ascii="Arial" w:eastAsia="Arial" w:hAnsi="Arial" w:cs="Arial"/>
        </w:rPr>
        <w:t xml:space="preserve">a kvartálně zapsány provozním vedoucím za přítomnosti nájemce. </w:t>
      </w:r>
    </w:p>
    <w:p w14:paraId="46118082" w14:textId="77777777" w:rsidR="00410EFE" w:rsidRPr="007B1469" w:rsidRDefault="00E54CC4">
      <w:pPr>
        <w:rPr>
          <w:rFonts w:ascii="Arial" w:eastAsia="Arial" w:hAnsi="Arial" w:cs="Arial"/>
          <w:color w:val="000000" w:themeColor="text1"/>
        </w:rPr>
      </w:pPr>
      <w:r w:rsidRPr="007B1469">
        <w:rPr>
          <w:rFonts w:ascii="Arial" w:eastAsia="Arial" w:hAnsi="Arial" w:cs="Arial"/>
          <w:color w:val="000000" w:themeColor="text1"/>
          <w:u w:color="FF0000"/>
        </w:rPr>
        <w:t xml:space="preserve">Nájemce je plátce DPH.  </w:t>
      </w:r>
    </w:p>
    <w:p w14:paraId="287BC675" w14:textId="478F4417" w:rsidR="00410EFE" w:rsidRPr="007B1469" w:rsidRDefault="005A0D70">
      <w:pPr>
        <w:rPr>
          <w:rFonts w:ascii="Arial" w:eastAsia="Arial" w:hAnsi="Arial" w:cs="Arial"/>
        </w:rPr>
      </w:pPr>
      <w:r w:rsidRPr="007B1469">
        <w:rPr>
          <w:rFonts w:ascii="Arial" w:eastAsia="Arial" w:hAnsi="Arial" w:cs="Arial"/>
        </w:rPr>
        <w:t>3</w:t>
      </w:r>
      <w:r w:rsidR="00E54CC4" w:rsidRPr="007B1469">
        <w:rPr>
          <w:rFonts w:ascii="Arial" w:eastAsia="Arial" w:hAnsi="Arial" w:cs="Arial"/>
        </w:rPr>
        <w:t>. V případě prodlení nájemce s placením nájemného, je nájemce povinen zaplatit pronajímateli za každý den prodlení smluvní pokutu ve výši 0,05% z dlužné částky, přičemž rozhodný je vždy den připsání příslušné platby na účet pronajímatele.</w:t>
      </w:r>
    </w:p>
    <w:p w14:paraId="2F793811" w14:textId="639CFB32" w:rsidR="00410EFE" w:rsidRPr="007B1469" w:rsidRDefault="005A0D70">
      <w:pPr>
        <w:rPr>
          <w:rFonts w:ascii="Arial" w:eastAsia="Arial" w:hAnsi="Arial" w:cs="Arial"/>
        </w:rPr>
      </w:pPr>
      <w:r w:rsidRPr="007B1469">
        <w:rPr>
          <w:rFonts w:ascii="Arial" w:eastAsia="Arial" w:hAnsi="Arial" w:cs="Arial"/>
        </w:rPr>
        <w:t>4.</w:t>
      </w:r>
      <w:r w:rsidR="00E54CC4" w:rsidRPr="007B1469">
        <w:rPr>
          <w:rFonts w:ascii="Arial" w:eastAsia="Arial" w:hAnsi="Arial" w:cs="Arial"/>
        </w:rPr>
        <w:t xml:space="preserve"> V případě prodlení se splněním povinnosti nebytové prostory po skončení nájemního vztahu řádně a včas vyklidit a připravit předávací protokol, je nájemce povinen zaplatit za každý den prodlení smluvní pokutu ve výši 10 % z částky, která představuje jeden měsíční nájem podle této smlouvy. Právo pronajímatele domáhat se náhrady vzniklé škody tím není dotčeno.</w:t>
      </w:r>
    </w:p>
    <w:p w14:paraId="5868BB8A" w14:textId="5AF0B66B" w:rsidR="00410EFE" w:rsidRPr="007B1469" w:rsidRDefault="005A0D70">
      <w:pPr>
        <w:rPr>
          <w:rFonts w:ascii="Arial" w:eastAsia="Arial" w:hAnsi="Arial" w:cs="Arial"/>
        </w:rPr>
      </w:pPr>
      <w:r w:rsidRPr="007B1469">
        <w:rPr>
          <w:rFonts w:ascii="Arial" w:eastAsia="Arial" w:hAnsi="Arial" w:cs="Arial"/>
        </w:rPr>
        <w:t>5</w:t>
      </w:r>
      <w:r w:rsidR="00E54CC4" w:rsidRPr="007B1469">
        <w:rPr>
          <w:rFonts w:ascii="Arial" w:eastAsia="Arial" w:hAnsi="Arial" w:cs="Arial"/>
        </w:rPr>
        <w:t xml:space="preserve">. Výše nájemného může být pronajímatelem každoročně upravena až o polovinu průměrné míry inflace vyhlášené Českým statistickým úřadem za uplynulý rok. Nový výpočet nájemného bude nájemci pronajímatelem písemně oznámen. Takto stanovené nájemné bude výchozí částkou pro výpočet nájemného v následujícím roce. </w:t>
      </w:r>
    </w:p>
    <w:p w14:paraId="44EF9565" w14:textId="77777777" w:rsidR="00410EFE" w:rsidRPr="007B1469" w:rsidRDefault="00410EFE">
      <w:pPr>
        <w:rPr>
          <w:rFonts w:ascii="Arial" w:eastAsia="Arial" w:hAnsi="Arial" w:cs="Arial"/>
        </w:rPr>
      </w:pPr>
    </w:p>
    <w:p w14:paraId="36430BA0" w14:textId="77777777" w:rsidR="00410EFE" w:rsidRPr="007B1469" w:rsidRDefault="00E54CC4">
      <w:pPr>
        <w:rPr>
          <w:rFonts w:ascii="Arial" w:eastAsia="Arial" w:hAnsi="Arial" w:cs="Arial"/>
          <w:b/>
          <w:bCs/>
        </w:rPr>
      </w:pPr>
      <w:r w:rsidRPr="007B1469">
        <w:rPr>
          <w:rFonts w:ascii="Arial" w:eastAsia="Arial" w:hAnsi="Arial" w:cs="Arial"/>
        </w:rPr>
        <w:t>.</w:t>
      </w:r>
    </w:p>
    <w:p w14:paraId="4521BAFD" w14:textId="77777777" w:rsidR="00410EFE" w:rsidRPr="007B1469" w:rsidRDefault="00410EFE">
      <w:pPr>
        <w:jc w:val="center"/>
        <w:rPr>
          <w:rFonts w:ascii="Arial" w:eastAsia="Arial" w:hAnsi="Arial" w:cs="Arial"/>
          <w:b/>
          <w:bCs/>
        </w:rPr>
      </w:pPr>
    </w:p>
    <w:p w14:paraId="3A0F48CA" w14:textId="77777777" w:rsidR="00410EFE" w:rsidRPr="007B1469" w:rsidRDefault="00E54CC4">
      <w:pPr>
        <w:jc w:val="center"/>
        <w:rPr>
          <w:rFonts w:ascii="Arial" w:eastAsia="Arial" w:hAnsi="Arial" w:cs="Arial"/>
        </w:rPr>
      </w:pPr>
      <w:r w:rsidRPr="007B1469">
        <w:rPr>
          <w:rFonts w:ascii="Arial" w:eastAsia="Arial" w:hAnsi="Arial" w:cs="Arial"/>
          <w:b/>
          <w:bCs/>
        </w:rPr>
        <w:t>Článek VII.</w:t>
      </w:r>
    </w:p>
    <w:p w14:paraId="77682ECB" w14:textId="77777777" w:rsidR="00410EFE" w:rsidRPr="007B1469" w:rsidRDefault="00E54CC4">
      <w:pPr>
        <w:jc w:val="center"/>
        <w:rPr>
          <w:rFonts w:ascii="Arial" w:eastAsia="Arial" w:hAnsi="Arial" w:cs="Arial"/>
          <w:b/>
          <w:bCs/>
        </w:rPr>
      </w:pPr>
      <w:r w:rsidRPr="007B1469">
        <w:rPr>
          <w:rFonts w:ascii="Arial" w:eastAsia="Arial" w:hAnsi="Arial" w:cs="Arial"/>
          <w:b/>
          <w:bCs/>
        </w:rPr>
        <w:t>Zvláštní ustanovení</w:t>
      </w:r>
    </w:p>
    <w:p w14:paraId="72D81189" w14:textId="77777777" w:rsidR="00410EFE" w:rsidRPr="007B1469" w:rsidRDefault="00410EFE">
      <w:pPr>
        <w:jc w:val="center"/>
        <w:rPr>
          <w:rFonts w:ascii="Arial" w:eastAsia="Arial" w:hAnsi="Arial" w:cs="Arial"/>
          <w:b/>
          <w:bCs/>
        </w:rPr>
      </w:pPr>
    </w:p>
    <w:p w14:paraId="6625B545" w14:textId="77777777" w:rsidR="00410EFE" w:rsidRPr="007B1469" w:rsidRDefault="00E54CC4">
      <w:pPr>
        <w:pStyle w:val="Odstavecseseznamem"/>
        <w:numPr>
          <w:ilvl w:val="0"/>
          <w:numId w:val="23"/>
        </w:numPr>
        <w:tabs>
          <w:tab w:val="num" w:pos="708"/>
        </w:tabs>
        <w:ind w:left="348" w:firstLine="12"/>
        <w:jc w:val="both"/>
        <w:rPr>
          <w:rFonts w:ascii="Arial" w:eastAsia="Arial" w:hAnsi="Arial" w:cs="Arial"/>
          <w:sz w:val="24"/>
          <w:szCs w:val="24"/>
        </w:rPr>
      </w:pPr>
      <w:r w:rsidRPr="007B1469">
        <w:rPr>
          <w:rFonts w:ascii="Arial" w:hAnsi="Arial" w:cs="Arial"/>
          <w:sz w:val="24"/>
          <w:szCs w:val="24"/>
        </w:rPr>
        <w:t>Tato smlouva může být změněna pouze písemnou dohodou obou smluvních stran, a to formou číslovaných dodatků.</w:t>
      </w:r>
    </w:p>
    <w:p w14:paraId="4FA805B0" w14:textId="77777777" w:rsidR="00410EFE" w:rsidRPr="007B1469" w:rsidRDefault="00E54CC4">
      <w:pPr>
        <w:pStyle w:val="Odstavecseseznamem"/>
        <w:numPr>
          <w:ilvl w:val="0"/>
          <w:numId w:val="23"/>
        </w:numPr>
        <w:tabs>
          <w:tab w:val="num" w:pos="708"/>
        </w:tabs>
        <w:ind w:left="348" w:firstLine="12"/>
        <w:jc w:val="both"/>
        <w:rPr>
          <w:rFonts w:ascii="Arial" w:eastAsia="Arial" w:hAnsi="Arial" w:cs="Arial"/>
          <w:sz w:val="24"/>
          <w:szCs w:val="24"/>
        </w:rPr>
      </w:pPr>
      <w:r w:rsidRPr="007B1469">
        <w:rPr>
          <w:rFonts w:ascii="Arial" w:hAnsi="Arial" w:cs="Arial"/>
          <w:sz w:val="24"/>
          <w:szCs w:val="24"/>
        </w:rPr>
        <w:t>Veškeré investice související s rekonstrukcí nebytových prostor provede nájemce na vlastní náklady, přičemž je srozuměn s tím, že tyto investice mu nebudou pronajímatelem v budoucnu uhrazeny.</w:t>
      </w:r>
    </w:p>
    <w:p w14:paraId="7BEF00CF" w14:textId="77777777" w:rsidR="00410EFE" w:rsidRPr="007B1469" w:rsidRDefault="00E54CC4">
      <w:pPr>
        <w:pStyle w:val="Odstavecseseznamem"/>
        <w:numPr>
          <w:ilvl w:val="0"/>
          <w:numId w:val="23"/>
        </w:numPr>
        <w:tabs>
          <w:tab w:val="num" w:pos="708"/>
        </w:tabs>
        <w:ind w:left="348" w:firstLine="12"/>
        <w:jc w:val="both"/>
        <w:rPr>
          <w:rFonts w:ascii="Arial" w:eastAsia="Arial" w:hAnsi="Arial" w:cs="Arial"/>
          <w:sz w:val="24"/>
          <w:szCs w:val="24"/>
        </w:rPr>
      </w:pPr>
      <w:r w:rsidRPr="007B1469">
        <w:rPr>
          <w:rFonts w:ascii="Arial" w:hAnsi="Arial" w:cs="Arial"/>
          <w:sz w:val="24"/>
          <w:szCs w:val="24"/>
        </w:rPr>
        <w:t xml:space="preserve">Odstoupí-li pronajímatel od této smlouvy, nemá takový úkon žádný vliv na povinnost nájemce uhradit smluvní pokuty, popř. na povinnost nájemce uhradit náhradu vzniklé škody. </w:t>
      </w:r>
    </w:p>
    <w:p w14:paraId="1AFEF72B" w14:textId="77777777" w:rsidR="00410EFE" w:rsidRPr="007B1469" w:rsidRDefault="00410EFE">
      <w:pPr>
        <w:pStyle w:val="Odstavecseseznamem"/>
        <w:jc w:val="both"/>
        <w:rPr>
          <w:rFonts w:ascii="Arial" w:eastAsia="Arial" w:hAnsi="Arial" w:cs="Arial"/>
          <w:sz w:val="24"/>
          <w:szCs w:val="24"/>
        </w:rPr>
      </w:pPr>
    </w:p>
    <w:p w14:paraId="425CEABD" w14:textId="77777777" w:rsidR="00410EFE" w:rsidRPr="007B1469" w:rsidRDefault="00410EFE">
      <w:pPr>
        <w:pStyle w:val="Odstavecseseznamem"/>
        <w:jc w:val="both"/>
        <w:rPr>
          <w:rFonts w:ascii="Arial" w:eastAsia="Arial" w:hAnsi="Arial" w:cs="Arial"/>
          <w:sz w:val="24"/>
          <w:szCs w:val="24"/>
        </w:rPr>
      </w:pPr>
    </w:p>
    <w:p w14:paraId="01A61E65" w14:textId="77777777" w:rsidR="00410EFE" w:rsidRPr="007B1469" w:rsidRDefault="00410EFE">
      <w:pPr>
        <w:jc w:val="both"/>
        <w:rPr>
          <w:rFonts w:ascii="Arial" w:eastAsia="Arial" w:hAnsi="Arial" w:cs="Arial"/>
        </w:rPr>
      </w:pPr>
    </w:p>
    <w:p w14:paraId="5CE8B1FA" w14:textId="77777777" w:rsidR="00410EFE" w:rsidRPr="007B1469" w:rsidRDefault="00E54CC4">
      <w:pPr>
        <w:jc w:val="center"/>
        <w:outlineLvl w:val="0"/>
        <w:rPr>
          <w:rFonts w:ascii="Arial" w:eastAsia="Arial" w:hAnsi="Arial" w:cs="Arial"/>
          <w:b/>
          <w:bCs/>
        </w:rPr>
      </w:pPr>
      <w:r w:rsidRPr="007B1469">
        <w:rPr>
          <w:rFonts w:ascii="Arial" w:eastAsia="Arial" w:hAnsi="Arial" w:cs="Arial"/>
          <w:b/>
          <w:bCs/>
        </w:rPr>
        <w:t>Článek VIII.</w:t>
      </w:r>
    </w:p>
    <w:p w14:paraId="6600A0E1" w14:textId="77777777" w:rsidR="00410EFE" w:rsidRPr="007B1469" w:rsidRDefault="00E54CC4">
      <w:pPr>
        <w:jc w:val="center"/>
        <w:rPr>
          <w:rFonts w:ascii="Arial" w:eastAsia="Arial" w:hAnsi="Arial" w:cs="Arial"/>
          <w:b/>
          <w:bCs/>
        </w:rPr>
      </w:pPr>
      <w:r w:rsidRPr="007B1469">
        <w:rPr>
          <w:rFonts w:ascii="Arial" w:eastAsia="Arial" w:hAnsi="Arial" w:cs="Arial"/>
          <w:b/>
          <w:bCs/>
        </w:rPr>
        <w:t>Závěrečná ustanovení</w:t>
      </w:r>
    </w:p>
    <w:p w14:paraId="4128D3F8" w14:textId="77777777" w:rsidR="00410EFE" w:rsidRPr="007B1469" w:rsidRDefault="00410EFE">
      <w:pPr>
        <w:jc w:val="both"/>
        <w:rPr>
          <w:rFonts w:ascii="Arial" w:eastAsia="Arial" w:hAnsi="Arial" w:cs="Arial"/>
          <w:b/>
          <w:bCs/>
        </w:rPr>
      </w:pPr>
    </w:p>
    <w:p w14:paraId="5658B113" w14:textId="77777777" w:rsidR="00410EFE" w:rsidRPr="007B1469" w:rsidRDefault="00E54CC4">
      <w:pPr>
        <w:pStyle w:val="Odstavecseseznamem"/>
        <w:numPr>
          <w:ilvl w:val="0"/>
          <w:numId w:val="26"/>
        </w:numPr>
        <w:tabs>
          <w:tab w:val="num" w:pos="708"/>
        </w:tabs>
        <w:ind w:left="348" w:firstLine="12"/>
        <w:jc w:val="both"/>
        <w:rPr>
          <w:rFonts w:ascii="Arial" w:eastAsia="Arial" w:hAnsi="Arial" w:cs="Arial"/>
          <w:sz w:val="24"/>
          <w:szCs w:val="24"/>
        </w:rPr>
      </w:pPr>
      <w:r w:rsidRPr="007B1469">
        <w:rPr>
          <w:rFonts w:ascii="Arial" w:hAnsi="Arial" w:cs="Arial"/>
          <w:sz w:val="24"/>
          <w:szCs w:val="24"/>
        </w:rPr>
        <w:t xml:space="preserve">Pozbude-li některé ustanovení této smlouvy platnosti či účinnosti, nebo ukáže-li se některé ustanovení této smlouvy neplatným nebo neúčinným, zůstávají ostatní ustanovení této smlouvy v platnosti a místo neplatných nebo neúčinných ustanovení smlouvy se používají ustanovení obecně závazného právního </w:t>
      </w:r>
      <w:r w:rsidRPr="007B1469">
        <w:rPr>
          <w:rFonts w:ascii="Arial" w:hAnsi="Arial" w:cs="Arial"/>
          <w:sz w:val="24"/>
          <w:szCs w:val="24"/>
        </w:rPr>
        <w:lastRenderedPageBreak/>
        <w:t>předpisu; na platnost a účinnost celé nájemní smlouvy nemá platnost či neúčinnost některého ustanovení žádný vliv a smlouva jako celek zůstává platnou a účinnou.</w:t>
      </w:r>
    </w:p>
    <w:p w14:paraId="238E19E5" w14:textId="77777777" w:rsidR="00410EFE" w:rsidRPr="007B1469" w:rsidRDefault="00E54CC4">
      <w:pPr>
        <w:pStyle w:val="Odstavecseseznamem"/>
        <w:numPr>
          <w:ilvl w:val="0"/>
          <w:numId w:val="26"/>
        </w:numPr>
        <w:tabs>
          <w:tab w:val="num" w:pos="708"/>
        </w:tabs>
        <w:ind w:left="348" w:firstLine="12"/>
        <w:jc w:val="both"/>
        <w:rPr>
          <w:rFonts w:ascii="Arial" w:eastAsia="Arial" w:hAnsi="Arial" w:cs="Arial"/>
          <w:sz w:val="24"/>
          <w:szCs w:val="24"/>
        </w:rPr>
      </w:pPr>
      <w:r w:rsidRPr="007B1469">
        <w:rPr>
          <w:rFonts w:ascii="Arial" w:hAnsi="Arial" w:cs="Arial"/>
          <w:sz w:val="24"/>
          <w:szCs w:val="24"/>
        </w:rPr>
        <w:t>Obě smluvní strany prohlašují, že tato smlouva byla sepsána podle jejich pravé a svobodné vůle, žádná ze smluvních stran jí neuzavřela v tísni, nebo za nápadně nevýhodných podmínek s jejím obsahem souhlasí a na důkaz toho jí vlastnoručně podepisují.</w:t>
      </w:r>
    </w:p>
    <w:p w14:paraId="1D842090" w14:textId="77777777" w:rsidR="00410EFE" w:rsidRPr="007B1469" w:rsidRDefault="00410EFE">
      <w:pPr>
        <w:pStyle w:val="Odstavecseseznamem"/>
        <w:jc w:val="both"/>
        <w:rPr>
          <w:rFonts w:ascii="Arial" w:eastAsia="Arial" w:hAnsi="Arial" w:cs="Arial"/>
          <w:sz w:val="24"/>
          <w:szCs w:val="24"/>
        </w:rPr>
      </w:pPr>
    </w:p>
    <w:p w14:paraId="70E1FAE4" w14:textId="5F466EDC" w:rsidR="00410EFE" w:rsidRPr="007B1469" w:rsidRDefault="00E54CC4">
      <w:pPr>
        <w:pStyle w:val="Odstavecseseznamem"/>
        <w:numPr>
          <w:ilvl w:val="0"/>
          <w:numId w:val="26"/>
        </w:numPr>
        <w:tabs>
          <w:tab w:val="num" w:pos="708"/>
        </w:tabs>
        <w:ind w:left="348" w:firstLine="12"/>
        <w:jc w:val="both"/>
        <w:rPr>
          <w:rFonts w:ascii="Arial" w:eastAsia="Arial" w:hAnsi="Arial" w:cs="Arial"/>
          <w:sz w:val="24"/>
          <w:szCs w:val="24"/>
        </w:rPr>
      </w:pPr>
      <w:r w:rsidRPr="007B1469">
        <w:rPr>
          <w:rFonts w:ascii="Arial" w:hAnsi="Arial" w:cs="Arial"/>
          <w:sz w:val="24"/>
          <w:szCs w:val="24"/>
        </w:rPr>
        <w:t>Tato smlouva nabývá platnosti dnem podpisu oprávněnými zástupci smluvních stran. Strany dále sjednaly, že osobami oprávněnými jednat ve věcech týkajících se nájmu nebytových prostor jsou, na straně pronajímatele Martina Fialová, ředitelka Divadla Gong – kulturní a vzdělávací společenské centrum, na straně</w:t>
      </w:r>
      <w:r w:rsidR="00601D48" w:rsidRPr="007B1469">
        <w:rPr>
          <w:rFonts w:ascii="Arial" w:hAnsi="Arial" w:cs="Arial"/>
          <w:sz w:val="24"/>
          <w:szCs w:val="24"/>
        </w:rPr>
        <w:t xml:space="preserve"> nájemce </w:t>
      </w:r>
      <w:r w:rsidR="00D93B5E" w:rsidRPr="007B1469">
        <w:rPr>
          <w:rFonts w:ascii="Arial" w:eastAsia="Arial" w:hAnsi="Arial" w:cs="Arial"/>
          <w:sz w:val="24"/>
          <w:szCs w:val="24"/>
        </w:rPr>
        <w:t xml:space="preserve">Michal </w:t>
      </w:r>
      <w:hyperlink r:id="rId8" w:history="1">
        <w:proofErr w:type="spellStart"/>
        <w:r w:rsidR="00D93B5E" w:rsidRPr="007B1469">
          <w:rPr>
            <w:rStyle w:val="Hyperlink0"/>
            <w:rFonts w:ascii="Arial" w:hAnsi="Arial" w:cs="Arial"/>
            <w:sz w:val="24"/>
            <w:szCs w:val="24"/>
            <w:u w:val="none"/>
          </w:rPr>
          <w:t>Gyümölcs</w:t>
        </w:r>
        <w:proofErr w:type="spellEnd"/>
        <w:r w:rsidR="00D93B5E" w:rsidRPr="007B1469">
          <w:rPr>
            <w:rStyle w:val="Hyperlink0"/>
            <w:rFonts w:ascii="Arial" w:hAnsi="Arial" w:cs="Arial"/>
            <w:sz w:val="24"/>
            <w:szCs w:val="24"/>
            <w:u w:val="none"/>
          </w:rPr>
          <w:t xml:space="preserve"> </w:t>
        </w:r>
      </w:hyperlink>
      <w:r w:rsidR="00D93B5E" w:rsidRPr="007B1469">
        <w:rPr>
          <w:rStyle w:val="Hyperlink0"/>
          <w:rFonts w:ascii="Arial" w:hAnsi="Arial" w:cs="Arial"/>
          <w:sz w:val="24"/>
          <w:szCs w:val="24"/>
          <w:u w:val="none"/>
        </w:rPr>
        <w:t>,</w:t>
      </w:r>
      <w:r w:rsidR="00D5767B" w:rsidRPr="00D5767B">
        <w:rPr>
          <w:rFonts w:ascii="Arial" w:eastAsia="Arial" w:hAnsi="Arial" w:cs="Arial"/>
        </w:rPr>
        <w:t xml:space="preserve"> </w:t>
      </w:r>
      <w:r w:rsidR="00D5767B">
        <w:rPr>
          <w:rFonts w:ascii="Arial" w:eastAsia="Arial" w:hAnsi="Arial" w:cs="Arial"/>
        </w:rPr>
        <w:t>Vrchlabská 27/11</w:t>
      </w:r>
      <w:r w:rsidR="00D93B5E" w:rsidRPr="007B1469">
        <w:rPr>
          <w:rFonts w:ascii="Arial" w:eastAsia="Arial" w:hAnsi="Arial" w:cs="Arial"/>
          <w:sz w:val="24"/>
          <w:szCs w:val="24"/>
        </w:rPr>
        <w:t xml:space="preserve">, Praha 9 </w:t>
      </w:r>
      <w:r w:rsidR="00D5767B">
        <w:rPr>
          <w:rFonts w:ascii="Arial" w:eastAsia="Arial" w:hAnsi="Arial" w:cs="Arial"/>
          <w:sz w:val="24"/>
          <w:szCs w:val="24"/>
        </w:rPr>
        <w:t>-</w:t>
      </w:r>
      <w:r w:rsidR="00D93B5E" w:rsidRPr="007B1469">
        <w:rPr>
          <w:rFonts w:ascii="Arial" w:eastAsia="Arial" w:hAnsi="Arial" w:cs="Arial"/>
          <w:sz w:val="24"/>
          <w:szCs w:val="24"/>
        </w:rPr>
        <w:t xml:space="preserve"> 197 00</w:t>
      </w:r>
      <w:r w:rsidRPr="007B1469">
        <w:rPr>
          <w:rFonts w:ascii="Arial" w:hAnsi="Arial" w:cs="Arial"/>
          <w:sz w:val="24"/>
          <w:szCs w:val="24"/>
        </w:rPr>
        <w:t>.</w:t>
      </w:r>
      <w:r w:rsidR="00D93B5E" w:rsidRPr="007B1469">
        <w:rPr>
          <w:rFonts w:ascii="Arial" w:hAnsi="Arial" w:cs="Arial"/>
          <w:sz w:val="24"/>
          <w:szCs w:val="24"/>
        </w:rPr>
        <w:t xml:space="preserve"> </w:t>
      </w:r>
      <w:r w:rsidRPr="007B1469">
        <w:rPr>
          <w:rFonts w:ascii="Arial" w:hAnsi="Arial" w:cs="Arial"/>
          <w:sz w:val="24"/>
          <w:szCs w:val="24"/>
        </w:rPr>
        <w:t>Smlouva je vyhotovena ve dvou stejnopisech, z nichž každá smluvní strana obdrží po jednom vyhotovení.</w:t>
      </w:r>
    </w:p>
    <w:p w14:paraId="28630114" w14:textId="77777777" w:rsidR="00410EFE" w:rsidRPr="007B1469" w:rsidRDefault="00410EFE">
      <w:pPr>
        <w:jc w:val="both"/>
        <w:rPr>
          <w:rFonts w:ascii="Arial" w:eastAsia="Arial" w:hAnsi="Arial" w:cs="Arial"/>
        </w:rPr>
      </w:pPr>
    </w:p>
    <w:p w14:paraId="792D26AB" w14:textId="77777777" w:rsidR="00410EFE" w:rsidRPr="007B1469" w:rsidRDefault="00410EFE">
      <w:pPr>
        <w:jc w:val="both"/>
        <w:rPr>
          <w:rFonts w:ascii="Arial" w:eastAsia="Arial" w:hAnsi="Arial" w:cs="Arial"/>
        </w:rPr>
      </w:pPr>
    </w:p>
    <w:p w14:paraId="5431561F" w14:textId="77777777" w:rsidR="00410EFE" w:rsidRPr="007B1469" w:rsidRDefault="00410EFE">
      <w:pPr>
        <w:jc w:val="both"/>
        <w:rPr>
          <w:rFonts w:ascii="Arial" w:eastAsia="Arial" w:hAnsi="Arial" w:cs="Arial"/>
        </w:rPr>
      </w:pPr>
    </w:p>
    <w:tbl>
      <w:tblPr>
        <w:tblStyle w:val="TableNormal"/>
        <w:tblW w:w="921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06"/>
        <w:gridCol w:w="4606"/>
      </w:tblGrid>
      <w:tr w:rsidR="00410EFE" w:rsidRPr="007B1469" w14:paraId="656E25E3" w14:textId="77777777">
        <w:trPr>
          <w:trHeight w:val="180"/>
        </w:trPr>
        <w:tc>
          <w:tcPr>
            <w:tcW w:w="4606" w:type="dxa"/>
            <w:tcBorders>
              <w:top w:val="nil"/>
              <w:left w:val="nil"/>
              <w:bottom w:val="nil"/>
              <w:right w:val="nil"/>
            </w:tcBorders>
            <w:shd w:val="clear" w:color="auto" w:fill="auto"/>
            <w:tcMar>
              <w:top w:w="80" w:type="dxa"/>
              <w:left w:w="80" w:type="dxa"/>
              <w:bottom w:w="80" w:type="dxa"/>
              <w:right w:w="80" w:type="dxa"/>
            </w:tcMar>
          </w:tcPr>
          <w:p w14:paraId="03C1C19A" w14:textId="76BAE4E3" w:rsidR="00410EFE" w:rsidRPr="007B1469" w:rsidRDefault="00E54CC4">
            <w:pPr>
              <w:jc w:val="both"/>
              <w:rPr>
                <w:rFonts w:ascii="Arial" w:eastAsia="Arial" w:hAnsi="Arial" w:cs="Arial"/>
              </w:rPr>
            </w:pPr>
            <w:r w:rsidRPr="007B1469">
              <w:rPr>
                <w:rFonts w:ascii="Arial" w:eastAsia="Arial" w:hAnsi="Arial" w:cs="Arial"/>
              </w:rPr>
              <w:t>V Praze dne:</w:t>
            </w:r>
            <w:r w:rsidR="00D93B5E" w:rsidRPr="007B1469">
              <w:rPr>
                <w:rFonts w:ascii="Arial" w:eastAsia="Arial" w:hAnsi="Arial" w:cs="Arial"/>
              </w:rPr>
              <w:t xml:space="preserve"> 3.1.2022</w:t>
            </w:r>
          </w:p>
          <w:p w14:paraId="3B2CD85C" w14:textId="77777777" w:rsidR="00410EFE" w:rsidRPr="007B1469" w:rsidRDefault="00410EFE">
            <w:pPr>
              <w:jc w:val="both"/>
              <w:rPr>
                <w:rFonts w:ascii="Arial" w:eastAsia="Arial" w:hAnsi="Arial" w:cs="Arial"/>
              </w:rPr>
            </w:pPr>
          </w:p>
          <w:p w14:paraId="427509BA" w14:textId="77777777" w:rsidR="00410EFE" w:rsidRPr="007B1469" w:rsidRDefault="00E54CC4">
            <w:pPr>
              <w:jc w:val="both"/>
              <w:rPr>
                <w:rFonts w:ascii="Arial" w:eastAsia="Arial" w:hAnsi="Arial" w:cs="Arial"/>
              </w:rPr>
            </w:pPr>
            <w:r w:rsidRPr="007B1469">
              <w:rPr>
                <w:rFonts w:ascii="Arial" w:eastAsia="Arial" w:hAnsi="Arial" w:cs="Arial"/>
              </w:rPr>
              <w:t xml:space="preserve">        </w:t>
            </w:r>
          </w:p>
          <w:p w14:paraId="1F030947" w14:textId="77777777" w:rsidR="00410EFE" w:rsidRPr="007B1469" w:rsidRDefault="00410EFE">
            <w:pPr>
              <w:jc w:val="both"/>
              <w:rPr>
                <w:rFonts w:ascii="Arial" w:eastAsia="Arial" w:hAnsi="Arial" w:cs="Arial"/>
              </w:rPr>
            </w:pPr>
          </w:p>
          <w:p w14:paraId="5287A110" w14:textId="77777777" w:rsidR="00410EFE" w:rsidRPr="007B1469" w:rsidRDefault="00410EFE">
            <w:pPr>
              <w:jc w:val="both"/>
              <w:rPr>
                <w:rFonts w:ascii="Arial" w:eastAsia="Arial" w:hAnsi="Arial" w:cs="Arial"/>
              </w:rPr>
            </w:pPr>
          </w:p>
          <w:p w14:paraId="383ACC76" w14:textId="77777777" w:rsidR="00410EFE" w:rsidRPr="007B1469" w:rsidRDefault="00410EFE">
            <w:pPr>
              <w:jc w:val="both"/>
              <w:rPr>
                <w:rFonts w:ascii="Arial" w:eastAsia="Arial" w:hAnsi="Arial" w:cs="Arial"/>
              </w:rPr>
            </w:pPr>
          </w:p>
          <w:p w14:paraId="42C2A90D" w14:textId="77777777" w:rsidR="00410EFE" w:rsidRPr="007B1469" w:rsidRDefault="00410EFE">
            <w:pPr>
              <w:jc w:val="both"/>
              <w:rPr>
                <w:rFonts w:ascii="Arial" w:eastAsia="Arial" w:hAnsi="Arial" w:cs="Arial"/>
              </w:rPr>
            </w:pPr>
          </w:p>
          <w:p w14:paraId="40DC3DED" w14:textId="77777777" w:rsidR="00410EFE" w:rsidRPr="007B1469" w:rsidRDefault="00410EFE">
            <w:pPr>
              <w:jc w:val="both"/>
              <w:rPr>
                <w:rFonts w:ascii="Arial" w:eastAsia="Arial" w:hAnsi="Arial" w:cs="Arial"/>
              </w:rPr>
            </w:pPr>
          </w:p>
          <w:p w14:paraId="5C407DA5" w14:textId="77777777" w:rsidR="00410EFE" w:rsidRPr="007B1469" w:rsidRDefault="00410EFE">
            <w:pPr>
              <w:jc w:val="both"/>
              <w:rPr>
                <w:rFonts w:ascii="Arial" w:eastAsia="Arial" w:hAnsi="Arial" w:cs="Arial"/>
              </w:rPr>
            </w:pPr>
          </w:p>
          <w:p w14:paraId="312106E6" w14:textId="77777777" w:rsidR="00410EFE" w:rsidRPr="007B1469" w:rsidRDefault="00410EFE">
            <w:pPr>
              <w:jc w:val="both"/>
              <w:rPr>
                <w:rFonts w:ascii="Arial" w:eastAsia="Arial" w:hAnsi="Arial" w:cs="Arial"/>
              </w:rPr>
            </w:pPr>
          </w:p>
          <w:p w14:paraId="5B1264DE" w14:textId="77777777" w:rsidR="00410EFE" w:rsidRPr="007B1469" w:rsidRDefault="00410EFE">
            <w:pPr>
              <w:jc w:val="both"/>
              <w:rPr>
                <w:rFonts w:ascii="Arial" w:eastAsia="Arial" w:hAnsi="Arial" w:cs="Arial"/>
              </w:rPr>
            </w:pPr>
          </w:p>
          <w:p w14:paraId="6BB48524" w14:textId="108D238D" w:rsidR="00410EFE" w:rsidRPr="007B1469" w:rsidRDefault="00E54CC4">
            <w:pPr>
              <w:jc w:val="both"/>
              <w:rPr>
                <w:rFonts w:ascii="Arial" w:eastAsia="Arial" w:hAnsi="Arial" w:cs="Arial"/>
              </w:rPr>
            </w:pPr>
            <w:r w:rsidRPr="007B1469">
              <w:rPr>
                <w:rFonts w:ascii="Arial" w:eastAsia="Arial" w:hAnsi="Arial" w:cs="Arial"/>
              </w:rPr>
              <w:t>________________________________</w:t>
            </w:r>
            <w:r w:rsidR="00C87213">
              <w:rPr>
                <w:rFonts w:ascii="Arial" w:eastAsia="Arial" w:hAnsi="Arial" w:cs="Arial"/>
              </w:rPr>
              <w:t xml:space="preserve">     </w:t>
            </w:r>
          </w:p>
          <w:p w14:paraId="0764B6E2" w14:textId="1EC7EC24" w:rsidR="00410EFE" w:rsidRPr="007B1469" w:rsidRDefault="00E54CC4" w:rsidP="00C87213">
            <w:pPr>
              <w:jc w:val="center"/>
              <w:rPr>
                <w:rFonts w:ascii="Arial" w:eastAsia="Arial" w:hAnsi="Arial" w:cs="Arial"/>
              </w:rPr>
            </w:pPr>
            <w:r w:rsidRPr="007B1469">
              <w:rPr>
                <w:rFonts w:ascii="Arial" w:eastAsia="Arial" w:hAnsi="Arial" w:cs="Arial"/>
                <w:b/>
                <w:bCs/>
              </w:rPr>
              <w:t xml:space="preserve">Divadlo Gong - kulturní a vzdělávací společenské </w:t>
            </w:r>
            <w:proofErr w:type="spellStart"/>
            <w:r w:rsidRPr="007B1469">
              <w:rPr>
                <w:rFonts w:ascii="Arial" w:eastAsia="Arial" w:hAnsi="Arial" w:cs="Arial"/>
                <w:b/>
                <w:bCs/>
              </w:rPr>
              <w:t>centrum,příspěvková</w:t>
            </w:r>
            <w:proofErr w:type="spellEnd"/>
            <w:r w:rsidRPr="007B1469">
              <w:rPr>
                <w:rFonts w:ascii="Arial" w:eastAsia="Arial" w:hAnsi="Arial" w:cs="Arial"/>
                <w:b/>
                <w:bCs/>
              </w:rPr>
              <w:t xml:space="preserve"> organizace</w:t>
            </w:r>
          </w:p>
          <w:p w14:paraId="3DC8B8DE" w14:textId="3432DFFE" w:rsidR="00410EFE" w:rsidRPr="007B1469" w:rsidRDefault="00E54CC4" w:rsidP="00C87213">
            <w:pPr>
              <w:jc w:val="center"/>
              <w:rPr>
                <w:rFonts w:ascii="Arial" w:hAnsi="Arial" w:cs="Arial"/>
              </w:rPr>
            </w:pPr>
            <w:r w:rsidRPr="007B1469">
              <w:rPr>
                <w:rFonts w:ascii="Arial" w:eastAsia="Arial" w:hAnsi="Arial" w:cs="Arial"/>
              </w:rPr>
              <w:t>Martina Fialová, ředitelka</w:t>
            </w:r>
          </w:p>
        </w:tc>
        <w:tc>
          <w:tcPr>
            <w:tcW w:w="4606" w:type="dxa"/>
            <w:tcBorders>
              <w:top w:val="nil"/>
              <w:left w:val="nil"/>
              <w:bottom w:val="nil"/>
              <w:right w:val="nil"/>
            </w:tcBorders>
            <w:shd w:val="clear" w:color="auto" w:fill="auto"/>
            <w:tcMar>
              <w:top w:w="80" w:type="dxa"/>
              <w:left w:w="80" w:type="dxa"/>
              <w:bottom w:w="80" w:type="dxa"/>
              <w:right w:w="80" w:type="dxa"/>
            </w:tcMar>
          </w:tcPr>
          <w:p w14:paraId="58690266" w14:textId="7AEBC110" w:rsidR="00410EFE" w:rsidRPr="007B1469" w:rsidRDefault="00E54CC4">
            <w:pPr>
              <w:jc w:val="both"/>
              <w:rPr>
                <w:rFonts w:ascii="Arial" w:eastAsia="Arial" w:hAnsi="Arial" w:cs="Arial"/>
              </w:rPr>
            </w:pPr>
            <w:r w:rsidRPr="007B1469">
              <w:rPr>
                <w:rFonts w:ascii="Arial" w:eastAsia="Arial" w:hAnsi="Arial" w:cs="Arial"/>
              </w:rPr>
              <w:t>V Praze dne:</w:t>
            </w:r>
            <w:r w:rsidR="00D93B5E" w:rsidRPr="007B1469">
              <w:rPr>
                <w:rFonts w:ascii="Arial" w:eastAsia="Arial" w:hAnsi="Arial" w:cs="Arial"/>
              </w:rPr>
              <w:t xml:space="preserve"> 3.1.2022</w:t>
            </w:r>
          </w:p>
          <w:p w14:paraId="4F8DF685" w14:textId="77777777" w:rsidR="00410EFE" w:rsidRPr="007B1469" w:rsidRDefault="00410EFE">
            <w:pPr>
              <w:jc w:val="both"/>
              <w:rPr>
                <w:rFonts w:ascii="Arial" w:eastAsia="Arial" w:hAnsi="Arial" w:cs="Arial"/>
              </w:rPr>
            </w:pPr>
          </w:p>
          <w:p w14:paraId="143722A3" w14:textId="77777777" w:rsidR="00410EFE" w:rsidRPr="007B1469" w:rsidRDefault="00410EFE">
            <w:pPr>
              <w:jc w:val="both"/>
              <w:rPr>
                <w:rFonts w:ascii="Arial" w:eastAsia="Arial" w:hAnsi="Arial" w:cs="Arial"/>
              </w:rPr>
            </w:pPr>
          </w:p>
          <w:p w14:paraId="22388449" w14:textId="77777777" w:rsidR="00410EFE" w:rsidRPr="007B1469" w:rsidRDefault="00410EFE">
            <w:pPr>
              <w:jc w:val="both"/>
              <w:rPr>
                <w:rFonts w:ascii="Arial" w:eastAsia="Arial" w:hAnsi="Arial" w:cs="Arial"/>
              </w:rPr>
            </w:pPr>
          </w:p>
          <w:p w14:paraId="6D37996B" w14:textId="77777777" w:rsidR="00410EFE" w:rsidRPr="007B1469" w:rsidRDefault="00410EFE">
            <w:pPr>
              <w:jc w:val="both"/>
              <w:rPr>
                <w:rFonts w:ascii="Arial" w:eastAsia="Arial" w:hAnsi="Arial" w:cs="Arial"/>
              </w:rPr>
            </w:pPr>
          </w:p>
          <w:p w14:paraId="090580DB" w14:textId="77777777" w:rsidR="00410EFE" w:rsidRPr="007B1469" w:rsidRDefault="00410EFE">
            <w:pPr>
              <w:jc w:val="both"/>
              <w:rPr>
                <w:rFonts w:ascii="Arial" w:eastAsia="Arial" w:hAnsi="Arial" w:cs="Arial"/>
              </w:rPr>
            </w:pPr>
          </w:p>
          <w:p w14:paraId="332D0316" w14:textId="77777777" w:rsidR="00410EFE" w:rsidRPr="007B1469" w:rsidRDefault="00410EFE">
            <w:pPr>
              <w:jc w:val="both"/>
              <w:rPr>
                <w:rFonts w:ascii="Arial" w:eastAsia="Arial" w:hAnsi="Arial" w:cs="Arial"/>
              </w:rPr>
            </w:pPr>
          </w:p>
          <w:p w14:paraId="60DC3F4D" w14:textId="77777777" w:rsidR="00410EFE" w:rsidRPr="007B1469" w:rsidRDefault="00410EFE">
            <w:pPr>
              <w:jc w:val="both"/>
              <w:rPr>
                <w:rFonts w:ascii="Arial" w:eastAsia="Arial" w:hAnsi="Arial" w:cs="Arial"/>
              </w:rPr>
            </w:pPr>
          </w:p>
          <w:p w14:paraId="7C7564C8" w14:textId="77777777" w:rsidR="00410EFE" w:rsidRPr="007B1469" w:rsidRDefault="00410EFE">
            <w:pPr>
              <w:jc w:val="both"/>
              <w:rPr>
                <w:rFonts w:ascii="Arial" w:eastAsia="Arial" w:hAnsi="Arial" w:cs="Arial"/>
              </w:rPr>
            </w:pPr>
          </w:p>
          <w:p w14:paraId="3EA83781" w14:textId="77777777" w:rsidR="00410EFE" w:rsidRPr="007B1469" w:rsidRDefault="00410EFE">
            <w:pPr>
              <w:jc w:val="both"/>
              <w:rPr>
                <w:rFonts w:ascii="Arial" w:eastAsia="Arial" w:hAnsi="Arial" w:cs="Arial"/>
              </w:rPr>
            </w:pPr>
          </w:p>
          <w:p w14:paraId="56662A9A" w14:textId="77777777" w:rsidR="00410EFE" w:rsidRPr="007B1469" w:rsidRDefault="00410EFE">
            <w:pPr>
              <w:jc w:val="both"/>
              <w:rPr>
                <w:rFonts w:ascii="Arial" w:eastAsia="Arial" w:hAnsi="Arial" w:cs="Arial"/>
              </w:rPr>
            </w:pPr>
          </w:p>
          <w:p w14:paraId="045A2E16" w14:textId="631FB0F8" w:rsidR="00EB01F4" w:rsidRDefault="00E54CC4">
            <w:pPr>
              <w:jc w:val="both"/>
              <w:rPr>
                <w:rFonts w:ascii="Arial" w:eastAsia="Arial" w:hAnsi="Arial" w:cs="Arial"/>
                <w:b/>
                <w:bCs/>
              </w:rPr>
            </w:pPr>
            <w:r w:rsidRPr="007B1469">
              <w:rPr>
                <w:rFonts w:ascii="Arial" w:eastAsia="Arial" w:hAnsi="Arial" w:cs="Arial"/>
              </w:rPr>
              <w:t>__</w:t>
            </w:r>
            <w:r w:rsidR="00C87213" w:rsidRPr="007B1469">
              <w:rPr>
                <w:rFonts w:ascii="Arial" w:eastAsia="Arial" w:hAnsi="Arial" w:cs="Arial"/>
              </w:rPr>
              <w:t>_______________________________</w:t>
            </w:r>
            <w:r w:rsidR="00EB01F4" w:rsidRPr="007B1469">
              <w:rPr>
                <w:rFonts w:ascii="Arial" w:eastAsia="Arial" w:hAnsi="Arial" w:cs="Arial"/>
                <w:b/>
                <w:bCs/>
              </w:rPr>
              <w:t xml:space="preserve"> </w:t>
            </w:r>
          </w:p>
          <w:p w14:paraId="720EDABE" w14:textId="12A6B7A5" w:rsidR="00EB01F4" w:rsidRDefault="00EB01F4" w:rsidP="00C87213">
            <w:pPr>
              <w:jc w:val="center"/>
              <w:rPr>
                <w:rFonts w:ascii="Arial" w:eastAsia="Arial" w:hAnsi="Arial" w:cs="Arial"/>
                <w:b/>
                <w:bCs/>
              </w:rPr>
            </w:pPr>
            <w:r w:rsidRPr="007B1469">
              <w:rPr>
                <w:rFonts w:ascii="Arial" w:eastAsia="Arial" w:hAnsi="Arial" w:cs="Arial"/>
                <w:b/>
                <w:bCs/>
              </w:rPr>
              <w:t xml:space="preserve">IDEAL </w:t>
            </w:r>
            <w:proofErr w:type="spellStart"/>
            <w:r w:rsidRPr="007B1469">
              <w:rPr>
                <w:rFonts w:ascii="Arial" w:eastAsia="Arial" w:hAnsi="Arial" w:cs="Arial"/>
                <w:b/>
                <w:bCs/>
              </w:rPr>
              <w:t>MaGy</w:t>
            </w:r>
            <w:proofErr w:type="spellEnd"/>
          </w:p>
          <w:p w14:paraId="498FBAA6" w14:textId="21B4E7F1" w:rsidR="00EB01F4" w:rsidRDefault="00C87213" w:rsidP="00C87213">
            <w:pPr>
              <w:jc w:val="center"/>
              <w:rPr>
                <w:rFonts w:ascii="Arial" w:eastAsia="Arial" w:hAnsi="Arial" w:cs="Arial"/>
                <w:b/>
                <w:bCs/>
              </w:rPr>
            </w:pPr>
            <w:r w:rsidRPr="007B1469">
              <w:rPr>
                <w:rFonts w:ascii="Arial" w:eastAsia="Arial" w:hAnsi="Arial" w:cs="Arial"/>
              </w:rPr>
              <w:t>Michal</w:t>
            </w:r>
            <w:r>
              <w:rPr>
                <w:rFonts w:ascii="Arial" w:eastAsia="Arial" w:hAnsi="Arial" w:cs="Arial"/>
              </w:rPr>
              <w:t xml:space="preserve"> </w:t>
            </w:r>
            <w:proofErr w:type="spellStart"/>
            <w:r w:rsidRPr="00C87213">
              <w:rPr>
                <w:rFonts w:ascii="Arial" w:eastAsia="Arial" w:hAnsi="Arial" w:cs="Arial"/>
              </w:rPr>
              <w:t>Gyümölcs</w:t>
            </w:r>
            <w:proofErr w:type="spellEnd"/>
          </w:p>
          <w:p w14:paraId="346026B2" w14:textId="77777777" w:rsidR="00EB01F4" w:rsidRDefault="00EB01F4">
            <w:pPr>
              <w:jc w:val="both"/>
              <w:rPr>
                <w:rFonts w:ascii="Arial" w:eastAsia="Arial" w:hAnsi="Arial" w:cs="Arial"/>
                <w:b/>
                <w:bCs/>
              </w:rPr>
            </w:pPr>
          </w:p>
          <w:p w14:paraId="47B5BB08" w14:textId="77777777" w:rsidR="00EB01F4" w:rsidRDefault="00EB01F4">
            <w:pPr>
              <w:jc w:val="both"/>
              <w:rPr>
                <w:rFonts w:ascii="Arial" w:eastAsia="Arial" w:hAnsi="Arial" w:cs="Arial"/>
                <w:b/>
                <w:bCs/>
              </w:rPr>
            </w:pPr>
          </w:p>
          <w:p w14:paraId="287D2E83" w14:textId="154C9D84" w:rsidR="00410EFE" w:rsidRPr="007B1469" w:rsidRDefault="00EB01F4">
            <w:pPr>
              <w:jc w:val="both"/>
              <w:rPr>
                <w:rFonts w:ascii="Arial" w:eastAsia="Arial" w:hAnsi="Arial" w:cs="Arial"/>
              </w:rPr>
            </w:pPr>
            <w:r w:rsidRPr="007B1469">
              <w:rPr>
                <w:rFonts w:ascii="Arial" w:eastAsia="Arial" w:hAnsi="Arial" w:cs="Arial"/>
              </w:rPr>
              <w:t xml:space="preserve"> </w:t>
            </w:r>
            <w:hyperlink r:id="rId9" w:history="1">
              <w:r w:rsidRPr="00EB01F4">
                <w:rPr>
                  <w:rStyle w:val="Hypertextovodkaz"/>
                  <w:rFonts w:ascii="Arial" w:hAnsi="Arial" w:cs="Arial"/>
                </w:rPr>
                <w:t xml:space="preserve"> </w:t>
              </w:r>
            </w:hyperlink>
            <w:r w:rsidRPr="00EB01F4">
              <w:rPr>
                <w:rFonts w:ascii="Arial" w:eastAsia="Arial" w:hAnsi="Arial" w:cs="Arial"/>
              </w:rPr>
              <w:t xml:space="preserve">    </w:t>
            </w:r>
            <w:r w:rsidRPr="007B1469">
              <w:rPr>
                <w:rFonts w:ascii="Arial" w:eastAsia="Arial" w:hAnsi="Arial" w:cs="Arial"/>
              </w:rPr>
              <w:t xml:space="preserve">     </w:t>
            </w:r>
            <w:r w:rsidR="00E54CC4" w:rsidRPr="007B1469">
              <w:rPr>
                <w:rFonts w:ascii="Arial" w:eastAsia="Arial" w:hAnsi="Arial" w:cs="Arial"/>
              </w:rPr>
              <w:t>______________________________</w:t>
            </w:r>
          </w:p>
        </w:tc>
      </w:tr>
    </w:tbl>
    <w:p w14:paraId="4DB06E8C" w14:textId="77777777" w:rsidR="00410EFE" w:rsidRDefault="00410EFE">
      <w:pPr>
        <w:rPr>
          <w:rFonts w:ascii="Arial" w:eastAsia="Arial" w:hAnsi="Arial" w:cs="Arial"/>
          <w:sz w:val="22"/>
          <w:szCs w:val="22"/>
        </w:rPr>
      </w:pPr>
    </w:p>
    <w:p w14:paraId="048DDF15" w14:textId="77777777" w:rsidR="00410EFE" w:rsidRDefault="00E54CC4">
      <w:pPr>
        <w:jc w:val="both"/>
        <w:rPr>
          <w:rFonts w:ascii="Arial" w:eastAsia="Arial" w:hAnsi="Arial" w:cs="Arial"/>
        </w:rPr>
      </w:pPr>
      <w:r>
        <w:rPr>
          <w:rFonts w:ascii="Arial" w:eastAsia="Arial" w:hAnsi="Arial" w:cs="Arial"/>
        </w:rPr>
        <w:t xml:space="preserve"> </w:t>
      </w:r>
    </w:p>
    <w:p w14:paraId="51B3E386" w14:textId="77777777" w:rsidR="00410EFE" w:rsidRDefault="00410EFE">
      <w:pPr>
        <w:jc w:val="both"/>
        <w:rPr>
          <w:rFonts w:ascii="Arial" w:eastAsia="Arial" w:hAnsi="Arial" w:cs="Arial"/>
        </w:rPr>
      </w:pPr>
    </w:p>
    <w:p w14:paraId="7D2C5CAC" w14:textId="77777777" w:rsidR="00410EFE" w:rsidRDefault="00410EFE">
      <w:pPr>
        <w:jc w:val="both"/>
        <w:rPr>
          <w:rFonts w:ascii="Arial" w:eastAsia="Arial" w:hAnsi="Arial" w:cs="Arial"/>
        </w:rPr>
      </w:pPr>
    </w:p>
    <w:p w14:paraId="29EC4040" w14:textId="77777777" w:rsidR="00410EFE" w:rsidRDefault="00410EFE">
      <w:pPr>
        <w:jc w:val="both"/>
        <w:rPr>
          <w:rFonts w:ascii="Arial" w:eastAsia="Arial" w:hAnsi="Arial" w:cs="Arial"/>
        </w:rPr>
      </w:pPr>
    </w:p>
    <w:p w14:paraId="6769A433" w14:textId="77777777" w:rsidR="00410EFE" w:rsidRDefault="00410EFE">
      <w:pPr>
        <w:jc w:val="both"/>
        <w:rPr>
          <w:rFonts w:ascii="Arial" w:eastAsia="Arial" w:hAnsi="Arial" w:cs="Arial"/>
        </w:rPr>
      </w:pPr>
    </w:p>
    <w:p w14:paraId="5ACD2745" w14:textId="77777777" w:rsidR="00410EFE" w:rsidRDefault="00410EFE">
      <w:pPr>
        <w:jc w:val="both"/>
        <w:rPr>
          <w:rFonts w:ascii="Arial" w:eastAsia="Arial" w:hAnsi="Arial" w:cs="Arial"/>
        </w:rPr>
      </w:pPr>
    </w:p>
    <w:p w14:paraId="0B686DBE" w14:textId="77777777" w:rsidR="00410EFE" w:rsidRDefault="00410EFE">
      <w:pPr>
        <w:jc w:val="both"/>
        <w:rPr>
          <w:rFonts w:ascii="Arial" w:eastAsia="Arial" w:hAnsi="Arial" w:cs="Arial"/>
        </w:rPr>
      </w:pPr>
    </w:p>
    <w:p w14:paraId="4046C62D" w14:textId="77777777" w:rsidR="00410EFE" w:rsidRDefault="00410EFE">
      <w:pPr>
        <w:jc w:val="both"/>
        <w:rPr>
          <w:rFonts w:ascii="Arial" w:eastAsia="Arial" w:hAnsi="Arial" w:cs="Arial"/>
        </w:rPr>
      </w:pPr>
    </w:p>
    <w:p w14:paraId="762D7001" w14:textId="77777777" w:rsidR="00410EFE" w:rsidRDefault="00410EFE">
      <w:pPr>
        <w:jc w:val="both"/>
      </w:pPr>
    </w:p>
    <w:sectPr w:rsidR="00410EFE">
      <w:headerReference w:type="default" r:id="rId10"/>
      <w:footerReference w:type="default" r:id="rId11"/>
      <w:pgSz w:w="11900" w:h="16840"/>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9FA6D" w14:textId="77777777" w:rsidR="008C2DA2" w:rsidRDefault="008C2DA2">
      <w:r>
        <w:separator/>
      </w:r>
    </w:p>
  </w:endnote>
  <w:endnote w:type="continuationSeparator" w:id="0">
    <w:p w14:paraId="6E4F90A6" w14:textId="77777777" w:rsidR="008C2DA2" w:rsidRDefault="008C2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95B53" w14:textId="77777777" w:rsidR="00410EFE" w:rsidRDefault="00E54CC4">
    <w:pPr>
      <w:pStyle w:val="Zpat"/>
      <w:tabs>
        <w:tab w:val="clear" w:pos="9072"/>
        <w:tab w:val="right" w:pos="9046"/>
      </w:tabs>
      <w:jc w:val="center"/>
    </w:pPr>
    <w:r>
      <w:fldChar w:fldCharType="begin"/>
    </w:r>
    <w:r>
      <w:instrText xml:space="preserve"> PAGE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8EBCD" w14:textId="77777777" w:rsidR="008C2DA2" w:rsidRDefault="008C2DA2">
      <w:r>
        <w:separator/>
      </w:r>
    </w:p>
  </w:footnote>
  <w:footnote w:type="continuationSeparator" w:id="0">
    <w:p w14:paraId="7397ADB1" w14:textId="77777777" w:rsidR="008C2DA2" w:rsidRDefault="008C2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473D" w14:textId="77777777" w:rsidR="00410EFE" w:rsidRDefault="00410EFE">
    <w:pPr>
      <w:pStyle w:val="Zhlavazpa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698"/>
    <w:multiLevelType w:val="multilevel"/>
    <w:tmpl w:val="CFC2EB84"/>
    <w:styleLink w:val="Seznam21"/>
    <w:lvl w:ilvl="0">
      <w:start w:val="1"/>
      <w:numFmt w:val="decimal"/>
      <w:lvlText w:val="%1."/>
      <w:lvlJc w:val="left"/>
      <w:rPr>
        <w:rFonts w:ascii="Arial" w:eastAsia="Arial" w:hAnsi="Arial" w:cs="Arial"/>
        <w:color w:val="FF0000"/>
        <w:position w:val="0"/>
        <w:u w:color="000000"/>
      </w:rPr>
    </w:lvl>
    <w:lvl w:ilvl="1">
      <w:start w:val="1"/>
      <w:numFmt w:val="lowerLetter"/>
      <w:lvlText w:val="%2."/>
      <w:lvlJc w:val="left"/>
      <w:rPr>
        <w:rFonts w:ascii="Arial" w:eastAsia="Arial" w:hAnsi="Arial" w:cs="Arial"/>
        <w:color w:val="FF0000"/>
        <w:position w:val="0"/>
        <w:u w:color="FF0000"/>
      </w:rPr>
    </w:lvl>
    <w:lvl w:ilvl="2">
      <w:start w:val="1"/>
      <w:numFmt w:val="lowerRoman"/>
      <w:lvlText w:val="%3."/>
      <w:lvlJc w:val="left"/>
      <w:rPr>
        <w:rFonts w:ascii="Arial" w:eastAsia="Arial" w:hAnsi="Arial" w:cs="Arial"/>
        <w:color w:val="FF0000"/>
        <w:position w:val="0"/>
        <w:u w:color="FF0000"/>
      </w:rPr>
    </w:lvl>
    <w:lvl w:ilvl="3">
      <w:start w:val="1"/>
      <w:numFmt w:val="decimal"/>
      <w:lvlText w:val="%4."/>
      <w:lvlJc w:val="left"/>
      <w:rPr>
        <w:rFonts w:ascii="Arial" w:eastAsia="Arial" w:hAnsi="Arial" w:cs="Arial"/>
        <w:color w:val="FF0000"/>
        <w:position w:val="0"/>
        <w:u w:color="FF0000"/>
      </w:rPr>
    </w:lvl>
    <w:lvl w:ilvl="4">
      <w:start w:val="1"/>
      <w:numFmt w:val="lowerLetter"/>
      <w:lvlText w:val="%5."/>
      <w:lvlJc w:val="left"/>
      <w:rPr>
        <w:rFonts w:ascii="Arial" w:eastAsia="Arial" w:hAnsi="Arial" w:cs="Arial"/>
        <w:color w:val="FF0000"/>
        <w:position w:val="0"/>
        <w:u w:color="FF0000"/>
      </w:rPr>
    </w:lvl>
    <w:lvl w:ilvl="5">
      <w:start w:val="1"/>
      <w:numFmt w:val="lowerRoman"/>
      <w:lvlText w:val="%6."/>
      <w:lvlJc w:val="left"/>
      <w:rPr>
        <w:rFonts w:ascii="Arial" w:eastAsia="Arial" w:hAnsi="Arial" w:cs="Arial"/>
        <w:color w:val="FF0000"/>
        <w:position w:val="0"/>
        <w:u w:color="FF0000"/>
      </w:rPr>
    </w:lvl>
    <w:lvl w:ilvl="6">
      <w:start w:val="1"/>
      <w:numFmt w:val="decimal"/>
      <w:lvlText w:val="%7."/>
      <w:lvlJc w:val="left"/>
      <w:rPr>
        <w:rFonts w:ascii="Arial" w:eastAsia="Arial" w:hAnsi="Arial" w:cs="Arial"/>
        <w:color w:val="FF0000"/>
        <w:position w:val="0"/>
        <w:u w:color="FF0000"/>
      </w:rPr>
    </w:lvl>
    <w:lvl w:ilvl="7">
      <w:start w:val="1"/>
      <w:numFmt w:val="lowerLetter"/>
      <w:lvlText w:val="%8."/>
      <w:lvlJc w:val="left"/>
      <w:rPr>
        <w:rFonts w:ascii="Arial" w:eastAsia="Arial" w:hAnsi="Arial" w:cs="Arial"/>
        <w:color w:val="FF0000"/>
        <w:position w:val="0"/>
        <w:u w:color="FF0000"/>
      </w:rPr>
    </w:lvl>
    <w:lvl w:ilvl="8">
      <w:start w:val="1"/>
      <w:numFmt w:val="lowerRoman"/>
      <w:lvlText w:val="%9."/>
      <w:lvlJc w:val="left"/>
      <w:rPr>
        <w:rFonts w:ascii="Arial" w:eastAsia="Arial" w:hAnsi="Arial" w:cs="Arial"/>
        <w:color w:val="FF0000"/>
        <w:position w:val="0"/>
        <w:u w:color="FF0000"/>
      </w:rPr>
    </w:lvl>
  </w:abstractNum>
  <w:abstractNum w:abstractNumId="1" w15:restartNumberingAfterBreak="0">
    <w:nsid w:val="00EE6360"/>
    <w:multiLevelType w:val="multilevel"/>
    <w:tmpl w:val="1CAC671C"/>
    <w:styleLink w:val="Seznam31"/>
    <w:lvl w:ilvl="0">
      <w:start w:val="1"/>
      <w:numFmt w:val="decimal"/>
      <w:lvlText w:val="%1."/>
      <w:lvlJc w:val="left"/>
      <w:rPr>
        <w:rFonts w:hint="default"/>
        <w:color w:val="000000"/>
        <w:position w:val="0"/>
        <w:u w:color="000000"/>
      </w:rPr>
    </w:lvl>
    <w:lvl w:ilvl="1">
      <w:start w:val="1"/>
      <w:numFmt w:val="lowerLetter"/>
      <w:lvlText w:val="%2."/>
      <w:lvlJc w:val="left"/>
      <w:rPr>
        <w:rFonts w:ascii="Arial" w:eastAsia="Arial" w:hAnsi="Arial" w:cs="Arial"/>
        <w:color w:val="000000"/>
        <w:position w:val="0"/>
        <w:u w:color="000000"/>
      </w:rPr>
    </w:lvl>
    <w:lvl w:ilvl="2">
      <w:start w:val="1"/>
      <w:numFmt w:val="lowerRoman"/>
      <w:lvlText w:val="%3."/>
      <w:lvlJc w:val="left"/>
      <w:rPr>
        <w:rFonts w:ascii="Arial" w:eastAsia="Arial" w:hAnsi="Arial" w:cs="Arial"/>
        <w:color w:val="000000"/>
        <w:position w:val="0"/>
        <w:u w:color="000000"/>
      </w:rPr>
    </w:lvl>
    <w:lvl w:ilvl="3">
      <w:start w:val="1"/>
      <w:numFmt w:val="decimal"/>
      <w:lvlText w:val="%4."/>
      <w:lvlJc w:val="left"/>
      <w:rPr>
        <w:rFonts w:ascii="Arial" w:eastAsia="Arial" w:hAnsi="Arial" w:cs="Arial"/>
        <w:color w:val="000000"/>
        <w:position w:val="0"/>
        <w:u w:color="000000"/>
      </w:rPr>
    </w:lvl>
    <w:lvl w:ilvl="4">
      <w:start w:val="1"/>
      <w:numFmt w:val="lowerLetter"/>
      <w:lvlText w:val="%5."/>
      <w:lvlJc w:val="left"/>
      <w:rPr>
        <w:rFonts w:ascii="Arial" w:eastAsia="Arial" w:hAnsi="Arial" w:cs="Arial"/>
        <w:color w:val="000000"/>
        <w:position w:val="0"/>
        <w:u w:color="000000"/>
      </w:rPr>
    </w:lvl>
    <w:lvl w:ilvl="5">
      <w:start w:val="1"/>
      <w:numFmt w:val="lowerRoman"/>
      <w:lvlText w:val="%6."/>
      <w:lvlJc w:val="left"/>
      <w:rPr>
        <w:rFonts w:ascii="Arial" w:eastAsia="Arial" w:hAnsi="Arial" w:cs="Arial"/>
        <w:color w:val="000000"/>
        <w:position w:val="0"/>
        <w:u w:color="000000"/>
      </w:rPr>
    </w:lvl>
    <w:lvl w:ilvl="6">
      <w:start w:val="1"/>
      <w:numFmt w:val="decimal"/>
      <w:lvlText w:val="%7."/>
      <w:lvlJc w:val="left"/>
      <w:rPr>
        <w:rFonts w:ascii="Arial" w:eastAsia="Arial" w:hAnsi="Arial" w:cs="Arial"/>
        <w:color w:val="000000"/>
        <w:position w:val="0"/>
        <w:u w:color="000000"/>
      </w:rPr>
    </w:lvl>
    <w:lvl w:ilvl="7">
      <w:start w:val="1"/>
      <w:numFmt w:val="lowerLetter"/>
      <w:lvlText w:val="%8."/>
      <w:lvlJc w:val="left"/>
      <w:rPr>
        <w:rFonts w:ascii="Arial" w:eastAsia="Arial" w:hAnsi="Arial" w:cs="Arial"/>
        <w:color w:val="000000"/>
        <w:position w:val="0"/>
        <w:u w:color="000000"/>
      </w:rPr>
    </w:lvl>
    <w:lvl w:ilvl="8">
      <w:start w:val="1"/>
      <w:numFmt w:val="lowerRoman"/>
      <w:lvlText w:val="%9."/>
      <w:lvlJc w:val="left"/>
      <w:rPr>
        <w:rFonts w:ascii="Arial" w:eastAsia="Arial" w:hAnsi="Arial" w:cs="Arial"/>
        <w:color w:val="000000"/>
        <w:position w:val="0"/>
        <w:u w:color="000000"/>
      </w:rPr>
    </w:lvl>
  </w:abstractNum>
  <w:abstractNum w:abstractNumId="2" w15:restartNumberingAfterBreak="0">
    <w:nsid w:val="02971CF4"/>
    <w:multiLevelType w:val="multilevel"/>
    <w:tmpl w:val="D276AD82"/>
    <w:lvl w:ilvl="0">
      <w:start w:val="1"/>
      <w:numFmt w:val="decimal"/>
      <w:lvlText w:val="%1."/>
      <w:lvlJc w:val="left"/>
      <w:rPr>
        <w:rFonts w:ascii="Arial" w:eastAsia="Arial" w:hAnsi="Arial" w:cs="Arial"/>
        <w:color w:val="000000"/>
        <w:position w:val="0"/>
        <w:u w:color="000000"/>
      </w:rPr>
    </w:lvl>
    <w:lvl w:ilvl="1">
      <w:start w:val="1"/>
      <w:numFmt w:val="lowerLetter"/>
      <w:lvlText w:val="%2."/>
      <w:lvlJc w:val="left"/>
      <w:rPr>
        <w:rFonts w:ascii="Arial" w:eastAsia="Arial" w:hAnsi="Arial" w:cs="Arial"/>
        <w:color w:val="000000"/>
        <w:position w:val="0"/>
        <w:u w:color="000000"/>
      </w:rPr>
    </w:lvl>
    <w:lvl w:ilvl="2">
      <w:start w:val="1"/>
      <w:numFmt w:val="lowerRoman"/>
      <w:lvlText w:val="%3."/>
      <w:lvlJc w:val="left"/>
      <w:rPr>
        <w:rFonts w:ascii="Arial" w:eastAsia="Arial" w:hAnsi="Arial" w:cs="Arial"/>
        <w:color w:val="000000"/>
        <w:position w:val="0"/>
        <w:u w:color="000000"/>
      </w:rPr>
    </w:lvl>
    <w:lvl w:ilvl="3">
      <w:start w:val="1"/>
      <w:numFmt w:val="decimal"/>
      <w:lvlText w:val="%4."/>
      <w:lvlJc w:val="left"/>
      <w:rPr>
        <w:rFonts w:ascii="Arial" w:eastAsia="Arial" w:hAnsi="Arial" w:cs="Arial"/>
        <w:color w:val="000000"/>
        <w:position w:val="0"/>
        <w:u w:color="000000"/>
      </w:rPr>
    </w:lvl>
    <w:lvl w:ilvl="4">
      <w:start w:val="1"/>
      <w:numFmt w:val="lowerLetter"/>
      <w:lvlText w:val="%5."/>
      <w:lvlJc w:val="left"/>
      <w:rPr>
        <w:rFonts w:ascii="Arial" w:eastAsia="Arial" w:hAnsi="Arial" w:cs="Arial"/>
        <w:color w:val="000000"/>
        <w:position w:val="0"/>
        <w:u w:color="000000"/>
      </w:rPr>
    </w:lvl>
    <w:lvl w:ilvl="5">
      <w:start w:val="1"/>
      <w:numFmt w:val="lowerRoman"/>
      <w:lvlText w:val="%6."/>
      <w:lvlJc w:val="left"/>
      <w:rPr>
        <w:rFonts w:ascii="Arial" w:eastAsia="Arial" w:hAnsi="Arial" w:cs="Arial"/>
        <w:color w:val="000000"/>
        <w:position w:val="0"/>
        <w:u w:color="000000"/>
      </w:rPr>
    </w:lvl>
    <w:lvl w:ilvl="6">
      <w:start w:val="1"/>
      <w:numFmt w:val="decimal"/>
      <w:lvlText w:val="%7."/>
      <w:lvlJc w:val="left"/>
      <w:rPr>
        <w:rFonts w:ascii="Arial" w:eastAsia="Arial" w:hAnsi="Arial" w:cs="Arial"/>
        <w:color w:val="000000"/>
        <w:position w:val="0"/>
        <w:u w:color="000000"/>
      </w:rPr>
    </w:lvl>
    <w:lvl w:ilvl="7">
      <w:start w:val="1"/>
      <w:numFmt w:val="lowerLetter"/>
      <w:lvlText w:val="%8."/>
      <w:lvlJc w:val="left"/>
      <w:rPr>
        <w:rFonts w:ascii="Arial" w:eastAsia="Arial" w:hAnsi="Arial" w:cs="Arial"/>
        <w:color w:val="000000"/>
        <w:position w:val="0"/>
        <w:u w:color="000000"/>
      </w:rPr>
    </w:lvl>
    <w:lvl w:ilvl="8">
      <w:start w:val="1"/>
      <w:numFmt w:val="lowerRoman"/>
      <w:lvlText w:val="%9."/>
      <w:lvlJc w:val="left"/>
      <w:rPr>
        <w:rFonts w:ascii="Arial" w:eastAsia="Arial" w:hAnsi="Arial" w:cs="Arial"/>
        <w:color w:val="000000"/>
        <w:position w:val="0"/>
        <w:u w:color="000000"/>
      </w:rPr>
    </w:lvl>
  </w:abstractNum>
  <w:abstractNum w:abstractNumId="3" w15:restartNumberingAfterBreak="0">
    <w:nsid w:val="06994E38"/>
    <w:multiLevelType w:val="multilevel"/>
    <w:tmpl w:val="15000A08"/>
    <w:lvl w:ilvl="0">
      <w:start w:val="1"/>
      <w:numFmt w:val="decimal"/>
      <w:lvlText w:val="%1."/>
      <w:lvlJc w:val="left"/>
      <w:rPr>
        <w:rFonts w:ascii="Arial" w:eastAsia="Arial" w:hAnsi="Arial" w:cs="Arial"/>
        <w:color w:val="000000"/>
        <w:position w:val="0"/>
        <w:u w:color="000000"/>
      </w:rPr>
    </w:lvl>
    <w:lvl w:ilvl="1">
      <w:start w:val="1"/>
      <w:numFmt w:val="lowerLetter"/>
      <w:lvlText w:val="%2."/>
      <w:lvlJc w:val="left"/>
      <w:rPr>
        <w:rFonts w:ascii="Arial" w:eastAsia="Arial" w:hAnsi="Arial" w:cs="Arial"/>
        <w:color w:val="000000"/>
        <w:position w:val="0"/>
        <w:u w:color="000000"/>
      </w:rPr>
    </w:lvl>
    <w:lvl w:ilvl="2">
      <w:start w:val="1"/>
      <w:numFmt w:val="lowerRoman"/>
      <w:lvlText w:val="%3."/>
      <w:lvlJc w:val="left"/>
      <w:rPr>
        <w:rFonts w:ascii="Arial" w:eastAsia="Arial" w:hAnsi="Arial" w:cs="Arial"/>
        <w:color w:val="000000"/>
        <w:position w:val="0"/>
        <w:u w:color="000000"/>
      </w:rPr>
    </w:lvl>
    <w:lvl w:ilvl="3">
      <w:start w:val="1"/>
      <w:numFmt w:val="decimal"/>
      <w:lvlText w:val="%4."/>
      <w:lvlJc w:val="left"/>
      <w:rPr>
        <w:rFonts w:ascii="Arial" w:eastAsia="Arial" w:hAnsi="Arial" w:cs="Arial"/>
        <w:color w:val="000000"/>
        <w:position w:val="0"/>
        <w:u w:color="000000"/>
      </w:rPr>
    </w:lvl>
    <w:lvl w:ilvl="4">
      <w:start w:val="1"/>
      <w:numFmt w:val="lowerLetter"/>
      <w:lvlText w:val="%5."/>
      <w:lvlJc w:val="left"/>
      <w:rPr>
        <w:rFonts w:ascii="Arial" w:eastAsia="Arial" w:hAnsi="Arial" w:cs="Arial"/>
        <w:color w:val="000000"/>
        <w:position w:val="0"/>
        <w:u w:color="000000"/>
      </w:rPr>
    </w:lvl>
    <w:lvl w:ilvl="5">
      <w:start w:val="1"/>
      <w:numFmt w:val="lowerRoman"/>
      <w:lvlText w:val="%6."/>
      <w:lvlJc w:val="left"/>
      <w:rPr>
        <w:rFonts w:ascii="Arial" w:eastAsia="Arial" w:hAnsi="Arial" w:cs="Arial"/>
        <w:color w:val="000000"/>
        <w:position w:val="0"/>
        <w:u w:color="000000"/>
      </w:rPr>
    </w:lvl>
    <w:lvl w:ilvl="6">
      <w:start w:val="1"/>
      <w:numFmt w:val="decimal"/>
      <w:lvlText w:val="%7."/>
      <w:lvlJc w:val="left"/>
      <w:rPr>
        <w:rFonts w:ascii="Arial" w:eastAsia="Arial" w:hAnsi="Arial" w:cs="Arial"/>
        <w:color w:val="000000"/>
        <w:position w:val="0"/>
        <w:u w:color="000000"/>
      </w:rPr>
    </w:lvl>
    <w:lvl w:ilvl="7">
      <w:start w:val="1"/>
      <w:numFmt w:val="lowerLetter"/>
      <w:lvlText w:val="%8."/>
      <w:lvlJc w:val="left"/>
      <w:rPr>
        <w:rFonts w:ascii="Arial" w:eastAsia="Arial" w:hAnsi="Arial" w:cs="Arial"/>
        <w:color w:val="000000"/>
        <w:position w:val="0"/>
        <w:u w:color="000000"/>
      </w:rPr>
    </w:lvl>
    <w:lvl w:ilvl="8">
      <w:start w:val="1"/>
      <w:numFmt w:val="lowerRoman"/>
      <w:lvlText w:val="%9."/>
      <w:lvlJc w:val="left"/>
      <w:rPr>
        <w:rFonts w:ascii="Arial" w:eastAsia="Arial" w:hAnsi="Arial" w:cs="Arial"/>
        <w:color w:val="000000"/>
        <w:position w:val="0"/>
        <w:u w:color="000000"/>
      </w:rPr>
    </w:lvl>
  </w:abstractNum>
  <w:abstractNum w:abstractNumId="4" w15:restartNumberingAfterBreak="0">
    <w:nsid w:val="0B377F9B"/>
    <w:multiLevelType w:val="multilevel"/>
    <w:tmpl w:val="722A42FE"/>
    <w:styleLink w:val="List6"/>
    <w:lvl w:ilvl="0">
      <w:start w:val="1"/>
      <w:numFmt w:val="decimal"/>
      <w:lvlText w:val="%1."/>
      <w:lvlJc w:val="left"/>
      <w:rPr>
        <w:rFonts w:ascii="Arial" w:eastAsia="Arial" w:hAnsi="Arial" w:cs="Arial"/>
        <w:color w:val="000000"/>
        <w:position w:val="0"/>
        <w:u w:color="000000"/>
      </w:rPr>
    </w:lvl>
    <w:lvl w:ilvl="1">
      <w:start w:val="1"/>
      <w:numFmt w:val="lowerLetter"/>
      <w:lvlText w:val="%2."/>
      <w:lvlJc w:val="left"/>
      <w:rPr>
        <w:rFonts w:ascii="Arial" w:eastAsia="Arial" w:hAnsi="Arial" w:cs="Arial"/>
        <w:color w:val="000000"/>
        <w:position w:val="0"/>
        <w:u w:color="000000"/>
      </w:rPr>
    </w:lvl>
    <w:lvl w:ilvl="2">
      <w:start w:val="1"/>
      <w:numFmt w:val="lowerRoman"/>
      <w:lvlText w:val="%3."/>
      <w:lvlJc w:val="left"/>
      <w:rPr>
        <w:rFonts w:ascii="Arial" w:eastAsia="Arial" w:hAnsi="Arial" w:cs="Arial"/>
        <w:color w:val="000000"/>
        <w:position w:val="0"/>
        <w:u w:color="000000"/>
      </w:rPr>
    </w:lvl>
    <w:lvl w:ilvl="3">
      <w:start w:val="1"/>
      <w:numFmt w:val="decimal"/>
      <w:lvlText w:val="%4."/>
      <w:lvlJc w:val="left"/>
      <w:rPr>
        <w:rFonts w:ascii="Arial" w:eastAsia="Arial" w:hAnsi="Arial" w:cs="Arial"/>
        <w:color w:val="000000"/>
        <w:position w:val="0"/>
        <w:u w:color="000000"/>
      </w:rPr>
    </w:lvl>
    <w:lvl w:ilvl="4">
      <w:start w:val="1"/>
      <w:numFmt w:val="lowerLetter"/>
      <w:lvlText w:val="%5."/>
      <w:lvlJc w:val="left"/>
      <w:rPr>
        <w:rFonts w:ascii="Arial" w:eastAsia="Arial" w:hAnsi="Arial" w:cs="Arial"/>
        <w:color w:val="000000"/>
        <w:position w:val="0"/>
        <w:u w:color="000000"/>
      </w:rPr>
    </w:lvl>
    <w:lvl w:ilvl="5">
      <w:start w:val="1"/>
      <w:numFmt w:val="lowerRoman"/>
      <w:lvlText w:val="%6."/>
      <w:lvlJc w:val="left"/>
      <w:rPr>
        <w:rFonts w:ascii="Arial" w:eastAsia="Arial" w:hAnsi="Arial" w:cs="Arial"/>
        <w:color w:val="000000"/>
        <w:position w:val="0"/>
        <w:u w:color="000000"/>
      </w:rPr>
    </w:lvl>
    <w:lvl w:ilvl="6">
      <w:start w:val="1"/>
      <w:numFmt w:val="decimal"/>
      <w:lvlText w:val="%7."/>
      <w:lvlJc w:val="left"/>
      <w:rPr>
        <w:rFonts w:ascii="Arial" w:eastAsia="Arial" w:hAnsi="Arial" w:cs="Arial"/>
        <w:color w:val="000000"/>
        <w:position w:val="0"/>
        <w:u w:color="000000"/>
      </w:rPr>
    </w:lvl>
    <w:lvl w:ilvl="7">
      <w:start w:val="1"/>
      <w:numFmt w:val="lowerLetter"/>
      <w:lvlText w:val="%8."/>
      <w:lvlJc w:val="left"/>
      <w:rPr>
        <w:rFonts w:ascii="Arial" w:eastAsia="Arial" w:hAnsi="Arial" w:cs="Arial"/>
        <w:color w:val="000000"/>
        <w:position w:val="0"/>
        <w:u w:color="000000"/>
      </w:rPr>
    </w:lvl>
    <w:lvl w:ilvl="8">
      <w:start w:val="1"/>
      <w:numFmt w:val="lowerRoman"/>
      <w:lvlText w:val="%9."/>
      <w:lvlJc w:val="left"/>
      <w:rPr>
        <w:rFonts w:ascii="Arial" w:eastAsia="Arial" w:hAnsi="Arial" w:cs="Arial"/>
        <w:color w:val="000000"/>
        <w:position w:val="0"/>
        <w:u w:color="000000"/>
      </w:rPr>
    </w:lvl>
  </w:abstractNum>
  <w:abstractNum w:abstractNumId="5" w15:restartNumberingAfterBreak="0">
    <w:nsid w:val="0CA24896"/>
    <w:multiLevelType w:val="multilevel"/>
    <w:tmpl w:val="F33039B0"/>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 w15:restartNumberingAfterBreak="0">
    <w:nsid w:val="1B0D063A"/>
    <w:multiLevelType w:val="multilevel"/>
    <w:tmpl w:val="2256A82A"/>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7" w15:restartNumberingAfterBreak="0">
    <w:nsid w:val="1D7E239F"/>
    <w:multiLevelType w:val="multilevel"/>
    <w:tmpl w:val="7EB69468"/>
    <w:lvl w:ilvl="0">
      <w:start w:val="1"/>
      <w:numFmt w:val="decimal"/>
      <w:lvlText w:val="%1."/>
      <w:lvlJc w:val="left"/>
      <w:rPr>
        <w:rFonts w:ascii="Arial" w:eastAsia="Arial" w:hAnsi="Arial" w:cs="Arial"/>
        <w:color w:val="000000"/>
        <w:position w:val="0"/>
        <w:u w:color="000000"/>
      </w:rPr>
    </w:lvl>
    <w:lvl w:ilvl="1">
      <w:start w:val="1"/>
      <w:numFmt w:val="lowerLetter"/>
      <w:lvlText w:val="%2."/>
      <w:lvlJc w:val="left"/>
      <w:rPr>
        <w:rFonts w:ascii="Arial" w:eastAsia="Arial" w:hAnsi="Arial" w:cs="Arial"/>
        <w:color w:val="000000"/>
        <w:position w:val="0"/>
        <w:u w:color="000000"/>
      </w:rPr>
    </w:lvl>
    <w:lvl w:ilvl="2">
      <w:start w:val="1"/>
      <w:numFmt w:val="lowerRoman"/>
      <w:lvlText w:val="%3."/>
      <w:lvlJc w:val="left"/>
      <w:rPr>
        <w:rFonts w:ascii="Arial" w:eastAsia="Arial" w:hAnsi="Arial" w:cs="Arial"/>
        <w:color w:val="000000"/>
        <w:position w:val="0"/>
        <w:u w:color="000000"/>
      </w:rPr>
    </w:lvl>
    <w:lvl w:ilvl="3">
      <w:start w:val="1"/>
      <w:numFmt w:val="decimal"/>
      <w:lvlText w:val="%4."/>
      <w:lvlJc w:val="left"/>
      <w:rPr>
        <w:rFonts w:ascii="Arial" w:eastAsia="Arial" w:hAnsi="Arial" w:cs="Arial"/>
        <w:color w:val="000000"/>
        <w:position w:val="0"/>
        <w:u w:color="000000"/>
      </w:rPr>
    </w:lvl>
    <w:lvl w:ilvl="4">
      <w:start w:val="1"/>
      <w:numFmt w:val="lowerLetter"/>
      <w:lvlText w:val="%5."/>
      <w:lvlJc w:val="left"/>
      <w:rPr>
        <w:rFonts w:ascii="Arial" w:eastAsia="Arial" w:hAnsi="Arial" w:cs="Arial"/>
        <w:color w:val="000000"/>
        <w:position w:val="0"/>
        <w:u w:color="000000"/>
      </w:rPr>
    </w:lvl>
    <w:lvl w:ilvl="5">
      <w:start w:val="1"/>
      <w:numFmt w:val="lowerRoman"/>
      <w:lvlText w:val="%6."/>
      <w:lvlJc w:val="left"/>
      <w:rPr>
        <w:rFonts w:ascii="Arial" w:eastAsia="Arial" w:hAnsi="Arial" w:cs="Arial"/>
        <w:color w:val="000000"/>
        <w:position w:val="0"/>
        <w:u w:color="000000"/>
      </w:rPr>
    </w:lvl>
    <w:lvl w:ilvl="6">
      <w:start w:val="1"/>
      <w:numFmt w:val="decimal"/>
      <w:lvlText w:val="%7."/>
      <w:lvlJc w:val="left"/>
      <w:rPr>
        <w:rFonts w:ascii="Arial" w:eastAsia="Arial" w:hAnsi="Arial" w:cs="Arial"/>
        <w:color w:val="000000"/>
        <w:position w:val="0"/>
        <w:u w:color="000000"/>
      </w:rPr>
    </w:lvl>
    <w:lvl w:ilvl="7">
      <w:start w:val="1"/>
      <w:numFmt w:val="lowerLetter"/>
      <w:lvlText w:val="%8."/>
      <w:lvlJc w:val="left"/>
      <w:rPr>
        <w:rFonts w:ascii="Arial" w:eastAsia="Arial" w:hAnsi="Arial" w:cs="Arial"/>
        <w:color w:val="000000"/>
        <w:position w:val="0"/>
        <w:u w:color="000000"/>
      </w:rPr>
    </w:lvl>
    <w:lvl w:ilvl="8">
      <w:start w:val="1"/>
      <w:numFmt w:val="lowerRoman"/>
      <w:lvlText w:val="%9."/>
      <w:lvlJc w:val="left"/>
      <w:rPr>
        <w:rFonts w:ascii="Arial" w:eastAsia="Arial" w:hAnsi="Arial" w:cs="Arial"/>
        <w:color w:val="000000"/>
        <w:position w:val="0"/>
        <w:u w:color="000000"/>
      </w:rPr>
    </w:lvl>
  </w:abstractNum>
  <w:abstractNum w:abstractNumId="8" w15:restartNumberingAfterBreak="0">
    <w:nsid w:val="25124EA8"/>
    <w:multiLevelType w:val="multilevel"/>
    <w:tmpl w:val="A14A1C02"/>
    <w:lvl w:ilvl="0">
      <w:start w:val="1"/>
      <w:numFmt w:val="decimal"/>
      <w:lvlText w:val="%1."/>
      <w:lvlJc w:val="left"/>
      <w:rPr>
        <w:rFonts w:ascii="Arial" w:eastAsia="Arial" w:hAnsi="Arial" w:cs="Arial"/>
        <w:color w:val="000000"/>
        <w:position w:val="0"/>
        <w:u w:color="000000"/>
      </w:rPr>
    </w:lvl>
    <w:lvl w:ilvl="1">
      <w:start w:val="1"/>
      <w:numFmt w:val="lowerLetter"/>
      <w:lvlText w:val="%2."/>
      <w:lvlJc w:val="left"/>
      <w:rPr>
        <w:rFonts w:ascii="Arial" w:eastAsia="Arial" w:hAnsi="Arial" w:cs="Arial"/>
        <w:color w:val="000000"/>
        <w:position w:val="0"/>
        <w:u w:color="000000"/>
      </w:rPr>
    </w:lvl>
    <w:lvl w:ilvl="2">
      <w:start w:val="1"/>
      <w:numFmt w:val="lowerRoman"/>
      <w:lvlText w:val="%3."/>
      <w:lvlJc w:val="left"/>
      <w:rPr>
        <w:rFonts w:ascii="Arial" w:eastAsia="Arial" w:hAnsi="Arial" w:cs="Arial"/>
        <w:color w:val="000000"/>
        <w:position w:val="0"/>
        <w:u w:color="000000"/>
      </w:rPr>
    </w:lvl>
    <w:lvl w:ilvl="3">
      <w:start w:val="1"/>
      <w:numFmt w:val="decimal"/>
      <w:lvlText w:val="%4."/>
      <w:lvlJc w:val="left"/>
      <w:rPr>
        <w:rFonts w:ascii="Arial" w:eastAsia="Arial" w:hAnsi="Arial" w:cs="Arial"/>
        <w:color w:val="000000"/>
        <w:position w:val="0"/>
        <w:u w:color="000000"/>
      </w:rPr>
    </w:lvl>
    <w:lvl w:ilvl="4">
      <w:start w:val="1"/>
      <w:numFmt w:val="lowerLetter"/>
      <w:lvlText w:val="%5."/>
      <w:lvlJc w:val="left"/>
      <w:rPr>
        <w:rFonts w:ascii="Arial" w:eastAsia="Arial" w:hAnsi="Arial" w:cs="Arial"/>
        <w:color w:val="000000"/>
        <w:position w:val="0"/>
        <w:u w:color="000000"/>
      </w:rPr>
    </w:lvl>
    <w:lvl w:ilvl="5">
      <w:start w:val="1"/>
      <w:numFmt w:val="lowerRoman"/>
      <w:lvlText w:val="%6."/>
      <w:lvlJc w:val="left"/>
      <w:rPr>
        <w:rFonts w:ascii="Arial" w:eastAsia="Arial" w:hAnsi="Arial" w:cs="Arial"/>
        <w:color w:val="000000"/>
        <w:position w:val="0"/>
        <w:u w:color="000000"/>
      </w:rPr>
    </w:lvl>
    <w:lvl w:ilvl="6">
      <w:start w:val="1"/>
      <w:numFmt w:val="decimal"/>
      <w:lvlText w:val="%7."/>
      <w:lvlJc w:val="left"/>
      <w:rPr>
        <w:rFonts w:ascii="Arial" w:eastAsia="Arial" w:hAnsi="Arial" w:cs="Arial"/>
        <w:color w:val="000000"/>
        <w:position w:val="0"/>
        <w:u w:color="000000"/>
      </w:rPr>
    </w:lvl>
    <w:lvl w:ilvl="7">
      <w:start w:val="1"/>
      <w:numFmt w:val="lowerLetter"/>
      <w:lvlText w:val="%8."/>
      <w:lvlJc w:val="left"/>
      <w:rPr>
        <w:rFonts w:ascii="Arial" w:eastAsia="Arial" w:hAnsi="Arial" w:cs="Arial"/>
        <w:color w:val="000000"/>
        <w:position w:val="0"/>
        <w:u w:color="000000"/>
      </w:rPr>
    </w:lvl>
    <w:lvl w:ilvl="8">
      <w:start w:val="1"/>
      <w:numFmt w:val="lowerRoman"/>
      <w:lvlText w:val="%9."/>
      <w:lvlJc w:val="left"/>
      <w:rPr>
        <w:rFonts w:ascii="Arial" w:eastAsia="Arial" w:hAnsi="Arial" w:cs="Arial"/>
        <w:color w:val="000000"/>
        <w:position w:val="0"/>
        <w:u w:color="000000"/>
      </w:rPr>
    </w:lvl>
  </w:abstractNum>
  <w:abstractNum w:abstractNumId="9" w15:restartNumberingAfterBreak="0">
    <w:nsid w:val="36521F31"/>
    <w:multiLevelType w:val="multilevel"/>
    <w:tmpl w:val="AA72716C"/>
    <w:styleLink w:val="List1"/>
    <w:lvl w:ilvl="0">
      <w:start w:val="1"/>
      <w:numFmt w:val="decimal"/>
      <w:lvlText w:val="%1."/>
      <w:lvlJc w:val="left"/>
      <w:rPr>
        <w:rFonts w:ascii="Arial" w:eastAsia="Arial" w:hAnsi="Arial" w:cs="Arial"/>
        <w:color w:val="000000"/>
        <w:position w:val="0"/>
        <w:u w:color="000000"/>
      </w:rPr>
    </w:lvl>
    <w:lvl w:ilvl="1">
      <w:start w:val="1"/>
      <w:numFmt w:val="lowerLetter"/>
      <w:lvlText w:val="%2."/>
      <w:lvlJc w:val="left"/>
      <w:rPr>
        <w:rFonts w:ascii="Arial" w:eastAsia="Arial" w:hAnsi="Arial" w:cs="Arial"/>
        <w:color w:val="000000"/>
        <w:position w:val="0"/>
        <w:u w:color="000000"/>
      </w:rPr>
    </w:lvl>
    <w:lvl w:ilvl="2">
      <w:start w:val="1"/>
      <w:numFmt w:val="lowerRoman"/>
      <w:lvlText w:val="%3."/>
      <w:lvlJc w:val="left"/>
      <w:rPr>
        <w:rFonts w:ascii="Arial" w:eastAsia="Arial" w:hAnsi="Arial" w:cs="Arial"/>
        <w:color w:val="000000"/>
        <w:position w:val="0"/>
        <w:u w:color="000000"/>
      </w:rPr>
    </w:lvl>
    <w:lvl w:ilvl="3">
      <w:start w:val="1"/>
      <w:numFmt w:val="decimal"/>
      <w:lvlText w:val="%4."/>
      <w:lvlJc w:val="left"/>
      <w:rPr>
        <w:rFonts w:ascii="Arial" w:eastAsia="Arial" w:hAnsi="Arial" w:cs="Arial"/>
        <w:color w:val="000000"/>
        <w:position w:val="0"/>
        <w:u w:color="000000"/>
      </w:rPr>
    </w:lvl>
    <w:lvl w:ilvl="4">
      <w:start w:val="1"/>
      <w:numFmt w:val="lowerLetter"/>
      <w:lvlText w:val="%5."/>
      <w:lvlJc w:val="left"/>
      <w:rPr>
        <w:rFonts w:ascii="Arial" w:eastAsia="Arial" w:hAnsi="Arial" w:cs="Arial"/>
        <w:color w:val="000000"/>
        <w:position w:val="0"/>
        <w:u w:color="000000"/>
      </w:rPr>
    </w:lvl>
    <w:lvl w:ilvl="5">
      <w:start w:val="1"/>
      <w:numFmt w:val="lowerRoman"/>
      <w:lvlText w:val="%6."/>
      <w:lvlJc w:val="left"/>
      <w:rPr>
        <w:rFonts w:ascii="Arial" w:eastAsia="Arial" w:hAnsi="Arial" w:cs="Arial"/>
        <w:color w:val="000000"/>
        <w:position w:val="0"/>
        <w:u w:color="000000"/>
      </w:rPr>
    </w:lvl>
    <w:lvl w:ilvl="6">
      <w:start w:val="1"/>
      <w:numFmt w:val="decimal"/>
      <w:lvlText w:val="%7."/>
      <w:lvlJc w:val="left"/>
      <w:rPr>
        <w:rFonts w:ascii="Arial" w:eastAsia="Arial" w:hAnsi="Arial" w:cs="Arial"/>
        <w:color w:val="000000"/>
        <w:position w:val="0"/>
        <w:u w:color="000000"/>
      </w:rPr>
    </w:lvl>
    <w:lvl w:ilvl="7">
      <w:start w:val="1"/>
      <w:numFmt w:val="lowerLetter"/>
      <w:lvlText w:val="%8."/>
      <w:lvlJc w:val="left"/>
      <w:rPr>
        <w:rFonts w:ascii="Arial" w:eastAsia="Arial" w:hAnsi="Arial" w:cs="Arial"/>
        <w:color w:val="000000"/>
        <w:position w:val="0"/>
        <w:u w:color="000000"/>
      </w:rPr>
    </w:lvl>
    <w:lvl w:ilvl="8">
      <w:start w:val="1"/>
      <w:numFmt w:val="lowerRoman"/>
      <w:lvlText w:val="%9."/>
      <w:lvlJc w:val="left"/>
      <w:rPr>
        <w:rFonts w:ascii="Arial" w:eastAsia="Arial" w:hAnsi="Arial" w:cs="Arial"/>
        <w:color w:val="000000"/>
        <w:position w:val="0"/>
        <w:u w:color="000000"/>
      </w:rPr>
    </w:lvl>
  </w:abstractNum>
  <w:abstractNum w:abstractNumId="10" w15:restartNumberingAfterBreak="0">
    <w:nsid w:val="39FA75BE"/>
    <w:multiLevelType w:val="multilevel"/>
    <w:tmpl w:val="94D08284"/>
    <w:styleLink w:val="List7"/>
    <w:lvl w:ilvl="0">
      <w:start w:val="1"/>
      <w:numFmt w:val="decimal"/>
      <w:lvlText w:val="%1."/>
      <w:lvlJc w:val="left"/>
      <w:rPr>
        <w:rFonts w:ascii="Arial" w:eastAsia="Arial" w:hAnsi="Arial" w:cs="Arial"/>
        <w:color w:val="000000"/>
        <w:position w:val="0"/>
        <w:u w:color="000000"/>
      </w:rPr>
    </w:lvl>
    <w:lvl w:ilvl="1">
      <w:start w:val="1"/>
      <w:numFmt w:val="lowerLetter"/>
      <w:lvlText w:val="%2."/>
      <w:lvlJc w:val="left"/>
      <w:rPr>
        <w:rFonts w:ascii="Arial" w:eastAsia="Arial" w:hAnsi="Arial" w:cs="Arial"/>
        <w:color w:val="000000"/>
        <w:position w:val="0"/>
        <w:u w:color="000000"/>
      </w:rPr>
    </w:lvl>
    <w:lvl w:ilvl="2">
      <w:start w:val="1"/>
      <w:numFmt w:val="lowerRoman"/>
      <w:lvlText w:val="%3."/>
      <w:lvlJc w:val="left"/>
      <w:rPr>
        <w:rFonts w:ascii="Arial" w:eastAsia="Arial" w:hAnsi="Arial" w:cs="Arial"/>
        <w:color w:val="000000"/>
        <w:position w:val="0"/>
        <w:u w:color="000000"/>
      </w:rPr>
    </w:lvl>
    <w:lvl w:ilvl="3">
      <w:start w:val="1"/>
      <w:numFmt w:val="decimal"/>
      <w:lvlText w:val="%4."/>
      <w:lvlJc w:val="left"/>
      <w:rPr>
        <w:rFonts w:ascii="Arial" w:eastAsia="Arial" w:hAnsi="Arial" w:cs="Arial"/>
        <w:color w:val="000000"/>
        <w:position w:val="0"/>
        <w:u w:color="000000"/>
      </w:rPr>
    </w:lvl>
    <w:lvl w:ilvl="4">
      <w:start w:val="1"/>
      <w:numFmt w:val="lowerLetter"/>
      <w:lvlText w:val="%5."/>
      <w:lvlJc w:val="left"/>
      <w:rPr>
        <w:rFonts w:ascii="Arial" w:eastAsia="Arial" w:hAnsi="Arial" w:cs="Arial"/>
        <w:color w:val="000000"/>
        <w:position w:val="0"/>
        <w:u w:color="000000"/>
      </w:rPr>
    </w:lvl>
    <w:lvl w:ilvl="5">
      <w:start w:val="1"/>
      <w:numFmt w:val="lowerRoman"/>
      <w:lvlText w:val="%6."/>
      <w:lvlJc w:val="left"/>
      <w:rPr>
        <w:rFonts w:ascii="Arial" w:eastAsia="Arial" w:hAnsi="Arial" w:cs="Arial"/>
        <w:color w:val="000000"/>
        <w:position w:val="0"/>
        <w:u w:color="000000"/>
      </w:rPr>
    </w:lvl>
    <w:lvl w:ilvl="6">
      <w:start w:val="1"/>
      <w:numFmt w:val="decimal"/>
      <w:lvlText w:val="%7."/>
      <w:lvlJc w:val="left"/>
      <w:rPr>
        <w:rFonts w:ascii="Arial" w:eastAsia="Arial" w:hAnsi="Arial" w:cs="Arial"/>
        <w:color w:val="000000"/>
        <w:position w:val="0"/>
        <w:u w:color="000000"/>
      </w:rPr>
    </w:lvl>
    <w:lvl w:ilvl="7">
      <w:start w:val="1"/>
      <w:numFmt w:val="lowerLetter"/>
      <w:lvlText w:val="%8."/>
      <w:lvlJc w:val="left"/>
      <w:rPr>
        <w:rFonts w:ascii="Arial" w:eastAsia="Arial" w:hAnsi="Arial" w:cs="Arial"/>
        <w:color w:val="000000"/>
        <w:position w:val="0"/>
        <w:u w:color="000000"/>
      </w:rPr>
    </w:lvl>
    <w:lvl w:ilvl="8">
      <w:start w:val="1"/>
      <w:numFmt w:val="lowerRoman"/>
      <w:lvlText w:val="%9."/>
      <w:lvlJc w:val="left"/>
      <w:rPr>
        <w:rFonts w:ascii="Arial" w:eastAsia="Arial" w:hAnsi="Arial" w:cs="Arial"/>
        <w:color w:val="000000"/>
        <w:position w:val="0"/>
        <w:u w:color="000000"/>
      </w:rPr>
    </w:lvl>
  </w:abstractNum>
  <w:abstractNum w:abstractNumId="11" w15:restartNumberingAfterBreak="0">
    <w:nsid w:val="3CFB23FE"/>
    <w:multiLevelType w:val="multilevel"/>
    <w:tmpl w:val="EAD0BCD4"/>
    <w:lvl w:ilvl="0">
      <w:start w:val="1"/>
      <w:numFmt w:val="decimal"/>
      <w:lvlText w:val="%1."/>
      <w:lvlJc w:val="left"/>
      <w:rPr>
        <w:rFonts w:ascii="Arial" w:eastAsia="Arial" w:hAnsi="Arial" w:cs="Arial"/>
        <w:color w:val="000000"/>
        <w:position w:val="0"/>
        <w:u w:color="000000"/>
      </w:rPr>
    </w:lvl>
    <w:lvl w:ilvl="1">
      <w:start w:val="1"/>
      <w:numFmt w:val="lowerLetter"/>
      <w:lvlText w:val="%2."/>
      <w:lvlJc w:val="left"/>
      <w:rPr>
        <w:rFonts w:ascii="Arial" w:eastAsia="Arial" w:hAnsi="Arial" w:cs="Arial"/>
        <w:color w:val="000000"/>
        <w:position w:val="0"/>
        <w:u w:color="000000"/>
      </w:rPr>
    </w:lvl>
    <w:lvl w:ilvl="2">
      <w:start w:val="1"/>
      <w:numFmt w:val="lowerRoman"/>
      <w:lvlText w:val="%3."/>
      <w:lvlJc w:val="left"/>
      <w:rPr>
        <w:rFonts w:ascii="Arial" w:eastAsia="Arial" w:hAnsi="Arial" w:cs="Arial"/>
        <w:color w:val="000000"/>
        <w:position w:val="0"/>
        <w:u w:color="000000"/>
      </w:rPr>
    </w:lvl>
    <w:lvl w:ilvl="3">
      <w:start w:val="1"/>
      <w:numFmt w:val="decimal"/>
      <w:lvlText w:val="%4."/>
      <w:lvlJc w:val="left"/>
      <w:rPr>
        <w:rFonts w:ascii="Arial" w:eastAsia="Arial" w:hAnsi="Arial" w:cs="Arial"/>
        <w:color w:val="000000"/>
        <w:position w:val="0"/>
        <w:u w:color="000000"/>
      </w:rPr>
    </w:lvl>
    <w:lvl w:ilvl="4">
      <w:start w:val="1"/>
      <w:numFmt w:val="lowerLetter"/>
      <w:lvlText w:val="%5."/>
      <w:lvlJc w:val="left"/>
      <w:rPr>
        <w:rFonts w:ascii="Arial" w:eastAsia="Arial" w:hAnsi="Arial" w:cs="Arial"/>
        <w:color w:val="000000"/>
        <w:position w:val="0"/>
        <w:u w:color="000000"/>
      </w:rPr>
    </w:lvl>
    <w:lvl w:ilvl="5">
      <w:start w:val="1"/>
      <w:numFmt w:val="lowerRoman"/>
      <w:lvlText w:val="%6."/>
      <w:lvlJc w:val="left"/>
      <w:rPr>
        <w:rFonts w:ascii="Arial" w:eastAsia="Arial" w:hAnsi="Arial" w:cs="Arial"/>
        <w:color w:val="000000"/>
        <w:position w:val="0"/>
        <w:u w:color="000000"/>
      </w:rPr>
    </w:lvl>
    <w:lvl w:ilvl="6">
      <w:start w:val="1"/>
      <w:numFmt w:val="decimal"/>
      <w:lvlText w:val="%7."/>
      <w:lvlJc w:val="left"/>
      <w:rPr>
        <w:rFonts w:ascii="Arial" w:eastAsia="Arial" w:hAnsi="Arial" w:cs="Arial"/>
        <w:color w:val="000000"/>
        <w:position w:val="0"/>
        <w:u w:color="000000"/>
      </w:rPr>
    </w:lvl>
    <w:lvl w:ilvl="7">
      <w:start w:val="1"/>
      <w:numFmt w:val="lowerLetter"/>
      <w:lvlText w:val="%8."/>
      <w:lvlJc w:val="left"/>
      <w:rPr>
        <w:rFonts w:ascii="Arial" w:eastAsia="Arial" w:hAnsi="Arial" w:cs="Arial"/>
        <w:color w:val="000000"/>
        <w:position w:val="0"/>
        <w:u w:color="000000"/>
      </w:rPr>
    </w:lvl>
    <w:lvl w:ilvl="8">
      <w:start w:val="1"/>
      <w:numFmt w:val="lowerRoman"/>
      <w:lvlText w:val="%9."/>
      <w:lvlJc w:val="left"/>
      <w:rPr>
        <w:rFonts w:ascii="Arial" w:eastAsia="Arial" w:hAnsi="Arial" w:cs="Arial"/>
        <w:color w:val="000000"/>
        <w:position w:val="0"/>
        <w:u w:color="000000"/>
      </w:rPr>
    </w:lvl>
  </w:abstractNum>
  <w:abstractNum w:abstractNumId="12" w15:restartNumberingAfterBreak="0">
    <w:nsid w:val="475661CE"/>
    <w:multiLevelType w:val="multilevel"/>
    <w:tmpl w:val="D2EC3198"/>
    <w:styleLink w:val="Seznam51"/>
    <w:lvl w:ilvl="0">
      <w:start w:val="1"/>
      <w:numFmt w:val="decimal"/>
      <w:lvlText w:val="%1."/>
      <w:lvlJc w:val="left"/>
      <w:rPr>
        <w:rFonts w:ascii="Arial" w:eastAsia="Arial" w:hAnsi="Arial" w:cs="Arial"/>
        <w:color w:val="000000"/>
        <w:position w:val="0"/>
        <w:u w:color="000000"/>
      </w:rPr>
    </w:lvl>
    <w:lvl w:ilvl="1">
      <w:start w:val="1"/>
      <w:numFmt w:val="lowerLetter"/>
      <w:lvlText w:val="%2."/>
      <w:lvlJc w:val="left"/>
      <w:rPr>
        <w:rFonts w:ascii="Arial" w:eastAsia="Arial" w:hAnsi="Arial" w:cs="Arial"/>
        <w:color w:val="000000"/>
        <w:position w:val="0"/>
        <w:u w:color="000000"/>
      </w:rPr>
    </w:lvl>
    <w:lvl w:ilvl="2">
      <w:start w:val="1"/>
      <w:numFmt w:val="lowerRoman"/>
      <w:lvlText w:val="%3."/>
      <w:lvlJc w:val="left"/>
      <w:rPr>
        <w:rFonts w:ascii="Arial" w:eastAsia="Arial" w:hAnsi="Arial" w:cs="Arial"/>
        <w:color w:val="000000"/>
        <w:position w:val="0"/>
        <w:u w:color="000000"/>
      </w:rPr>
    </w:lvl>
    <w:lvl w:ilvl="3">
      <w:start w:val="1"/>
      <w:numFmt w:val="decimal"/>
      <w:lvlText w:val="%4."/>
      <w:lvlJc w:val="left"/>
      <w:rPr>
        <w:rFonts w:ascii="Arial" w:eastAsia="Arial" w:hAnsi="Arial" w:cs="Arial"/>
        <w:color w:val="000000"/>
        <w:position w:val="0"/>
        <w:u w:color="000000"/>
      </w:rPr>
    </w:lvl>
    <w:lvl w:ilvl="4">
      <w:start w:val="1"/>
      <w:numFmt w:val="lowerLetter"/>
      <w:lvlText w:val="%5."/>
      <w:lvlJc w:val="left"/>
      <w:rPr>
        <w:rFonts w:ascii="Arial" w:eastAsia="Arial" w:hAnsi="Arial" w:cs="Arial"/>
        <w:color w:val="000000"/>
        <w:position w:val="0"/>
        <w:u w:color="000000"/>
      </w:rPr>
    </w:lvl>
    <w:lvl w:ilvl="5">
      <w:start w:val="1"/>
      <w:numFmt w:val="lowerRoman"/>
      <w:lvlText w:val="%6."/>
      <w:lvlJc w:val="left"/>
      <w:rPr>
        <w:rFonts w:ascii="Arial" w:eastAsia="Arial" w:hAnsi="Arial" w:cs="Arial"/>
        <w:color w:val="000000"/>
        <w:position w:val="0"/>
        <w:u w:color="000000"/>
      </w:rPr>
    </w:lvl>
    <w:lvl w:ilvl="6">
      <w:start w:val="1"/>
      <w:numFmt w:val="decimal"/>
      <w:lvlText w:val="%7."/>
      <w:lvlJc w:val="left"/>
      <w:rPr>
        <w:rFonts w:ascii="Arial" w:eastAsia="Arial" w:hAnsi="Arial" w:cs="Arial"/>
        <w:color w:val="000000"/>
        <w:position w:val="0"/>
        <w:u w:color="000000"/>
      </w:rPr>
    </w:lvl>
    <w:lvl w:ilvl="7">
      <w:start w:val="1"/>
      <w:numFmt w:val="lowerLetter"/>
      <w:lvlText w:val="%8."/>
      <w:lvlJc w:val="left"/>
      <w:rPr>
        <w:rFonts w:ascii="Arial" w:eastAsia="Arial" w:hAnsi="Arial" w:cs="Arial"/>
        <w:color w:val="000000"/>
        <w:position w:val="0"/>
        <w:u w:color="000000"/>
      </w:rPr>
    </w:lvl>
    <w:lvl w:ilvl="8">
      <w:start w:val="1"/>
      <w:numFmt w:val="lowerRoman"/>
      <w:lvlText w:val="%9."/>
      <w:lvlJc w:val="left"/>
      <w:rPr>
        <w:rFonts w:ascii="Arial" w:eastAsia="Arial" w:hAnsi="Arial" w:cs="Arial"/>
        <w:color w:val="000000"/>
        <w:position w:val="0"/>
        <w:u w:color="000000"/>
      </w:rPr>
    </w:lvl>
  </w:abstractNum>
  <w:abstractNum w:abstractNumId="13" w15:restartNumberingAfterBreak="0">
    <w:nsid w:val="4FB92064"/>
    <w:multiLevelType w:val="multilevel"/>
    <w:tmpl w:val="88F0CC86"/>
    <w:styleLink w:val="List8"/>
    <w:lvl w:ilvl="0">
      <w:start w:val="1"/>
      <w:numFmt w:val="decimal"/>
      <w:lvlText w:val="%1."/>
      <w:lvlJc w:val="left"/>
      <w:rPr>
        <w:rFonts w:ascii="Arial" w:eastAsia="Arial" w:hAnsi="Arial" w:cs="Arial"/>
        <w:color w:val="000000"/>
        <w:position w:val="0"/>
        <w:u w:color="000000"/>
      </w:rPr>
    </w:lvl>
    <w:lvl w:ilvl="1">
      <w:start w:val="1"/>
      <w:numFmt w:val="lowerLetter"/>
      <w:lvlText w:val="%2."/>
      <w:lvlJc w:val="left"/>
      <w:rPr>
        <w:rFonts w:ascii="Arial" w:eastAsia="Arial" w:hAnsi="Arial" w:cs="Arial"/>
        <w:color w:val="000000"/>
        <w:position w:val="0"/>
        <w:u w:color="000000"/>
      </w:rPr>
    </w:lvl>
    <w:lvl w:ilvl="2">
      <w:start w:val="1"/>
      <w:numFmt w:val="lowerRoman"/>
      <w:lvlText w:val="%3."/>
      <w:lvlJc w:val="left"/>
      <w:rPr>
        <w:rFonts w:ascii="Arial" w:eastAsia="Arial" w:hAnsi="Arial" w:cs="Arial"/>
        <w:color w:val="000000"/>
        <w:position w:val="0"/>
        <w:u w:color="000000"/>
      </w:rPr>
    </w:lvl>
    <w:lvl w:ilvl="3">
      <w:start w:val="1"/>
      <w:numFmt w:val="decimal"/>
      <w:lvlText w:val="%4."/>
      <w:lvlJc w:val="left"/>
      <w:rPr>
        <w:rFonts w:ascii="Arial" w:eastAsia="Arial" w:hAnsi="Arial" w:cs="Arial"/>
        <w:color w:val="000000"/>
        <w:position w:val="0"/>
        <w:u w:color="000000"/>
      </w:rPr>
    </w:lvl>
    <w:lvl w:ilvl="4">
      <w:start w:val="1"/>
      <w:numFmt w:val="lowerLetter"/>
      <w:lvlText w:val="%5."/>
      <w:lvlJc w:val="left"/>
      <w:rPr>
        <w:rFonts w:ascii="Arial" w:eastAsia="Arial" w:hAnsi="Arial" w:cs="Arial"/>
        <w:color w:val="000000"/>
        <w:position w:val="0"/>
        <w:u w:color="000000"/>
      </w:rPr>
    </w:lvl>
    <w:lvl w:ilvl="5">
      <w:start w:val="1"/>
      <w:numFmt w:val="lowerRoman"/>
      <w:lvlText w:val="%6."/>
      <w:lvlJc w:val="left"/>
      <w:rPr>
        <w:rFonts w:ascii="Arial" w:eastAsia="Arial" w:hAnsi="Arial" w:cs="Arial"/>
        <w:color w:val="000000"/>
        <w:position w:val="0"/>
        <w:u w:color="000000"/>
      </w:rPr>
    </w:lvl>
    <w:lvl w:ilvl="6">
      <w:start w:val="1"/>
      <w:numFmt w:val="decimal"/>
      <w:lvlText w:val="%7."/>
      <w:lvlJc w:val="left"/>
      <w:rPr>
        <w:rFonts w:ascii="Arial" w:eastAsia="Arial" w:hAnsi="Arial" w:cs="Arial"/>
        <w:color w:val="000000"/>
        <w:position w:val="0"/>
        <w:u w:color="000000"/>
      </w:rPr>
    </w:lvl>
    <w:lvl w:ilvl="7">
      <w:start w:val="1"/>
      <w:numFmt w:val="lowerLetter"/>
      <w:lvlText w:val="%8."/>
      <w:lvlJc w:val="left"/>
      <w:rPr>
        <w:rFonts w:ascii="Arial" w:eastAsia="Arial" w:hAnsi="Arial" w:cs="Arial"/>
        <w:color w:val="000000"/>
        <w:position w:val="0"/>
        <w:u w:color="000000"/>
      </w:rPr>
    </w:lvl>
    <w:lvl w:ilvl="8">
      <w:start w:val="1"/>
      <w:numFmt w:val="lowerRoman"/>
      <w:lvlText w:val="%9."/>
      <w:lvlJc w:val="left"/>
      <w:rPr>
        <w:rFonts w:ascii="Arial" w:eastAsia="Arial" w:hAnsi="Arial" w:cs="Arial"/>
        <w:color w:val="000000"/>
        <w:position w:val="0"/>
        <w:u w:color="000000"/>
      </w:rPr>
    </w:lvl>
  </w:abstractNum>
  <w:abstractNum w:abstractNumId="14" w15:restartNumberingAfterBreak="0">
    <w:nsid w:val="51277DB0"/>
    <w:multiLevelType w:val="multilevel"/>
    <w:tmpl w:val="3182D130"/>
    <w:lvl w:ilvl="0">
      <w:start w:val="1"/>
      <w:numFmt w:val="decimal"/>
      <w:lvlText w:val="%1."/>
      <w:lvlJc w:val="left"/>
      <w:rPr>
        <w:rFonts w:ascii="Arial" w:eastAsia="Arial" w:hAnsi="Arial" w:cs="Arial"/>
        <w:color w:val="000000"/>
        <w:position w:val="0"/>
        <w:u w:color="000000"/>
      </w:rPr>
    </w:lvl>
    <w:lvl w:ilvl="1">
      <w:start w:val="1"/>
      <w:numFmt w:val="lowerLetter"/>
      <w:lvlText w:val="%2."/>
      <w:lvlJc w:val="left"/>
      <w:rPr>
        <w:rFonts w:ascii="Arial" w:eastAsia="Arial" w:hAnsi="Arial" w:cs="Arial"/>
        <w:color w:val="000000"/>
        <w:position w:val="0"/>
        <w:u w:color="000000"/>
      </w:rPr>
    </w:lvl>
    <w:lvl w:ilvl="2">
      <w:start w:val="1"/>
      <w:numFmt w:val="lowerRoman"/>
      <w:lvlText w:val="%3."/>
      <w:lvlJc w:val="left"/>
      <w:rPr>
        <w:rFonts w:ascii="Arial" w:eastAsia="Arial" w:hAnsi="Arial" w:cs="Arial"/>
        <w:color w:val="000000"/>
        <w:position w:val="0"/>
        <w:u w:color="000000"/>
      </w:rPr>
    </w:lvl>
    <w:lvl w:ilvl="3">
      <w:start w:val="1"/>
      <w:numFmt w:val="decimal"/>
      <w:lvlText w:val="%4."/>
      <w:lvlJc w:val="left"/>
      <w:rPr>
        <w:rFonts w:ascii="Arial" w:eastAsia="Arial" w:hAnsi="Arial" w:cs="Arial"/>
        <w:color w:val="000000"/>
        <w:position w:val="0"/>
        <w:u w:color="000000"/>
      </w:rPr>
    </w:lvl>
    <w:lvl w:ilvl="4">
      <w:start w:val="1"/>
      <w:numFmt w:val="lowerLetter"/>
      <w:lvlText w:val="%5."/>
      <w:lvlJc w:val="left"/>
      <w:rPr>
        <w:rFonts w:ascii="Arial" w:eastAsia="Arial" w:hAnsi="Arial" w:cs="Arial"/>
        <w:color w:val="000000"/>
        <w:position w:val="0"/>
        <w:u w:color="000000"/>
      </w:rPr>
    </w:lvl>
    <w:lvl w:ilvl="5">
      <w:start w:val="1"/>
      <w:numFmt w:val="lowerRoman"/>
      <w:lvlText w:val="%6."/>
      <w:lvlJc w:val="left"/>
      <w:rPr>
        <w:rFonts w:ascii="Arial" w:eastAsia="Arial" w:hAnsi="Arial" w:cs="Arial"/>
        <w:color w:val="000000"/>
        <w:position w:val="0"/>
        <w:u w:color="000000"/>
      </w:rPr>
    </w:lvl>
    <w:lvl w:ilvl="6">
      <w:start w:val="1"/>
      <w:numFmt w:val="decimal"/>
      <w:lvlText w:val="%7."/>
      <w:lvlJc w:val="left"/>
      <w:rPr>
        <w:rFonts w:ascii="Arial" w:eastAsia="Arial" w:hAnsi="Arial" w:cs="Arial"/>
        <w:color w:val="000000"/>
        <w:position w:val="0"/>
        <w:u w:color="000000"/>
      </w:rPr>
    </w:lvl>
    <w:lvl w:ilvl="7">
      <w:start w:val="1"/>
      <w:numFmt w:val="lowerLetter"/>
      <w:lvlText w:val="%8."/>
      <w:lvlJc w:val="left"/>
      <w:rPr>
        <w:rFonts w:ascii="Arial" w:eastAsia="Arial" w:hAnsi="Arial" w:cs="Arial"/>
        <w:color w:val="000000"/>
        <w:position w:val="0"/>
        <w:u w:color="000000"/>
      </w:rPr>
    </w:lvl>
    <w:lvl w:ilvl="8">
      <w:start w:val="1"/>
      <w:numFmt w:val="lowerRoman"/>
      <w:lvlText w:val="%9."/>
      <w:lvlJc w:val="left"/>
      <w:rPr>
        <w:rFonts w:ascii="Arial" w:eastAsia="Arial" w:hAnsi="Arial" w:cs="Arial"/>
        <w:color w:val="000000"/>
        <w:position w:val="0"/>
        <w:u w:color="000000"/>
      </w:rPr>
    </w:lvl>
  </w:abstractNum>
  <w:abstractNum w:abstractNumId="15" w15:restartNumberingAfterBreak="0">
    <w:nsid w:val="5CE61B54"/>
    <w:multiLevelType w:val="multilevel"/>
    <w:tmpl w:val="22880426"/>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6" w15:restartNumberingAfterBreak="0">
    <w:nsid w:val="5F2B2F60"/>
    <w:multiLevelType w:val="multilevel"/>
    <w:tmpl w:val="65946DF4"/>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7" w15:restartNumberingAfterBreak="0">
    <w:nsid w:val="5F2B4357"/>
    <w:multiLevelType w:val="multilevel"/>
    <w:tmpl w:val="6256D708"/>
    <w:lvl w:ilvl="0">
      <w:start w:val="1"/>
      <w:numFmt w:val="decimal"/>
      <w:lvlText w:val="%1."/>
      <w:lvlJc w:val="left"/>
      <w:rPr>
        <w:rFonts w:ascii="Arial" w:eastAsia="Arial" w:hAnsi="Arial" w:cs="Arial"/>
        <w:color w:val="000000"/>
        <w:position w:val="0"/>
        <w:u w:color="000000"/>
      </w:rPr>
    </w:lvl>
    <w:lvl w:ilvl="1">
      <w:start w:val="1"/>
      <w:numFmt w:val="lowerLetter"/>
      <w:lvlText w:val="%2."/>
      <w:lvlJc w:val="left"/>
      <w:rPr>
        <w:rFonts w:ascii="Arial" w:eastAsia="Arial" w:hAnsi="Arial" w:cs="Arial"/>
        <w:color w:val="000000"/>
        <w:position w:val="0"/>
        <w:u w:color="000000"/>
      </w:rPr>
    </w:lvl>
    <w:lvl w:ilvl="2">
      <w:start w:val="1"/>
      <w:numFmt w:val="lowerRoman"/>
      <w:lvlText w:val="%3."/>
      <w:lvlJc w:val="left"/>
      <w:rPr>
        <w:rFonts w:ascii="Arial" w:eastAsia="Arial" w:hAnsi="Arial" w:cs="Arial"/>
        <w:color w:val="000000"/>
        <w:position w:val="0"/>
        <w:u w:color="000000"/>
      </w:rPr>
    </w:lvl>
    <w:lvl w:ilvl="3">
      <w:start w:val="1"/>
      <w:numFmt w:val="decimal"/>
      <w:lvlText w:val="%4."/>
      <w:lvlJc w:val="left"/>
      <w:rPr>
        <w:rFonts w:ascii="Arial" w:eastAsia="Arial" w:hAnsi="Arial" w:cs="Arial"/>
        <w:color w:val="000000"/>
        <w:position w:val="0"/>
        <w:u w:color="000000"/>
      </w:rPr>
    </w:lvl>
    <w:lvl w:ilvl="4">
      <w:start w:val="1"/>
      <w:numFmt w:val="lowerLetter"/>
      <w:lvlText w:val="%5."/>
      <w:lvlJc w:val="left"/>
      <w:rPr>
        <w:rFonts w:ascii="Arial" w:eastAsia="Arial" w:hAnsi="Arial" w:cs="Arial"/>
        <w:color w:val="000000"/>
        <w:position w:val="0"/>
        <w:u w:color="000000"/>
      </w:rPr>
    </w:lvl>
    <w:lvl w:ilvl="5">
      <w:start w:val="1"/>
      <w:numFmt w:val="lowerRoman"/>
      <w:lvlText w:val="%6."/>
      <w:lvlJc w:val="left"/>
      <w:rPr>
        <w:rFonts w:ascii="Arial" w:eastAsia="Arial" w:hAnsi="Arial" w:cs="Arial"/>
        <w:color w:val="000000"/>
        <w:position w:val="0"/>
        <w:u w:color="000000"/>
      </w:rPr>
    </w:lvl>
    <w:lvl w:ilvl="6">
      <w:start w:val="1"/>
      <w:numFmt w:val="decimal"/>
      <w:lvlText w:val="%7."/>
      <w:lvlJc w:val="left"/>
      <w:rPr>
        <w:rFonts w:ascii="Arial" w:eastAsia="Arial" w:hAnsi="Arial" w:cs="Arial"/>
        <w:color w:val="000000"/>
        <w:position w:val="0"/>
        <w:u w:color="000000"/>
      </w:rPr>
    </w:lvl>
    <w:lvl w:ilvl="7">
      <w:start w:val="1"/>
      <w:numFmt w:val="lowerLetter"/>
      <w:lvlText w:val="%8."/>
      <w:lvlJc w:val="left"/>
      <w:rPr>
        <w:rFonts w:ascii="Arial" w:eastAsia="Arial" w:hAnsi="Arial" w:cs="Arial"/>
        <w:color w:val="000000"/>
        <w:position w:val="0"/>
        <w:u w:color="000000"/>
      </w:rPr>
    </w:lvl>
    <w:lvl w:ilvl="8">
      <w:start w:val="1"/>
      <w:numFmt w:val="lowerRoman"/>
      <w:lvlText w:val="%9."/>
      <w:lvlJc w:val="left"/>
      <w:rPr>
        <w:rFonts w:ascii="Arial" w:eastAsia="Arial" w:hAnsi="Arial" w:cs="Arial"/>
        <w:color w:val="000000"/>
        <w:position w:val="0"/>
        <w:u w:color="000000"/>
      </w:rPr>
    </w:lvl>
  </w:abstractNum>
  <w:abstractNum w:abstractNumId="18" w15:restartNumberingAfterBreak="0">
    <w:nsid w:val="63417780"/>
    <w:multiLevelType w:val="multilevel"/>
    <w:tmpl w:val="6B88B5AA"/>
    <w:lvl w:ilvl="0">
      <w:start w:val="1"/>
      <w:numFmt w:val="decimal"/>
      <w:lvlText w:val="%1."/>
      <w:lvlJc w:val="left"/>
      <w:rPr>
        <w:rFonts w:ascii="Arial" w:eastAsia="Arial" w:hAnsi="Arial" w:cs="Arial"/>
        <w:color w:val="000000"/>
        <w:position w:val="0"/>
        <w:u w:color="000000"/>
      </w:rPr>
    </w:lvl>
    <w:lvl w:ilvl="1">
      <w:start w:val="1"/>
      <w:numFmt w:val="lowerLetter"/>
      <w:lvlText w:val="%2."/>
      <w:lvlJc w:val="left"/>
      <w:rPr>
        <w:rFonts w:ascii="Arial" w:eastAsia="Arial" w:hAnsi="Arial" w:cs="Arial"/>
        <w:color w:val="000000"/>
        <w:position w:val="0"/>
        <w:u w:color="000000"/>
      </w:rPr>
    </w:lvl>
    <w:lvl w:ilvl="2">
      <w:start w:val="1"/>
      <w:numFmt w:val="lowerRoman"/>
      <w:lvlText w:val="%3."/>
      <w:lvlJc w:val="left"/>
      <w:rPr>
        <w:rFonts w:ascii="Arial" w:eastAsia="Arial" w:hAnsi="Arial" w:cs="Arial"/>
        <w:color w:val="000000"/>
        <w:position w:val="0"/>
        <w:u w:color="000000"/>
      </w:rPr>
    </w:lvl>
    <w:lvl w:ilvl="3">
      <w:start w:val="1"/>
      <w:numFmt w:val="decimal"/>
      <w:lvlText w:val="%4."/>
      <w:lvlJc w:val="left"/>
      <w:rPr>
        <w:rFonts w:ascii="Arial" w:eastAsia="Arial" w:hAnsi="Arial" w:cs="Arial"/>
        <w:color w:val="000000"/>
        <w:position w:val="0"/>
        <w:u w:color="000000"/>
      </w:rPr>
    </w:lvl>
    <w:lvl w:ilvl="4">
      <w:start w:val="1"/>
      <w:numFmt w:val="lowerLetter"/>
      <w:lvlText w:val="%5."/>
      <w:lvlJc w:val="left"/>
      <w:rPr>
        <w:rFonts w:ascii="Arial" w:eastAsia="Arial" w:hAnsi="Arial" w:cs="Arial"/>
        <w:color w:val="000000"/>
        <w:position w:val="0"/>
        <w:u w:color="000000"/>
      </w:rPr>
    </w:lvl>
    <w:lvl w:ilvl="5">
      <w:start w:val="1"/>
      <w:numFmt w:val="lowerRoman"/>
      <w:lvlText w:val="%6."/>
      <w:lvlJc w:val="left"/>
      <w:rPr>
        <w:rFonts w:ascii="Arial" w:eastAsia="Arial" w:hAnsi="Arial" w:cs="Arial"/>
        <w:color w:val="000000"/>
        <w:position w:val="0"/>
        <w:u w:color="000000"/>
      </w:rPr>
    </w:lvl>
    <w:lvl w:ilvl="6">
      <w:start w:val="1"/>
      <w:numFmt w:val="decimal"/>
      <w:lvlText w:val="%7."/>
      <w:lvlJc w:val="left"/>
      <w:rPr>
        <w:rFonts w:ascii="Arial" w:eastAsia="Arial" w:hAnsi="Arial" w:cs="Arial"/>
        <w:color w:val="000000"/>
        <w:position w:val="0"/>
        <w:u w:color="000000"/>
      </w:rPr>
    </w:lvl>
    <w:lvl w:ilvl="7">
      <w:start w:val="1"/>
      <w:numFmt w:val="lowerLetter"/>
      <w:lvlText w:val="%8."/>
      <w:lvlJc w:val="left"/>
      <w:rPr>
        <w:rFonts w:ascii="Arial" w:eastAsia="Arial" w:hAnsi="Arial" w:cs="Arial"/>
        <w:color w:val="000000"/>
        <w:position w:val="0"/>
        <w:u w:color="000000"/>
      </w:rPr>
    </w:lvl>
    <w:lvl w:ilvl="8">
      <w:start w:val="1"/>
      <w:numFmt w:val="lowerRoman"/>
      <w:lvlText w:val="%9."/>
      <w:lvlJc w:val="left"/>
      <w:rPr>
        <w:rFonts w:ascii="Arial" w:eastAsia="Arial" w:hAnsi="Arial" w:cs="Arial"/>
        <w:color w:val="000000"/>
        <w:position w:val="0"/>
        <w:u w:color="000000"/>
      </w:rPr>
    </w:lvl>
  </w:abstractNum>
  <w:abstractNum w:abstractNumId="19" w15:restartNumberingAfterBreak="0">
    <w:nsid w:val="6953600A"/>
    <w:multiLevelType w:val="multilevel"/>
    <w:tmpl w:val="3F88BFFE"/>
    <w:styleLink w:val="Seznam41"/>
    <w:lvl w:ilvl="0">
      <w:start w:val="1"/>
      <w:numFmt w:val="decimal"/>
      <w:lvlText w:val="%1."/>
      <w:lvlJc w:val="left"/>
      <w:rPr>
        <w:rFonts w:ascii="Arial" w:eastAsia="Arial" w:hAnsi="Arial" w:cs="Arial"/>
        <w:color w:val="000000"/>
        <w:position w:val="0"/>
        <w:u w:color="000000"/>
      </w:rPr>
    </w:lvl>
    <w:lvl w:ilvl="1">
      <w:start w:val="1"/>
      <w:numFmt w:val="lowerLetter"/>
      <w:lvlText w:val="%2."/>
      <w:lvlJc w:val="left"/>
      <w:rPr>
        <w:rFonts w:ascii="Arial" w:eastAsia="Arial" w:hAnsi="Arial" w:cs="Arial"/>
        <w:color w:val="000000"/>
        <w:position w:val="0"/>
        <w:u w:color="000000"/>
      </w:rPr>
    </w:lvl>
    <w:lvl w:ilvl="2">
      <w:start w:val="1"/>
      <w:numFmt w:val="lowerRoman"/>
      <w:lvlText w:val="%3."/>
      <w:lvlJc w:val="left"/>
      <w:rPr>
        <w:rFonts w:ascii="Arial" w:eastAsia="Arial" w:hAnsi="Arial" w:cs="Arial"/>
        <w:color w:val="000000"/>
        <w:position w:val="0"/>
        <w:u w:color="000000"/>
      </w:rPr>
    </w:lvl>
    <w:lvl w:ilvl="3">
      <w:start w:val="1"/>
      <w:numFmt w:val="decimal"/>
      <w:lvlText w:val="%4."/>
      <w:lvlJc w:val="left"/>
      <w:rPr>
        <w:rFonts w:ascii="Arial" w:eastAsia="Arial" w:hAnsi="Arial" w:cs="Arial"/>
        <w:color w:val="000000"/>
        <w:position w:val="0"/>
        <w:u w:color="000000"/>
      </w:rPr>
    </w:lvl>
    <w:lvl w:ilvl="4">
      <w:start w:val="1"/>
      <w:numFmt w:val="lowerLetter"/>
      <w:lvlText w:val="%5."/>
      <w:lvlJc w:val="left"/>
      <w:rPr>
        <w:rFonts w:ascii="Arial" w:eastAsia="Arial" w:hAnsi="Arial" w:cs="Arial"/>
        <w:color w:val="000000"/>
        <w:position w:val="0"/>
        <w:u w:color="000000"/>
      </w:rPr>
    </w:lvl>
    <w:lvl w:ilvl="5">
      <w:start w:val="1"/>
      <w:numFmt w:val="lowerRoman"/>
      <w:lvlText w:val="%6."/>
      <w:lvlJc w:val="left"/>
      <w:rPr>
        <w:rFonts w:ascii="Arial" w:eastAsia="Arial" w:hAnsi="Arial" w:cs="Arial"/>
        <w:color w:val="000000"/>
        <w:position w:val="0"/>
        <w:u w:color="000000"/>
      </w:rPr>
    </w:lvl>
    <w:lvl w:ilvl="6">
      <w:start w:val="1"/>
      <w:numFmt w:val="decimal"/>
      <w:lvlText w:val="%7."/>
      <w:lvlJc w:val="left"/>
      <w:rPr>
        <w:rFonts w:ascii="Arial" w:eastAsia="Arial" w:hAnsi="Arial" w:cs="Arial"/>
        <w:color w:val="000000"/>
        <w:position w:val="0"/>
        <w:u w:color="000000"/>
      </w:rPr>
    </w:lvl>
    <w:lvl w:ilvl="7">
      <w:start w:val="1"/>
      <w:numFmt w:val="lowerLetter"/>
      <w:lvlText w:val="%8."/>
      <w:lvlJc w:val="left"/>
      <w:rPr>
        <w:rFonts w:ascii="Arial" w:eastAsia="Arial" w:hAnsi="Arial" w:cs="Arial"/>
        <w:color w:val="000000"/>
        <w:position w:val="0"/>
        <w:u w:color="000000"/>
      </w:rPr>
    </w:lvl>
    <w:lvl w:ilvl="8">
      <w:start w:val="1"/>
      <w:numFmt w:val="lowerRoman"/>
      <w:lvlText w:val="%9."/>
      <w:lvlJc w:val="left"/>
      <w:rPr>
        <w:rFonts w:ascii="Arial" w:eastAsia="Arial" w:hAnsi="Arial" w:cs="Arial"/>
        <w:color w:val="000000"/>
        <w:position w:val="0"/>
        <w:u w:color="000000"/>
      </w:rPr>
    </w:lvl>
  </w:abstractNum>
  <w:abstractNum w:abstractNumId="20" w15:restartNumberingAfterBreak="0">
    <w:nsid w:val="6EC008A1"/>
    <w:multiLevelType w:val="multilevel"/>
    <w:tmpl w:val="5212D4B8"/>
    <w:lvl w:ilvl="0">
      <w:start w:val="1"/>
      <w:numFmt w:val="decimal"/>
      <w:lvlText w:val="%1."/>
      <w:lvlJc w:val="left"/>
      <w:rPr>
        <w:rFonts w:ascii="Arial" w:eastAsia="Arial" w:hAnsi="Arial" w:cs="Arial"/>
        <w:color w:val="FF0000"/>
        <w:position w:val="0"/>
        <w:u w:color="FF0000"/>
      </w:rPr>
    </w:lvl>
    <w:lvl w:ilvl="1">
      <w:start w:val="1"/>
      <w:numFmt w:val="lowerLetter"/>
      <w:lvlText w:val="%2."/>
      <w:lvlJc w:val="left"/>
      <w:rPr>
        <w:rFonts w:ascii="Arial" w:eastAsia="Arial" w:hAnsi="Arial" w:cs="Arial"/>
        <w:color w:val="FF0000"/>
        <w:position w:val="0"/>
        <w:u w:color="FF0000"/>
      </w:rPr>
    </w:lvl>
    <w:lvl w:ilvl="2">
      <w:start w:val="1"/>
      <w:numFmt w:val="lowerRoman"/>
      <w:lvlText w:val="%3."/>
      <w:lvlJc w:val="left"/>
      <w:rPr>
        <w:rFonts w:ascii="Arial" w:eastAsia="Arial" w:hAnsi="Arial" w:cs="Arial"/>
        <w:color w:val="FF0000"/>
        <w:position w:val="0"/>
        <w:u w:color="FF0000"/>
      </w:rPr>
    </w:lvl>
    <w:lvl w:ilvl="3">
      <w:start w:val="1"/>
      <w:numFmt w:val="decimal"/>
      <w:lvlText w:val="%4."/>
      <w:lvlJc w:val="left"/>
      <w:rPr>
        <w:rFonts w:ascii="Arial" w:eastAsia="Arial" w:hAnsi="Arial" w:cs="Arial"/>
        <w:color w:val="FF0000"/>
        <w:position w:val="0"/>
        <w:u w:color="FF0000"/>
      </w:rPr>
    </w:lvl>
    <w:lvl w:ilvl="4">
      <w:start w:val="1"/>
      <w:numFmt w:val="lowerLetter"/>
      <w:lvlText w:val="%5."/>
      <w:lvlJc w:val="left"/>
      <w:rPr>
        <w:rFonts w:ascii="Arial" w:eastAsia="Arial" w:hAnsi="Arial" w:cs="Arial"/>
        <w:color w:val="FF0000"/>
        <w:position w:val="0"/>
        <w:u w:color="FF0000"/>
      </w:rPr>
    </w:lvl>
    <w:lvl w:ilvl="5">
      <w:start w:val="1"/>
      <w:numFmt w:val="lowerRoman"/>
      <w:lvlText w:val="%6."/>
      <w:lvlJc w:val="left"/>
      <w:rPr>
        <w:rFonts w:ascii="Arial" w:eastAsia="Arial" w:hAnsi="Arial" w:cs="Arial"/>
        <w:color w:val="FF0000"/>
        <w:position w:val="0"/>
        <w:u w:color="FF0000"/>
      </w:rPr>
    </w:lvl>
    <w:lvl w:ilvl="6">
      <w:start w:val="1"/>
      <w:numFmt w:val="decimal"/>
      <w:lvlText w:val="%7."/>
      <w:lvlJc w:val="left"/>
      <w:rPr>
        <w:rFonts w:ascii="Arial" w:eastAsia="Arial" w:hAnsi="Arial" w:cs="Arial"/>
        <w:color w:val="FF0000"/>
        <w:position w:val="0"/>
        <w:u w:color="FF0000"/>
      </w:rPr>
    </w:lvl>
    <w:lvl w:ilvl="7">
      <w:start w:val="1"/>
      <w:numFmt w:val="lowerLetter"/>
      <w:lvlText w:val="%8."/>
      <w:lvlJc w:val="left"/>
      <w:rPr>
        <w:rFonts w:ascii="Arial" w:eastAsia="Arial" w:hAnsi="Arial" w:cs="Arial"/>
        <w:color w:val="FF0000"/>
        <w:position w:val="0"/>
        <w:u w:color="FF0000"/>
      </w:rPr>
    </w:lvl>
    <w:lvl w:ilvl="8">
      <w:start w:val="1"/>
      <w:numFmt w:val="lowerRoman"/>
      <w:lvlText w:val="%9."/>
      <w:lvlJc w:val="left"/>
      <w:rPr>
        <w:rFonts w:ascii="Arial" w:eastAsia="Arial" w:hAnsi="Arial" w:cs="Arial"/>
        <w:color w:val="FF0000"/>
        <w:position w:val="0"/>
        <w:u w:color="FF0000"/>
      </w:rPr>
    </w:lvl>
  </w:abstractNum>
  <w:abstractNum w:abstractNumId="21" w15:restartNumberingAfterBreak="0">
    <w:nsid w:val="70C8684F"/>
    <w:multiLevelType w:val="multilevel"/>
    <w:tmpl w:val="DD28FCFC"/>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2" w15:restartNumberingAfterBreak="0">
    <w:nsid w:val="76D93B94"/>
    <w:multiLevelType w:val="multilevel"/>
    <w:tmpl w:val="9884753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3" w15:restartNumberingAfterBreak="0">
    <w:nsid w:val="77DD20C9"/>
    <w:multiLevelType w:val="multilevel"/>
    <w:tmpl w:val="D304DBA6"/>
    <w:lvl w:ilvl="0">
      <w:start w:val="1"/>
      <w:numFmt w:val="decimal"/>
      <w:lvlText w:val="%1."/>
      <w:lvlJc w:val="left"/>
      <w:rPr>
        <w:rFonts w:ascii="Arial" w:eastAsia="Arial" w:hAnsi="Arial" w:cs="Arial"/>
        <w:color w:val="000000"/>
        <w:position w:val="0"/>
        <w:u w:color="000000"/>
      </w:rPr>
    </w:lvl>
    <w:lvl w:ilvl="1">
      <w:start w:val="1"/>
      <w:numFmt w:val="lowerLetter"/>
      <w:lvlText w:val="%2."/>
      <w:lvlJc w:val="left"/>
      <w:rPr>
        <w:rFonts w:ascii="Arial" w:eastAsia="Arial" w:hAnsi="Arial" w:cs="Arial"/>
        <w:color w:val="000000"/>
        <w:position w:val="0"/>
        <w:u w:color="000000"/>
      </w:rPr>
    </w:lvl>
    <w:lvl w:ilvl="2">
      <w:start w:val="1"/>
      <w:numFmt w:val="lowerRoman"/>
      <w:lvlText w:val="%3."/>
      <w:lvlJc w:val="left"/>
      <w:rPr>
        <w:rFonts w:ascii="Arial" w:eastAsia="Arial" w:hAnsi="Arial" w:cs="Arial"/>
        <w:color w:val="000000"/>
        <w:position w:val="0"/>
        <w:u w:color="000000"/>
      </w:rPr>
    </w:lvl>
    <w:lvl w:ilvl="3">
      <w:start w:val="1"/>
      <w:numFmt w:val="decimal"/>
      <w:lvlText w:val="%4."/>
      <w:lvlJc w:val="left"/>
      <w:rPr>
        <w:rFonts w:ascii="Arial" w:eastAsia="Arial" w:hAnsi="Arial" w:cs="Arial"/>
        <w:color w:val="000000"/>
        <w:position w:val="0"/>
        <w:u w:color="000000"/>
      </w:rPr>
    </w:lvl>
    <w:lvl w:ilvl="4">
      <w:start w:val="1"/>
      <w:numFmt w:val="lowerLetter"/>
      <w:lvlText w:val="%5."/>
      <w:lvlJc w:val="left"/>
      <w:rPr>
        <w:rFonts w:ascii="Arial" w:eastAsia="Arial" w:hAnsi="Arial" w:cs="Arial"/>
        <w:color w:val="000000"/>
        <w:position w:val="0"/>
        <w:u w:color="000000"/>
      </w:rPr>
    </w:lvl>
    <w:lvl w:ilvl="5">
      <w:start w:val="1"/>
      <w:numFmt w:val="lowerRoman"/>
      <w:lvlText w:val="%6."/>
      <w:lvlJc w:val="left"/>
      <w:rPr>
        <w:rFonts w:ascii="Arial" w:eastAsia="Arial" w:hAnsi="Arial" w:cs="Arial"/>
        <w:color w:val="000000"/>
        <w:position w:val="0"/>
        <w:u w:color="000000"/>
      </w:rPr>
    </w:lvl>
    <w:lvl w:ilvl="6">
      <w:start w:val="1"/>
      <w:numFmt w:val="decimal"/>
      <w:lvlText w:val="%7."/>
      <w:lvlJc w:val="left"/>
      <w:rPr>
        <w:rFonts w:ascii="Arial" w:eastAsia="Arial" w:hAnsi="Arial" w:cs="Arial"/>
        <w:color w:val="000000"/>
        <w:position w:val="0"/>
        <w:u w:color="000000"/>
      </w:rPr>
    </w:lvl>
    <w:lvl w:ilvl="7">
      <w:start w:val="1"/>
      <w:numFmt w:val="lowerLetter"/>
      <w:lvlText w:val="%8."/>
      <w:lvlJc w:val="left"/>
      <w:rPr>
        <w:rFonts w:ascii="Arial" w:eastAsia="Arial" w:hAnsi="Arial" w:cs="Arial"/>
        <w:color w:val="000000"/>
        <w:position w:val="0"/>
        <w:u w:color="000000"/>
      </w:rPr>
    </w:lvl>
    <w:lvl w:ilvl="8">
      <w:start w:val="1"/>
      <w:numFmt w:val="lowerRoman"/>
      <w:lvlText w:val="%9."/>
      <w:lvlJc w:val="left"/>
      <w:rPr>
        <w:rFonts w:ascii="Arial" w:eastAsia="Arial" w:hAnsi="Arial" w:cs="Arial"/>
        <w:color w:val="000000"/>
        <w:position w:val="0"/>
        <w:u w:color="000000"/>
      </w:rPr>
    </w:lvl>
  </w:abstractNum>
  <w:abstractNum w:abstractNumId="24" w15:restartNumberingAfterBreak="0">
    <w:nsid w:val="785F2576"/>
    <w:multiLevelType w:val="multilevel"/>
    <w:tmpl w:val="C97A05B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5" w15:restartNumberingAfterBreak="0">
    <w:nsid w:val="7D6A1CEC"/>
    <w:multiLevelType w:val="multilevel"/>
    <w:tmpl w:val="9752C674"/>
    <w:styleLink w:val="List0"/>
    <w:lvl w:ilvl="0">
      <w:start w:val="1"/>
      <w:numFmt w:val="decimal"/>
      <w:lvlText w:val="%1."/>
      <w:lvlJc w:val="left"/>
      <w:rPr>
        <w:rFonts w:ascii="Arial" w:eastAsia="Arial" w:hAnsi="Arial" w:cs="Arial"/>
        <w:color w:val="000000"/>
        <w:position w:val="0"/>
        <w:u w:color="000000"/>
      </w:rPr>
    </w:lvl>
    <w:lvl w:ilvl="1">
      <w:start w:val="1"/>
      <w:numFmt w:val="lowerLetter"/>
      <w:lvlText w:val="%2."/>
      <w:lvlJc w:val="left"/>
      <w:rPr>
        <w:rFonts w:ascii="Arial" w:eastAsia="Arial" w:hAnsi="Arial" w:cs="Arial"/>
        <w:color w:val="000000"/>
        <w:position w:val="0"/>
        <w:u w:color="000000"/>
      </w:rPr>
    </w:lvl>
    <w:lvl w:ilvl="2">
      <w:start w:val="1"/>
      <w:numFmt w:val="lowerRoman"/>
      <w:lvlText w:val="%3."/>
      <w:lvlJc w:val="left"/>
      <w:rPr>
        <w:rFonts w:ascii="Arial" w:eastAsia="Arial" w:hAnsi="Arial" w:cs="Arial"/>
        <w:color w:val="000000"/>
        <w:position w:val="0"/>
        <w:u w:color="000000"/>
      </w:rPr>
    </w:lvl>
    <w:lvl w:ilvl="3">
      <w:start w:val="1"/>
      <w:numFmt w:val="decimal"/>
      <w:lvlText w:val="%4."/>
      <w:lvlJc w:val="left"/>
      <w:rPr>
        <w:rFonts w:ascii="Arial" w:eastAsia="Arial" w:hAnsi="Arial" w:cs="Arial"/>
        <w:color w:val="000000"/>
        <w:position w:val="0"/>
        <w:u w:color="000000"/>
      </w:rPr>
    </w:lvl>
    <w:lvl w:ilvl="4">
      <w:start w:val="1"/>
      <w:numFmt w:val="lowerLetter"/>
      <w:lvlText w:val="%5."/>
      <w:lvlJc w:val="left"/>
      <w:rPr>
        <w:rFonts w:ascii="Arial" w:eastAsia="Arial" w:hAnsi="Arial" w:cs="Arial"/>
        <w:color w:val="000000"/>
        <w:position w:val="0"/>
        <w:u w:color="000000"/>
      </w:rPr>
    </w:lvl>
    <w:lvl w:ilvl="5">
      <w:start w:val="1"/>
      <w:numFmt w:val="lowerRoman"/>
      <w:lvlText w:val="%6."/>
      <w:lvlJc w:val="left"/>
      <w:rPr>
        <w:rFonts w:ascii="Arial" w:eastAsia="Arial" w:hAnsi="Arial" w:cs="Arial"/>
        <w:color w:val="000000"/>
        <w:position w:val="0"/>
        <w:u w:color="000000"/>
      </w:rPr>
    </w:lvl>
    <w:lvl w:ilvl="6">
      <w:start w:val="1"/>
      <w:numFmt w:val="decimal"/>
      <w:lvlText w:val="%7."/>
      <w:lvlJc w:val="left"/>
      <w:rPr>
        <w:rFonts w:ascii="Arial" w:eastAsia="Arial" w:hAnsi="Arial" w:cs="Arial"/>
        <w:color w:val="000000"/>
        <w:position w:val="0"/>
        <w:u w:color="000000"/>
      </w:rPr>
    </w:lvl>
    <w:lvl w:ilvl="7">
      <w:start w:val="1"/>
      <w:numFmt w:val="lowerLetter"/>
      <w:lvlText w:val="%8."/>
      <w:lvlJc w:val="left"/>
      <w:rPr>
        <w:rFonts w:ascii="Arial" w:eastAsia="Arial" w:hAnsi="Arial" w:cs="Arial"/>
        <w:color w:val="000000"/>
        <w:position w:val="0"/>
        <w:u w:color="000000"/>
      </w:rPr>
    </w:lvl>
    <w:lvl w:ilvl="8">
      <w:start w:val="1"/>
      <w:numFmt w:val="lowerRoman"/>
      <w:lvlText w:val="%9."/>
      <w:lvlJc w:val="left"/>
      <w:rPr>
        <w:rFonts w:ascii="Arial" w:eastAsia="Arial" w:hAnsi="Arial" w:cs="Arial"/>
        <w:color w:val="000000"/>
        <w:position w:val="0"/>
        <w:u w:color="000000"/>
      </w:rPr>
    </w:lvl>
  </w:abstractNum>
  <w:num w:numId="1">
    <w:abstractNumId w:val="8"/>
  </w:num>
  <w:num w:numId="2">
    <w:abstractNumId w:val="24"/>
  </w:num>
  <w:num w:numId="3">
    <w:abstractNumId w:val="25"/>
  </w:num>
  <w:num w:numId="4">
    <w:abstractNumId w:val="18"/>
  </w:num>
  <w:num w:numId="5">
    <w:abstractNumId w:val="22"/>
  </w:num>
  <w:num w:numId="6">
    <w:abstractNumId w:val="9"/>
  </w:num>
  <w:num w:numId="7">
    <w:abstractNumId w:val="20"/>
  </w:num>
  <w:num w:numId="8">
    <w:abstractNumId w:val="6"/>
  </w:num>
  <w:num w:numId="9">
    <w:abstractNumId w:val="0"/>
  </w:num>
  <w:num w:numId="10">
    <w:abstractNumId w:val="23"/>
  </w:num>
  <w:num w:numId="11">
    <w:abstractNumId w:val="1"/>
  </w:num>
  <w:num w:numId="12">
    <w:abstractNumId w:val="7"/>
  </w:num>
  <w:num w:numId="13">
    <w:abstractNumId w:val="17"/>
  </w:num>
  <w:num w:numId="14">
    <w:abstractNumId w:val="19"/>
  </w:num>
  <w:num w:numId="15">
    <w:abstractNumId w:val="3"/>
  </w:num>
  <w:num w:numId="16">
    <w:abstractNumId w:val="5"/>
  </w:num>
  <w:num w:numId="17">
    <w:abstractNumId w:val="12"/>
  </w:num>
  <w:num w:numId="18">
    <w:abstractNumId w:val="2"/>
  </w:num>
  <w:num w:numId="19">
    <w:abstractNumId w:val="21"/>
  </w:num>
  <w:num w:numId="20">
    <w:abstractNumId w:val="4"/>
  </w:num>
  <w:num w:numId="21">
    <w:abstractNumId w:val="11"/>
  </w:num>
  <w:num w:numId="22">
    <w:abstractNumId w:val="15"/>
  </w:num>
  <w:num w:numId="23">
    <w:abstractNumId w:val="10"/>
  </w:num>
  <w:num w:numId="24">
    <w:abstractNumId w:val="14"/>
  </w:num>
  <w:num w:numId="25">
    <w:abstractNumId w:val="1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EFE"/>
    <w:rsid w:val="00060635"/>
    <w:rsid w:val="00185E9C"/>
    <w:rsid w:val="003D48AE"/>
    <w:rsid w:val="00410EFE"/>
    <w:rsid w:val="004F0BA2"/>
    <w:rsid w:val="005A0D70"/>
    <w:rsid w:val="00601D48"/>
    <w:rsid w:val="007B1469"/>
    <w:rsid w:val="007F0DFE"/>
    <w:rsid w:val="008368A8"/>
    <w:rsid w:val="008C2DA2"/>
    <w:rsid w:val="00A06DD2"/>
    <w:rsid w:val="00C87213"/>
    <w:rsid w:val="00D5767B"/>
    <w:rsid w:val="00D93B5E"/>
    <w:rsid w:val="00E54CC4"/>
    <w:rsid w:val="00EB01F4"/>
    <w:rsid w:val="00EE57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0B43"/>
  <w15:docId w15:val="{D6ED2F98-C37E-4B8E-BE8C-9A94E6514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Times New Roman"/>
      <w:color w:val="000000"/>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w:hAnsi="Arial Unicode MS" w:cs="Arial Unicode MS"/>
      <w:color w:val="000000"/>
      <w:sz w:val="24"/>
      <w:szCs w:val="24"/>
    </w:rPr>
  </w:style>
  <w:style w:type="paragraph" w:styleId="Zpat">
    <w:name w:val="footer"/>
    <w:pPr>
      <w:tabs>
        <w:tab w:val="center" w:pos="4536"/>
        <w:tab w:val="right" w:pos="9072"/>
      </w:tabs>
    </w:pPr>
    <w:rPr>
      <w:rFonts w:eastAsia="Times New Roman"/>
      <w:color w:val="000000"/>
      <w:sz w:val="24"/>
      <w:szCs w:val="24"/>
      <w:u w:color="000000"/>
    </w:rPr>
  </w:style>
  <w:style w:type="character" w:customStyle="1" w:styleId="dn">
    <w:name w:val="Žádný"/>
  </w:style>
  <w:style w:type="character" w:customStyle="1" w:styleId="Hyperlink0">
    <w:name w:val="Hyperlink.0"/>
    <w:basedOn w:val="dn"/>
    <w:rPr>
      <w:color w:val="000000"/>
      <w:u w:val="single" w:color="000000"/>
    </w:rPr>
  </w:style>
  <w:style w:type="paragraph" w:styleId="Odstavecseseznamem">
    <w:name w:val="List Paragraph"/>
    <w:pPr>
      <w:ind w:left="720"/>
    </w:pPr>
    <w:rPr>
      <w:rFonts w:ascii="Calibri" w:eastAsia="Calibri" w:hAnsi="Calibri" w:cs="Calibri"/>
      <w:color w:val="000000"/>
      <w:sz w:val="22"/>
      <w:szCs w:val="22"/>
      <w:u w:color="000000"/>
    </w:rPr>
  </w:style>
  <w:style w:type="numbering" w:customStyle="1" w:styleId="List0">
    <w:name w:val="List 0"/>
    <w:basedOn w:val="Importovanstyl1"/>
    <w:pPr>
      <w:numPr>
        <w:numId w:val="3"/>
      </w:numPr>
    </w:pPr>
  </w:style>
  <w:style w:type="numbering" w:customStyle="1" w:styleId="Importovanstyl1">
    <w:name w:val="Importovaný styl 1"/>
  </w:style>
  <w:style w:type="numbering" w:customStyle="1" w:styleId="List1">
    <w:name w:val="List 1"/>
    <w:basedOn w:val="Importovanstyl2"/>
    <w:pPr>
      <w:numPr>
        <w:numId w:val="6"/>
      </w:numPr>
    </w:pPr>
  </w:style>
  <w:style w:type="numbering" w:customStyle="1" w:styleId="Importovanstyl2">
    <w:name w:val="Importovaný styl 2"/>
  </w:style>
  <w:style w:type="numbering" w:customStyle="1" w:styleId="Seznam21">
    <w:name w:val="Seznam 21"/>
    <w:basedOn w:val="Importovanstyl3"/>
    <w:pPr>
      <w:numPr>
        <w:numId w:val="9"/>
      </w:numPr>
    </w:pPr>
  </w:style>
  <w:style w:type="numbering" w:customStyle="1" w:styleId="Importovanstyl3">
    <w:name w:val="Importovaný styl 3"/>
  </w:style>
  <w:style w:type="numbering" w:customStyle="1" w:styleId="Seznam31">
    <w:name w:val="Seznam 31"/>
    <w:basedOn w:val="Importovanstyl3"/>
    <w:pPr>
      <w:numPr>
        <w:numId w:val="11"/>
      </w:numPr>
    </w:pPr>
  </w:style>
  <w:style w:type="numbering" w:customStyle="1" w:styleId="Seznam41">
    <w:name w:val="Seznam 41"/>
    <w:basedOn w:val="Importovanstyl3"/>
    <w:pPr>
      <w:numPr>
        <w:numId w:val="14"/>
      </w:numPr>
    </w:pPr>
  </w:style>
  <w:style w:type="numbering" w:customStyle="1" w:styleId="Seznam51">
    <w:name w:val="Seznam 51"/>
    <w:basedOn w:val="Importovanstyl4"/>
    <w:pPr>
      <w:numPr>
        <w:numId w:val="17"/>
      </w:numPr>
    </w:pPr>
  </w:style>
  <w:style w:type="numbering" w:customStyle="1" w:styleId="Importovanstyl4">
    <w:name w:val="Importovaný styl 4"/>
  </w:style>
  <w:style w:type="numbering" w:customStyle="1" w:styleId="List6">
    <w:name w:val="List 6"/>
    <w:basedOn w:val="Importovanstyl5"/>
    <w:pPr>
      <w:numPr>
        <w:numId w:val="20"/>
      </w:numPr>
    </w:pPr>
  </w:style>
  <w:style w:type="numbering" w:customStyle="1" w:styleId="Importovanstyl5">
    <w:name w:val="Importovaný styl 5"/>
  </w:style>
  <w:style w:type="numbering" w:customStyle="1" w:styleId="List7">
    <w:name w:val="List 7"/>
    <w:basedOn w:val="Importovanstyl6"/>
    <w:pPr>
      <w:numPr>
        <w:numId w:val="23"/>
      </w:numPr>
    </w:pPr>
  </w:style>
  <w:style w:type="numbering" w:customStyle="1" w:styleId="Importovanstyl6">
    <w:name w:val="Importovaný styl 6"/>
  </w:style>
  <w:style w:type="numbering" w:customStyle="1" w:styleId="List8">
    <w:name w:val="List 8"/>
    <w:basedOn w:val="Importovanstyl7"/>
    <w:pPr>
      <w:numPr>
        <w:numId w:val="26"/>
      </w:numPr>
    </w:pPr>
  </w:style>
  <w:style w:type="numbering" w:customStyle="1" w:styleId="Importovanstyl7">
    <w:name w:val="Importovaný styl 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jstrik-firem.kurzy.cz/osoba/27233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jstrik-firem.kurzy.cz/osoba/27233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ejstrik-firem.kurzy.cz/osoba/272337/"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1663</Words>
  <Characters>9815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Fialová</dc:creator>
  <cp:lastModifiedBy>Divadlo GONG</cp:lastModifiedBy>
  <cp:revision>2</cp:revision>
  <cp:lastPrinted>2022-01-20T09:59:00Z</cp:lastPrinted>
  <dcterms:created xsi:type="dcterms:W3CDTF">2022-03-11T08:34:00Z</dcterms:created>
  <dcterms:modified xsi:type="dcterms:W3CDTF">2022-03-11T08:34:00Z</dcterms:modified>
</cp:coreProperties>
</file>