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9C3F" w14:textId="77777777" w:rsidR="009D2B69" w:rsidRPr="00F73633" w:rsidRDefault="009D2B69" w:rsidP="003A4812">
      <w:pPr>
        <w:pStyle w:val="Zkladntext"/>
        <w:rPr>
          <w:b/>
        </w:rPr>
      </w:pPr>
      <w:r w:rsidRPr="00F73633">
        <w:rPr>
          <w:b/>
        </w:rPr>
        <w:t>Smluvní strany:</w:t>
      </w:r>
    </w:p>
    <w:p w14:paraId="16E0D7EF" w14:textId="77777777" w:rsidR="003A4812" w:rsidRDefault="003A4812" w:rsidP="003A4812">
      <w:pPr>
        <w:pStyle w:val="Zkladntext"/>
      </w:pPr>
    </w:p>
    <w:p w14:paraId="4AC8A465" w14:textId="1FCA252E"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E23C7C">
        <w:rPr>
          <w:b/>
          <w:szCs w:val="24"/>
        </w:rPr>
        <w:t>Západočeská u</w:t>
      </w:r>
      <w:r w:rsidR="002C5703">
        <w:rPr>
          <w:b/>
          <w:szCs w:val="24"/>
        </w:rPr>
        <w:t>niverzita v Plzni</w:t>
      </w:r>
      <w:r>
        <w:rPr>
          <w:bCs/>
        </w:rPr>
        <w:tab/>
      </w:r>
    </w:p>
    <w:p w14:paraId="0E5795DB" w14:textId="2C32E1E7" w:rsidR="009D2B69" w:rsidRDefault="00714548" w:rsidP="00F73633">
      <w:pPr>
        <w:pStyle w:val="Zkladntext"/>
        <w:tabs>
          <w:tab w:val="left" w:pos="1985"/>
        </w:tabs>
        <w:ind w:left="567" w:hanging="567"/>
      </w:pPr>
      <w:r>
        <w:tab/>
      </w:r>
      <w:r w:rsidR="009D2B69">
        <w:t xml:space="preserve">adresa sídla: </w:t>
      </w:r>
      <w:r w:rsidR="001F04F7">
        <w:t>Univerzitní 2732/8</w:t>
      </w:r>
      <w:r w:rsidR="00B17739">
        <w:t>, Plzeň 30</w:t>
      </w:r>
      <w:r w:rsidR="008E68A9">
        <w:t>1 00</w:t>
      </w:r>
    </w:p>
    <w:p w14:paraId="511C99E5" w14:textId="04720279" w:rsidR="009D2B69" w:rsidRDefault="00714548" w:rsidP="00F73633">
      <w:pPr>
        <w:pStyle w:val="Zkladntext"/>
        <w:tabs>
          <w:tab w:val="left" w:pos="1985"/>
        </w:tabs>
        <w:ind w:left="567" w:hanging="567"/>
      </w:pPr>
      <w:r>
        <w:tab/>
      </w:r>
      <w:r w:rsidR="009D2B69">
        <w:t xml:space="preserve">IČ: </w:t>
      </w:r>
      <w:r w:rsidR="001F04F7">
        <w:t>49777513</w:t>
      </w:r>
      <w:r w:rsidR="009D2B69">
        <w:tab/>
      </w:r>
    </w:p>
    <w:p w14:paraId="5148CDE4" w14:textId="76E17543" w:rsidR="0099272E" w:rsidRDefault="00714548" w:rsidP="0099272E">
      <w:pPr>
        <w:pStyle w:val="Zkladntext"/>
        <w:tabs>
          <w:tab w:val="left" w:pos="1985"/>
        </w:tabs>
        <w:ind w:left="567" w:hanging="567"/>
      </w:pPr>
      <w:r>
        <w:tab/>
      </w:r>
      <w:r w:rsidR="001F04F7">
        <w:t xml:space="preserve">Zastoupená: </w:t>
      </w:r>
      <w:r w:rsidR="006162CE">
        <w:t>x</w:t>
      </w:r>
      <w:r w:rsidR="001A1940">
        <w:t xml:space="preserve"> prorektorem</w:t>
      </w:r>
      <w:r w:rsidR="00772D91">
        <w:t xml:space="preserve"> pro výzkum a vývoj</w:t>
      </w:r>
    </w:p>
    <w:p w14:paraId="4DAB7534" w14:textId="5D65EB9C" w:rsidR="001841B1" w:rsidRDefault="001841B1" w:rsidP="0099272E">
      <w:pPr>
        <w:pStyle w:val="Zkladntext"/>
        <w:tabs>
          <w:tab w:val="left" w:pos="1985"/>
        </w:tabs>
        <w:ind w:left="567" w:hanging="567"/>
      </w:pPr>
      <w:r>
        <w:tab/>
        <w:t xml:space="preserve">číslo </w:t>
      </w:r>
      <w:proofErr w:type="spellStart"/>
      <w:r>
        <w:t>účtu:</w:t>
      </w:r>
      <w:r w:rsidR="006162CE">
        <w:t>x</w:t>
      </w:r>
      <w:proofErr w:type="spellEnd"/>
    </w:p>
    <w:p w14:paraId="710F8CA6" w14:textId="266C97DA" w:rsidR="003A4812" w:rsidRDefault="005A615B" w:rsidP="0099272E">
      <w:pPr>
        <w:pStyle w:val="Zkladntext"/>
        <w:tabs>
          <w:tab w:val="left" w:pos="1985"/>
        </w:tabs>
        <w:ind w:left="567" w:hanging="567"/>
      </w:pPr>
      <w:r>
        <w:tab/>
      </w:r>
      <w:r w:rsidR="009D2B69">
        <w:rPr>
          <w:bCs/>
        </w:rPr>
        <w:t>(dále jen</w:t>
      </w:r>
      <w:r w:rsidR="009D2B69">
        <w:rPr>
          <w:b/>
        </w:rPr>
        <w:t xml:space="preserve"> „</w:t>
      </w:r>
      <w:r w:rsidR="001841B1">
        <w:rPr>
          <w:b/>
        </w:rPr>
        <w:t>ZČU</w:t>
      </w:r>
      <w:r w:rsidR="009D2B69">
        <w:rPr>
          <w:b/>
        </w:rPr>
        <w:t>“</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513DB04F" w14:textId="7654DE43"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F228E3">
        <w:rPr>
          <w:b/>
          <w:szCs w:val="24"/>
        </w:rPr>
        <w:t>WIKOV</w:t>
      </w:r>
      <w:r w:rsidR="00F60E0E">
        <w:rPr>
          <w:b/>
          <w:szCs w:val="24"/>
        </w:rPr>
        <w:t xml:space="preserve"> MGI a.s.</w:t>
      </w:r>
      <w:r w:rsidRPr="00655A1E">
        <w:rPr>
          <w:b/>
          <w:bCs/>
          <w:szCs w:val="24"/>
        </w:rPr>
        <w:tab/>
      </w:r>
    </w:p>
    <w:p w14:paraId="46A1A9C1" w14:textId="74C7AA23"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B17739">
        <w:t>Hvězdova 1716/</w:t>
      </w:r>
      <w:proofErr w:type="gramStart"/>
      <w:r w:rsidR="00B17739">
        <w:t>2b</w:t>
      </w:r>
      <w:proofErr w:type="gramEnd"/>
      <w:r w:rsidR="00B17739">
        <w:t>, Praha 4, 14078</w:t>
      </w:r>
    </w:p>
    <w:p w14:paraId="42FA2FE6" w14:textId="7BA87AF9"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B17739">
        <w:t>26491826</w:t>
      </w:r>
    </w:p>
    <w:p w14:paraId="130C5BC8" w14:textId="4FA2DC8A" w:rsidR="009D2B69" w:rsidRDefault="00714548" w:rsidP="00F73633">
      <w:pPr>
        <w:pStyle w:val="Zkladntext"/>
        <w:tabs>
          <w:tab w:val="left" w:pos="1985"/>
        </w:tabs>
        <w:ind w:left="567" w:hanging="567"/>
        <w:rPr>
          <w:szCs w:val="24"/>
        </w:rPr>
      </w:pPr>
      <w:r w:rsidRPr="00F60E0E">
        <w:rPr>
          <w:szCs w:val="24"/>
        </w:rPr>
        <w:tab/>
      </w:r>
      <w:r w:rsidR="009D2B69" w:rsidRPr="00F60E0E">
        <w:rPr>
          <w:szCs w:val="24"/>
        </w:rPr>
        <w:t>zastoupená:</w:t>
      </w:r>
      <w:r w:rsidR="00B17739" w:rsidRPr="00F60E0E">
        <w:rPr>
          <w:i/>
          <w:szCs w:val="24"/>
        </w:rPr>
        <w:t xml:space="preserve"> </w:t>
      </w:r>
      <w:r w:rsidR="006162CE">
        <w:rPr>
          <w:szCs w:val="24"/>
        </w:rPr>
        <w:t>x</w:t>
      </w:r>
      <w:r w:rsidR="00F60E0E" w:rsidRPr="00F60E0E">
        <w:rPr>
          <w:szCs w:val="24"/>
        </w:rPr>
        <w:t>, prokuristou</w:t>
      </w:r>
    </w:p>
    <w:p w14:paraId="708C8445" w14:textId="660FC5F6" w:rsidR="001841B1" w:rsidRPr="00F60E0E" w:rsidRDefault="001841B1" w:rsidP="00F73633">
      <w:pPr>
        <w:pStyle w:val="Zkladntext"/>
        <w:tabs>
          <w:tab w:val="left" w:pos="1985"/>
        </w:tabs>
        <w:ind w:left="567" w:hanging="567"/>
        <w:rPr>
          <w:szCs w:val="24"/>
        </w:rPr>
      </w:pPr>
      <w:r>
        <w:rPr>
          <w:szCs w:val="24"/>
        </w:rPr>
        <w:tab/>
        <w:t xml:space="preserve">číslo </w:t>
      </w:r>
      <w:proofErr w:type="gramStart"/>
      <w:r>
        <w:rPr>
          <w:szCs w:val="24"/>
        </w:rPr>
        <w:t xml:space="preserve">účtu: </w:t>
      </w:r>
      <w:r w:rsidR="004D3259">
        <w:rPr>
          <w:szCs w:val="24"/>
        </w:rPr>
        <w:t xml:space="preserve"> </w:t>
      </w:r>
      <w:r w:rsidR="006162CE">
        <w:rPr>
          <w:szCs w:val="24"/>
        </w:rPr>
        <w:t>x</w:t>
      </w:r>
      <w:proofErr w:type="gramEnd"/>
    </w:p>
    <w:p w14:paraId="5C29B73C" w14:textId="7D478E9C" w:rsidR="009D2B69" w:rsidRDefault="003A4812" w:rsidP="00F73633">
      <w:pPr>
        <w:pStyle w:val="Zkladntext"/>
        <w:tabs>
          <w:tab w:val="left" w:pos="1985"/>
        </w:tabs>
        <w:ind w:left="567" w:hanging="567"/>
      </w:pPr>
      <w:r>
        <w:tab/>
      </w:r>
      <w:r w:rsidR="009D2B69">
        <w:rPr>
          <w:bCs/>
        </w:rPr>
        <w:t>(dále jen</w:t>
      </w:r>
      <w:r w:rsidR="009D2B69">
        <w:rPr>
          <w:b/>
        </w:rPr>
        <w:t xml:space="preserve"> „</w:t>
      </w:r>
      <w:r w:rsidR="001841B1">
        <w:rPr>
          <w:b/>
        </w:rPr>
        <w:t>WIKOV</w:t>
      </w:r>
      <w:r w:rsidR="009D2B69">
        <w:rPr>
          <w:b/>
        </w:rPr>
        <w:t>“</w:t>
      </w:r>
      <w:r w:rsidR="00A22B2A" w:rsidRPr="00A22B2A">
        <w:t>)</w:t>
      </w:r>
    </w:p>
    <w:p w14:paraId="3649718F" w14:textId="77777777" w:rsidR="002C5703" w:rsidRDefault="002C5703" w:rsidP="002C5703">
      <w:pPr>
        <w:pStyle w:val="Zkladntext"/>
        <w:tabs>
          <w:tab w:val="left" w:pos="1985"/>
        </w:tabs>
        <w:ind w:left="567" w:hanging="567"/>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3C19458" w14:textId="6AF7619E" w:rsidR="002B2D50" w:rsidRDefault="001841B1" w:rsidP="001841B1">
      <w:pPr>
        <w:pStyle w:val="Zkladntext"/>
        <w:jc w:val="center"/>
        <w:rPr>
          <w:b/>
          <w:sz w:val="36"/>
        </w:rPr>
      </w:pPr>
      <w:r>
        <w:rPr>
          <w:b/>
          <w:sz w:val="36"/>
        </w:rPr>
        <w:t>Smlouvu o využití výsledku</w:t>
      </w:r>
    </w:p>
    <w:p w14:paraId="6464E6AF" w14:textId="2303BB5E" w:rsidR="003A4812" w:rsidRDefault="003A4812" w:rsidP="006922EA">
      <w:pPr>
        <w:pStyle w:val="Zkladntext"/>
        <w:jc w:val="both"/>
      </w:pPr>
    </w:p>
    <w:p w14:paraId="6137D1CC" w14:textId="70ACE2EA" w:rsidR="001841B1" w:rsidRDefault="001841B1" w:rsidP="006922EA">
      <w:pPr>
        <w:pStyle w:val="Zkladntext"/>
        <w:jc w:val="both"/>
      </w:pPr>
    </w:p>
    <w:p w14:paraId="338A1C86" w14:textId="5F55F90E" w:rsidR="001841B1" w:rsidRDefault="001841B1" w:rsidP="006922EA">
      <w:pPr>
        <w:pStyle w:val="Zkladntext"/>
        <w:jc w:val="both"/>
      </w:pPr>
    </w:p>
    <w:p w14:paraId="00406DA0" w14:textId="70CC0893" w:rsidR="001841B1" w:rsidRDefault="001841B1" w:rsidP="001841B1">
      <w:pPr>
        <w:pStyle w:val="Zkladntext"/>
        <w:jc w:val="center"/>
        <w:rPr>
          <w:b/>
        </w:rPr>
      </w:pPr>
      <w:r w:rsidRPr="001841B1">
        <w:rPr>
          <w:b/>
        </w:rPr>
        <w:t>Preambule</w:t>
      </w:r>
    </w:p>
    <w:p w14:paraId="5E71D5C1" w14:textId="788B3BD1" w:rsidR="001841B1" w:rsidRDefault="001841B1" w:rsidP="001841B1">
      <w:pPr>
        <w:pStyle w:val="Zkladntext"/>
        <w:jc w:val="center"/>
        <w:rPr>
          <w:b/>
        </w:rPr>
      </w:pPr>
    </w:p>
    <w:p w14:paraId="1082A808" w14:textId="7D580772" w:rsidR="001841B1" w:rsidRDefault="001841B1" w:rsidP="001841B1">
      <w:pPr>
        <w:pStyle w:val="Zkladntext"/>
        <w:jc w:val="center"/>
        <w:rPr>
          <w:b/>
        </w:rPr>
      </w:pPr>
    </w:p>
    <w:p w14:paraId="35228EB6" w14:textId="60888F92" w:rsidR="001841B1" w:rsidRDefault="001841B1" w:rsidP="001841B1">
      <w:pPr>
        <w:pStyle w:val="Zkladntext"/>
        <w:jc w:val="both"/>
      </w:pPr>
      <w:r w:rsidRPr="001841B1">
        <w:t>Vzhledem k tomu, že:</w:t>
      </w:r>
    </w:p>
    <w:p w14:paraId="7E2D2032" w14:textId="0966F3B3" w:rsidR="002D7DA6" w:rsidRDefault="002D7DA6" w:rsidP="001841B1">
      <w:pPr>
        <w:pStyle w:val="Zkladntext"/>
        <w:numPr>
          <w:ilvl w:val="0"/>
          <w:numId w:val="35"/>
        </w:numPr>
        <w:jc w:val="both"/>
      </w:pPr>
      <w:r>
        <w:t xml:space="preserve">smluvní strany společně řešily v rámci programu FV-TRIO projekt </w:t>
      </w:r>
      <w:r w:rsidRPr="008A733E">
        <w:t>s názvem: „</w:t>
      </w:r>
      <w:r>
        <w:t>Nová generace pohonné jednotky pro kolejová vozidla“</w:t>
      </w:r>
      <w:r w:rsidRPr="008A733E">
        <w:t xml:space="preserve"> č. </w:t>
      </w:r>
      <w:r>
        <w:t>FV10310;</w:t>
      </w:r>
      <w:r w:rsidRPr="008A733E">
        <w:t xml:space="preserve"> </w:t>
      </w:r>
    </w:p>
    <w:p w14:paraId="71F8BA3D" w14:textId="2A5482B4" w:rsidR="001841B1" w:rsidRDefault="001841B1" w:rsidP="001841B1">
      <w:pPr>
        <w:pStyle w:val="Zkladntext"/>
        <w:numPr>
          <w:ilvl w:val="0"/>
          <w:numId w:val="35"/>
        </w:numPr>
        <w:jc w:val="both"/>
      </w:pPr>
      <w:r>
        <w:t>smluvní strany uzavřely dne 28. 4. 2020 Smlouvu o v</w:t>
      </w:r>
      <w:r w:rsidR="002B1AE3">
        <w:t>yužití výsledků dosažených při </w:t>
      </w:r>
      <w:r w:rsidR="003C5914">
        <w:t xml:space="preserve">řešení projektu výzkumu a vývoje, v níž se zavázaly, </w:t>
      </w:r>
      <w:r w:rsidR="002D7DA6">
        <w:t xml:space="preserve">že </w:t>
      </w:r>
      <w:r w:rsidR="003C5914">
        <w:t>komerční využití výsledku je podmíněno předchozím uzavřením smlouvy upravující podmínky takového způsobu využ</w:t>
      </w:r>
      <w:r w:rsidR="001B3ECA">
        <w:t>ívání výsledku projektu;</w:t>
      </w:r>
    </w:p>
    <w:p w14:paraId="21D0BABA" w14:textId="43737400" w:rsidR="003C5914" w:rsidRDefault="003C5914" w:rsidP="001841B1">
      <w:pPr>
        <w:pStyle w:val="Zkladntext"/>
        <w:numPr>
          <w:ilvl w:val="0"/>
          <w:numId w:val="35"/>
        </w:numPr>
        <w:jc w:val="both"/>
      </w:pPr>
      <w:r>
        <w:t xml:space="preserve">WIKOV informoval ZČU o záměru komerčně využívat </w:t>
      </w:r>
      <w:r w:rsidR="002D7DA6">
        <w:t>společný výsledek projektu s názvem „</w:t>
      </w:r>
      <w:bookmarkStart w:id="0" w:name="_Hlk91073118"/>
      <w:r>
        <w:t>Kompaktní pohonn</w:t>
      </w:r>
      <w:r w:rsidR="002D7DA6">
        <w:t>á</w:t>
      </w:r>
      <w:r>
        <w:t xml:space="preserve"> jednotk</w:t>
      </w:r>
      <w:r w:rsidR="002D7DA6">
        <w:t>a</w:t>
      </w:r>
      <w:r>
        <w:t xml:space="preserve"> pro </w:t>
      </w:r>
      <w:r w:rsidR="001B3ECA">
        <w:t>trakční vozidla</w:t>
      </w:r>
      <w:r w:rsidR="002D7DA6">
        <w:t>“</w:t>
      </w:r>
      <w:r w:rsidR="001B3ECA">
        <w:t>;</w:t>
      </w:r>
      <w:bookmarkEnd w:id="0"/>
    </w:p>
    <w:p w14:paraId="3F360CFA" w14:textId="659A424F" w:rsidR="002D7DA6" w:rsidRDefault="00415214" w:rsidP="00A016E2">
      <w:pPr>
        <w:pStyle w:val="Zkladntext"/>
        <w:numPr>
          <w:ilvl w:val="0"/>
          <w:numId w:val="35"/>
        </w:numPr>
        <w:jc w:val="both"/>
      </w:pPr>
      <w:r>
        <w:t>Vyvinutá k</w:t>
      </w:r>
      <w:r w:rsidR="002D7DA6">
        <w:t xml:space="preserve">ompaktní pohonná jednotka pro trakční vozidla je </w:t>
      </w:r>
      <w:r>
        <w:t>chráněna</w:t>
      </w:r>
      <w:r w:rsidR="00307642">
        <w:t xml:space="preserve"> </w:t>
      </w:r>
      <w:r w:rsidR="00747930">
        <w:t>e</w:t>
      </w:r>
      <w:r w:rsidR="00307642">
        <w:t>vropským patentem EP3263418 platným v zemích: Velká Británie, Francie, Německo, Švýcarsko, Lichtenštejnsko, Lucembursko, Monako, Irsko, Belgie, Česká republika, Finsko, Chorvatsko, Itálie, Španělsko, Polsko, Rakousko</w:t>
      </w:r>
      <w:r w:rsidR="00E51920">
        <w:t xml:space="preserve"> a</w:t>
      </w:r>
      <w:r w:rsidR="00307642">
        <w:t xml:space="preserve"> Rumunsko</w:t>
      </w:r>
      <w:r w:rsidR="00747930">
        <w:t>, americkým patentem</w:t>
      </w:r>
      <w:r w:rsidR="0023267D">
        <w:t xml:space="preserve"> </w:t>
      </w:r>
      <w:r w:rsidR="00A016E2">
        <w:t>(</w:t>
      </w:r>
      <w:r w:rsidR="003D3FDB">
        <w:t>US11233440</w:t>
      </w:r>
      <w:r w:rsidR="00A016E2">
        <w:t>)</w:t>
      </w:r>
      <w:r w:rsidR="002877B6">
        <w:t xml:space="preserve">, </w:t>
      </w:r>
      <w:r w:rsidR="00A016E2">
        <w:t>kanadským patentem</w:t>
      </w:r>
      <w:r w:rsidR="002877B6">
        <w:t xml:space="preserve"> </w:t>
      </w:r>
      <w:r w:rsidR="002877B6" w:rsidRPr="002877B6">
        <w:t>CA3029471</w:t>
      </w:r>
      <w:r w:rsidR="00E73F43">
        <w:t xml:space="preserve">, </w:t>
      </w:r>
      <w:r w:rsidR="00A016E2">
        <w:t xml:space="preserve">ruskými patenty </w:t>
      </w:r>
      <w:r w:rsidR="00A016E2" w:rsidRPr="00A016E2">
        <w:t>RU2714042</w:t>
      </w:r>
      <w:r w:rsidR="00A016E2">
        <w:t xml:space="preserve"> a </w:t>
      </w:r>
      <w:r w:rsidR="00E73F43" w:rsidRPr="00E73F43">
        <w:t>RU2733308</w:t>
      </w:r>
      <w:r w:rsidR="00E73F43">
        <w:t xml:space="preserve"> a </w:t>
      </w:r>
      <w:r w:rsidR="00747930">
        <w:t>čínským patentem</w:t>
      </w:r>
      <w:r w:rsidR="00E73F43">
        <w:t xml:space="preserve"> </w:t>
      </w:r>
      <w:r w:rsidR="00E73F43" w:rsidRPr="00E73F43">
        <w:t>CN109415070</w:t>
      </w:r>
      <w:r w:rsidR="00E73F43">
        <w:t xml:space="preserve">, </w:t>
      </w:r>
      <w:r w:rsidR="002D7DA6">
        <w:t>s tím, že majiteli jsou ZČU a WIKOV v poměru 50 % pro každou smluvní stranu;</w:t>
      </w:r>
    </w:p>
    <w:p w14:paraId="29C446D8" w14:textId="35BEC6A7" w:rsidR="001B3ECA" w:rsidRPr="001841B1" w:rsidRDefault="002D7DA6" w:rsidP="002D7DA6">
      <w:pPr>
        <w:pStyle w:val="Zkladntext"/>
        <w:spacing w:before="240"/>
        <w:ind w:left="360"/>
        <w:jc w:val="both"/>
      </w:pPr>
      <w:r>
        <w:t>uzavírají smluvní strany tuto smlouvu:</w:t>
      </w:r>
    </w:p>
    <w:p w14:paraId="0ED3FC74" w14:textId="77777777" w:rsidR="001841B1" w:rsidRPr="001841B1" w:rsidRDefault="001841B1" w:rsidP="001841B1">
      <w:pPr>
        <w:pStyle w:val="Zkladntext"/>
        <w:jc w:val="both"/>
      </w:pPr>
    </w:p>
    <w:p w14:paraId="0DF2A503" w14:textId="77777777" w:rsidR="009D2B69" w:rsidRDefault="009D2B69" w:rsidP="006922EA">
      <w:pPr>
        <w:pStyle w:val="Zkladntext"/>
        <w:jc w:val="center"/>
        <w:rPr>
          <w:b/>
        </w:rPr>
      </w:pPr>
      <w:r>
        <w:rPr>
          <w:b/>
        </w:rPr>
        <w:t>I.</w:t>
      </w:r>
    </w:p>
    <w:p w14:paraId="30B12AF9" w14:textId="7E3E42F2" w:rsidR="009D2B69" w:rsidRDefault="002D7DA6">
      <w:pPr>
        <w:pStyle w:val="Zkladntext"/>
        <w:jc w:val="center"/>
        <w:rPr>
          <w:b/>
        </w:rPr>
      </w:pPr>
      <w:r>
        <w:rPr>
          <w:b/>
          <w:bCs/>
        </w:rPr>
        <w:t>Předmět smlouvy</w:t>
      </w:r>
    </w:p>
    <w:p w14:paraId="17CA65DB" w14:textId="77777777" w:rsidR="002B2D50" w:rsidRDefault="002B2D50" w:rsidP="002B2D50">
      <w:pPr>
        <w:pStyle w:val="Zkladntextodsazen"/>
        <w:ind w:firstLine="0"/>
      </w:pPr>
    </w:p>
    <w:p w14:paraId="4AB23C67" w14:textId="2AFCCF68" w:rsidR="002B2D50" w:rsidRDefault="002D7DA6" w:rsidP="002B2D50">
      <w:pPr>
        <w:pStyle w:val="Zkladntextodsazen"/>
        <w:numPr>
          <w:ilvl w:val="0"/>
          <w:numId w:val="21"/>
        </w:numPr>
        <w:ind w:hanging="720"/>
      </w:pPr>
      <w:r>
        <w:t>Předmětem této smlouvy je úprava práv a povinností smluvních stran při komerčním využívání společného výsledku dosaženého v rámci řešení projektu výzkumu a vývoje.</w:t>
      </w:r>
    </w:p>
    <w:p w14:paraId="3FAD9F53" w14:textId="5D81958F" w:rsidR="002D7DA6" w:rsidRDefault="002D7DA6" w:rsidP="001E6A76">
      <w:pPr>
        <w:pStyle w:val="Zkladntextodsazen"/>
        <w:numPr>
          <w:ilvl w:val="0"/>
          <w:numId w:val="21"/>
        </w:numPr>
        <w:ind w:hanging="720"/>
      </w:pPr>
      <w:r>
        <w:lastRenderedPageBreak/>
        <w:t>Smluvní strany se dohodly, že společný výsledek s názvem „Kompaktní pohonná jednotka pro trakční vozidla“ (dále též jako „výsledek“), bude kom</w:t>
      </w:r>
      <w:r w:rsidR="00A8452F">
        <w:t>e</w:t>
      </w:r>
      <w:r>
        <w:t>rčně vy</w:t>
      </w:r>
      <w:r w:rsidR="00A8452F">
        <w:t>užívat ode dne účinnosti této smlouvy WIKOV.</w:t>
      </w:r>
    </w:p>
    <w:p w14:paraId="4F53851C" w14:textId="3A5E1DAB" w:rsidR="002B1AE3" w:rsidRDefault="002B1AE3" w:rsidP="001E6A76">
      <w:pPr>
        <w:pStyle w:val="Zkladntextodsazen"/>
        <w:numPr>
          <w:ilvl w:val="0"/>
          <w:numId w:val="21"/>
        </w:numPr>
        <w:ind w:hanging="720"/>
      </w:pPr>
      <w:r>
        <w:t>WIKOV bude na základě výsledku vyrábět a prodávat kompaktní pohonné jednotky pro trakční vozidla (dále jako „výrobek“).</w:t>
      </w:r>
    </w:p>
    <w:p w14:paraId="5B280A81" w14:textId="7B35BD67" w:rsidR="00DA7279" w:rsidRDefault="00DA7279">
      <w:pPr>
        <w:rPr>
          <w:sz w:val="24"/>
        </w:rPr>
      </w:pPr>
    </w:p>
    <w:p w14:paraId="2A27E2FD" w14:textId="77777777" w:rsidR="009D2B69" w:rsidRDefault="009D2B69" w:rsidP="00A80E49">
      <w:pPr>
        <w:pStyle w:val="Zkladntext"/>
        <w:jc w:val="center"/>
        <w:rPr>
          <w:b/>
        </w:rPr>
      </w:pPr>
      <w:r>
        <w:rPr>
          <w:b/>
        </w:rPr>
        <w:t>II.</w:t>
      </w:r>
    </w:p>
    <w:p w14:paraId="573BBB82" w14:textId="4AEACC2D" w:rsidR="009D2B69" w:rsidRDefault="007E070C">
      <w:pPr>
        <w:pStyle w:val="Zkladntext"/>
        <w:jc w:val="center"/>
        <w:rPr>
          <w:b/>
          <w:bCs/>
        </w:rPr>
      </w:pPr>
      <w:r>
        <w:rPr>
          <w:b/>
          <w:bCs/>
        </w:rPr>
        <w:t>Poplatek</w:t>
      </w:r>
      <w:r w:rsidR="00D73C9C">
        <w:rPr>
          <w:b/>
          <w:bCs/>
        </w:rPr>
        <w:t xml:space="preserve"> a vyúčtování</w:t>
      </w:r>
    </w:p>
    <w:p w14:paraId="29953B87" w14:textId="77777777" w:rsidR="002B2D50" w:rsidRDefault="002B2D50" w:rsidP="00D73C9C">
      <w:pPr>
        <w:ind w:left="851" w:hanging="993"/>
        <w:jc w:val="both"/>
        <w:rPr>
          <w:i/>
          <w:color w:val="FF0000"/>
          <w:sz w:val="24"/>
          <w:szCs w:val="24"/>
        </w:rPr>
      </w:pPr>
    </w:p>
    <w:p w14:paraId="5D196097" w14:textId="0487F8E1" w:rsidR="009D2B69" w:rsidRPr="002B2D50" w:rsidRDefault="00CC3CC5" w:rsidP="00D73C9C">
      <w:pPr>
        <w:pStyle w:val="Odstavecseseznamem"/>
        <w:numPr>
          <w:ilvl w:val="0"/>
          <w:numId w:val="19"/>
        </w:numPr>
        <w:ind w:left="851" w:hanging="993"/>
        <w:jc w:val="both"/>
        <w:rPr>
          <w:sz w:val="24"/>
          <w:szCs w:val="24"/>
        </w:rPr>
      </w:pPr>
      <w:r>
        <w:rPr>
          <w:sz w:val="24"/>
          <w:szCs w:val="24"/>
        </w:rPr>
        <w:t>ZČU přísluší odměna, která se dohodou smluvních stran stanoví takto:</w:t>
      </w:r>
    </w:p>
    <w:p w14:paraId="319B63B0" w14:textId="77777777" w:rsidR="00EC748A" w:rsidRPr="00CB05A6" w:rsidRDefault="00EC748A" w:rsidP="00D73C9C">
      <w:pPr>
        <w:ind w:left="851" w:hanging="993"/>
        <w:jc w:val="both"/>
        <w:rPr>
          <w:i/>
          <w:color w:val="FF0000"/>
          <w:sz w:val="24"/>
          <w:szCs w:val="24"/>
        </w:rPr>
      </w:pPr>
    </w:p>
    <w:p w14:paraId="67049AC7" w14:textId="2883BD7C" w:rsidR="0099272E" w:rsidRDefault="00CC3CC5" w:rsidP="00D73C9C">
      <w:pPr>
        <w:pStyle w:val="Odstavecseseznamem"/>
        <w:numPr>
          <w:ilvl w:val="0"/>
          <w:numId w:val="36"/>
        </w:numPr>
        <w:ind w:left="851" w:hanging="567"/>
        <w:jc w:val="both"/>
        <w:rPr>
          <w:sz w:val="24"/>
          <w:szCs w:val="24"/>
        </w:rPr>
      </w:pPr>
      <w:r w:rsidRPr="00CC3CC5">
        <w:rPr>
          <w:sz w:val="24"/>
          <w:szCs w:val="24"/>
        </w:rPr>
        <w:t xml:space="preserve">kusový poplatek ve výši </w:t>
      </w:r>
      <w:proofErr w:type="gramStart"/>
      <w:r w:rsidR="006162CE">
        <w:rPr>
          <w:sz w:val="24"/>
          <w:szCs w:val="24"/>
        </w:rPr>
        <w:t>x</w:t>
      </w:r>
      <w:r w:rsidR="00911B59">
        <w:rPr>
          <w:sz w:val="24"/>
          <w:szCs w:val="24"/>
        </w:rPr>
        <w:t>,--</w:t>
      </w:r>
      <w:proofErr w:type="gramEnd"/>
      <w:r w:rsidR="00911B59">
        <w:rPr>
          <w:sz w:val="24"/>
          <w:szCs w:val="24"/>
        </w:rPr>
        <w:t>Euro</w:t>
      </w:r>
      <w:r>
        <w:rPr>
          <w:sz w:val="24"/>
          <w:szCs w:val="24"/>
        </w:rPr>
        <w:t xml:space="preserve"> za každý </w:t>
      </w:r>
      <w:r w:rsidR="00BB716F">
        <w:rPr>
          <w:sz w:val="24"/>
          <w:szCs w:val="24"/>
        </w:rPr>
        <w:t xml:space="preserve">první až tisící </w:t>
      </w:r>
      <w:r>
        <w:rPr>
          <w:sz w:val="24"/>
          <w:szCs w:val="24"/>
        </w:rPr>
        <w:t xml:space="preserve">prodaný kus </w:t>
      </w:r>
      <w:r w:rsidR="002B1AE3">
        <w:rPr>
          <w:sz w:val="24"/>
          <w:szCs w:val="24"/>
        </w:rPr>
        <w:t>výrobku</w:t>
      </w:r>
      <w:r w:rsidR="00BB716F">
        <w:rPr>
          <w:sz w:val="24"/>
          <w:szCs w:val="24"/>
        </w:rPr>
        <w:t>,</w:t>
      </w:r>
    </w:p>
    <w:p w14:paraId="517482BF" w14:textId="59C8393B" w:rsidR="00CC3CC5" w:rsidRDefault="00CC3CC5" w:rsidP="00D73C9C">
      <w:pPr>
        <w:pStyle w:val="Odstavecseseznamem"/>
        <w:numPr>
          <w:ilvl w:val="0"/>
          <w:numId w:val="36"/>
        </w:numPr>
        <w:ind w:left="851" w:hanging="567"/>
        <w:jc w:val="both"/>
        <w:rPr>
          <w:sz w:val="24"/>
          <w:szCs w:val="24"/>
        </w:rPr>
      </w:pPr>
      <w:r w:rsidRPr="00CC3CC5">
        <w:rPr>
          <w:sz w:val="24"/>
          <w:szCs w:val="24"/>
        </w:rPr>
        <w:t xml:space="preserve">kusový poplatek ve výši </w:t>
      </w:r>
      <w:proofErr w:type="gramStart"/>
      <w:r w:rsidR="006162CE">
        <w:rPr>
          <w:sz w:val="24"/>
          <w:szCs w:val="24"/>
        </w:rPr>
        <w:t>x</w:t>
      </w:r>
      <w:r w:rsidR="00911B59">
        <w:rPr>
          <w:sz w:val="24"/>
          <w:szCs w:val="24"/>
        </w:rPr>
        <w:t>,--</w:t>
      </w:r>
      <w:proofErr w:type="gramEnd"/>
      <w:r w:rsidR="00911B59">
        <w:rPr>
          <w:sz w:val="24"/>
          <w:szCs w:val="24"/>
        </w:rPr>
        <w:t>Euro</w:t>
      </w:r>
      <w:r>
        <w:rPr>
          <w:sz w:val="24"/>
          <w:szCs w:val="24"/>
        </w:rPr>
        <w:t xml:space="preserve"> za každý </w:t>
      </w:r>
      <w:proofErr w:type="spellStart"/>
      <w:r w:rsidR="00BB716F">
        <w:rPr>
          <w:sz w:val="24"/>
          <w:szCs w:val="24"/>
        </w:rPr>
        <w:t>tisícprvní</w:t>
      </w:r>
      <w:proofErr w:type="spellEnd"/>
      <w:r w:rsidR="00BB716F">
        <w:rPr>
          <w:sz w:val="24"/>
          <w:szCs w:val="24"/>
        </w:rPr>
        <w:t xml:space="preserve"> až dvoutisící </w:t>
      </w:r>
      <w:r>
        <w:rPr>
          <w:sz w:val="24"/>
          <w:szCs w:val="24"/>
        </w:rPr>
        <w:t xml:space="preserve">prodaný kus </w:t>
      </w:r>
      <w:r w:rsidR="002B1AE3">
        <w:rPr>
          <w:sz w:val="24"/>
          <w:szCs w:val="24"/>
        </w:rPr>
        <w:t>výrobku</w:t>
      </w:r>
      <w:r w:rsidR="00BB716F">
        <w:rPr>
          <w:sz w:val="24"/>
          <w:szCs w:val="24"/>
        </w:rPr>
        <w:t>,</w:t>
      </w:r>
    </w:p>
    <w:p w14:paraId="344E5983" w14:textId="193C1D0B" w:rsidR="00CC3CC5" w:rsidRDefault="00CC3CC5" w:rsidP="00D73C9C">
      <w:pPr>
        <w:pStyle w:val="Odstavecseseznamem"/>
        <w:numPr>
          <w:ilvl w:val="0"/>
          <w:numId w:val="36"/>
        </w:numPr>
        <w:ind w:left="851" w:hanging="567"/>
        <w:jc w:val="both"/>
        <w:rPr>
          <w:sz w:val="24"/>
          <w:szCs w:val="24"/>
        </w:rPr>
      </w:pPr>
      <w:r w:rsidRPr="00CC3CC5">
        <w:rPr>
          <w:sz w:val="24"/>
          <w:szCs w:val="24"/>
        </w:rPr>
        <w:t xml:space="preserve">kusový poplatek ve výši </w:t>
      </w:r>
      <w:proofErr w:type="gramStart"/>
      <w:r w:rsidR="006162CE">
        <w:rPr>
          <w:sz w:val="24"/>
          <w:szCs w:val="24"/>
        </w:rPr>
        <w:t>x</w:t>
      </w:r>
      <w:r w:rsidR="00911B59">
        <w:rPr>
          <w:sz w:val="24"/>
          <w:szCs w:val="24"/>
        </w:rPr>
        <w:t>,--</w:t>
      </w:r>
      <w:proofErr w:type="gramEnd"/>
      <w:r w:rsidR="00911B59">
        <w:rPr>
          <w:sz w:val="24"/>
          <w:szCs w:val="24"/>
        </w:rPr>
        <w:t>Euro</w:t>
      </w:r>
      <w:r>
        <w:rPr>
          <w:sz w:val="24"/>
          <w:szCs w:val="24"/>
        </w:rPr>
        <w:t xml:space="preserve"> za každý </w:t>
      </w:r>
      <w:proofErr w:type="spellStart"/>
      <w:r w:rsidR="00A3315E">
        <w:rPr>
          <w:sz w:val="24"/>
          <w:szCs w:val="24"/>
        </w:rPr>
        <w:t>dvoutisícprvní</w:t>
      </w:r>
      <w:proofErr w:type="spellEnd"/>
      <w:r w:rsidR="00A3315E">
        <w:rPr>
          <w:sz w:val="24"/>
          <w:szCs w:val="24"/>
        </w:rPr>
        <w:t xml:space="preserve"> a další </w:t>
      </w:r>
      <w:r>
        <w:rPr>
          <w:sz w:val="24"/>
          <w:szCs w:val="24"/>
        </w:rPr>
        <w:t xml:space="preserve">prodaný kus </w:t>
      </w:r>
      <w:r w:rsidR="002B1AE3">
        <w:rPr>
          <w:sz w:val="24"/>
          <w:szCs w:val="24"/>
        </w:rPr>
        <w:t>výrobku</w:t>
      </w:r>
      <w:r>
        <w:rPr>
          <w:sz w:val="24"/>
          <w:szCs w:val="24"/>
        </w:rPr>
        <w:t>.</w:t>
      </w:r>
    </w:p>
    <w:p w14:paraId="075D4A89" w14:textId="77777777" w:rsidR="00635D46" w:rsidRDefault="00635D46" w:rsidP="00D73C9C">
      <w:pPr>
        <w:ind w:left="851" w:hanging="993"/>
        <w:jc w:val="both"/>
        <w:rPr>
          <w:sz w:val="24"/>
          <w:szCs w:val="24"/>
        </w:rPr>
      </w:pPr>
    </w:p>
    <w:p w14:paraId="1B1B4B74" w14:textId="77777777" w:rsidR="00A267DE" w:rsidRDefault="00A267DE" w:rsidP="00A267DE">
      <w:pPr>
        <w:pStyle w:val="Zkladntext"/>
        <w:numPr>
          <w:ilvl w:val="0"/>
          <w:numId w:val="19"/>
        </w:numPr>
        <w:ind w:left="851" w:hanging="851"/>
        <w:jc w:val="both"/>
        <w:rPr>
          <w:szCs w:val="24"/>
        </w:rPr>
      </w:pPr>
      <w:r w:rsidRPr="00567488">
        <w:rPr>
          <w:szCs w:val="24"/>
        </w:rPr>
        <w:t>WIKOV se zavazuje vést evidenci prodejů formou evidenčního listu (dále jen „evidenční list“), jehož přílohu budou tvořit faktury za jednotlivé prodeje, a tyto dokumenty kdykoli na výzvu předložit ZČU.</w:t>
      </w:r>
    </w:p>
    <w:p w14:paraId="0325D512" w14:textId="5693B238" w:rsidR="00A267DE" w:rsidRPr="00567488" w:rsidRDefault="007E070C" w:rsidP="00A267DE">
      <w:pPr>
        <w:pStyle w:val="Zkladntext"/>
        <w:numPr>
          <w:ilvl w:val="0"/>
          <w:numId w:val="19"/>
        </w:numPr>
        <w:ind w:left="851" w:hanging="851"/>
        <w:jc w:val="both"/>
        <w:rPr>
          <w:szCs w:val="24"/>
        </w:rPr>
      </w:pPr>
      <w:r>
        <w:rPr>
          <w:rFonts w:eastAsia="Arial"/>
          <w:color w:val="000000"/>
          <w:spacing w:val="2"/>
        </w:rPr>
        <w:t>V</w:t>
      </w:r>
      <w:r w:rsidR="00CC3CC5" w:rsidRPr="00AF438A">
        <w:rPr>
          <w:rFonts w:eastAsia="Arial"/>
          <w:color w:val="000000"/>
          <w:spacing w:val="2"/>
        </w:rPr>
        <w:t xml:space="preserve">yúčtování </w:t>
      </w:r>
      <w:r w:rsidR="001A6CED">
        <w:rPr>
          <w:szCs w:val="24"/>
        </w:rPr>
        <w:t>odměny</w:t>
      </w:r>
      <w:r>
        <w:rPr>
          <w:szCs w:val="24"/>
        </w:rPr>
        <w:t xml:space="preserve"> </w:t>
      </w:r>
      <w:r w:rsidR="00BC524C">
        <w:rPr>
          <w:szCs w:val="24"/>
        </w:rPr>
        <w:t>po</w:t>
      </w:r>
      <w:r w:rsidR="00CC3CC5" w:rsidRPr="00AF438A">
        <w:rPr>
          <w:szCs w:val="24"/>
        </w:rPr>
        <w:t>dle odstavce</w:t>
      </w:r>
      <w:r w:rsidR="00A267DE">
        <w:rPr>
          <w:szCs w:val="24"/>
        </w:rPr>
        <w:t xml:space="preserve"> 1 tohoto článku</w:t>
      </w:r>
      <w:r w:rsidR="00CC3CC5" w:rsidRPr="00A5390B">
        <w:rPr>
          <w:rFonts w:eastAsia="Arial"/>
          <w:color w:val="000000"/>
          <w:spacing w:val="2"/>
        </w:rPr>
        <w:t xml:space="preserve"> </w:t>
      </w:r>
      <w:r>
        <w:rPr>
          <w:rFonts w:eastAsia="Arial"/>
          <w:color w:val="000000"/>
          <w:spacing w:val="2"/>
        </w:rPr>
        <w:t>provede WIKOV</w:t>
      </w:r>
      <w:r w:rsidR="00CC3CC5" w:rsidRPr="00A5390B">
        <w:rPr>
          <w:rFonts w:eastAsia="Arial"/>
          <w:color w:val="000000"/>
          <w:spacing w:val="2"/>
        </w:rPr>
        <w:t xml:space="preserve"> nejpozději do 10. ledna daného kalendářního roku za rok předcházející</w:t>
      </w:r>
      <w:r w:rsidR="00CC3CC5" w:rsidRPr="00A5390B">
        <w:rPr>
          <w:szCs w:val="24"/>
        </w:rPr>
        <w:t>. </w:t>
      </w:r>
      <w:r w:rsidR="00CC3CC5">
        <w:rPr>
          <w:szCs w:val="24"/>
        </w:rPr>
        <w:t>ZČU</w:t>
      </w:r>
      <w:r w:rsidR="00CC3CC5" w:rsidRPr="00AF438A">
        <w:rPr>
          <w:szCs w:val="24"/>
        </w:rPr>
        <w:t xml:space="preserve"> bude vyúčtování zasláno e-mailem na adresu: </w:t>
      </w:r>
      <w:hyperlink r:id="rId8" w:history="1">
        <w:r w:rsidR="006162CE" w:rsidRPr="00AE13A1">
          <w:rPr>
            <w:rStyle w:val="Hypertextovodkaz"/>
            <w:szCs w:val="24"/>
          </w:rPr>
          <w:t>x@rek.zcu.cz</w:t>
        </w:r>
      </w:hyperlink>
      <w:r w:rsidR="00CC3CC5" w:rsidRPr="00AF438A">
        <w:rPr>
          <w:szCs w:val="24"/>
        </w:rPr>
        <w:t xml:space="preserve"> a do datové schránky</w:t>
      </w:r>
      <w:r w:rsidR="00CC3CC5">
        <w:rPr>
          <w:szCs w:val="24"/>
        </w:rPr>
        <w:t xml:space="preserve"> </w:t>
      </w:r>
      <w:r w:rsidR="00CC3CC5" w:rsidRPr="00DE4FA0">
        <w:rPr>
          <w:b/>
        </w:rPr>
        <w:t>zqfj9hj</w:t>
      </w:r>
      <w:r>
        <w:rPr>
          <w:b/>
        </w:rPr>
        <w:t>.</w:t>
      </w:r>
      <w:r w:rsidR="00CC3CC5" w:rsidRPr="00AF438A">
        <w:rPr>
          <w:szCs w:val="24"/>
        </w:rPr>
        <w:t xml:space="preserve"> </w:t>
      </w:r>
      <w:r w:rsidR="00A267DE" w:rsidRPr="00567488">
        <w:rPr>
          <w:szCs w:val="24"/>
        </w:rPr>
        <w:t xml:space="preserve">Zároveň stejným způsobem WIKOV </w:t>
      </w:r>
      <w:proofErr w:type="gramStart"/>
      <w:r w:rsidR="00A267DE" w:rsidRPr="00567488">
        <w:rPr>
          <w:szCs w:val="24"/>
        </w:rPr>
        <w:t>předloží</w:t>
      </w:r>
      <w:proofErr w:type="gramEnd"/>
      <w:r w:rsidR="00A267DE" w:rsidRPr="00567488">
        <w:rPr>
          <w:szCs w:val="24"/>
        </w:rPr>
        <w:t xml:space="preserve"> ZČU evidenční list, ze kterého bude možno ověřit výši poplatku.</w:t>
      </w:r>
    </w:p>
    <w:p w14:paraId="4F06C148" w14:textId="6A9A76D3" w:rsidR="00CC3CC5" w:rsidRDefault="007E070C" w:rsidP="001E6A76">
      <w:pPr>
        <w:pStyle w:val="Zkladntext"/>
        <w:numPr>
          <w:ilvl w:val="0"/>
          <w:numId w:val="19"/>
        </w:numPr>
        <w:ind w:left="851" w:hanging="993"/>
        <w:jc w:val="both"/>
        <w:rPr>
          <w:szCs w:val="24"/>
        </w:rPr>
      </w:pPr>
      <w:r>
        <w:rPr>
          <w:szCs w:val="24"/>
        </w:rPr>
        <w:t xml:space="preserve">ZČU </w:t>
      </w:r>
      <w:r w:rsidR="00CC3CC5" w:rsidRPr="00AF438A">
        <w:rPr>
          <w:szCs w:val="24"/>
        </w:rPr>
        <w:t>vystav</w:t>
      </w:r>
      <w:r>
        <w:rPr>
          <w:szCs w:val="24"/>
        </w:rPr>
        <w:t>í</w:t>
      </w:r>
      <w:r w:rsidR="00CC3CC5" w:rsidRPr="00AF438A">
        <w:rPr>
          <w:szCs w:val="24"/>
        </w:rPr>
        <w:t xml:space="preserve"> a </w:t>
      </w:r>
      <w:proofErr w:type="gramStart"/>
      <w:r w:rsidR="00CC3CC5" w:rsidRPr="00AF438A">
        <w:rPr>
          <w:szCs w:val="24"/>
        </w:rPr>
        <w:t>doruč</w:t>
      </w:r>
      <w:r>
        <w:rPr>
          <w:szCs w:val="24"/>
        </w:rPr>
        <w:t>í</w:t>
      </w:r>
      <w:proofErr w:type="gramEnd"/>
      <w:r w:rsidR="00CC3CC5" w:rsidRPr="00AF438A">
        <w:rPr>
          <w:szCs w:val="24"/>
        </w:rPr>
        <w:t xml:space="preserve"> povinné straně originál daňového dokladu (faktura). </w:t>
      </w:r>
      <w:r w:rsidR="00CC3CC5"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CC3CC5" w:rsidRPr="00A5390B">
        <w:rPr>
          <w:szCs w:val="24"/>
        </w:rPr>
        <w:t xml:space="preserve">. </w:t>
      </w:r>
    </w:p>
    <w:p w14:paraId="7E275866" w14:textId="4F6D7887" w:rsidR="00CC3CC5" w:rsidRPr="009B434C" w:rsidRDefault="00D73C9C" w:rsidP="00D73C9C">
      <w:pPr>
        <w:pStyle w:val="Zkladntext"/>
        <w:numPr>
          <w:ilvl w:val="0"/>
          <w:numId w:val="19"/>
        </w:numPr>
        <w:ind w:left="851" w:hanging="993"/>
        <w:jc w:val="both"/>
        <w:rPr>
          <w:szCs w:val="24"/>
        </w:rPr>
      </w:pPr>
      <w:r>
        <w:rPr>
          <w:szCs w:val="24"/>
        </w:rPr>
        <w:t>WIKOV</w:t>
      </w:r>
      <w:r w:rsidR="00CC3CC5">
        <w:rPr>
          <w:szCs w:val="24"/>
        </w:rPr>
        <w:t xml:space="preserve"> </w:t>
      </w:r>
      <w:r w:rsidR="00CC3CC5" w:rsidRPr="00DF2CD3">
        <w:t>má dále povinnost do 28.</w:t>
      </w:r>
      <w:r w:rsidR="00CC3CC5">
        <w:t xml:space="preserve"> února</w:t>
      </w:r>
      <w:r w:rsidR="00CC3CC5" w:rsidRPr="00DF2CD3">
        <w:t xml:space="preserve"> da</w:t>
      </w:r>
      <w:r w:rsidR="00CC3CC5">
        <w:t xml:space="preserve">ného roku zaslat </w:t>
      </w:r>
      <w:r>
        <w:t>ZČU</w:t>
      </w:r>
      <w:r w:rsidR="00CC3CC5" w:rsidRPr="00DF2CD3">
        <w:t xml:space="preserve"> na </w:t>
      </w:r>
      <w:r w:rsidR="00CC3CC5">
        <w:t xml:space="preserve">výše uvedený </w:t>
      </w:r>
      <w:r w:rsidR="00CC3CC5" w:rsidRPr="00DF2CD3">
        <w:rPr>
          <w:rFonts w:eastAsia="Arial"/>
          <w:color w:val="000000"/>
          <w:spacing w:val="2"/>
        </w:rPr>
        <w:t xml:space="preserve">e-mail </w:t>
      </w:r>
      <w:r w:rsidR="00CC3CC5">
        <w:rPr>
          <w:rFonts w:eastAsia="Arial"/>
          <w:color w:val="000000"/>
          <w:spacing w:val="2"/>
        </w:rPr>
        <w:t>a do datové schránky</w:t>
      </w:r>
      <w:r w:rsidR="00CC3CC5" w:rsidRPr="00DF2CD3" w:rsidDel="003750EB">
        <w:t xml:space="preserve"> </w:t>
      </w:r>
      <w:r w:rsidR="00CC3CC5" w:rsidRPr="00DF2CD3">
        <w:t>konečné vyúčtování</w:t>
      </w:r>
      <w:r>
        <w:t xml:space="preserve">, </w:t>
      </w:r>
      <w:proofErr w:type="gramStart"/>
      <w:r>
        <w:t>liší</w:t>
      </w:r>
      <w:proofErr w:type="gramEnd"/>
      <w:r>
        <w:t>-li se od vyúčtov</w:t>
      </w:r>
      <w:r w:rsidR="00A267DE">
        <w:t>ání provedeného podle odstavce 3</w:t>
      </w:r>
      <w:r w:rsidR="00CC3CC5" w:rsidRPr="00DF2CD3">
        <w:t xml:space="preserve">. </w:t>
      </w:r>
      <w:r w:rsidR="00CC3CC5">
        <w:t xml:space="preserve">Bude-li třeba, </w:t>
      </w:r>
      <w:r>
        <w:t>ZČU</w:t>
      </w:r>
      <w:r w:rsidR="00CC3CC5" w:rsidRPr="00DF2CD3">
        <w:t xml:space="preserve"> do </w:t>
      </w:r>
      <w:r w:rsidR="00CC3CC5">
        <w:t>deseti</w:t>
      </w:r>
      <w:r w:rsidR="00CC3CC5" w:rsidRPr="00DF2CD3">
        <w:t xml:space="preserve"> pracovních dní od doručení konečného vyúčtování </w:t>
      </w:r>
      <w:r w:rsidR="00CC3CC5">
        <w:t xml:space="preserve">vystaví konečnou fakturu na </w:t>
      </w:r>
      <w:r w:rsidR="001A6CED">
        <w:t xml:space="preserve">odměnu </w:t>
      </w:r>
      <w:r w:rsidR="00CC3CC5">
        <w:t>za užívání výsledku v přechozím roce.</w:t>
      </w:r>
    </w:p>
    <w:p w14:paraId="66C4C185" w14:textId="5872DAF3" w:rsidR="00CC3CC5" w:rsidRDefault="00CC3CC5" w:rsidP="00D73C9C">
      <w:pPr>
        <w:pStyle w:val="Zkladntext"/>
        <w:numPr>
          <w:ilvl w:val="0"/>
          <w:numId w:val="19"/>
        </w:numPr>
        <w:ind w:left="851" w:hanging="993"/>
        <w:jc w:val="both"/>
        <w:rPr>
          <w:szCs w:val="24"/>
        </w:rPr>
      </w:pPr>
      <w:r w:rsidRPr="00645E93">
        <w:rPr>
          <w:szCs w:val="24"/>
        </w:rPr>
        <w:t>K </w:t>
      </w:r>
      <w:r w:rsidR="001A6CED">
        <w:rPr>
          <w:szCs w:val="24"/>
        </w:rPr>
        <w:t xml:space="preserve">odměně určené podle </w:t>
      </w:r>
      <w:r w:rsidR="00A267DE">
        <w:rPr>
          <w:szCs w:val="24"/>
        </w:rPr>
        <w:t>předchozích odstavců tohoto článku</w:t>
      </w:r>
      <w:r w:rsidRPr="00645E93">
        <w:rPr>
          <w:szCs w:val="24"/>
        </w:rPr>
        <w:t xml:space="preserve"> bude připočtena DPH</w:t>
      </w:r>
      <w:r>
        <w:rPr>
          <w:szCs w:val="24"/>
        </w:rPr>
        <w:t xml:space="preserve">, </w:t>
      </w:r>
      <w:r w:rsidR="001A6CED">
        <w:rPr>
          <w:szCs w:val="24"/>
        </w:rPr>
        <w:t>odměna</w:t>
      </w:r>
      <w:r w:rsidR="001A6CED" w:rsidRPr="00645E93">
        <w:rPr>
          <w:szCs w:val="24"/>
        </w:rPr>
        <w:t xml:space="preserve"> </w:t>
      </w:r>
      <w:r w:rsidRPr="00645E93">
        <w:rPr>
          <w:szCs w:val="24"/>
        </w:rPr>
        <w:t>bude uhrazen</w:t>
      </w:r>
      <w:r w:rsidR="001A6CED">
        <w:rPr>
          <w:szCs w:val="24"/>
        </w:rPr>
        <w:t>a</w:t>
      </w:r>
      <w:r w:rsidRPr="00645E93">
        <w:rPr>
          <w:szCs w:val="24"/>
        </w:rPr>
        <w:t xml:space="preserve"> na základě faktury se splatností </w:t>
      </w:r>
      <w:r>
        <w:rPr>
          <w:szCs w:val="24"/>
        </w:rPr>
        <w:t>30</w:t>
      </w:r>
      <w:r w:rsidRPr="00645E93">
        <w:rPr>
          <w:szCs w:val="24"/>
        </w:rPr>
        <w:t xml:space="preserve"> dní</w:t>
      </w:r>
      <w:r>
        <w:rPr>
          <w:szCs w:val="24"/>
        </w:rPr>
        <w:t>.</w:t>
      </w:r>
      <w:r w:rsidRPr="00645E93">
        <w:rPr>
          <w:szCs w:val="24"/>
        </w:rPr>
        <w:t xml:space="preserve"> </w:t>
      </w:r>
    </w:p>
    <w:p w14:paraId="2540F245" w14:textId="77777777" w:rsidR="00CC3CC5" w:rsidRDefault="00CC3CC5" w:rsidP="00CC3CC5">
      <w:pPr>
        <w:pStyle w:val="Zkladntext"/>
        <w:ind w:left="720"/>
        <w:jc w:val="both"/>
        <w:rPr>
          <w:szCs w:val="24"/>
        </w:rPr>
      </w:pPr>
    </w:p>
    <w:p w14:paraId="482B06A8" w14:textId="77777777" w:rsidR="009D2B69" w:rsidRDefault="009D2B69" w:rsidP="00851E4A">
      <w:pPr>
        <w:pStyle w:val="Zkladntext"/>
        <w:jc w:val="center"/>
        <w:rPr>
          <w:b/>
        </w:rPr>
      </w:pPr>
      <w:r>
        <w:rPr>
          <w:b/>
        </w:rPr>
        <w:t>III.</w:t>
      </w:r>
    </w:p>
    <w:p w14:paraId="35AB2A62" w14:textId="5C3654D7" w:rsidR="009D2B69" w:rsidRDefault="00D73C9C">
      <w:pPr>
        <w:pStyle w:val="Zkladntext"/>
        <w:jc w:val="center"/>
        <w:rPr>
          <w:b/>
          <w:bCs/>
        </w:rPr>
      </w:pPr>
      <w:r>
        <w:rPr>
          <w:b/>
          <w:bCs/>
        </w:rPr>
        <w:t>Ostatní ujednání</w:t>
      </w:r>
    </w:p>
    <w:p w14:paraId="0285B2CB" w14:textId="77777777" w:rsidR="00851E4A" w:rsidRDefault="00851E4A">
      <w:pPr>
        <w:pStyle w:val="Zkladntext"/>
        <w:jc w:val="center"/>
        <w:rPr>
          <w:b/>
        </w:rPr>
      </w:pPr>
    </w:p>
    <w:p w14:paraId="5AFEEFF2" w14:textId="77777777" w:rsidR="001A1940" w:rsidRPr="001A1940" w:rsidRDefault="001A1940" w:rsidP="001A1940">
      <w:pPr>
        <w:pStyle w:val="Zkladntext"/>
        <w:ind w:left="720"/>
        <w:jc w:val="both"/>
        <w:rPr>
          <w:color w:val="0070C0"/>
          <w:szCs w:val="24"/>
        </w:rPr>
      </w:pPr>
    </w:p>
    <w:p w14:paraId="1317B757" w14:textId="70B8FFAA" w:rsidR="00D73C9C" w:rsidRDefault="00D73C9C" w:rsidP="00D73C9C">
      <w:pPr>
        <w:pStyle w:val="Zkladntext"/>
        <w:numPr>
          <w:ilvl w:val="0"/>
          <w:numId w:val="37"/>
        </w:numPr>
        <w:ind w:hanging="925"/>
        <w:jc w:val="both"/>
        <w:rPr>
          <w:szCs w:val="24"/>
        </w:rPr>
      </w:pPr>
      <w:r w:rsidRPr="00645E93">
        <w:rPr>
          <w:szCs w:val="24"/>
        </w:rPr>
        <w:t xml:space="preserve">V případě prodlení s předložením vyúčtování </w:t>
      </w:r>
      <w:r w:rsidR="001A6CED">
        <w:rPr>
          <w:szCs w:val="24"/>
        </w:rPr>
        <w:t>odměny podle čl. II. odst. 2) této smlouvy</w:t>
      </w:r>
      <w:r w:rsidR="001A6CED" w:rsidRPr="00645E93">
        <w:rPr>
          <w:szCs w:val="24"/>
        </w:rPr>
        <w:t xml:space="preserve"> </w:t>
      </w:r>
      <w:r w:rsidRPr="00645E93">
        <w:rPr>
          <w:szCs w:val="24"/>
        </w:rPr>
        <w:t xml:space="preserve">je </w:t>
      </w:r>
      <w:r>
        <w:rPr>
          <w:szCs w:val="24"/>
        </w:rPr>
        <w:t xml:space="preserve">WIKOV </w:t>
      </w:r>
      <w:r w:rsidRPr="00645E93">
        <w:rPr>
          <w:szCs w:val="24"/>
        </w:rPr>
        <w:t>povin</w:t>
      </w:r>
      <w:r>
        <w:rPr>
          <w:szCs w:val="24"/>
        </w:rPr>
        <w:t>en</w:t>
      </w:r>
      <w:r w:rsidRPr="00645E93">
        <w:rPr>
          <w:szCs w:val="24"/>
        </w:rPr>
        <w:t xml:space="preserve"> </w:t>
      </w:r>
      <w:r>
        <w:rPr>
          <w:szCs w:val="24"/>
        </w:rPr>
        <w:t>ZČU</w:t>
      </w:r>
      <w:r w:rsidRPr="00645E93">
        <w:rPr>
          <w:szCs w:val="24"/>
        </w:rPr>
        <w:t xml:space="preserve"> </w:t>
      </w:r>
      <w:r>
        <w:rPr>
          <w:szCs w:val="24"/>
        </w:rPr>
        <w:t xml:space="preserve">uhradit </w:t>
      </w:r>
      <w:r w:rsidRPr="00645E93">
        <w:rPr>
          <w:szCs w:val="24"/>
        </w:rPr>
        <w:t xml:space="preserve">smluvní pokutu ve výši </w:t>
      </w:r>
      <w:proofErr w:type="gramStart"/>
      <w:r w:rsidR="008E52BD">
        <w:rPr>
          <w:szCs w:val="24"/>
        </w:rPr>
        <w:t>5.000</w:t>
      </w:r>
      <w:r w:rsidRPr="00645E93">
        <w:rPr>
          <w:szCs w:val="24"/>
        </w:rPr>
        <w:t>,-</w:t>
      </w:r>
      <w:proofErr w:type="gramEnd"/>
      <w:r w:rsidRPr="00645E93">
        <w:rPr>
          <w:szCs w:val="24"/>
        </w:rPr>
        <w:t xml:space="preserve"> Kč za každý, byť započatý den prodlení. </w:t>
      </w:r>
      <w:r>
        <w:rPr>
          <w:szCs w:val="24"/>
        </w:rPr>
        <w:t>Ujednáním o s</w:t>
      </w:r>
      <w:r w:rsidRPr="00645E93">
        <w:rPr>
          <w:szCs w:val="24"/>
        </w:rPr>
        <w:t>mluvní pokut</w:t>
      </w:r>
      <w:r>
        <w:rPr>
          <w:szCs w:val="24"/>
        </w:rPr>
        <w:t>ě</w:t>
      </w:r>
      <w:r w:rsidRPr="00645E93">
        <w:rPr>
          <w:szCs w:val="24"/>
        </w:rPr>
        <w:t xml:space="preserve"> ne</w:t>
      </w:r>
      <w:r>
        <w:rPr>
          <w:szCs w:val="24"/>
        </w:rPr>
        <w:t xml:space="preserve">ní dotčeno právo na </w:t>
      </w:r>
      <w:r w:rsidR="00AB0A28">
        <w:rPr>
          <w:szCs w:val="24"/>
        </w:rPr>
        <w:t xml:space="preserve">úhradu </w:t>
      </w:r>
      <w:r w:rsidR="001A6CED">
        <w:rPr>
          <w:szCs w:val="24"/>
        </w:rPr>
        <w:t>odměny</w:t>
      </w:r>
      <w:r>
        <w:rPr>
          <w:szCs w:val="24"/>
        </w:rPr>
        <w:t xml:space="preserve"> v plné výši</w:t>
      </w:r>
      <w:r w:rsidRPr="00645E93">
        <w:rPr>
          <w:szCs w:val="24"/>
        </w:rPr>
        <w:t xml:space="preserve">. </w:t>
      </w:r>
    </w:p>
    <w:p w14:paraId="4EE38748" w14:textId="28F726B3" w:rsidR="00D73C9C" w:rsidRDefault="00D73C9C" w:rsidP="00D73C9C">
      <w:pPr>
        <w:pStyle w:val="Zkladntext"/>
        <w:numPr>
          <w:ilvl w:val="0"/>
          <w:numId w:val="37"/>
        </w:numPr>
        <w:ind w:hanging="925"/>
        <w:jc w:val="both"/>
        <w:rPr>
          <w:szCs w:val="24"/>
        </w:rPr>
      </w:pPr>
      <w:r>
        <w:rPr>
          <w:szCs w:val="24"/>
        </w:rPr>
        <w:t xml:space="preserve">Nezaplatí-li WIKOV </w:t>
      </w:r>
      <w:r w:rsidR="001A6CED">
        <w:rPr>
          <w:szCs w:val="24"/>
        </w:rPr>
        <w:t xml:space="preserve">odměnu </w:t>
      </w:r>
      <w:r>
        <w:rPr>
          <w:szCs w:val="24"/>
        </w:rPr>
        <w:t>podle článku II. této smlouvy včas, je povinen hradit ZČU 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w:t>
      </w:r>
      <w:r w:rsidR="00AB0A28">
        <w:rPr>
          <w:szCs w:val="24"/>
        </w:rPr>
        <w:t xml:space="preserve">úhradu </w:t>
      </w:r>
      <w:r w:rsidR="001A6CED">
        <w:rPr>
          <w:szCs w:val="24"/>
        </w:rPr>
        <w:t>odměny</w:t>
      </w:r>
      <w:r>
        <w:rPr>
          <w:szCs w:val="24"/>
        </w:rPr>
        <w:t xml:space="preserve"> v plné výši.</w:t>
      </w:r>
    </w:p>
    <w:p w14:paraId="732CA176" w14:textId="77777777" w:rsidR="0053380C" w:rsidRDefault="00D73C9C" w:rsidP="0053380C">
      <w:pPr>
        <w:pStyle w:val="Zkladntext"/>
        <w:numPr>
          <w:ilvl w:val="0"/>
          <w:numId w:val="37"/>
        </w:numPr>
        <w:ind w:hanging="925"/>
        <w:jc w:val="both"/>
        <w:rPr>
          <w:szCs w:val="24"/>
        </w:rPr>
      </w:pPr>
      <w:r w:rsidRPr="00B5372A">
        <w:rPr>
          <w:szCs w:val="24"/>
        </w:rPr>
        <w:t xml:space="preserve">Při sporu o výši </w:t>
      </w:r>
      <w:r w:rsidR="001A6CED">
        <w:rPr>
          <w:szCs w:val="24"/>
        </w:rPr>
        <w:t>odměny</w:t>
      </w:r>
      <w:r w:rsidR="001A6CED" w:rsidRPr="00B5372A">
        <w:rPr>
          <w:szCs w:val="24"/>
        </w:rPr>
        <w:t xml:space="preserve"> </w:t>
      </w:r>
      <w:r w:rsidR="00BC524C">
        <w:rPr>
          <w:szCs w:val="24"/>
        </w:rPr>
        <w:t>po</w:t>
      </w:r>
      <w:r w:rsidRPr="00B5372A">
        <w:rPr>
          <w:szCs w:val="24"/>
        </w:rPr>
        <w:t>dle článku</w:t>
      </w:r>
      <w:r w:rsidR="001A6CED">
        <w:rPr>
          <w:szCs w:val="24"/>
        </w:rPr>
        <w:t xml:space="preserve"> II.</w:t>
      </w:r>
      <w:r w:rsidR="00AB268C">
        <w:rPr>
          <w:szCs w:val="24"/>
        </w:rPr>
        <w:t xml:space="preserve"> této smlouvy</w:t>
      </w:r>
      <w:r w:rsidR="001A6CED">
        <w:rPr>
          <w:szCs w:val="24"/>
        </w:rPr>
        <w:t xml:space="preserve"> vypočítá</w:t>
      </w:r>
      <w:r w:rsidRPr="00B5372A">
        <w:rPr>
          <w:szCs w:val="24"/>
        </w:rPr>
        <w:t xml:space="preserve"> výši </w:t>
      </w:r>
      <w:r w:rsidR="001A6CED">
        <w:rPr>
          <w:szCs w:val="24"/>
        </w:rPr>
        <w:t>odměny</w:t>
      </w:r>
      <w:r w:rsidRPr="00B5372A">
        <w:rPr>
          <w:szCs w:val="24"/>
        </w:rPr>
        <w:t xml:space="preserve"> znalec zapsaný v seznamu znalců určený na návrh </w:t>
      </w:r>
      <w:r>
        <w:rPr>
          <w:szCs w:val="24"/>
        </w:rPr>
        <w:t>ZČU</w:t>
      </w:r>
      <w:r w:rsidRPr="00B5372A">
        <w:rPr>
          <w:szCs w:val="24"/>
        </w:rPr>
        <w:t xml:space="preserve">.  </w:t>
      </w:r>
      <w:r>
        <w:rPr>
          <w:szCs w:val="24"/>
        </w:rPr>
        <w:t>WIKOV</w:t>
      </w:r>
      <w:r w:rsidRPr="00B5372A">
        <w:rPr>
          <w:szCs w:val="24"/>
        </w:rPr>
        <w:t xml:space="preserve"> je povin</w:t>
      </w:r>
      <w:r>
        <w:rPr>
          <w:szCs w:val="24"/>
        </w:rPr>
        <w:t>e</w:t>
      </w:r>
      <w:r w:rsidRPr="00B5372A">
        <w:rPr>
          <w:szCs w:val="24"/>
        </w:rPr>
        <w:t xml:space="preserve">n za tímto účelem umožnit znalci nahlížení do svého účetnictví a do podkladů k provedení věcného (technologického) auditu. Pokud bude výše odměny zjištěná znalcem vyšší než výše </w:t>
      </w:r>
      <w:r w:rsidR="001A6CED">
        <w:rPr>
          <w:szCs w:val="24"/>
        </w:rPr>
        <w:t>odměny</w:t>
      </w:r>
      <w:r w:rsidR="001A6CED" w:rsidRPr="00B5372A">
        <w:rPr>
          <w:szCs w:val="24"/>
        </w:rPr>
        <w:t xml:space="preserve"> </w:t>
      </w:r>
      <w:r w:rsidRPr="00B5372A">
        <w:rPr>
          <w:szCs w:val="24"/>
        </w:rPr>
        <w:t xml:space="preserve">sdělená </w:t>
      </w:r>
      <w:r>
        <w:rPr>
          <w:szCs w:val="24"/>
        </w:rPr>
        <w:t>ze strany WIKOV</w:t>
      </w:r>
      <w:r w:rsidRPr="00B5372A">
        <w:rPr>
          <w:szCs w:val="24"/>
        </w:rPr>
        <w:t xml:space="preserve">, a tento rozdíl bude vyšší než 10 %, je </w:t>
      </w:r>
      <w:r>
        <w:rPr>
          <w:szCs w:val="24"/>
        </w:rPr>
        <w:t>WIKOV</w:t>
      </w:r>
      <w:r w:rsidRPr="00B5372A">
        <w:rPr>
          <w:szCs w:val="24"/>
        </w:rPr>
        <w:t xml:space="preserve"> povin</w:t>
      </w:r>
      <w:r>
        <w:rPr>
          <w:szCs w:val="24"/>
        </w:rPr>
        <w:t>e</w:t>
      </w:r>
      <w:r w:rsidRPr="00B5372A">
        <w:rPr>
          <w:szCs w:val="24"/>
        </w:rPr>
        <w:t xml:space="preserve">n uhradit </w:t>
      </w:r>
      <w:r>
        <w:rPr>
          <w:szCs w:val="24"/>
        </w:rPr>
        <w:t>ZČU</w:t>
      </w:r>
      <w:r w:rsidRPr="00B5372A">
        <w:rPr>
          <w:szCs w:val="24"/>
        </w:rPr>
        <w:t xml:space="preserve"> náklady vynaložené na činnost znalce </w:t>
      </w:r>
      <w:r w:rsidR="00BC524C">
        <w:rPr>
          <w:szCs w:val="24"/>
        </w:rPr>
        <w:t>po</w:t>
      </w:r>
      <w:r w:rsidRPr="00B5372A">
        <w:rPr>
          <w:szCs w:val="24"/>
        </w:rPr>
        <w:t>dle tohoto odstavce</w:t>
      </w:r>
      <w:r>
        <w:rPr>
          <w:szCs w:val="24"/>
        </w:rPr>
        <w:t>.</w:t>
      </w:r>
      <w:r w:rsidR="0053380C">
        <w:rPr>
          <w:szCs w:val="24"/>
        </w:rPr>
        <w:t xml:space="preserve"> </w:t>
      </w:r>
    </w:p>
    <w:p w14:paraId="01A1EA38" w14:textId="2AA7EAE6" w:rsidR="003657FE" w:rsidRPr="00740F42" w:rsidRDefault="0053380C" w:rsidP="001E6A76">
      <w:pPr>
        <w:pStyle w:val="Odstavecseseznamem"/>
        <w:numPr>
          <w:ilvl w:val="0"/>
          <w:numId w:val="37"/>
        </w:numPr>
        <w:ind w:hanging="925"/>
        <w:jc w:val="both"/>
        <w:rPr>
          <w:szCs w:val="24"/>
        </w:rPr>
      </w:pPr>
      <w:r w:rsidRPr="0053380C">
        <w:rPr>
          <w:sz w:val="24"/>
          <w:szCs w:val="24"/>
        </w:rPr>
        <w:lastRenderedPageBreak/>
        <w:t xml:space="preserve">ZČU se v rámci této smlouvy dále zavazuje na vlastní náklady </w:t>
      </w:r>
      <w:r w:rsidR="00016D13">
        <w:rPr>
          <w:sz w:val="24"/>
          <w:szCs w:val="24"/>
        </w:rPr>
        <w:t>zajistit výrobu</w:t>
      </w:r>
      <w:r w:rsidRPr="0053380C">
        <w:rPr>
          <w:sz w:val="24"/>
          <w:szCs w:val="24"/>
        </w:rPr>
        <w:t xml:space="preserve"> 2 kus</w:t>
      </w:r>
      <w:r w:rsidR="00016D13">
        <w:rPr>
          <w:sz w:val="24"/>
          <w:szCs w:val="24"/>
        </w:rPr>
        <w:t>ů</w:t>
      </w:r>
      <w:r w:rsidRPr="0053380C">
        <w:rPr>
          <w:sz w:val="24"/>
          <w:szCs w:val="24"/>
        </w:rPr>
        <w:t xml:space="preserve"> elektromotor</w:t>
      </w:r>
      <w:r w:rsidR="00016D13">
        <w:rPr>
          <w:sz w:val="24"/>
          <w:szCs w:val="24"/>
        </w:rPr>
        <w:t>ů</w:t>
      </w:r>
      <w:r w:rsidRPr="0053380C">
        <w:rPr>
          <w:sz w:val="24"/>
          <w:szCs w:val="24"/>
        </w:rPr>
        <w:t>,</w:t>
      </w:r>
      <w:r w:rsidR="00016D13">
        <w:rPr>
          <w:sz w:val="24"/>
          <w:szCs w:val="24"/>
        </w:rPr>
        <w:t xml:space="preserve"> které</w:t>
      </w:r>
      <w:r w:rsidRPr="0053380C">
        <w:rPr>
          <w:sz w:val="24"/>
          <w:szCs w:val="24"/>
        </w:rPr>
        <w:t xml:space="preserve"> j</w:t>
      </w:r>
      <w:r w:rsidR="00016D13">
        <w:rPr>
          <w:sz w:val="24"/>
          <w:szCs w:val="24"/>
        </w:rPr>
        <w:t>sou</w:t>
      </w:r>
      <w:r w:rsidRPr="0053380C">
        <w:rPr>
          <w:sz w:val="24"/>
          <w:szCs w:val="24"/>
        </w:rPr>
        <w:t xml:space="preserve"> součástí „Kompaktní pohonné jednotky pro trakční vozidla“ </w:t>
      </w:r>
      <w:r w:rsidR="00016D13">
        <w:rPr>
          <w:sz w:val="24"/>
          <w:szCs w:val="24"/>
        </w:rPr>
        <w:t>vyvinuté</w:t>
      </w:r>
      <w:r w:rsidRPr="0053380C">
        <w:rPr>
          <w:sz w:val="24"/>
          <w:szCs w:val="24"/>
        </w:rPr>
        <w:t xml:space="preserve"> v rámci výše zmíněného společného vývoje s tím, že jeden kus bude vyroben pro potřeby interního testování ze strany ZČU, a druhý kus bude vyroben pro potřeby dalšího testování společně s převodovkou. </w:t>
      </w:r>
      <w:r w:rsidR="006C7A34">
        <w:rPr>
          <w:sz w:val="24"/>
          <w:szCs w:val="24"/>
        </w:rPr>
        <w:t xml:space="preserve">Předpokládaný termín výroby motorů je do 9 měsíců od podpisu této smlouvy. </w:t>
      </w:r>
    </w:p>
    <w:p w14:paraId="2DFB53DB" w14:textId="50F71D69" w:rsidR="003A3599" w:rsidRPr="000E594B" w:rsidRDefault="00930EB9" w:rsidP="001E6A76">
      <w:pPr>
        <w:pStyle w:val="Odstavecseseznamem"/>
        <w:numPr>
          <w:ilvl w:val="0"/>
          <w:numId w:val="37"/>
        </w:numPr>
        <w:ind w:hanging="925"/>
        <w:jc w:val="both"/>
        <w:rPr>
          <w:szCs w:val="24"/>
        </w:rPr>
      </w:pPr>
      <w:r>
        <w:rPr>
          <w:sz w:val="24"/>
          <w:szCs w:val="32"/>
        </w:rPr>
        <w:t xml:space="preserve">Smluvní strany </w:t>
      </w:r>
      <w:r w:rsidR="00740F42">
        <w:rPr>
          <w:sz w:val="24"/>
          <w:szCs w:val="32"/>
        </w:rPr>
        <w:t xml:space="preserve">se </w:t>
      </w:r>
      <w:r w:rsidR="00A0447B">
        <w:rPr>
          <w:sz w:val="24"/>
          <w:szCs w:val="32"/>
        </w:rPr>
        <w:t>dohodly</w:t>
      </w:r>
      <w:r>
        <w:rPr>
          <w:sz w:val="24"/>
          <w:szCs w:val="32"/>
        </w:rPr>
        <w:t xml:space="preserve"> </w:t>
      </w:r>
      <w:r w:rsidR="00315210">
        <w:rPr>
          <w:sz w:val="24"/>
          <w:szCs w:val="32"/>
        </w:rPr>
        <w:t>na</w:t>
      </w:r>
      <w:r w:rsidR="00D92207">
        <w:rPr>
          <w:sz w:val="24"/>
          <w:szCs w:val="32"/>
        </w:rPr>
        <w:t xml:space="preserve"> </w:t>
      </w:r>
      <w:r w:rsidR="00740F42">
        <w:rPr>
          <w:sz w:val="24"/>
          <w:szCs w:val="32"/>
        </w:rPr>
        <w:t>pokračování</w:t>
      </w:r>
      <w:r w:rsidR="003657FE" w:rsidRPr="000E594B">
        <w:rPr>
          <w:sz w:val="24"/>
          <w:szCs w:val="32"/>
        </w:rPr>
        <w:t xml:space="preserve"> vývoje a rozvoje „Kompaktní pohonné jednotky pro trakční vozidla“</w:t>
      </w:r>
      <w:r w:rsidR="00D92207">
        <w:rPr>
          <w:sz w:val="24"/>
          <w:szCs w:val="32"/>
        </w:rPr>
        <w:t xml:space="preserve"> a vykonají nezbytné úkony k získání finančních prostředků k výše uvedenému </w:t>
      </w:r>
      <w:r w:rsidR="00401CC0">
        <w:rPr>
          <w:sz w:val="24"/>
          <w:szCs w:val="32"/>
        </w:rPr>
        <w:t>úkolu</w:t>
      </w:r>
      <w:r w:rsidR="003657FE" w:rsidRPr="000E594B">
        <w:rPr>
          <w:sz w:val="24"/>
          <w:szCs w:val="32"/>
        </w:rPr>
        <w:t> rámci některé z</w:t>
      </w:r>
      <w:r w:rsidR="004E48BC">
        <w:rPr>
          <w:sz w:val="24"/>
          <w:szCs w:val="32"/>
        </w:rPr>
        <w:t xml:space="preserve"> následujících </w:t>
      </w:r>
      <w:r w:rsidR="003657FE" w:rsidRPr="000E594B">
        <w:rPr>
          <w:sz w:val="24"/>
          <w:szCs w:val="32"/>
        </w:rPr>
        <w:t xml:space="preserve">výzev </w:t>
      </w:r>
      <w:r w:rsidR="000E594B" w:rsidRPr="000E594B">
        <w:rPr>
          <w:sz w:val="24"/>
          <w:szCs w:val="32"/>
        </w:rPr>
        <w:t>dotačních projektů</w:t>
      </w:r>
      <w:r w:rsidR="004E48BC">
        <w:rPr>
          <w:sz w:val="24"/>
          <w:szCs w:val="32"/>
        </w:rPr>
        <w:t>,</w:t>
      </w:r>
      <w:r w:rsidR="000E594B" w:rsidRPr="000E594B">
        <w:rPr>
          <w:sz w:val="24"/>
          <w:szCs w:val="32"/>
        </w:rPr>
        <w:t xml:space="preserve"> které budou </w:t>
      </w:r>
      <w:r w:rsidR="00D92207">
        <w:rPr>
          <w:sz w:val="24"/>
          <w:szCs w:val="32"/>
        </w:rPr>
        <w:t>vypsány v roce 2022 a/nebo 2023</w:t>
      </w:r>
      <w:r w:rsidR="000E594B" w:rsidRPr="000E594B">
        <w:rPr>
          <w:sz w:val="24"/>
          <w:szCs w:val="32"/>
        </w:rPr>
        <w:t xml:space="preserve"> a budou pro daný </w:t>
      </w:r>
      <w:r w:rsidR="000E594B">
        <w:rPr>
          <w:sz w:val="24"/>
          <w:szCs w:val="32"/>
        </w:rPr>
        <w:t>vývoj</w:t>
      </w:r>
      <w:r w:rsidR="000E594B" w:rsidRPr="000E594B">
        <w:rPr>
          <w:sz w:val="24"/>
          <w:szCs w:val="32"/>
        </w:rPr>
        <w:t xml:space="preserve"> vhodné.</w:t>
      </w:r>
    </w:p>
    <w:p w14:paraId="0CF0FF51" w14:textId="1C548339" w:rsidR="00133600" w:rsidRDefault="00133600" w:rsidP="001E6A76">
      <w:pPr>
        <w:pStyle w:val="Zkladntext"/>
        <w:numPr>
          <w:ilvl w:val="0"/>
          <w:numId w:val="37"/>
        </w:numPr>
        <w:ind w:hanging="925"/>
        <w:jc w:val="both"/>
        <w:rPr>
          <w:szCs w:val="24"/>
        </w:rPr>
      </w:pPr>
      <w:r w:rsidRPr="00C20A2D">
        <w:rPr>
          <w:szCs w:val="24"/>
        </w:rPr>
        <w:t xml:space="preserve">Žádná ze smluvních stran není oprávněna </w:t>
      </w:r>
      <w:r>
        <w:rPr>
          <w:szCs w:val="24"/>
        </w:rPr>
        <w:t xml:space="preserve">samostatně poskytnout licenci, tj. </w:t>
      </w:r>
      <w:r w:rsidRPr="00C20A2D">
        <w:rPr>
          <w:szCs w:val="24"/>
        </w:rPr>
        <w:t>uzavřít licenční či jinou obdobnou smlouvu o využití výsledk</w:t>
      </w:r>
      <w:r>
        <w:rPr>
          <w:szCs w:val="24"/>
        </w:rPr>
        <w:t>u</w:t>
      </w:r>
      <w:r w:rsidRPr="00C20A2D">
        <w:rPr>
          <w:szCs w:val="24"/>
        </w:rPr>
        <w:t xml:space="preserve"> s třetími </w:t>
      </w:r>
      <w:proofErr w:type="gramStart"/>
      <w:r w:rsidRPr="00C20A2D">
        <w:rPr>
          <w:szCs w:val="24"/>
        </w:rPr>
        <w:t>osoba</w:t>
      </w:r>
      <w:r>
        <w:rPr>
          <w:szCs w:val="24"/>
        </w:rPr>
        <w:t>mi - zájemci</w:t>
      </w:r>
      <w:proofErr w:type="gramEnd"/>
      <w:r>
        <w:rPr>
          <w:szCs w:val="24"/>
        </w:rPr>
        <w:t xml:space="preserve"> o užití výsledku. </w:t>
      </w:r>
      <w:r>
        <w:t>ZČU</w:t>
      </w:r>
      <w:r w:rsidRPr="00F73633">
        <w:t xml:space="preserve"> </w:t>
      </w:r>
      <w:r>
        <w:t>a WIKOV</w:t>
      </w:r>
      <w:r w:rsidRPr="00F73633">
        <w:t xml:space="preserve"> jsou oprávněni se zájemci o využití </w:t>
      </w:r>
      <w:r>
        <w:t xml:space="preserve">výsledku </w:t>
      </w:r>
      <w:r w:rsidRPr="00F73633">
        <w:t>uz</w:t>
      </w:r>
      <w:r>
        <w:t>avřít smlouvu o využití výsledku</w:t>
      </w:r>
      <w:r w:rsidRPr="00F73633">
        <w:t xml:space="preserve"> pouze po předchozím písemném souhlasu </w:t>
      </w:r>
      <w:r>
        <w:t xml:space="preserve">druhé smluvní </w:t>
      </w:r>
      <w:r w:rsidRPr="00F73633">
        <w:t>stran</w:t>
      </w:r>
      <w:r>
        <w:t xml:space="preserve">y, </w:t>
      </w:r>
      <w:r w:rsidRPr="00F73633">
        <w:t>jinak odpovídají za způsobenou škodu.</w:t>
      </w:r>
      <w:r>
        <w:t xml:space="preserve"> </w:t>
      </w:r>
      <w:r w:rsidRPr="00B80D31">
        <w:rPr>
          <w:szCs w:val="24"/>
        </w:rPr>
        <w:t xml:space="preserve">Příjmy z užívání společného výsledku plynoucí z takové smlouvy budou rozdělovány mezi smluvní strany v poměru spoluvlastnických podílů a upraveny zvláštní smlouvou. Jednání o podmínkách komerčního využití s případnými zájemci může vést </w:t>
      </w:r>
      <w:r>
        <w:rPr>
          <w:szCs w:val="24"/>
        </w:rPr>
        <w:t>kterákoliv smluvní strana</w:t>
      </w:r>
      <w:r w:rsidRPr="00B80D31">
        <w:rPr>
          <w:szCs w:val="24"/>
        </w:rPr>
        <w:t xml:space="preserve"> samostatně, o výsledku jednání informuje bezodkladně druh</w:t>
      </w:r>
      <w:r>
        <w:rPr>
          <w:szCs w:val="24"/>
        </w:rPr>
        <w:t>ou</w:t>
      </w:r>
      <w:r w:rsidRPr="00B80D31">
        <w:rPr>
          <w:szCs w:val="24"/>
        </w:rPr>
        <w:t xml:space="preserve"> </w:t>
      </w:r>
      <w:r>
        <w:rPr>
          <w:szCs w:val="24"/>
        </w:rPr>
        <w:t>smluvní stranu</w:t>
      </w:r>
      <w:r w:rsidRPr="00B80D31">
        <w:rPr>
          <w:szCs w:val="24"/>
        </w:rPr>
        <w:t xml:space="preserve">. </w:t>
      </w:r>
      <w:bookmarkStart w:id="1" w:name="_Hlk26255965"/>
      <w:r w:rsidRPr="00C20A2D">
        <w:rPr>
          <w:szCs w:val="24"/>
        </w:rPr>
        <w:t xml:space="preserve">V případě, že </w:t>
      </w:r>
      <w:r>
        <w:rPr>
          <w:szCs w:val="24"/>
        </w:rPr>
        <w:t>druhá smluvní strana</w:t>
      </w:r>
      <w:r w:rsidR="00A267DE">
        <w:rPr>
          <w:szCs w:val="24"/>
        </w:rPr>
        <w:t>, bez řádného důvodu,</w:t>
      </w:r>
      <w:r w:rsidRPr="00C20A2D">
        <w:rPr>
          <w:szCs w:val="24"/>
        </w:rPr>
        <w:t xml:space="preserve"> odmítne uzavřít licenční</w:t>
      </w:r>
      <w:r>
        <w:rPr>
          <w:szCs w:val="24"/>
        </w:rPr>
        <w:t xml:space="preserve"> smlouvu k výsledku</w:t>
      </w:r>
      <w:r w:rsidRPr="00C20A2D">
        <w:rPr>
          <w:szCs w:val="24"/>
        </w:rPr>
        <w:t>, ačkoli zájemce je ochoten ji uzavřít a uhradit ú</w:t>
      </w:r>
      <w:r>
        <w:rPr>
          <w:szCs w:val="24"/>
        </w:rPr>
        <w:t>platu za užití výsledku</w:t>
      </w:r>
      <w:r w:rsidRPr="00C20A2D">
        <w:rPr>
          <w:szCs w:val="24"/>
        </w:rPr>
        <w:t xml:space="preserve"> nejméně ve výši tržní ceny, je t</w:t>
      </w:r>
      <w:r>
        <w:rPr>
          <w:szCs w:val="24"/>
        </w:rPr>
        <w:t>ato</w:t>
      </w:r>
      <w:r w:rsidRPr="00C20A2D">
        <w:rPr>
          <w:szCs w:val="24"/>
        </w:rPr>
        <w:t xml:space="preserve"> </w:t>
      </w:r>
      <w:r>
        <w:rPr>
          <w:szCs w:val="24"/>
        </w:rPr>
        <w:t>smluvní strana</w:t>
      </w:r>
      <w:r w:rsidRPr="00C20A2D">
        <w:rPr>
          <w:szCs w:val="24"/>
        </w:rPr>
        <w:t xml:space="preserve"> povinn</w:t>
      </w:r>
      <w:r>
        <w:rPr>
          <w:szCs w:val="24"/>
        </w:rPr>
        <w:t>a</w:t>
      </w:r>
      <w:r w:rsidRPr="00C20A2D">
        <w:rPr>
          <w:szCs w:val="24"/>
        </w:rPr>
        <w:t xml:space="preserve"> uhradit druhé </w:t>
      </w:r>
      <w:r>
        <w:rPr>
          <w:szCs w:val="24"/>
        </w:rPr>
        <w:t>smluvní straně</w:t>
      </w:r>
      <w:r w:rsidRPr="00C20A2D">
        <w:rPr>
          <w:szCs w:val="24"/>
        </w:rPr>
        <w:t xml:space="preserve"> kompenzaci představující výši úplaty, kterou by byl </w:t>
      </w:r>
      <w:r w:rsidR="00BC524C">
        <w:rPr>
          <w:szCs w:val="24"/>
        </w:rPr>
        <w:t>po</w:t>
      </w:r>
      <w:r w:rsidRPr="00C20A2D">
        <w:rPr>
          <w:szCs w:val="24"/>
        </w:rPr>
        <w:t xml:space="preserve">dle předmětné licenční smlouvy zájemce povinen hradit oprávněné </w:t>
      </w:r>
      <w:r>
        <w:rPr>
          <w:szCs w:val="24"/>
        </w:rPr>
        <w:t>smluvní straně</w:t>
      </w:r>
      <w:r w:rsidRPr="00C20A2D">
        <w:rPr>
          <w:szCs w:val="24"/>
        </w:rPr>
        <w:t xml:space="preserve">. </w:t>
      </w:r>
      <w:bookmarkStart w:id="2" w:name="_Hlk7153700"/>
      <w:r w:rsidRPr="00C20A2D">
        <w:rPr>
          <w:szCs w:val="24"/>
        </w:rPr>
        <w:t>Povinn</w:t>
      </w:r>
      <w:r>
        <w:rPr>
          <w:szCs w:val="24"/>
        </w:rPr>
        <w:t>á</w:t>
      </w:r>
      <w:r w:rsidRPr="00C20A2D">
        <w:rPr>
          <w:szCs w:val="24"/>
        </w:rPr>
        <w:t xml:space="preserve"> </w:t>
      </w:r>
      <w:r>
        <w:rPr>
          <w:szCs w:val="24"/>
        </w:rPr>
        <w:t>smluvní strana</w:t>
      </w:r>
      <w:r w:rsidRPr="00C20A2D">
        <w:rPr>
          <w:szCs w:val="24"/>
        </w:rPr>
        <w:t xml:space="preserve"> uhradí celou výši kompenzace oprávněné </w:t>
      </w:r>
      <w:r>
        <w:rPr>
          <w:szCs w:val="24"/>
        </w:rPr>
        <w:t>smluvní straně</w:t>
      </w:r>
      <w:r w:rsidRPr="00C20A2D">
        <w:rPr>
          <w:szCs w:val="24"/>
        </w:rPr>
        <w:t xml:space="preserve"> jednorázově do 30 dnů od obdržení písemné výzvy k její úhradě. </w:t>
      </w:r>
      <w:bookmarkEnd w:id="2"/>
      <w:r w:rsidRPr="00C20A2D">
        <w:rPr>
          <w:szCs w:val="24"/>
        </w:rPr>
        <w:t xml:space="preserve">Úhrada kompenzace neznamená, že </w:t>
      </w:r>
      <w:r>
        <w:rPr>
          <w:szCs w:val="24"/>
        </w:rPr>
        <w:t>smluvní strany</w:t>
      </w:r>
      <w:r w:rsidRPr="00C20A2D">
        <w:rPr>
          <w:szCs w:val="24"/>
        </w:rPr>
        <w:t xml:space="preserve"> nemohou jednat s jinými zájemci o uzavření licenční smlouvy, přičemž i na taková následná jednání se užije ustanovení tohoto odstavce</w:t>
      </w:r>
      <w:bookmarkEnd w:id="1"/>
      <w:r w:rsidRPr="00C20A2D">
        <w:rPr>
          <w:szCs w:val="24"/>
        </w:rPr>
        <w:t>. Strany se zavazují, že při výkonu společných práv a povinností z licence budou jednat vždy tak, aby nepoškodily jim známé zájmy druhé strany.</w:t>
      </w:r>
    </w:p>
    <w:p w14:paraId="54D7B3B8" w14:textId="77777777" w:rsidR="00D73C9C" w:rsidRDefault="00D73C9C" w:rsidP="00D73C9C">
      <w:pPr>
        <w:pStyle w:val="Odstavecseseznamem"/>
        <w:rPr>
          <w:szCs w:val="24"/>
        </w:rPr>
      </w:pPr>
    </w:p>
    <w:p w14:paraId="7C2C1A98" w14:textId="1D4DF8EF" w:rsidR="009D2B69" w:rsidRDefault="002B1AE3">
      <w:pPr>
        <w:pStyle w:val="Zkladntext"/>
        <w:jc w:val="center"/>
        <w:rPr>
          <w:b/>
        </w:rPr>
      </w:pPr>
      <w:r>
        <w:rPr>
          <w:b/>
        </w:rPr>
        <w:t>I</w:t>
      </w:r>
      <w:r w:rsidR="008259DF">
        <w:rPr>
          <w:b/>
        </w:rPr>
        <w:t>V</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19CFD22B" w:rsidR="008A2111" w:rsidRDefault="002B1AE3" w:rsidP="00B863CC">
      <w:pPr>
        <w:pStyle w:val="Odstavecseseznamem"/>
        <w:numPr>
          <w:ilvl w:val="0"/>
          <w:numId w:val="20"/>
        </w:numPr>
        <w:spacing w:after="240"/>
        <w:ind w:hanging="720"/>
        <w:jc w:val="both"/>
        <w:rPr>
          <w:sz w:val="24"/>
          <w:szCs w:val="24"/>
        </w:rPr>
      </w:pPr>
      <w:r>
        <w:rPr>
          <w:sz w:val="24"/>
          <w:szCs w:val="24"/>
        </w:rPr>
        <w:t>WIKOV</w:t>
      </w:r>
      <w:r w:rsidR="00880FC9">
        <w:rPr>
          <w:sz w:val="24"/>
          <w:szCs w:val="24"/>
        </w:rPr>
        <w:t xml:space="preserve"> bere</w:t>
      </w:r>
      <w:r w:rsidR="00645E93" w:rsidRPr="008A2111">
        <w:rPr>
          <w:sz w:val="24"/>
          <w:szCs w:val="24"/>
        </w:rPr>
        <w:t xml:space="preserve"> na vědomí, </w:t>
      </w:r>
      <w:r>
        <w:rPr>
          <w:sz w:val="24"/>
          <w:szCs w:val="24"/>
        </w:rPr>
        <w:t xml:space="preserve">že </w:t>
      </w:r>
      <w:r w:rsidR="00880FC9">
        <w:rPr>
          <w:sz w:val="24"/>
          <w:szCs w:val="24"/>
        </w:rPr>
        <w:t xml:space="preserve">smlouvy uzavírané </w:t>
      </w:r>
      <w:r>
        <w:rPr>
          <w:sz w:val="24"/>
          <w:szCs w:val="24"/>
        </w:rPr>
        <w:t>ZČU</w:t>
      </w:r>
      <w:r w:rsidR="00880FC9">
        <w:rPr>
          <w:sz w:val="24"/>
          <w:szCs w:val="24"/>
        </w:rPr>
        <w:t xml:space="preserve"> podléhají u</w:t>
      </w:r>
      <w:r w:rsidR="00880FC9" w:rsidRPr="008A2111">
        <w:rPr>
          <w:sz w:val="24"/>
          <w:szCs w:val="24"/>
        </w:rPr>
        <w:t>veřej</w:t>
      </w:r>
      <w:r w:rsidR="00880FC9">
        <w:rPr>
          <w:sz w:val="24"/>
          <w:szCs w:val="24"/>
        </w:rPr>
        <w:t xml:space="preserve">nění v registru </w:t>
      </w:r>
      <w:r w:rsidR="00880FC9" w:rsidRPr="008A2111">
        <w:rPr>
          <w:sz w:val="24"/>
          <w:szCs w:val="24"/>
        </w:rPr>
        <w:t>smlu</w:t>
      </w:r>
      <w:r w:rsidR="00880FC9">
        <w:rPr>
          <w:sz w:val="24"/>
          <w:szCs w:val="24"/>
        </w:rPr>
        <w:t>v</w:t>
      </w:r>
      <w:r w:rsidR="00880FC9" w:rsidRPr="008A2111">
        <w:rPr>
          <w:sz w:val="24"/>
          <w:szCs w:val="24"/>
        </w:rPr>
        <w:t xml:space="preserve"> </w:t>
      </w:r>
      <w:r w:rsidR="00BC524C">
        <w:rPr>
          <w:sz w:val="24"/>
          <w:szCs w:val="24"/>
        </w:rPr>
        <w:t>po</w:t>
      </w:r>
      <w:r w:rsidR="00880FC9" w:rsidRPr="008A2111">
        <w:rPr>
          <w:sz w:val="24"/>
          <w:szCs w:val="24"/>
        </w:rPr>
        <w:t xml:space="preserve">dle zákona č. 340/2015 Sb., a </w:t>
      </w:r>
      <w:r w:rsidR="00880FC9">
        <w:rPr>
          <w:sz w:val="24"/>
          <w:szCs w:val="24"/>
        </w:rPr>
        <w:t xml:space="preserve">že </w:t>
      </w:r>
      <w:r>
        <w:rPr>
          <w:sz w:val="24"/>
          <w:szCs w:val="24"/>
        </w:rPr>
        <w:t>ZČU</w:t>
      </w:r>
      <w:r w:rsidR="00880FC9">
        <w:rPr>
          <w:sz w:val="24"/>
          <w:szCs w:val="24"/>
        </w:rPr>
        <w:t xml:space="preserve"> </w:t>
      </w:r>
      <w:r w:rsidR="00880FC9" w:rsidRPr="008A2111">
        <w:rPr>
          <w:sz w:val="24"/>
          <w:szCs w:val="24"/>
        </w:rPr>
        <w:t>tuto smlouvu uveřejnění v registru smluv.</w:t>
      </w:r>
      <w:r w:rsidR="00880FC9">
        <w:rPr>
          <w:sz w:val="24"/>
          <w:szCs w:val="24"/>
        </w:rPr>
        <w:t xml:space="preserve"> </w:t>
      </w:r>
    </w:p>
    <w:p w14:paraId="64E94458" w14:textId="77777777" w:rsidR="00645E93" w:rsidRPr="008A2111" w:rsidRDefault="00645E93" w:rsidP="00B863CC">
      <w:pPr>
        <w:pStyle w:val="Odstavecseseznamem"/>
        <w:numPr>
          <w:ilvl w:val="0"/>
          <w:numId w:val="20"/>
        </w:numPr>
        <w:spacing w:before="240"/>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04E8FF79" w14:textId="1CA37F92" w:rsidR="002B2D50" w:rsidRPr="00093E2A" w:rsidRDefault="009D2B69" w:rsidP="00672B63">
      <w:pPr>
        <w:pStyle w:val="Odstavecseseznamem"/>
        <w:numPr>
          <w:ilvl w:val="0"/>
          <w:numId w:val="20"/>
        </w:numPr>
        <w:ind w:hanging="720"/>
        <w:jc w:val="both"/>
        <w:rPr>
          <w:color w:val="000000" w:themeColor="text1"/>
          <w:sz w:val="24"/>
          <w:szCs w:val="24"/>
        </w:rPr>
      </w:pPr>
      <w:r w:rsidRPr="00093E2A">
        <w:rPr>
          <w:color w:val="000000" w:themeColor="text1"/>
          <w:sz w:val="24"/>
          <w:szCs w:val="24"/>
        </w:rPr>
        <w:t>Smlouva se sjednává na dobu</w:t>
      </w:r>
      <w:r w:rsidR="006927B5" w:rsidRPr="00093E2A">
        <w:rPr>
          <w:color w:val="000000" w:themeColor="text1"/>
          <w:sz w:val="24"/>
          <w:szCs w:val="24"/>
        </w:rPr>
        <w:t xml:space="preserve"> </w:t>
      </w:r>
      <w:r w:rsidR="00F873DB">
        <w:rPr>
          <w:color w:val="000000" w:themeColor="text1"/>
          <w:sz w:val="24"/>
          <w:szCs w:val="24"/>
        </w:rPr>
        <w:t>neurčitou</w:t>
      </w:r>
      <w:r w:rsidR="006927B5" w:rsidRPr="00093E2A">
        <w:rPr>
          <w:color w:val="000000" w:themeColor="text1"/>
          <w:sz w:val="24"/>
          <w:szCs w:val="24"/>
        </w:rPr>
        <w:t>.</w:t>
      </w:r>
    </w:p>
    <w:p w14:paraId="2636AD9F" w14:textId="491C5BAC"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89/2012 Sb., občanský zákoník, v platném znění.</w:t>
      </w: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w:t>
      </w:r>
      <w:r w:rsidRPr="002B2D50">
        <w:rPr>
          <w:sz w:val="24"/>
          <w:szCs w:val="24"/>
        </w:rPr>
        <w:lastRenderedPageBreak/>
        <w:t xml:space="preserve">ustanovením, které </w:t>
      </w:r>
      <w:proofErr w:type="gramStart"/>
      <w:r w:rsidRPr="002B2D50">
        <w:rPr>
          <w:sz w:val="24"/>
          <w:szCs w:val="24"/>
        </w:rPr>
        <w:t>se</w:t>
      </w:r>
      <w:proofErr w:type="gramEnd"/>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716CB91D" w14:textId="2721692A"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2B1AE3">
        <w:rPr>
          <w:sz w:val="24"/>
          <w:szCs w:val="24"/>
        </w:rPr>
        <w:t>dvou</w:t>
      </w:r>
      <w:r w:rsidR="00741E56" w:rsidRPr="002B2D50">
        <w:rPr>
          <w:sz w:val="24"/>
          <w:szCs w:val="24"/>
        </w:rPr>
        <w:t xml:space="preserve"> </w:t>
      </w:r>
      <w:r w:rsidRPr="002B2D50">
        <w:rPr>
          <w:sz w:val="24"/>
          <w:szCs w:val="24"/>
        </w:rPr>
        <w:t xml:space="preserve">vyhotoveních, z nichž každá ze smluvních stran </w:t>
      </w:r>
      <w:proofErr w:type="gramStart"/>
      <w:r w:rsidRPr="002B2D50">
        <w:rPr>
          <w:sz w:val="24"/>
          <w:szCs w:val="24"/>
        </w:rPr>
        <w:t>obdrží</w:t>
      </w:r>
      <w:proofErr w:type="gramEnd"/>
      <w:r w:rsidRPr="002B2D50">
        <w:rPr>
          <w:sz w:val="24"/>
          <w:szCs w:val="24"/>
        </w:rPr>
        <w:t xml:space="preserve"> po jednom vyhotovení</w:t>
      </w:r>
      <w:r w:rsidR="002B1AE3">
        <w:rPr>
          <w:sz w:val="24"/>
          <w:szCs w:val="24"/>
        </w:rPr>
        <w:t>.</w:t>
      </w:r>
      <w:r w:rsidRPr="002B2D50">
        <w:rPr>
          <w:sz w:val="24"/>
          <w:szCs w:val="24"/>
        </w:rPr>
        <w:t xml:space="preserve"> </w:t>
      </w:r>
    </w:p>
    <w:p w14:paraId="7306735C" w14:textId="77777777" w:rsidR="009D2B69" w:rsidRDefault="009D2B69">
      <w:pPr>
        <w:jc w:val="both"/>
      </w:pPr>
    </w:p>
    <w:p w14:paraId="59848AEE" w14:textId="77777777" w:rsidR="00744F3A" w:rsidRDefault="00744F3A">
      <w:pPr>
        <w:jc w:val="both"/>
      </w:pPr>
    </w:p>
    <w:p w14:paraId="4CD2A5B3" w14:textId="77777777" w:rsidR="00FA1D8C" w:rsidRDefault="00FA1D8C">
      <w:pPr>
        <w:jc w:val="both"/>
      </w:pPr>
    </w:p>
    <w:p w14:paraId="482BAAAE" w14:textId="77777777" w:rsidR="00FA1D8C" w:rsidRDefault="00FA1D8C">
      <w:pPr>
        <w:jc w:val="both"/>
      </w:pPr>
    </w:p>
    <w:p w14:paraId="4E3FA934" w14:textId="3CCA414D" w:rsidR="009D2B69" w:rsidRDefault="009D2B69" w:rsidP="00981A5E">
      <w:pPr>
        <w:pStyle w:val="Zkladntext"/>
      </w:pPr>
      <w:r>
        <w:t>V </w:t>
      </w:r>
      <w:r w:rsidR="00554CD1">
        <w:t xml:space="preserve">Plzni </w:t>
      </w:r>
      <w:r w:rsidR="008A2111">
        <w:t xml:space="preserve">dne </w:t>
      </w:r>
      <w:r w:rsidR="002B1AE3">
        <w:t>…….</w:t>
      </w:r>
      <w:r w:rsidR="008A2111">
        <w:tab/>
      </w:r>
      <w:r w:rsidR="008A2111">
        <w:tab/>
      </w:r>
      <w:r w:rsidR="008A2111">
        <w:tab/>
      </w:r>
      <w:r w:rsidR="008A2111">
        <w:tab/>
      </w:r>
      <w:r w:rsidR="0034355A">
        <w:tab/>
      </w:r>
      <w:r w:rsidR="008A2111">
        <w:t>V </w:t>
      </w:r>
      <w:r w:rsidR="002B1AE3">
        <w:t>…………………</w:t>
      </w:r>
      <w:r w:rsidR="00FC579C">
        <w:t xml:space="preserve"> </w:t>
      </w:r>
      <w:r w:rsidR="008A2111">
        <w:t xml:space="preserve">dne </w:t>
      </w:r>
      <w:r w:rsidR="002B1AE3">
        <w:t>…………</w:t>
      </w:r>
    </w:p>
    <w:p w14:paraId="7B4B217B" w14:textId="77777777" w:rsidR="00FA1D8C" w:rsidRDefault="00FA1D8C" w:rsidP="00981A5E">
      <w:pPr>
        <w:pStyle w:val="Zkladntext"/>
      </w:pPr>
    </w:p>
    <w:p w14:paraId="00A45F1E" w14:textId="77777777" w:rsidR="009D2B69" w:rsidRDefault="009D2B69">
      <w:pPr>
        <w:pStyle w:val="Zkladntext"/>
      </w:pPr>
    </w:p>
    <w:p w14:paraId="3CE1B467" w14:textId="30F33AFA" w:rsidR="009D2B69" w:rsidRDefault="009D2B69">
      <w:pPr>
        <w:pStyle w:val="Zkladntext"/>
      </w:pPr>
      <w:r>
        <w:t xml:space="preserve">Za </w:t>
      </w:r>
      <w:r w:rsidR="00554CD1">
        <w:t>Západočeskou univerzitu v Plzni</w:t>
      </w:r>
      <w:r w:rsidR="008A2111">
        <w:t>.</w:t>
      </w:r>
      <w:r>
        <w:tab/>
      </w:r>
      <w:r>
        <w:tab/>
      </w:r>
      <w:r>
        <w:tab/>
      </w:r>
      <w:r w:rsidR="00F670D1">
        <w:t xml:space="preserve">Za </w:t>
      </w:r>
      <w:r w:rsidR="001A1940">
        <w:t>WIKOV MGI a.s.</w:t>
      </w:r>
      <w:r w:rsidR="00FA1D8C">
        <w:t xml:space="preserve"> </w:t>
      </w:r>
    </w:p>
    <w:p w14:paraId="39D2973B" w14:textId="77777777" w:rsidR="00FA1D8C" w:rsidRDefault="00FA1D8C">
      <w:pPr>
        <w:pStyle w:val="Zkladntext"/>
      </w:pPr>
    </w:p>
    <w:p w14:paraId="5F008022" w14:textId="77777777" w:rsidR="009D2B69" w:rsidRDefault="009D2B69">
      <w:pPr>
        <w:pStyle w:val="Zkladntext"/>
      </w:pPr>
    </w:p>
    <w:p w14:paraId="3140800E" w14:textId="4FA58B7C" w:rsidR="009D2B69" w:rsidRDefault="00504972">
      <w:pPr>
        <w:pStyle w:val="Zkladntext"/>
      </w:pPr>
      <w:r>
        <w:t>……………………………….</w:t>
      </w:r>
      <w:r>
        <w:tab/>
      </w:r>
      <w:r>
        <w:tab/>
      </w:r>
      <w:r>
        <w:tab/>
        <w:t>……………………………………</w:t>
      </w:r>
    </w:p>
    <w:p w14:paraId="662A7A2E" w14:textId="2C7A54DA" w:rsidR="00554CD1" w:rsidRDefault="006162CE" w:rsidP="00981A5E">
      <w:pPr>
        <w:pStyle w:val="Zkladntext"/>
      </w:pPr>
      <w:r>
        <w:t>x</w:t>
      </w:r>
      <w:r w:rsidR="009D2B69">
        <w:tab/>
      </w:r>
      <w:r w:rsidR="009D2B69">
        <w:tab/>
      </w:r>
      <w:r w:rsidR="009D2B69">
        <w:tab/>
      </w:r>
      <w:proofErr w:type="spellStart"/>
      <w:r>
        <w:t>x</w:t>
      </w:r>
      <w:proofErr w:type="spellEnd"/>
      <w:r w:rsidR="009D2B69">
        <w:tab/>
      </w:r>
    </w:p>
    <w:p w14:paraId="127D5B8D" w14:textId="01B71AF3" w:rsidR="009D2B69" w:rsidRDefault="00554CD1" w:rsidP="00981A5E">
      <w:pPr>
        <w:pStyle w:val="Zkladntext"/>
      </w:pPr>
      <w:r>
        <w:t>prorektor pro výzkum a vývoj</w:t>
      </w:r>
      <w:r>
        <w:tab/>
      </w:r>
      <w:r>
        <w:tab/>
      </w:r>
      <w:r>
        <w:tab/>
      </w:r>
      <w:r w:rsidR="001A1940">
        <w:t>prokurista</w:t>
      </w:r>
    </w:p>
    <w:p w14:paraId="722EB411" w14:textId="79837BF9" w:rsidR="00F670D1" w:rsidRDefault="009D2B69" w:rsidP="00B5372A">
      <w:pPr>
        <w:pStyle w:val="Zkladntext"/>
      </w:pPr>
      <w:r>
        <w:tab/>
      </w:r>
      <w:r>
        <w:tab/>
      </w:r>
      <w:r>
        <w:tab/>
      </w:r>
    </w:p>
    <w:p w14:paraId="04BEE30B"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2709" w14:textId="77777777" w:rsidR="006B3E10" w:rsidRDefault="006B3E10">
      <w:r>
        <w:separator/>
      </w:r>
    </w:p>
  </w:endnote>
  <w:endnote w:type="continuationSeparator" w:id="0">
    <w:p w14:paraId="4B1D1939" w14:textId="77777777" w:rsidR="006B3E10" w:rsidRDefault="006B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B989" w14:textId="4560CEBF" w:rsidR="009D2B69" w:rsidRDefault="009D2B69">
    <w:pPr>
      <w:pStyle w:val="Zpat"/>
    </w:pPr>
    <w:r>
      <w:tab/>
      <w:t xml:space="preserve">- </w:t>
    </w:r>
    <w:r w:rsidR="007139B6">
      <w:fldChar w:fldCharType="begin"/>
    </w:r>
    <w:r w:rsidR="00EF32AA">
      <w:instrText xml:space="preserve"> PAGE </w:instrText>
    </w:r>
    <w:r w:rsidR="007139B6">
      <w:fldChar w:fldCharType="separate"/>
    </w:r>
    <w:r w:rsidR="006162CE">
      <w:rPr>
        <w:noProof/>
      </w:rPr>
      <w:t>4</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DA2B" w14:textId="77777777" w:rsidR="006B3E10" w:rsidRDefault="006B3E10">
      <w:r>
        <w:separator/>
      </w:r>
    </w:p>
  </w:footnote>
  <w:footnote w:type="continuationSeparator" w:id="0">
    <w:p w14:paraId="00A3FA27" w14:textId="77777777" w:rsidR="006B3E10" w:rsidRDefault="006B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EFB20C88"/>
    <w:lvl w:ilvl="0" w:tplc="5EA0B8EC">
      <w:start w:val="1"/>
      <w:numFmt w:val="decimal"/>
      <w:lvlText w:val="%1."/>
      <w:lvlJc w:val="left"/>
      <w:pPr>
        <w:ind w:left="360"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07AB9"/>
    <w:multiLevelType w:val="hybridMultilevel"/>
    <w:tmpl w:val="CA302B6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23C2C"/>
    <w:multiLevelType w:val="hybridMultilevel"/>
    <w:tmpl w:val="38986B2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9D2C7D"/>
    <w:multiLevelType w:val="hybridMultilevel"/>
    <w:tmpl w:val="BF163278"/>
    <w:lvl w:ilvl="0" w:tplc="C8D4209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2D240FBC"/>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F6B8B"/>
    <w:multiLevelType w:val="hybridMultilevel"/>
    <w:tmpl w:val="EFB20C88"/>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9"/>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34"/>
  </w:num>
  <w:num w:numId="9">
    <w:abstractNumId w:val="17"/>
  </w:num>
  <w:num w:numId="10">
    <w:abstractNumId w:val="35"/>
  </w:num>
  <w:num w:numId="11">
    <w:abstractNumId w:val="26"/>
  </w:num>
  <w:num w:numId="12">
    <w:abstractNumId w:val="0"/>
  </w:num>
  <w:num w:numId="13">
    <w:abstractNumId w:val="3"/>
  </w:num>
  <w:num w:numId="14">
    <w:abstractNumId w:val="6"/>
  </w:num>
  <w:num w:numId="15">
    <w:abstractNumId w:val="12"/>
  </w:num>
  <w:num w:numId="16">
    <w:abstractNumId w:val="11"/>
  </w:num>
  <w:num w:numId="17">
    <w:abstractNumId w:val="20"/>
  </w:num>
  <w:num w:numId="18">
    <w:abstractNumId w:val="23"/>
  </w:num>
  <w:num w:numId="19">
    <w:abstractNumId w:val="1"/>
  </w:num>
  <w:num w:numId="20">
    <w:abstractNumId w:val="27"/>
  </w:num>
  <w:num w:numId="21">
    <w:abstractNumId w:val="16"/>
  </w:num>
  <w:num w:numId="22">
    <w:abstractNumId w:val="18"/>
  </w:num>
  <w:num w:numId="23">
    <w:abstractNumId w:val="7"/>
  </w:num>
  <w:num w:numId="24">
    <w:abstractNumId w:val="33"/>
  </w:num>
  <w:num w:numId="25">
    <w:abstractNumId w:val="13"/>
  </w:num>
  <w:num w:numId="26">
    <w:abstractNumId w:val="31"/>
  </w:num>
  <w:num w:numId="27">
    <w:abstractNumId w:val="5"/>
  </w:num>
  <w:num w:numId="28">
    <w:abstractNumId w:val="9"/>
  </w:num>
  <w:num w:numId="29">
    <w:abstractNumId w:val="15"/>
  </w:num>
  <w:num w:numId="30">
    <w:abstractNumId w:val="30"/>
  </w:num>
  <w:num w:numId="31">
    <w:abstractNumId w:val="8"/>
  </w:num>
  <w:num w:numId="32">
    <w:abstractNumId w:val="25"/>
  </w:num>
  <w:num w:numId="33">
    <w:abstractNumId w:val="2"/>
  </w:num>
  <w:num w:numId="34">
    <w:abstractNumId w:val="10"/>
  </w:num>
  <w:num w:numId="35">
    <w:abstractNumId w:val="21"/>
  </w:num>
  <w:num w:numId="36">
    <w:abstractNumId w:val="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rc0NrEwM7EwNzRR0lEKTi0uzszPAykwMq4FANu0XhgtAAAA"/>
  </w:docVars>
  <w:rsids>
    <w:rsidRoot w:val="00500460"/>
    <w:rsid w:val="000006FB"/>
    <w:rsid w:val="0000089C"/>
    <w:rsid w:val="00002C1D"/>
    <w:rsid w:val="00011A7E"/>
    <w:rsid w:val="00015B69"/>
    <w:rsid w:val="00016D13"/>
    <w:rsid w:val="00023602"/>
    <w:rsid w:val="000370A8"/>
    <w:rsid w:val="00046AEB"/>
    <w:rsid w:val="00047F28"/>
    <w:rsid w:val="000512BD"/>
    <w:rsid w:val="00072696"/>
    <w:rsid w:val="00084787"/>
    <w:rsid w:val="00093E2A"/>
    <w:rsid w:val="000B0270"/>
    <w:rsid w:val="000B26A8"/>
    <w:rsid w:val="000D7D66"/>
    <w:rsid w:val="000E2A5E"/>
    <w:rsid w:val="000E594B"/>
    <w:rsid w:val="000E6AA1"/>
    <w:rsid w:val="000F386B"/>
    <w:rsid w:val="000F44F0"/>
    <w:rsid w:val="00102793"/>
    <w:rsid w:val="00103D3F"/>
    <w:rsid w:val="00105B94"/>
    <w:rsid w:val="00116556"/>
    <w:rsid w:val="00121FF9"/>
    <w:rsid w:val="001233C9"/>
    <w:rsid w:val="00133600"/>
    <w:rsid w:val="001401B6"/>
    <w:rsid w:val="0014407B"/>
    <w:rsid w:val="00144C3C"/>
    <w:rsid w:val="0014671A"/>
    <w:rsid w:val="00171F62"/>
    <w:rsid w:val="001729B4"/>
    <w:rsid w:val="001811D4"/>
    <w:rsid w:val="001841B1"/>
    <w:rsid w:val="00186E05"/>
    <w:rsid w:val="00187672"/>
    <w:rsid w:val="00197C66"/>
    <w:rsid w:val="001A0F53"/>
    <w:rsid w:val="001A1940"/>
    <w:rsid w:val="001A2C55"/>
    <w:rsid w:val="001A6CED"/>
    <w:rsid w:val="001B3ECA"/>
    <w:rsid w:val="001B4982"/>
    <w:rsid w:val="001C089E"/>
    <w:rsid w:val="001C416A"/>
    <w:rsid w:val="001C662A"/>
    <w:rsid w:val="001D15C1"/>
    <w:rsid w:val="001D3AB0"/>
    <w:rsid w:val="001D4799"/>
    <w:rsid w:val="001D47BF"/>
    <w:rsid w:val="001D6F5C"/>
    <w:rsid w:val="001E27CE"/>
    <w:rsid w:val="001E55B9"/>
    <w:rsid w:val="001E66F4"/>
    <w:rsid w:val="001E6A76"/>
    <w:rsid w:val="001F04F7"/>
    <w:rsid w:val="001F6D41"/>
    <w:rsid w:val="002067AD"/>
    <w:rsid w:val="00207431"/>
    <w:rsid w:val="0021775F"/>
    <w:rsid w:val="00220125"/>
    <w:rsid w:val="00221B12"/>
    <w:rsid w:val="002229EA"/>
    <w:rsid w:val="00226DC6"/>
    <w:rsid w:val="0023267D"/>
    <w:rsid w:val="002413E9"/>
    <w:rsid w:val="00246BEF"/>
    <w:rsid w:val="00251D7B"/>
    <w:rsid w:val="00262623"/>
    <w:rsid w:val="00280E36"/>
    <w:rsid w:val="00285A3E"/>
    <w:rsid w:val="002877B6"/>
    <w:rsid w:val="00294350"/>
    <w:rsid w:val="00295D53"/>
    <w:rsid w:val="002A1D9C"/>
    <w:rsid w:val="002A5568"/>
    <w:rsid w:val="002A66D8"/>
    <w:rsid w:val="002B10C9"/>
    <w:rsid w:val="002B1AE3"/>
    <w:rsid w:val="002B2D50"/>
    <w:rsid w:val="002B3734"/>
    <w:rsid w:val="002B6D80"/>
    <w:rsid w:val="002C1C78"/>
    <w:rsid w:val="002C2140"/>
    <w:rsid w:val="002C5703"/>
    <w:rsid w:val="002C606C"/>
    <w:rsid w:val="002D18F3"/>
    <w:rsid w:val="002D4F7A"/>
    <w:rsid w:val="002D7DA6"/>
    <w:rsid w:val="002E64A0"/>
    <w:rsid w:val="002F6255"/>
    <w:rsid w:val="0030555D"/>
    <w:rsid w:val="00307642"/>
    <w:rsid w:val="0031259E"/>
    <w:rsid w:val="00315210"/>
    <w:rsid w:val="00327235"/>
    <w:rsid w:val="003327E5"/>
    <w:rsid w:val="00335B57"/>
    <w:rsid w:val="003367C7"/>
    <w:rsid w:val="003432FD"/>
    <w:rsid w:val="0034355A"/>
    <w:rsid w:val="003477A1"/>
    <w:rsid w:val="00350C9D"/>
    <w:rsid w:val="003510B1"/>
    <w:rsid w:val="003606A7"/>
    <w:rsid w:val="00361744"/>
    <w:rsid w:val="00361D30"/>
    <w:rsid w:val="00361F86"/>
    <w:rsid w:val="00363F12"/>
    <w:rsid w:val="00365620"/>
    <w:rsid w:val="003657FE"/>
    <w:rsid w:val="003665B4"/>
    <w:rsid w:val="003677BD"/>
    <w:rsid w:val="003711CC"/>
    <w:rsid w:val="00386C09"/>
    <w:rsid w:val="003A33FB"/>
    <w:rsid w:val="003A3599"/>
    <w:rsid w:val="003A391E"/>
    <w:rsid w:val="003A4812"/>
    <w:rsid w:val="003C5914"/>
    <w:rsid w:val="003C7A6B"/>
    <w:rsid w:val="003D0594"/>
    <w:rsid w:val="003D3FDB"/>
    <w:rsid w:val="003D601D"/>
    <w:rsid w:val="003E3724"/>
    <w:rsid w:val="003E5B2C"/>
    <w:rsid w:val="003F11FD"/>
    <w:rsid w:val="003F2444"/>
    <w:rsid w:val="003F5904"/>
    <w:rsid w:val="00401CC0"/>
    <w:rsid w:val="00415214"/>
    <w:rsid w:val="004201A8"/>
    <w:rsid w:val="00447DD6"/>
    <w:rsid w:val="00465B51"/>
    <w:rsid w:val="00475569"/>
    <w:rsid w:val="0048436B"/>
    <w:rsid w:val="004851ED"/>
    <w:rsid w:val="00496538"/>
    <w:rsid w:val="00497D50"/>
    <w:rsid w:val="004A0AA1"/>
    <w:rsid w:val="004A783F"/>
    <w:rsid w:val="004B4BFE"/>
    <w:rsid w:val="004C050D"/>
    <w:rsid w:val="004D1646"/>
    <w:rsid w:val="004D3259"/>
    <w:rsid w:val="004D6939"/>
    <w:rsid w:val="004E48BC"/>
    <w:rsid w:val="004E6921"/>
    <w:rsid w:val="00500460"/>
    <w:rsid w:val="00504972"/>
    <w:rsid w:val="00506211"/>
    <w:rsid w:val="00516F75"/>
    <w:rsid w:val="0053027D"/>
    <w:rsid w:val="0053380C"/>
    <w:rsid w:val="0053474E"/>
    <w:rsid w:val="00545028"/>
    <w:rsid w:val="00545183"/>
    <w:rsid w:val="00554CD1"/>
    <w:rsid w:val="005558AB"/>
    <w:rsid w:val="0057461A"/>
    <w:rsid w:val="00575A15"/>
    <w:rsid w:val="00581B4B"/>
    <w:rsid w:val="00581E6B"/>
    <w:rsid w:val="005911CA"/>
    <w:rsid w:val="005915C2"/>
    <w:rsid w:val="005A004E"/>
    <w:rsid w:val="005A4F5F"/>
    <w:rsid w:val="005A615B"/>
    <w:rsid w:val="005B27B6"/>
    <w:rsid w:val="005C1D1D"/>
    <w:rsid w:val="005D5235"/>
    <w:rsid w:val="005E24E7"/>
    <w:rsid w:val="005E7503"/>
    <w:rsid w:val="005E7642"/>
    <w:rsid w:val="005F0FC2"/>
    <w:rsid w:val="00610C42"/>
    <w:rsid w:val="006162CE"/>
    <w:rsid w:val="00620F49"/>
    <w:rsid w:val="00621250"/>
    <w:rsid w:val="006324CA"/>
    <w:rsid w:val="00635D46"/>
    <w:rsid w:val="0063628D"/>
    <w:rsid w:val="00645E93"/>
    <w:rsid w:val="006474CC"/>
    <w:rsid w:val="00650D35"/>
    <w:rsid w:val="0065282D"/>
    <w:rsid w:val="00655A1E"/>
    <w:rsid w:val="00655FB3"/>
    <w:rsid w:val="00661D68"/>
    <w:rsid w:val="00665E1D"/>
    <w:rsid w:val="00672645"/>
    <w:rsid w:val="00672B63"/>
    <w:rsid w:val="0068366E"/>
    <w:rsid w:val="006922EA"/>
    <w:rsid w:val="006927B5"/>
    <w:rsid w:val="006938E8"/>
    <w:rsid w:val="00693BA0"/>
    <w:rsid w:val="00694146"/>
    <w:rsid w:val="006B3E10"/>
    <w:rsid w:val="006C074E"/>
    <w:rsid w:val="006C49EB"/>
    <w:rsid w:val="006C7A34"/>
    <w:rsid w:val="006D0A09"/>
    <w:rsid w:val="006D3192"/>
    <w:rsid w:val="006E14C1"/>
    <w:rsid w:val="0070173D"/>
    <w:rsid w:val="0071039D"/>
    <w:rsid w:val="00710CB2"/>
    <w:rsid w:val="007139B6"/>
    <w:rsid w:val="00714548"/>
    <w:rsid w:val="00722287"/>
    <w:rsid w:val="007241D7"/>
    <w:rsid w:val="00724DFC"/>
    <w:rsid w:val="00736DEF"/>
    <w:rsid w:val="0074038B"/>
    <w:rsid w:val="00740F42"/>
    <w:rsid w:val="00741E56"/>
    <w:rsid w:val="00744F3A"/>
    <w:rsid w:val="00747930"/>
    <w:rsid w:val="0075732C"/>
    <w:rsid w:val="007619FE"/>
    <w:rsid w:val="007635CA"/>
    <w:rsid w:val="00772D91"/>
    <w:rsid w:val="00772F15"/>
    <w:rsid w:val="0078252D"/>
    <w:rsid w:val="007918A9"/>
    <w:rsid w:val="007977BF"/>
    <w:rsid w:val="007A7C5E"/>
    <w:rsid w:val="007D368F"/>
    <w:rsid w:val="007E070C"/>
    <w:rsid w:val="007E0858"/>
    <w:rsid w:val="007E5886"/>
    <w:rsid w:val="007E6578"/>
    <w:rsid w:val="007E6A6C"/>
    <w:rsid w:val="007F7A23"/>
    <w:rsid w:val="00801652"/>
    <w:rsid w:val="00802BAF"/>
    <w:rsid w:val="008043A9"/>
    <w:rsid w:val="00805334"/>
    <w:rsid w:val="008149E3"/>
    <w:rsid w:val="00823616"/>
    <w:rsid w:val="0082488B"/>
    <w:rsid w:val="008259DF"/>
    <w:rsid w:val="0083570F"/>
    <w:rsid w:val="00836209"/>
    <w:rsid w:val="00840D38"/>
    <w:rsid w:val="00851E4A"/>
    <w:rsid w:val="00855C07"/>
    <w:rsid w:val="0087377E"/>
    <w:rsid w:val="00880FC9"/>
    <w:rsid w:val="008832AC"/>
    <w:rsid w:val="0088656D"/>
    <w:rsid w:val="008A2111"/>
    <w:rsid w:val="008C1C5F"/>
    <w:rsid w:val="008D1F26"/>
    <w:rsid w:val="008D46FF"/>
    <w:rsid w:val="008E01C9"/>
    <w:rsid w:val="008E52BD"/>
    <w:rsid w:val="008E68A9"/>
    <w:rsid w:val="008F0E1C"/>
    <w:rsid w:val="008F69EB"/>
    <w:rsid w:val="00901569"/>
    <w:rsid w:val="00904625"/>
    <w:rsid w:val="00911B59"/>
    <w:rsid w:val="00921237"/>
    <w:rsid w:val="00922E54"/>
    <w:rsid w:val="00926EB5"/>
    <w:rsid w:val="00930EB9"/>
    <w:rsid w:val="00932A33"/>
    <w:rsid w:val="00937B73"/>
    <w:rsid w:val="00940287"/>
    <w:rsid w:val="00946EAA"/>
    <w:rsid w:val="0096488D"/>
    <w:rsid w:val="00967049"/>
    <w:rsid w:val="00980AD7"/>
    <w:rsid w:val="00981A5E"/>
    <w:rsid w:val="0098315A"/>
    <w:rsid w:val="00984E4F"/>
    <w:rsid w:val="0099272E"/>
    <w:rsid w:val="009B37D6"/>
    <w:rsid w:val="009B749F"/>
    <w:rsid w:val="009C61DA"/>
    <w:rsid w:val="009D2B69"/>
    <w:rsid w:val="009D3921"/>
    <w:rsid w:val="009F2A90"/>
    <w:rsid w:val="009F5595"/>
    <w:rsid w:val="00A0028E"/>
    <w:rsid w:val="00A016E2"/>
    <w:rsid w:val="00A0447B"/>
    <w:rsid w:val="00A213ED"/>
    <w:rsid w:val="00A21518"/>
    <w:rsid w:val="00A22B2A"/>
    <w:rsid w:val="00A23B93"/>
    <w:rsid w:val="00A267DE"/>
    <w:rsid w:val="00A26907"/>
    <w:rsid w:val="00A26B05"/>
    <w:rsid w:val="00A32262"/>
    <w:rsid w:val="00A3315E"/>
    <w:rsid w:val="00A53A9D"/>
    <w:rsid w:val="00A6583D"/>
    <w:rsid w:val="00A80842"/>
    <w:rsid w:val="00A80865"/>
    <w:rsid w:val="00A80E49"/>
    <w:rsid w:val="00A8452F"/>
    <w:rsid w:val="00AA4AE7"/>
    <w:rsid w:val="00AA6E7C"/>
    <w:rsid w:val="00AB061E"/>
    <w:rsid w:val="00AB0A28"/>
    <w:rsid w:val="00AB268C"/>
    <w:rsid w:val="00AB29FD"/>
    <w:rsid w:val="00AC3086"/>
    <w:rsid w:val="00AD13C0"/>
    <w:rsid w:val="00AE559E"/>
    <w:rsid w:val="00AE58B6"/>
    <w:rsid w:val="00AF272C"/>
    <w:rsid w:val="00AF4D96"/>
    <w:rsid w:val="00B01C94"/>
    <w:rsid w:val="00B04A12"/>
    <w:rsid w:val="00B05A53"/>
    <w:rsid w:val="00B15A26"/>
    <w:rsid w:val="00B17739"/>
    <w:rsid w:val="00B23BE8"/>
    <w:rsid w:val="00B31C51"/>
    <w:rsid w:val="00B32C22"/>
    <w:rsid w:val="00B4074B"/>
    <w:rsid w:val="00B5372A"/>
    <w:rsid w:val="00B619FC"/>
    <w:rsid w:val="00B65F80"/>
    <w:rsid w:val="00B67676"/>
    <w:rsid w:val="00B74CFE"/>
    <w:rsid w:val="00B80D31"/>
    <w:rsid w:val="00B81928"/>
    <w:rsid w:val="00B863CC"/>
    <w:rsid w:val="00B910F7"/>
    <w:rsid w:val="00B963C7"/>
    <w:rsid w:val="00BA295E"/>
    <w:rsid w:val="00BA380F"/>
    <w:rsid w:val="00BB1A5C"/>
    <w:rsid w:val="00BB716F"/>
    <w:rsid w:val="00BC0230"/>
    <w:rsid w:val="00BC524C"/>
    <w:rsid w:val="00BF1744"/>
    <w:rsid w:val="00C00447"/>
    <w:rsid w:val="00C025B0"/>
    <w:rsid w:val="00C0743F"/>
    <w:rsid w:val="00C14D08"/>
    <w:rsid w:val="00C15A67"/>
    <w:rsid w:val="00C16BDB"/>
    <w:rsid w:val="00C20A2D"/>
    <w:rsid w:val="00C2376D"/>
    <w:rsid w:val="00C337E1"/>
    <w:rsid w:val="00C40BC1"/>
    <w:rsid w:val="00C435E8"/>
    <w:rsid w:val="00C44E76"/>
    <w:rsid w:val="00C46371"/>
    <w:rsid w:val="00C4716C"/>
    <w:rsid w:val="00C540B5"/>
    <w:rsid w:val="00C56D47"/>
    <w:rsid w:val="00C71FBD"/>
    <w:rsid w:val="00C73210"/>
    <w:rsid w:val="00C80298"/>
    <w:rsid w:val="00C846C5"/>
    <w:rsid w:val="00C9008F"/>
    <w:rsid w:val="00C94127"/>
    <w:rsid w:val="00CA07C0"/>
    <w:rsid w:val="00CA7E2B"/>
    <w:rsid w:val="00CB05A6"/>
    <w:rsid w:val="00CB28D6"/>
    <w:rsid w:val="00CC3CC5"/>
    <w:rsid w:val="00CC79C6"/>
    <w:rsid w:val="00CD4E38"/>
    <w:rsid w:val="00CE0AE5"/>
    <w:rsid w:val="00CE5423"/>
    <w:rsid w:val="00CF3832"/>
    <w:rsid w:val="00CF7ADF"/>
    <w:rsid w:val="00D000DB"/>
    <w:rsid w:val="00D0097B"/>
    <w:rsid w:val="00D02515"/>
    <w:rsid w:val="00D04461"/>
    <w:rsid w:val="00D11CDE"/>
    <w:rsid w:val="00D11D30"/>
    <w:rsid w:val="00D16524"/>
    <w:rsid w:val="00D172D5"/>
    <w:rsid w:val="00D26A98"/>
    <w:rsid w:val="00D35BB7"/>
    <w:rsid w:val="00D53B54"/>
    <w:rsid w:val="00D53EA0"/>
    <w:rsid w:val="00D5677D"/>
    <w:rsid w:val="00D606C6"/>
    <w:rsid w:val="00D6270D"/>
    <w:rsid w:val="00D65B05"/>
    <w:rsid w:val="00D66AF9"/>
    <w:rsid w:val="00D66C88"/>
    <w:rsid w:val="00D679C9"/>
    <w:rsid w:val="00D73C9C"/>
    <w:rsid w:val="00D81034"/>
    <w:rsid w:val="00D8215C"/>
    <w:rsid w:val="00D90D37"/>
    <w:rsid w:val="00D92207"/>
    <w:rsid w:val="00D9622C"/>
    <w:rsid w:val="00DA7279"/>
    <w:rsid w:val="00DB10D0"/>
    <w:rsid w:val="00DB10F7"/>
    <w:rsid w:val="00DB4E89"/>
    <w:rsid w:val="00DB74FF"/>
    <w:rsid w:val="00DC02B1"/>
    <w:rsid w:val="00DC526F"/>
    <w:rsid w:val="00DC52B8"/>
    <w:rsid w:val="00DE158C"/>
    <w:rsid w:val="00DE4433"/>
    <w:rsid w:val="00DE6049"/>
    <w:rsid w:val="00DE7257"/>
    <w:rsid w:val="00DF0B4A"/>
    <w:rsid w:val="00DF5624"/>
    <w:rsid w:val="00E158A3"/>
    <w:rsid w:val="00E23C7C"/>
    <w:rsid w:val="00E27B86"/>
    <w:rsid w:val="00E34A86"/>
    <w:rsid w:val="00E51920"/>
    <w:rsid w:val="00E60F39"/>
    <w:rsid w:val="00E62EEF"/>
    <w:rsid w:val="00E73F43"/>
    <w:rsid w:val="00E96750"/>
    <w:rsid w:val="00EA70FF"/>
    <w:rsid w:val="00EC2678"/>
    <w:rsid w:val="00EC6B54"/>
    <w:rsid w:val="00EC748A"/>
    <w:rsid w:val="00ED0FD2"/>
    <w:rsid w:val="00ED19BB"/>
    <w:rsid w:val="00EE636D"/>
    <w:rsid w:val="00EF1DB6"/>
    <w:rsid w:val="00EF32AA"/>
    <w:rsid w:val="00EF3883"/>
    <w:rsid w:val="00F02111"/>
    <w:rsid w:val="00F028D4"/>
    <w:rsid w:val="00F0634B"/>
    <w:rsid w:val="00F105C3"/>
    <w:rsid w:val="00F111D0"/>
    <w:rsid w:val="00F132CB"/>
    <w:rsid w:val="00F15C2D"/>
    <w:rsid w:val="00F17A88"/>
    <w:rsid w:val="00F228E3"/>
    <w:rsid w:val="00F47207"/>
    <w:rsid w:val="00F60E0E"/>
    <w:rsid w:val="00F670D1"/>
    <w:rsid w:val="00F73633"/>
    <w:rsid w:val="00F86A3C"/>
    <w:rsid w:val="00F873DB"/>
    <w:rsid w:val="00F95449"/>
    <w:rsid w:val="00F97F1C"/>
    <w:rsid w:val="00FA1D8C"/>
    <w:rsid w:val="00FB06AC"/>
    <w:rsid w:val="00FC46FE"/>
    <w:rsid w:val="00FC579C"/>
    <w:rsid w:val="00FC62B5"/>
    <w:rsid w:val="00FE7F16"/>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15:docId w15:val="{EA91591D-5FA7-45BD-8202-B90F62BB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styleId="Zdraznn">
    <w:name w:val="Emphasis"/>
    <w:basedOn w:val="Standardnpsmoodstavce"/>
    <w:uiPriority w:val="20"/>
    <w:qFormat/>
    <w:locked/>
    <w:rsid w:val="00B619FC"/>
    <w:rPr>
      <w:i/>
      <w:iCs/>
    </w:rPr>
  </w:style>
  <w:style w:type="paragraph" w:styleId="Revize">
    <w:name w:val="Revision"/>
    <w:hidden/>
    <w:uiPriority w:val="99"/>
    <w:semiHidden/>
    <w:rsid w:val="00911B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439">
      <w:bodyDiv w:val="1"/>
      <w:marLeft w:val="0"/>
      <w:marRight w:val="0"/>
      <w:marTop w:val="0"/>
      <w:marBottom w:val="0"/>
      <w:divBdr>
        <w:top w:val="none" w:sz="0" w:space="0" w:color="auto"/>
        <w:left w:val="none" w:sz="0" w:space="0" w:color="auto"/>
        <w:bottom w:val="none" w:sz="0" w:space="0" w:color="auto"/>
        <w:right w:val="none" w:sz="0" w:space="0" w:color="auto"/>
      </w:divBdr>
    </w:div>
    <w:div w:id="408507125">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24928343">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579098748">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1138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6994-ED48-42BE-8630-D6C63AAB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2022-03-10T08:15:00Z</dcterms:created>
  <dcterms:modified xsi:type="dcterms:W3CDTF">2022-03-10T08:15:00Z</dcterms:modified>
</cp:coreProperties>
</file>