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75" w:rsidRPr="00B96A75" w:rsidRDefault="00B96A75" w:rsidP="00B96A75">
      <w:pPr>
        <w:pStyle w:val="Odstavecseseznamem"/>
        <w:tabs>
          <w:tab w:val="left" w:pos="0"/>
        </w:tabs>
        <w:ind w:left="0"/>
        <w:rPr>
          <w:b/>
          <w:u w:val="single"/>
        </w:rPr>
      </w:pPr>
      <w:r w:rsidRPr="00B96A75">
        <w:rPr>
          <w:b/>
          <w:u w:val="single"/>
        </w:rPr>
        <w:t>Podrobná specifikace předmětu plnění</w:t>
      </w:r>
    </w:p>
    <w:p w:rsidR="00B96A75" w:rsidRDefault="00B96A75" w:rsidP="00B96A75">
      <w:pPr>
        <w:pStyle w:val="Odstavecseseznamem"/>
        <w:tabs>
          <w:tab w:val="left" w:pos="0"/>
        </w:tabs>
        <w:ind w:left="0"/>
      </w:pP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jc w:val="both"/>
        <w:rPr>
          <w:b/>
        </w:rPr>
      </w:pPr>
      <w:r w:rsidRPr="00B96A75">
        <w:rPr>
          <w:b/>
        </w:rPr>
        <w:t>ZAK 22-0013 „Zajištění expertních služeb pro soutěž o návrh v rámci projektu SFŽP Příměstský park jako nástroj pro snižování dopadů klimatické změny“</w:t>
      </w: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rPr>
          <w:u w:val="single"/>
        </w:rPr>
      </w:pP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rPr>
          <w:u w:val="single"/>
        </w:rPr>
      </w:pPr>
    </w:p>
    <w:p w:rsidR="00B96A75" w:rsidRDefault="00B96A75" w:rsidP="00B96A75">
      <w:pPr>
        <w:pStyle w:val="Odstavecseseznamem"/>
        <w:tabs>
          <w:tab w:val="left" w:pos="0"/>
        </w:tabs>
        <w:ind w:left="0"/>
        <w:rPr>
          <w:u w:val="single"/>
        </w:rPr>
      </w:pPr>
      <w:r>
        <w:rPr>
          <w:u w:val="single"/>
        </w:rPr>
        <w:t>Specifikace předmětu plnění</w:t>
      </w:r>
      <w:r w:rsidRPr="00B96A75">
        <w:rPr>
          <w:u w:val="single"/>
        </w:rPr>
        <w:t>:</w:t>
      </w: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rPr>
          <w:u w:val="single"/>
        </w:rPr>
      </w:pPr>
    </w:p>
    <w:p w:rsidR="00B96A75" w:rsidRDefault="00B96A75" w:rsidP="00B96A75">
      <w:pPr>
        <w:pStyle w:val="Odstavecseseznamem"/>
        <w:tabs>
          <w:tab w:val="left" w:pos="0"/>
        </w:tabs>
        <w:ind w:left="0"/>
        <w:jc w:val="both"/>
      </w:pPr>
      <w:r w:rsidRPr="00B96A75">
        <w:t>Odborná spolupráce v souvislosti se zadáním Soutěže</w:t>
      </w:r>
      <w:r>
        <w:t xml:space="preserve"> o návrh</w:t>
      </w:r>
      <w:r w:rsidRPr="00B96A75">
        <w:t xml:space="preserve">, participací </w:t>
      </w:r>
      <w:proofErr w:type="spellStart"/>
      <w:r w:rsidRPr="00B96A75">
        <w:t>stakeholderů</w:t>
      </w:r>
      <w:proofErr w:type="spellEnd"/>
      <w:r w:rsidRPr="00B96A75">
        <w:t xml:space="preserve">, posuzováním portfolií a návrhů a s následnou výstavou soutěžních návrhů. </w:t>
      </w:r>
    </w:p>
    <w:p w:rsidR="00B96A75" w:rsidRDefault="00B96A75" w:rsidP="00B96A75">
      <w:pPr>
        <w:pStyle w:val="Odstavecseseznamem"/>
        <w:tabs>
          <w:tab w:val="left" w:pos="0"/>
        </w:tabs>
        <w:ind w:left="0"/>
        <w:jc w:val="both"/>
      </w:pPr>
      <w:r>
        <w:t>Účastník</w:t>
      </w:r>
      <w:r w:rsidRPr="00B96A75">
        <w:t xml:space="preserve"> se bude podílet na tvorbě technické části zadávací dokumentace a kvalifikačních </w:t>
      </w:r>
      <w:r w:rsidR="00BC3797">
        <w:br/>
      </w:r>
      <w:r w:rsidRPr="00B96A75">
        <w:t xml:space="preserve">a hodnotících kritériích, s využitím zkušeností </w:t>
      </w:r>
      <w:r>
        <w:t>zadavatele</w:t>
      </w:r>
      <w:r w:rsidRPr="00B96A75">
        <w:t xml:space="preserve"> z obdobných soutěží a projektů. </w:t>
      </w:r>
    </w:p>
    <w:p w:rsidR="00B96A75" w:rsidRDefault="00B96A75" w:rsidP="00B96A75">
      <w:pPr>
        <w:pStyle w:val="Odstavecseseznamem"/>
        <w:tabs>
          <w:tab w:val="left" w:pos="0"/>
        </w:tabs>
        <w:ind w:left="0"/>
        <w:jc w:val="both"/>
      </w:pPr>
      <w:r w:rsidRPr="00B96A75">
        <w:t xml:space="preserve">Dále bude v průběhu procesu Soutěže zajišťovat zpracování technické části veškerých výstupů a zapojení jeho aktérů (účastníci, zadavatel, zástupce zadavatele, </w:t>
      </w:r>
      <w:proofErr w:type="spellStart"/>
      <w:r w:rsidRPr="00B96A75">
        <w:t>stakeholdeři</w:t>
      </w:r>
      <w:proofErr w:type="spellEnd"/>
      <w:r w:rsidRPr="00B96A75">
        <w:t xml:space="preserve">). </w:t>
      </w:r>
    </w:p>
    <w:p w:rsidR="00B96A75" w:rsidRDefault="00B96A75" w:rsidP="00B96A75">
      <w:pPr>
        <w:pStyle w:val="Odstavecseseznamem"/>
        <w:tabs>
          <w:tab w:val="left" w:pos="0"/>
        </w:tabs>
        <w:ind w:left="0"/>
        <w:jc w:val="both"/>
      </w:pPr>
      <w:r w:rsidRPr="00B96A75">
        <w:t xml:space="preserve">Po celou dobu Soutěže bude nutná spolupráce se zadavatelem a organizátorem Soutěže, kterým je IPR Praha. </w:t>
      </w: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jc w:val="both"/>
      </w:pPr>
      <w:r w:rsidRPr="00B96A75">
        <w:t>Plnění zakázky bude koordinováno a kontrolováno projektovým manažerem projektu Soutok. Dodavatel bude účasten na všech jednáních v rámci Soutěže.</w:t>
      </w: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jc w:val="both"/>
      </w:pPr>
    </w:p>
    <w:p w:rsidR="00B96A75" w:rsidRPr="00B96A75" w:rsidRDefault="00B96A75" w:rsidP="00B96A75">
      <w:pPr>
        <w:pStyle w:val="Odstavecseseznamem"/>
        <w:tabs>
          <w:tab w:val="left" w:pos="0"/>
        </w:tabs>
        <w:ind w:left="0"/>
        <w:jc w:val="both"/>
        <w:rPr>
          <w:u w:val="single"/>
        </w:rPr>
      </w:pPr>
      <w:r w:rsidRPr="00B96A75">
        <w:rPr>
          <w:u w:val="single"/>
        </w:rPr>
        <w:t>Plnění bude probíhat zejména: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color w:val="000000"/>
          <w:lang w:eastAsia="en-US"/>
        </w:rPr>
        <w:t xml:space="preserve">v průběhu lhůty pro podání žádostí o účast či nabídek v případě žádostí o dodatečné informace, 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při snižování počtu účastníků či snižování počtu návrhů, </w:t>
      </w:r>
      <w:r w:rsidRPr="00B96A75">
        <w:rPr>
          <w:color w:val="000000"/>
          <w:lang w:eastAsia="en-US"/>
        </w:rPr>
        <w:t xml:space="preserve">při posuzovaní kvalifikace účastníků Soutěže, 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při hodnocení nabídek účastníků Soutěže,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technickou přípravou odborných podkladů a veškerých výstupů Soutěže, především dvojjazyčný dokument zadání Soutěže a katalog soutěžních návrhů</w:t>
      </w:r>
      <w:r>
        <w:rPr>
          <w:lang w:eastAsia="en-US"/>
        </w:rPr>
        <w:t>,</w:t>
      </w:r>
      <w:r w:rsidRPr="00B96A75">
        <w:rPr>
          <w:lang w:eastAsia="en-US"/>
        </w:rPr>
        <w:t xml:space="preserve"> 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zajištěním participačních aktivit s klíčovými </w:t>
      </w:r>
      <w:proofErr w:type="spellStart"/>
      <w:r w:rsidRPr="00B96A75">
        <w:rPr>
          <w:lang w:eastAsia="en-US"/>
        </w:rPr>
        <w:t>stakeholdery</w:t>
      </w:r>
      <w:proofErr w:type="spellEnd"/>
      <w:r w:rsidRPr="00B96A75">
        <w:rPr>
          <w:lang w:eastAsia="en-US"/>
        </w:rPr>
        <w:t xml:space="preserve">, institucemi </w:t>
      </w:r>
      <w:r w:rsidR="00BC3797">
        <w:rPr>
          <w:lang w:eastAsia="en-US"/>
        </w:rPr>
        <w:br/>
      </w:r>
      <w:bookmarkStart w:id="0" w:name="_GoBack"/>
      <w:bookmarkEnd w:id="0"/>
      <w:r w:rsidRPr="00B96A75">
        <w:rPr>
          <w:lang w:eastAsia="en-US"/>
        </w:rPr>
        <w:t>a zainteresovanými organizacemi v rámci přípravy zadání</w:t>
      </w:r>
      <w:r>
        <w:rPr>
          <w:lang w:eastAsia="en-US"/>
        </w:rPr>
        <w:t>,</w:t>
      </w:r>
      <w:r w:rsidRPr="00B96A75">
        <w:rPr>
          <w:lang w:eastAsia="en-US"/>
        </w:rPr>
        <w:t xml:space="preserve"> </w:t>
      </w:r>
    </w:p>
    <w:p w:rsidR="00B96A75" w:rsidRPr="00B96A75" w:rsidRDefault="00B96A75" w:rsidP="00B96A75">
      <w:pPr>
        <w:pStyle w:val="Odstavecseseznamem"/>
        <w:numPr>
          <w:ilvl w:val="1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2-3 řízené skupinové konzultace zadání Soutěže s klíčovými </w:t>
      </w:r>
      <w:proofErr w:type="spellStart"/>
      <w:r w:rsidRPr="00B96A75">
        <w:rPr>
          <w:lang w:eastAsia="en-US"/>
        </w:rPr>
        <w:t>stakeholdery</w:t>
      </w:r>
      <w:proofErr w:type="spellEnd"/>
      <w:r w:rsidRPr="00B96A75">
        <w:rPr>
          <w:lang w:eastAsia="en-US"/>
        </w:rPr>
        <w:t>, jejichž cílem je sběr zpětné vazby a posílení přijetí konceptu zadání</w:t>
      </w:r>
    </w:p>
    <w:p w:rsidR="00B96A75" w:rsidRPr="00B96A75" w:rsidRDefault="00B96A75" w:rsidP="00B96A75">
      <w:pPr>
        <w:pStyle w:val="Odstavecseseznamem"/>
        <w:numPr>
          <w:ilvl w:val="2"/>
          <w:numId w:val="1"/>
        </w:numPr>
        <w:jc w:val="both"/>
        <w:rPr>
          <w:lang w:eastAsia="en-US"/>
        </w:rPr>
      </w:pPr>
      <w:r>
        <w:rPr>
          <w:lang w:eastAsia="en-US"/>
        </w:rPr>
        <w:t>s</w:t>
      </w:r>
      <w:r w:rsidRPr="00B96A75">
        <w:rPr>
          <w:lang w:eastAsia="en-US"/>
        </w:rPr>
        <w:t> městskými částmi a institucemi města</w:t>
      </w:r>
    </w:p>
    <w:p w:rsidR="00B96A75" w:rsidRPr="00B96A75" w:rsidRDefault="00B96A75" w:rsidP="00B96A75">
      <w:pPr>
        <w:pStyle w:val="Odstavecseseznamem"/>
        <w:numPr>
          <w:ilvl w:val="2"/>
          <w:numId w:val="1"/>
        </w:numPr>
        <w:jc w:val="both"/>
        <w:rPr>
          <w:lang w:eastAsia="en-US"/>
        </w:rPr>
      </w:pPr>
      <w:r>
        <w:rPr>
          <w:lang w:eastAsia="en-US"/>
        </w:rPr>
        <w:t>s</w:t>
      </w:r>
      <w:r w:rsidRPr="00B96A75">
        <w:rPr>
          <w:lang w:eastAsia="en-US"/>
        </w:rPr>
        <w:t>e soukromými vlastníky</w:t>
      </w:r>
    </w:p>
    <w:p w:rsidR="00B96A75" w:rsidRPr="00B96A75" w:rsidRDefault="00B96A75" w:rsidP="00B96A75">
      <w:pPr>
        <w:pStyle w:val="Odstavecseseznamem"/>
        <w:numPr>
          <w:ilvl w:val="2"/>
          <w:numId w:val="1"/>
        </w:numPr>
        <w:jc w:val="both"/>
        <w:rPr>
          <w:lang w:eastAsia="en-US"/>
        </w:rPr>
      </w:pPr>
      <w:r>
        <w:rPr>
          <w:lang w:eastAsia="en-US"/>
        </w:rPr>
        <w:t>s</w:t>
      </w:r>
      <w:r w:rsidRPr="00B96A75">
        <w:rPr>
          <w:lang w:eastAsia="en-US"/>
        </w:rPr>
        <w:t>e zainteresovanými lokálními aktéry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spoluprací na komunikaci s klíčovými </w:t>
      </w:r>
      <w:proofErr w:type="spellStart"/>
      <w:r w:rsidRPr="00B96A75">
        <w:rPr>
          <w:lang w:eastAsia="en-US"/>
        </w:rPr>
        <w:t>stakeholdery</w:t>
      </w:r>
      <w:proofErr w:type="spellEnd"/>
      <w:r w:rsidRPr="00B96A75">
        <w:rPr>
          <w:lang w:eastAsia="en-US"/>
        </w:rPr>
        <w:t>, institucemi a zainteresovanými organizacemi při připomínkování zadání</w:t>
      </w:r>
      <w:r>
        <w:rPr>
          <w:lang w:eastAsia="en-US"/>
        </w:rPr>
        <w:t>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spoluprací na prezentaci zadání veřejnosti formou úvodní konference (online + prezenční) v zázemí </w:t>
      </w:r>
      <w:proofErr w:type="spellStart"/>
      <w:r w:rsidRPr="00B96A75">
        <w:rPr>
          <w:lang w:eastAsia="en-US"/>
        </w:rPr>
        <w:t>CAMPu</w:t>
      </w:r>
      <w:proofErr w:type="spellEnd"/>
      <w:r>
        <w:rPr>
          <w:lang w:eastAsia="en-US"/>
        </w:rPr>
        <w:t>,</w:t>
      </w:r>
      <w:r w:rsidRPr="00B96A75">
        <w:rPr>
          <w:lang w:eastAsia="en-US"/>
        </w:rPr>
        <w:t xml:space="preserve"> 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účast na prohlídce řešeného území s</w:t>
      </w:r>
      <w:r>
        <w:rPr>
          <w:lang w:eastAsia="en-US"/>
        </w:rPr>
        <w:t> </w:t>
      </w:r>
      <w:r w:rsidRPr="00B96A75">
        <w:rPr>
          <w:lang w:eastAsia="en-US"/>
        </w:rPr>
        <w:t>výkladem</w:t>
      </w:r>
      <w:r>
        <w:rPr>
          <w:lang w:eastAsia="en-US"/>
        </w:rPr>
        <w:t>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 xml:space="preserve">prezentace výsledků Soutěže hybridní formou (online + prezenční) v zázemí </w:t>
      </w:r>
      <w:proofErr w:type="spellStart"/>
      <w:r w:rsidRPr="00B96A75">
        <w:rPr>
          <w:lang w:eastAsia="en-US"/>
        </w:rPr>
        <w:t>CAMPu</w:t>
      </w:r>
      <w:proofErr w:type="spellEnd"/>
      <w:r>
        <w:rPr>
          <w:lang w:eastAsia="en-US"/>
        </w:rPr>
        <w:t>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color w:val="000000"/>
          <w:lang w:eastAsia="en-US"/>
        </w:rPr>
        <w:t>spoluprací na zpracování soutěžních podmínek a zadání Soutěže</w:t>
      </w:r>
      <w:r>
        <w:rPr>
          <w:color w:val="000000"/>
          <w:lang w:eastAsia="en-US"/>
        </w:rPr>
        <w:t>,</w:t>
      </w:r>
      <w:r w:rsidRPr="00B96A75">
        <w:rPr>
          <w:color w:val="000000"/>
          <w:lang w:eastAsia="en-US"/>
        </w:rPr>
        <w:t xml:space="preserve"> 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spoluprací na posouzení portfolií soutěžících</w:t>
      </w:r>
      <w:r>
        <w:rPr>
          <w:lang w:eastAsia="en-US"/>
        </w:rPr>
        <w:t>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komunikací a spoluprací s IPR Praha, odborníky a porotou</w:t>
      </w:r>
      <w:r>
        <w:rPr>
          <w:lang w:eastAsia="en-US"/>
        </w:rPr>
        <w:t>,</w:t>
      </w:r>
    </w:p>
    <w:p w:rsidR="00B96A75" w:rsidRPr="00B96A75" w:rsidRDefault="00B96A75" w:rsidP="00B96A75">
      <w:pPr>
        <w:pStyle w:val="Odstavecseseznamem"/>
        <w:numPr>
          <w:ilvl w:val="0"/>
          <w:numId w:val="1"/>
        </w:numPr>
        <w:jc w:val="both"/>
        <w:rPr>
          <w:lang w:eastAsia="en-US"/>
        </w:rPr>
      </w:pPr>
      <w:r w:rsidRPr="00B96A75">
        <w:rPr>
          <w:lang w:eastAsia="en-US"/>
        </w:rPr>
        <w:t>při organizaci výstavy návrhů řešení</w:t>
      </w:r>
      <w:r>
        <w:rPr>
          <w:lang w:eastAsia="en-US"/>
        </w:rPr>
        <w:t>.</w:t>
      </w:r>
    </w:p>
    <w:p w:rsidR="0045671D" w:rsidRPr="00B96A75" w:rsidRDefault="0045671D" w:rsidP="00B96A75">
      <w:pPr>
        <w:jc w:val="both"/>
        <w:rPr>
          <w:sz w:val="24"/>
          <w:szCs w:val="24"/>
        </w:rPr>
      </w:pPr>
    </w:p>
    <w:sectPr w:rsidR="0045671D" w:rsidRPr="00B96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A75" w:rsidRDefault="00B96A75" w:rsidP="00B96A75">
      <w:pPr>
        <w:spacing w:after="0" w:line="240" w:lineRule="auto"/>
      </w:pPr>
      <w:r>
        <w:separator/>
      </w:r>
    </w:p>
  </w:endnote>
  <w:endnote w:type="continuationSeparator" w:id="0">
    <w:p w:rsidR="00B96A75" w:rsidRDefault="00B96A75" w:rsidP="00B9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A75" w:rsidRDefault="00B96A75" w:rsidP="00B96A75">
      <w:pPr>
        <w:spacing w:after="0" w:line="240" w:lineRule="auto"/>
      </w:pPr>
      <w:r>
        <w:separator/>
      </w:r>
    </w:p>
  </w:footnote>
  <w:footnote w:type="continuationSeparator" w:id="0">
    <w:p w:rsidR="00B96A75" w:rsidRDefault="00B96A75" w:rsidP="00B9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A75" w:rsidRPr="00B96A75" w:rsidRDefault="00B96A75">
    <w:pPr>
      <w:pStyle w:val="Zhlav"/>
      <w:rPr>
        <w:rFonts w:ascii="Times New Roman" w:hAnsi="Times New Roman" w:cs="Times New Roman"/>
      </w:rPr>
    </w:pPr>
    <w:r w:rsidRPr="00B96A75">
      <w:rPr>
        <w:rFonts w:ascii="Times New Roman" w:hAnsi="Times New Roman" w:cs="Times New Roman"/>
      </w:rPr>
      <w:t>Příloha č. 1 k ZAK 22-0013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089"/>
    <w:multiLevelType w:val="hybridMultilevel"/>
    <w:tmpl w:val="92BC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75"/>
    <w:rsid w:val="0045671D"/>
    <w:rsid w:val="00B96A75"/>
    <w:rsid w:val="00B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6206"/>
  <w15:chartTrackingRefBased/>
  <w15:docId w15:val="{34FEC9E7-ED7A-4C18-A71A-6A0FDD23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96A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96A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A75"/>
  </w:style>
  <w:style w:type="paragraph" w:styleId="Zpat">
    <w:name w:val="footer"/>
    <w:basedOn w:val="Normln"/>
    <w:link w:val="ZpatChar"/>
    <w:uiPriority w:val="99"/>
    <w:unhideWhenUsed/>
    <w:rsid w:val="00B9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Minksová  Jana (SPR/VEZ)</dc:creator>
  <cp:keywords/>
  <dc:description/>
  <cp:lastModifiedBy>Minksová  Jana (SPR/VEZ)</cp:lastModifiedBy>
  <cp:revision>2</cp:revision>
  <dcterms:created xsi:type="dcterms:W3CDTF">2022-01-11T10:16:00Z</dcterms:created>
  <dcterms:modified xsi:type="dcterms:W3CDTF">2022-01-11T10:33:00Z</dcterms:modified>
</cp:coreProperties>
</file>