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BA1532" w:rsidRPr="007A54F1" w:rsidRDefault="007A54F1">
      <w:pPr>
        <w:jc w:val="center"/>
        <w:rPr>
          <w:b/>
          <w:sz w:val="32"/>
          <w:szCs w:val="32"/>
        </w:rPr>
      </w:pPr>
      <w:r w:rsidRPr="007A54F1">
        <w:rPr>
          <w:b/>
          <w:sz w:val="32"/>
          <w:szCs w:val="32"/>
        </w:rPr>
        <w:t>Trojmezí</w:t>
      </w:r>
    </w:p>
    <w:p w14:paraId="00000003" w14:textId="77777777" w:rsidR="00BA1532" w:rsidRPr="007A54F1" w:rsidRDefault="007A54F1">
      <w:pPr>
        <w:jc w:val="center"/>
        <w:rPr>
          <w:b/>
          <w:sz w:val="24"/>
          <w:szCs w:val="24"/>
        </w:rPr>
      </w:pPr>
      <w:r w:rsidRPr="007A54F1">
        <w:rPr>
          <w:b/>
          <w:sz w:val="24"/>
          <w:szCs w:val="24"/>
        </w:rPr>
        <w:t>Stručný popis participace vzniku krajinářské studie</w:t>
      </w:r>
    </w:p>
    <w:p w14:paraId="00000004" w14:textId="77777777" w:rsidR="00BA1532" w:rsidRDefault="00BA1532">
      <w:pPr>
        <w:jc w:val="center"/>
      </w:pPr>
    </w:p>
    <w:p w14:paraId="00000005" w14:textId="77777777" w:rsidR="00BA1532" w:rsidRDefault="007A54F1">
      <w:r>
        <w:t xml:space="preserve">Z hlediska participativního plánování je Trojmezí oblast, ke které je vhodné přistupovat pečlivě a klást </w:t>
      </w:r>
      <w:r>
        <w:t xml:space="preserve">důraz na transparentní komunikaci v průběhu celého plánovacího procesu a moderovat diskuzi mezi místními obyvateli, </w:t>
      </w:r>
      <w:proofErr w:type="spellStart"/>
      <w:r>
        <w:t>stakeholdery</w:t>
      </w:r>
      <w:proofErr w:type="spellEnd"/>
      <w:r>
        <w:t>, čtyřmi MČ, IPR, HMP a zpracovatelem krajinářské studie.</w:t>
      </w:r>
    </w:p>
    <w:p w14:paraId="00000006" w14:textId="77777777" w:rsidR="00BA1532" w:rsidRDefault="007A54F1">
      <w:r>
        <w:t>Ještě před tvorbou zadání pro krajinářskou studii, které je přílohou u</w:t>
      </w:r>
      <w:r>
        <w:t>snesení RHMP, proběhla jednání s městskými částmi, kde bylo zadání krajinářské studie odsouhlaseno jednotlivými městskými částmi, do jejichž řešené území zasahuje nebo se jich jiným způsobem dotýká. Soulad mezi HMP a městskými částmi je neodmyslitelným pře</w:t>
      </w:r>
      <w:r>
        <w:t>dpokladem pro dosažení společenské shody nad budoucí podobou území Trojmezí s obyvateli městských částí. Tato dohoda byla vtisknuta do Memoranda mezi HMP a MČ, které je přílohou č. 1.</w:t>
      </w:r>
    </w:p>
    <w:p w14:paraId="00000007" w14:textId="77777777" w:rsidR="00BA1532" w:rsidRDefault="007A54F1">
      <w:r>
        <w:t xml:space="preserve">Paralelně s jednáními s městskými částmi byly osloveny dotčené orgány a </w:t>
      </w:r>
      <w:r>
        <w:t>další instituce města, státu i soukromí majitelé a byli informování o zadání krajinářské studie.</w:t>
      </w:r>
    </w:p>
    <w:p w14:paraId="00000008" w14:textId="77777777" w:rsidR="00BA1532" w:rsidRDefault="00BA1532"/>
    <w:p w14:paraId="00000009" w14:textId="77777777" w:rsidR="00BA1532" w:rsidRDefault="007A54F1">
      <w:r>
        <w:t>V první fázi tedy bude nutné sezvat kulaté stoly (i online) ke koordinaci participativního plánování a paralelně provést antropologickou sondu pro popsání cíl</w:t>
      </w:r>
      <w:r>
        <w:t>ových skupin participace - vyšším důrazem na poznání reálných uživatelů oblasti a nastínění jejich potřeby.</w:t>
      </w:r>
    </w:p>
    <w:p w14:paraId="0000000A" w14:textId="77777777" w:rsidR="00BA1532" w:rsidRDefault="007A54F1">
      <w:r>
        <w:t xml:space="preserve">V druhé fázi na antropologickou sondu naváží kvalitativní rozhovory s klíčovými </w:t>
      </w:r>
      <w:proofErr w:type="spellStart"/>
      <w:r>
        <w:t>stakeholdery</w:t>
      </w:r>
      <w:proofErr w:type="spellEnd"/>
      <w:r>
        <w:t>, obyvateli, spolky, politiky a dalšími hráči.  Na zákla</w:t>
      </w:r>
      <w:r>
        <w:t>dě výsledků komunitního mapování zahájena klasická analýza potřeb obyvatel pomocí plánovacích vycházek, sousedských setkání nad mapou a dalších metod zapojujících skupiny obyvatel s vyšší bariérou přístupu k plánování (děti, senioři, cizinci, apod.). Součá</w:t>
      </w:r>
      <w:r>
        <w:t>stí druhé fáze bude i nereprezentativní dotazníkový průzkum.</w:t>
      </w:r>
    </w:p>
    <w:p w14:paraId="0000000B" w14:textId="77777777" w:rsidR="00BA1532" w:rsidRDefault="007A54F1">
      <w:r>
        <w:t>Výstup první a druhé fáze (analytické části) by měl být hotov do června 2022.</w:t>
      </w:r>
    </w:p>
    <w:p w14:paraId="0000000C" w14:textId="77777777" w:rsidR="00BA1532" w:rsidRDefault="007A54F1">
      <w:r>
        <w:t xml:space="preserve">Třetí fáze bude mít za úkol konzultaci již vzniklého návrhu (draftu) s obyvateli a komunitami s cílem zjistit jejich </w:t>
      </w:r>
      <w:r>
        <w:t>zpětnou vazbu a zapracovat ji do finálního návrhu. Zde mohou být využity metody jako plánovací kontejner nebo výstava v místě ve spojení s online metodami sběru zpětné vazby.</w:t>
      </w:r>
    </w:p>
    <w:p w14:paraId="0000000D" w14:textId="77777777" w:rsidR="00BA1532" w:rsidRDefault="007A54F1">
      <w:r>
        <w:t>Čtvrtou a poslední fází bude prezentace finální krajinářské studie v </w:t>
      </w:r>
      <w:proofErr w:type="spellStart"/>
      <w:r>
        <w:t>CAMPu</w:t>
      </w:r>
      <w:proofErr w:type="spellEnd"/>
      <w:r>
        <w:t xml:space="preserve"> a výro</w:t>
      </w:r>
      <w:r>
        <w:t>ba online nástrojů prezentace, které budou k dispozici zájemcům o informace i v budoucnu (webová prezentace, video - zajistí IPR Praha).</w:t>
      </w:r>
    </w:p>
    <w:p w14:paraId="0000000E" w14:textId="77777777" w:rsidR="00BA1532" w:rsidRDefault="00BA1532"/>
    <w:p w14:paraId="0000000F" w14:textId="77777777" w:rsidR="00BA1532" w:rsidRDefault="00BA1532"/>
    <w:p w14:paraId="00000010" w14:textId="77777777" w:rsidR="00BA1532" w:rsidRDefault="00BA1532"/>
    <w:p w14:paraId="00000011" w14:textId="77777777" w:rsidR="00BA1532" w:rsidRDefault="00BA1532">
      <w:pPr>
        <w:rPr>
          <w:b/>
          <w:sz w:val="24"/>
          <w:szCs w:val="24"/>
        </w:rPr>
      </w:pPr>
    </w:p>
    <w:p w14:paraId="00000012" w14:textId="77777777" w:rsidR="00BA1532" w:rsidRDefault="00BA1532">
      <w:pPr>
        <w:rPr>
          <w:b/>
          <w:sz w:val="24"/>
          <w:szCs w:val="24"/>
        </w:rPr>
      </w:pPr>
    </w:p>
    <w:p w14:paraId="49987C93" w14:textId="77777777" w:rsidR="007A54F1" w:rsidRDefault="007A54F1">
      <w:pPr>
        <w:rPr>
          <w:b/>
          <w:sz w:val="24"/>
          <w:szCs w:val="24"/>
        </w:rPr>
      </w:pPr>
    </w:p>
    <w:p w14:paraId="79EFF0E9" w14:textId="77777777" w:rsidR="007A54F1" w:rsidRDefault="007A54F1">
      <w:pPr>
        <w:rPr>
          <w:b/>
          <w:sz w:val="24"/>
          <w:szCs w:val="24"/>
        </w:rPr>
      </w:pPr>
    </w:p>
    <w:p w14:paraId="00000013" w14:textId="77777777" w:rsidR="00BA1532" w:rsidRPr="007A54F1" w:rsidRDefault="007A54F1">
      <w:pPr>
        <w:rPr>
          <w:rFonts w:asciiTheme="minorHAnsi" w:hAnsiTheme="minorHAnsi" w:cstheme="minorHAnsi"/>
          <w:b/>
          <w:sz w:val="24"/>
          <w:szCs w:val="24"/>
        </w:rPr>
      </w:pPr>
      <w:r w:rsidRPr="007A54F1">
        <w:rPr>
          <w:rFonts w:asciiTheme="minorHAnsi" w:hAnsiTheme="minorHAnsi" w:cstheme="minorHAnsi"/>
          <w:b/>
          <w:sz w:val="24"/>
          <w:szCs w:val="24"/>
        </w:rPr>
        <w:lastRenderedPageBreak/>
        <w:t>Předběžný plán participace:</w:t>
      </w:r>
    </w:p>
    <w:p w14:paraId="00000014" w14:textId="77777777" w:rsidR="00BA1532" w:rsidRPr="007A54F1" w:rsidRDefault="007A54F1">
      <w:pPr>
        <w:rPr>
          <w:rFonts w:asciiTheme="minorHAnsi" w:hAnsiTheme="minorHAnsi" w:cstheme="minorHAnsi"/>
          <w:b/>
        </w:rPr>
      </w:pPr>
      <w:r w:rsidRPr="007A54F1">
        <w:rPr>
          <w:rFonts w:asciiTheme="minorHAnsi" w:hAnsiTheme="minorHAnsi" w:cstheme="minorHAnsi"/>
          <w:b/>
        </w:rPr>
        <w:t>Březen - červen: Analytická část krajinářské studie</w:t>
      </w:r>
    </w:p>
    <w:p w14:paraId="00000015" w14:textId="77777777" w:rsidR="00BA1532" w:rsidRPr="007A54F1" w:rsidRDefault="007A54F1">
      <w:pPr>
        <w:numPr>
          <w:ilvl w:val="0"/>
          <w:numId w:val="12"/>
        </w:numPr>
        <w:spacing w:after="0"/>
        <w:rPr>
          <w:rFonts w:asciiTheme="minorHAnsi" w:hAnsiTheme="minorHAnsi" w:cstheme="minorHAnsi"/>
        </w:rPr>
      </w:pPr>
      <w:proofErr w:type="spellStart"/>
      <w:r w:rsidRPr="007A54F1">
        <w:rPr>
          <w:rFonts w:asciiTheme="minorHAnsi" w:hAnsiTheme="minorHAnsi" w:cstheme="minorHAnsi"/>
        </w:rPr>
        <w:t>vysoutěžení</w:t>
      </w:r>
      <w:proofErr w:type="spellEnd"/>
      <w:r w:rsidRPr="007A54F1">
        <w:rPr>
          <w:rFonts w:asciiTheme="minorHAnsi" w:hAnsiTheme="minorHAnsi" w:cstheme="minorHAnsi"/>
        </w:rPr>
        <w:t xml:space="preserve"> dodavatele krajinářské</w:t>
      </w:r>
      <w:r w:rsidRPr="007A54F1">
        <w:rPr>
          <w:rFonts w:asciiTheme="minorHAnsi" w:hAnsiTheme="minorHAnsi" w:cstheme="minorHAnsi"/>
        </w:rPr>
        <w:t xml:space="preserve"> studie (návrhu), analýzy budou tvořeny přímo kanceláři krajinné infrastruktury IPR Praha - </w:t>
      </w:r>
      <w:r w:rsidRPr="007A54F1">
        <w:rPr>
          <w:rFonts w:asciiTheme="minorHAnsi" w:hAnsiTheme="minorHAnsi" w:cstheme="minorHAnsi"/>
          <w:i/>
          <w:color w:val="4A86E8"/>
        </w:rPr>
        <w:t>zajišťuje IPR Praha</w:t>
      </w:r>
      <w:r w:rsidRPr="007A54F1">
        <w:rPr>
          <w:rFonts w:asciiTheme="minorHAnsi" w:hAnsiTheme="minorHAnsi" w:cstheme="minorHAnsi"/>
          <w:color w:val="4A86E8"/>
        </w:rPr>
        <w:t xml:space="preserve"> </w:t>
      </w:r>
    </w:p>
    <w:p w14:paraId="00000016" w14:textId="77777777" w:rsidR="00BA1532" w:rsidRPr="007A54F1" w:rsidRDefault="007A54F1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finalizace plánu participace (i po konzultaci s krajinářem) a ověření plánu participace se </w:t>
      </w:r>
      <w:proofErr w:type="spellStart"/>
      <w:r w:rsidRPr="007A54F1">
        <w:rPr>
          <w:rFonts w:asciiTheme="minorHAnsi" w:hAnsiTheme="minorHAnsi" w:cstheme="minorHAnsi"/>
        </w:rPr>
        <w:t>stakeholdery</w:t>
      </w:r>
      <w:proofErr w:type="spellEnd"/>
      <w:r w:rsidRPr="007A54F1">
        <w:rPr>
          <w:rFonts w:asciiTheme="minorHAnsi" w:hAnsiTheme="minorHAnsi" w:cstheme="minorHAnsi"/>
        </w:rPr>
        <w:t xml:space="preserve"> (MČ, IPR Praha, MHMP) - </w:t>
      </w:r>
      <w:r w:rsidRPr="007A54F1">
        <w:rPr>
          <w:rFonts w:asciiTheme="minorHAnsi" w:hAnsiTheme="minorHAnsi" w:cstheme="minorHAnsi"/>
          <w:i/>
          <w:color w:val="4A86E8"/>
        </w:rPr>
        <w:t>zajišťuje dodav</w:t>
      </w:r>
      <w:r w:rsidRPr="007A54F1">
        <w:rPr>
          <w:rFonts w:asciiTheme="minorHAnsi" w:hAnsiTheme="minorHAnsi" w:cstheme="minorHAnsi"/>
          <w:i/>
          <w:color w:val="4A86E8"/>
        </w:rPr>
        <w:t>atel společně s IPR Praha</w:t>
      </w:r>
    </w:p>
    <w:p w14:paraId="00000017" w14:textId="77777777" w:rsidR="00BA1532" w:rsidRPr="007A54F1" w:rsidRDefault="007A54F1">
      <w:pPr>
        <w:spacing w:after="0" w:line="240" w:lineRule="auto"/>
        <w:ind w:left="1440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konkrétně je součástí zakázky:</w:t>
      </w:r>
    </w:p>
    <w:p w14:paraId="00000018" w14:textId="77777777" w:rsidR="00BA1532" w:rsidRPr="007A54F1" w:rsidRDefault="007A54F1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účast na schůzkách s IPR Praha a krajinářem k finalizaci plánu participace</w:t>
      </w:r>
    </w:p>
    <w:p w14:paraId="00000019" w14:textId="77777777" w:rsidR="00BA1532" w:rsidRPr="007A54F1" w:rsidRDefault="007A54F1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organizace a moderace schůzek se </w:t>
      </w:r>
      <w:proofErr w:type="spellStart"/>
      <w:r w:rsidRPr="007A54F1">
        <w:rPr>
          <w:rFonts w:asciiTheme="minorHAnsi" w:hAnsiTheme="minorHAnsi" w:cstheme="minorHAnsi"/>
        </w:rPr>
        <w:t>stakeholdery</w:t>
      </w:r>
      <w:proofErr w:type="spellEnd"/>
      <w:r w:rsidRPr="007A54F1">
        <w:rPr>
          <w:rFonts w:asciiTheme="minorHAnsi" w:hAnsiTheme="minorHAnsi" w:cstheme="minorHAnsi"/>
        </w:rPr>
        <w:t xml:space="preserve"> k ověření plánu participace</w:t>
      </w:r>
    </w:p>
    <w:p w14:paraId="0000001A" w14:textId="77777777" w:rsidR="00BA1532" w:rsidRPr="007A54F1" w:rsidRDefault="00BA1532">
      <w:pPr>
        <w:spacing w:after="0" w:line="240" w:lineRule="auto"/>
        <w:rPr>
          <w:rFonts w:asciiTheme="minorHAnsi" w:hAnsiTheme="minorHAnsi" w:cstheme="minorHAnsi"/>
        </w:rPr>
      </w:pPr>
    </w:p>
    <w:p w14:paraId="0000001B" w14:textId="1ED0A1AB" w:rsidR="00BA1532" w:rsidRPr="007A54F1" w:rsidRDefault="007A54F1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antropologicko-sociologická sonda - monitoring a </w:t>
      </w:r>
      <w:r w:rsidRPr="007A54F1">
        <w:rPr>
          <w:rFonts w:asciiTheme="minorHAnsi" w:hAnsiTheme="minorHAnsi" w:cstheme="minorHAnsi"/>
        </w:rPr>
        <w:t xml:space="preserve">mapování reálných uživatelů území, jejich života v území a pohyb po území - </w:t>
      </w:r>
      <w:r>
        <w:rPr>
          <w:rFonts w:asciiTheme="minorHAnsi" w:hAnsiTheme="minorHAnsi" w:cstheme="minorHAnsi"/>
          <w:i/>
          <w:color w:val="4A86E8"/>
        </w:rPr>
        <w:t xml:space="preserve">zajišťuje dodavatel </w:t>
      </w:r>
      <w:r w:rsidRPr="007A54F1">
        <w:rPr>
          <w:rFonts w:asciiTheme="minorHAnsi" w:hAnsiTheme="minorHAnsi" w:cstheme="minorHAnsi"/>
          <w:i/>
          <w:color w:val="4A86E8"/>
        </w:rPr>
        <w:t xml:space="preserve">ve spolupráci s dalšími dodavateli IPR Praha </w:t>
      </w:r>
    </w:p>
    <w:p w14:paraId="0000001C" w14:textId="77777777" w:rsidR="00BA1532" w:rsidRPr="007A54F1" w:rsidRDefault="007A54F1">
      <w:pPr>
        <w:spacing w:after="0" w:line="240" w:lineRule="auto"/>
        <w:ind w:left="1440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konkrétně je součástí zakázky:</w:t>
      </w:r>
    </w:p>
    <w:p w14:paraId="0000001D" w14:textId="77777777" w:rsidR="00BA1532" w:rsidRPr="007A54F1" w:rsidRDefault="007A54F1">
      <w:pPr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realizace sondy - koordinace prací a personálu, vytipování lokalit na monitoring (</w:t>
      </w:r>
      <w:r w:rsidRPr="007A54F1">
        <w:rPr>
          <w:rFonts w:asciiTheme="minorHAnsi" w:hAnsiTheme="minorHAnsi" w:cstheme="minorHAnsi"/>
        </w:rPr>
        <w:t>podrobnější zadání bude součástí prvních koordinačních schůzek)</w:t>
      </w:r>
    </w:p>
    <w:p w14:paraId="0000001E" w14:textId="77777777" w:rsidR="00BA1532" w:rsidRPr="007A54F1" w:rsidRDefault="007A54F1">
      <w:pPr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zpracování závěrečné zprávy </w:t>
      </w:r>
    </w:p>
    <w:p w14:paraId="0000001F" w14:textId="77777777" w:rsidR="00BA1532" w:rsidRPr="007A54F1" w:rsidRDefault="00BA1532">
      <w:pPr>
        <w:ind w:left="720"/>
        <w:rPr>
          <w:rFonts w:asciiTheme="minorHAnsi" w:hAnsiTheme="minorHAnsi" w:cstheme="minorHAnsi"/>
          <w:i/>
          <w:color w:val="4A86E8"/>
        </w:rPr>
      </w:pPr>
    </w:p>
    <w:p w14:paraId="00000020" w14:textId="77777777" w:rsidR="00BA1532" w:rsidRPr="007A54F1" w:rsidRDefault="007A54F1">
      <w:pPr>
        <w:ind w:left="720"/>
        <w:rPr>
          <w:rFonts w:asciiTheme="minorHAnsi" w:hAnsiTheme="minorHAnsi" w:cstheme="minorHAnsi"/>
          <w:i/>
          <w:color w:val="4A86E8"/>
        </w:rPr>
      </w:pPr>
      <w:r w:rsidRPr="007A54F1">
        <w:rPr>
          <w:rFonts w:asciiTheme="minorHAnsi" w:hAnsiTheme="minorHAnsi" w:cstheme="minorHAnsi"/>
          <w:i/>
          <w:color w:val="4A86E8"/>
        </w:rPr>
        <w:t>Pozn. Vzhledem k pravděpodobně velké časové a personální náročnosti je IPR Praha připraven poskytnout v případě nutnosti své další dodavatele jako podporu při zpr</w:t>
      </w:r>
      <w:r w:rsidRPr="007A54F1">
        <w:rPr>
          <w:rFonts w:asciiTheme="minorHAnsi" w:hAnsiTheme="minorHAnsi" w:cstheme="minorHAnsi"/>
          <w:i/>
          <w:color w:val="4A86E8"/>
        </w:rPr>
        <w:t xml:space="preserve">acování sondy. </w:t>
      </w:r>
    </w:p>
    <w:p w14:paraId="00000021" w14:textId="77777777" w:rsidR="00BA1532" w:rsidRPr="007A54F1" w:rsidRDefault="007A54F1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kvalitativní rozhovory s klíčovými </w:t>
      </w:r>
      <w:proofErr w:type="spellStart"/>
      <w:r w:rsidRPr="007A54F1">
        <w:rPr>
          <w:rFonts w:asciiTheme="minorHAnsi" w:hAnsiTheme="minorHAnsi" w:cstheme="minorHAnsi"/>
        </w:rPr>
        <w:t>stakeholdery</w:t>
      </w:r>
      <w:proofErr w:type="spellEnd"/>
      <w:r w:rsidRPr="007A54F1">
        <w:rPr>
          <w:rFonts w:asciiTheme="minorHAnsi" w:hAnsiTheme="minorHAnsi" w:cstheme="minorHAnsi"/>
        </w:rPr>
        <w:t xml:space="preserve">, obyvateli, spolky, politiky a dalšími hráči - </w:t>
      </w:r>
      <w:r w:rsidRPr="007A54F1">
        <w:rPr>
          <w:rFonts w:asciiTheme="minorHAnsi" w:hAnsiTheme="minorHAnsi" w:cstheme="minorHAnsi"/>
          <w:i/>
          <w:color w:val="4A86E8"/>
        </w:rPr>
        <w:t>zajišťuje dodavatel ve spolupráci s dalšími dodavateli IPR Praha</w:t>
      </w:r>
    </w:p>
    <w:p w14:paraId="00000022" w14:textId="77777777" w:rsidR="00BA1532" w:rsidRPr="007A54F1" w:rsidRDefault="007A54F1">
      <w:pPr>
        <w:spacing w:after="0" w:line="240" w:lineRule="auto"/>
        <w:ind w:left="1440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konkrétně je součástí zakázky:</w:t>
      </w:r>
    </w:p>
    <w:p w14:paraId="00000023" w14:textId="77777777" w:rsidR="00BA1532" w:rsidRPr="007A54F1" w:rsidRDefault="007A54F1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nastavení a realizace rozhovorů</w:t>
      </w:r>
    </w:p>
    <w:p w14:paraId="00000024" w14:textId="77777777" w:rsidR="00BA1532" w:rsidRPr="007A54F1" w:rsidRDefault="007A54F1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zpracování výstup</w:t>
      </w:r>
      <w:r w:rsidRPr="007A54F1">
        <w:rPr>
          <w:rFonts w:asciiTheme="minorHAnsi" w:hAnsiTheme="minorHAnsi" w:cstheme="minorHAnsi"/>
        </w:rPr>
        <w:t>ů</w:t>
      </w:r>
    </w:p>
    <w:p w14:paraId="00000025" w14:textId="77777777" w:rsidR="00BA1532" w:rsidRPr="007A54F1" w:rsidRDefault="00BA1532">
      <w:pPr>
        <w:ind w:left="720"/>
        <w:rPr>
          <w:rFonts w:asciiTheme="minorHAnsi" w:hAnsiTheme="minorHAnsi" w:cstheme="minorHAnsi"/>
          <w:i/>
          <w:color w:val="4A86E8"/>
        </w:rPr>
      </w:pPr>
    </w:p>
    <w:p w14:paraId="00000026" w14:textId="463DBD6B" w:rsidR="00BA1532" w:rsidRPr="007A54F1" w:rsidRDefault="007A54F1">
      <w:pPr>
        <w:ind w:left="720"/>
        <w:rPr>
          <w:rFonts w:asciiTheme="minorHAnsi" w:hAnsiTheme="minorHAnsi" w:cstheme="minorHAnsi"/>
          <w:i/>
          <w:color w:val="4A86E8"/>
        </w:rPr>
      </w:pPr>
      <w:r w:rsidRPr="007A54F1">
        <w:rPr>
          <w:rFonts w:asciiTheme="minorHAnsi" w:hAnsiTheme="minorHAnsi" w:cstheme="minorHAnsi"/>
          <w:i/>
          <w:color w:val="4A86E8"/>
        </w:rPr>
        <w:t xml:space="preserve">Pozn. </w:t>
      </w:r>
      <w:r w:rsidRPr="007A54F1">
        <w:rPr>
          <w:rFonts w:asciiTheme="minorHAnsi" w:hAnsiTheme="minorHAnsi" w:cstheme="minorHAnsi"/>
          <w:i/>
          <w:color w:val="4A86E8"/>
        </w:rPr>
        <w:t>Vzhledem k pravděpodobně velké časové a personální náročnosti IPR Praha je připraven poskytnout v případě nutnosti své další dodavatele jako podporu při realizaci rozhovorů.</w:t>
      </w:r>
    </w:p>
    <w:p w14:paraId="00000027" w14:textId="77777777" w:rsidR="00BA1532" w:rsidRPr="007A54F1" w:rsidRDefault="007A54F1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dotazník na potřeby obyvatel (anketa) a zpracování výstupů ankety -</w:t>
      </w:r>
      <w:r w:rsidRPr="007A54F1">
        <w:rPr>
          <w:rFonts w:asciiTheme="minorHAnsi" w:hAnsiTheme="minorHAnsi" w:cstheme="minorHAnsi"/>
          <w:color w:val="4A86E8"/>
        </w:rPr>
        <w:t xml:space="preserve"> </w:t>
      </w:r>
      <w:r w:rsidRPr="007A54F1">
        <w:rPr>
          <w:rFonts w:asciiTheme="minorHAnsi" w:hAnsiTheme="minorHAnsi" w:cstheme="minorHAnsi"/>
          <w:i/>
          <w:color w:val="4A86E8"/>
        </w:rPr>
        <w:t>zaji</w:t>
      </w:r>
      <w:r w:rsidRPr="007A54F1">
        <w:rPr>
          <w:rFonts w:asciiTheme="minorHAnsi" w:hAnsiTheme="minorHAnsi" w:cstheme="minorHAnsi"/>
          <w:i/>
          <w:color w:val="4A86E8"/>
        </w:rPr>
        <w:t>šťuje dodavatel</w:t>
      </w:r>
      <w:r w:rsidRPr="007A54F1">
        <w:rPr>
          <w:rFonts w:asciiTheme="minorHAnsi" w:hAnsiTheme="minorHAnsi" w:cstheme="minorHAnsi"/>
          <w:color w:val="4A86E8"/>
        </w:rPr>
        <w:t xml:space="preserve"> </w:t>
      </w:r>
    </w:p>
    <w:p w14:paraId="00000028" w14:textId="77777777" w:rsidR="00BA1532" w:rsidRPr="007A54F1" w:rsidRDefault="007A54F1">
      <w:pPr>
        <w:spacing w:after="0" w:line="240" w:lineRule="auto"/>
        <w:ind w:left="1440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konkrétně je součástí zakázky:</w:t>
      </w:r>
    </w:p>
    <w:p w14:paraId="00000029" w14:textId="77777777" w:rsidR="00BA1532" w:rsidRPr="007A54F1" w:rsidRDefault="007A54F1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příprava ankety</w:t>
      </w:r>
    </w:p>
    <w:p w14:paraId="0000002A" w14:textId="77777777" w:rsidR="00BA1532" w:rsidRPr="007A54F1" w:rsidRDefault="007A54F1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tvorba online verze ankety - koordinace ve spolupráci s externím IT specialistou IPR Praha</w:t>
      </w:r>
    </w:p>
    <w:p w14:paraId="0000002B" w14:textId="77777777" w:rsidR="00BA1532" w:rsidRPr="007A54F1" w:rsidRDefault="007A54F1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zpracování výstupů</w:t>
      </w:r>
    </w:p>
    <w:p w14:paraId="0000002C" w14:textId="77777777" w:rsidR="00BA1532" w:rsidRPr="007A54F1" w:rsidRDefault="00BA1532">
      <w:pPr>
        <w:ind w:left="720"/>
        <w:rPr>
          <w:rFonts w:asciiTheme="minorHAnsi" w:hAnsiTheme="minorHAnsi" w:cstheme="minorHAnsi"/>
          <w:color w:val="4A86E8"/>
        </w:rPr>
      </w:pPr>
    </w:p>
    <w:p w14:paraId="0000002D" w14:textId="77777777" w:rsidR="00BA1532" w:rsidRPr="007A54F1" w:rsidRDefault="007A54F1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pocitová mapa a sběr potřeb přímo v řešeném území nebo jeho bezprostředním okolí (může být spojeno s dotazníkem a případně participačním stanem) - </w:t>
      </w:r>
      <w:r w:rsidRPr="007A54F1">
        <w:rPr>
          <w:rFonts w:asciiTheme="minorHAnsi" w:hAnsiTheme="minorHAnsi" w:cstheme="minorHAnsi"/>
          <w:i/>
          <w:color w:val="4A86E8"/>
        </w:rPr>
        <w:t xml:space="preserve">zajišťuje dodavatele společně s IPR Praha </w:t>
      </w:r>
    </w:p>
    <w:p w14:paraId="0000002E" w14:textId="77777777" w:rsidR="00BA1532" w:rsidRPr="007A54F1" w:rsidRDefault="007A54F1">
      <w:pPr>
        <w:spacing w:after="0" w:line="240" w:lineRule="auto"/>
        <w:ind w:left="1440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konkrétně je součástí zakázky:</w:t>
      </w:r>
    </w:p>
    <w:p w14:paraId="0000002F" w14:textId="77777777" w:rsidR="00BA1532" w:rsidRPr="007A54F1" w:rsidRDefault="007A54F1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příprava konceptu sběru dat</w:t>
      </w:r>
    </w:p>
    <w:p w14:paraId="00000030" w14:textId="77777777" w:rsidR="00BA1532" w:rsidRPr="007A54F1" w:rsidRDefault="007A54F1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vytipov</w:t>
      </w:r>
      <w:r w:rsidRPr="007A54F1">
        <w:rPr>
          <w:rFonts w:asciiTheme="minorHAnsi" w:hAnsiTheme="minorHAnsi" w:cstheme="minorHAnsi"/>
        </w:rPr>
        <w:t>ání lokality a času pro sběr dat</w:t>
      </w:r>
    </w:p>
    <w:p w14:paraId="00000031" w14:textId="77777777" w:rsidR="00BA1532" w:rsidRPr="007A54F1" w:rsidRDefault="007A54F1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příprava komunikace sběru dat (výroba pozvánek ve spolupráci s IPR Praha)</w:t>
      </w:r>
    </w:p>
    <w:p w14:paraId="00000032" w14:textId="77777777" w:rsidR="00BA1532" w:rsidRPr="007A54F1" w:rsidRDefault="007A54F1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lastRenderedPageBreak/>
        <w:t xml:space="preserve">realizace sběru dat </w:t>
      </w:r>
    </w:p>
    <w:p w14:paraId="00000033" w14:textId="77777777" w:rsidR="00BA1532" w:rsidRPr="007A54F1" w:rsidRDefault="007A54F1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zpracování výstupů</w:t>
      </w:r>
    </w:p>
    <w:p w14:paraId="00000034" w14:textId="77777777" w:rsidR="00BA1532" w:rsidRPr="007A54F1" w:rsidRDefault="00BA1532">
      <w:pPr>
        <w:ind w:left="720"/>
        <w:rPr>
          <w:rFonts w:asciiTheme="minorHAnsi" w:hAnsiTheme="minorHAnsi" w:cstheme="minorHAnsi"/>
          <w:i/>
          <w:color w:val="4A86E8"/>
        </w:rPr>
      </w:pPr>
    </w:p>
    <w:p w14:paraId="00000035" w14:textId="77777777" w:rsidR="00BA1532" w:rsidRPr="007A54F1" w:rsidRDefault="007A54F1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plánovací vycházka pro veřejnost  - </w:t>
      </w:r>
      <w:r w:rsidRPr="007A54F1">
        <w:rPr>
          <w:rFonts w:asciiTheme="minorHAnsi" w:hAnsiTheme="minorHAnsi" w:cstheme="minorHAnsi"/>
          <w:i/>
          <w:color w:val="4A86E8"/>
        </w:rPr>
        <w:t xml:space="preserve">zajišťuje dodavatel </w:t>
      </w:r>
    </w:p>
    <w:p w14:paraId="00000036" w14:textId="77777777" w:rsidR="00BA1532" w:rsidRPr="007A54F1" w:rsidRDefault="007A54F1">
      <w:pPr>
        <w:spacing w:after="0" w:line="240" w:lineRule="auto"/>
        <w:ind w:left="1440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konkrétně je součástí zakázky:</w:t>
      </w:r>
    </w:p>
    <w:p w14:paraId="00000037" w14:textId="77777777" w:rsidR="00BA1532" w:rsidRPr="007A54F1" w:rsidRDefault="007A54F1">
      <w:pPr>
        <w:numPr>
          <w:ilvl w:val="0"/>
          <w:numId w:val="13"/>
        </w:numPr>
        <w:spacing w:after="0" w:line="276" w:lineRule="auto"/>
        <w:rPr>
          <w:rFonts w:asciiTheme="minorHAnsi" w:eastAsia="Arial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Příprava programu a </w:t>
      </w:r>
      <w:r w:rsidRPr="007A54F1">
        <w:rPr>
          <w:rFonts w:asciiTheme="minorHAnsi" w:hAnsiTheme="minorHAnsi" w:cstheme="minorHAnsi"/>
        </w:rPr>
        <w:t>vytvoření pozvánek na vycházky podle dohody se zadavatelem</w:t>
      </w:r>
    </w:p>
    <w:p w14:paraId="00000038" w14:textId="77777777" w:rsidR="00BA1532" w:rsidRPr="007A54F1" w:rsidRDefault="007A54F1">
      <w:pPr>
        <w:numPr>
          <w:ilvl w:val="0"/>
          <w:numId w:val="13"/>
        </w:numPr>
        <w:spacing w:after="0" w:line="276" w:lineRule="auto"/>
        <w:rPr>
          <w:rFonts w:asciiTheme="minorHAnsi" w:eastAsia="Arial" w:hAnsiTheme="minorHAnsi" w:cstheme="minorHAnsi"/>
        </w:rPr>
      </w:pPr>
      <w:r w:rsidRPr="007A54F1">
        <w:rPr>
          <w:rFonts w:asciiTheme="minorHAnsi" w:hAnsiTheme="minorHAnsi" w:cstheme="minorHAnsi"/>
        </w:rPr>
        <w:t>příprava podkladů a vedení vycházky za účasti zpracovatele studie, vytvoření zápisu,</w:t>
      </w:r>
    </w:p>
    <w:p w14:paraId="00000039" w14:textId="77777777" w:rsidR="00BA1532" w:rsidRPr="007A54F1" w:rsidRDefault="007A54F1">
      <w:pPr>
        <w:numPr>
          <w:ilvl w:val="0"/>
          <w:numId w:val="13"/>
        </w:numPr>
        <w:spacing w:after="0" w:line="276" w:lineRule="auto"/>
        <w:rPr>
          <w:rFonts w:asciiTheme="minorHAnsi" w:eastAsia="Arial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facilitace vycházek </w:t>
      </w:r>
    </w:p>
    <w:p w14:paraId="0000003A" w14:textId="77777777" w:rsidR="00BA1532" w:rsidRPr="007A54F1" w:rsidRDefault="007A54F1">
      <w:pPr>
        <w:numPr>
          <w:ilvl w:val="0"/>
          <w:numId w:val="13"/>
        </w:numPr>
        <w:spacing w:after="0" w:line="276" w:lineRule="auto"/>
        <w:rPr>
          <w:rFonts w:asciiTheme="minorHAnsi" w:eastAsia="Arial" w:hAnsiTheme="minorHAnsi" w:cstheme="minorHAnsi"/>
        </w:rPr>
      </w:pPr>
      <w:r w:rsidRPr="007A54F1">
        <w:rPr>
          <w:rFonts w:asciiTheme="minorHAnsi" w:hAnsiTheme="minorHAnsi" w:cstheme="minorHAnsi"/>
        </w:rPr>
        <w:t>zpracování výstupů ze sběru podnětů</w:t>
      </w:r>
      <w:r w:rsidRPr="007A54F1">
        <w:rPr>
          <w:rFonts w:asciiTheme="minorHAnsi" w:eastAsia="Arial" w:hAnsiTheme="minorHAnsi" w:cstheme="minorHAnsi"/>
        </w:rPr>
        <w:t xml:space="preserve"> </w:t>
      </w:r>
    </w:p>
    <w:p w14:paraId="0000003B" w14:textId="77777777" w:rsidR="00BA1532" w:rsidRPr="007A54F1" w:rsidRDefault="00BA1532">
      <w:pPr>
        <w:rPr>
          <w:rFonts w:asciiTheme="minorHAnsi" w:hAnsiTheme="minorHAnsi" w:cstheme="minorHAnsi"/>
          <w:i/>
          <w:color w:val="4A86E8"/>
        </w:rPr>
      </w:pPr>
    </w:p>
    <w:p w14:paraId="0000003C" w14:textId="77777777" w:rsidR="00BA1532" w:rsidRPr="007A54F1" w:rsidRDefault="007A54F1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příprava videa o území - </w:t>
      </w:r>
      <w:r w:rsidRPr="007A54F1">
        <w:rPr>
          <w:rFonts w:asciiTheme="minorHAnsi" w:hAnsiTheme="minorHAnsi" w:cstheme="minorHAnsi"/>
          <w:i/>
          <w:color w:val="4A86E8"/>
        </w:rPr>
        <w:t>koordinuje a obsahově navrhu</w:t>
      </w:r>
      <w:r w:rsidRPr="007A54F1">
        <w:rPr>
          <w:rFonts w:asciiTheme="minorHAnsi" w:hAnsiTheme="minorHAnsi" w:cstheme="minorHAnsi"/>
          <w:i/>
          <w:color w:val="4A86E8"/>
        </w:rPr>
        <w:t>je dodavatel, tvorbu videa zajišťuje IPR Praha</w:t>
      </w:r>
      <w:r w:rsidRPr="007A54F1">
        <w:rPr>
          <w:rFonts w:asciiTheme="minorHAnsi" w:hAnsiTheme="minorHAnsi" w:cstheme="minorHAnsi"/>
          <w:color w:val="4A86E8"/>
        </w:rPr>
        <w:t xml:space="preserve"> </w:t>
      </w:r>
    </w:p>
    <w:p w14:paraId="0000003D" w14:textId="77777777" w:rsidR="00BA1532" w:rsidRPr="007A54F1" w:rsidRDefault="007A54F1">
      <w:pPr>
        <w:spacing w:after="0" w:line="240" w:lineRule="auto"/>
        <w:ind w:left="1440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konkrétně je součástí zakázky:</w:t>
      </w:r>
    </w:p>
    <w:p w14:paraId="0000003E" w14:textId="77777777" w:rsidR="00BA1532" w:rsidRPr="007A54F1" w:rsidRDefault="007A54F1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příprava celého scénáře i s lokalitami k natáčení</w:t>
      </w:r>
    </w:p>
    <w:p w14:paraId="0000003F" w14:textId="77777777" w:rsidR="00BA1532" w:rsidRPr="007A54F1" w:rsidRDefault="007A54F1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koordinace přípravy společně s dalšími dodavateli IPR Praha </w:t>
      </w:r>
    </w:p>
    <w:p w14:paraId="00000040" w14:textId="77777777" w:rsidR="00BA1532" w:rsidRPr="007A54F1" w:rsidRDefault="00BA1532">
      <w:pPr>
        <w:ind w:left="720"/>
        <w:rPr>
          <w:rFonts w:asciiTheme="minorHAnsi" w:hAnsiTheme="minorHAnsi" w:cstheme="minorHAnsi"/>
          <w:color w:val="4A86E8"/>
        </w:rPr>
      </w:pPr>
    </w:p>
    <w:p w14:paraId="00000041" w14:textId="77777777" w:rsidR="00BA1532" w:rsidRPr="007A54F1" w:rsidRDefault="007A54F1">
      <w:pPr>
        <w:numPr>
          <w:ilvl w:val="0"/>
          <w:numId w:val="12"/>
        </w:numPr>
        <w:rPr>
          <w:rFonts w:asciiTheme="minorHAnsi" w:hAnsiTheme="minorHAnsi" w:cstheme="minorHAnsi"/>
          <w:i/>
        </w:rPr>
      </w:pPr>
      <w:r w:rsidRPr="007A54F1">
        <w:rPr>
          <w:rFonts w:asciiTheme="minorHAnsi" w:hAnsiTheme="minorHAnsi" w:cstheme="minorHAnsi"/>
        </w:rPr>
        <w:t xml:space="preserve">vytvoření závěrečné zprávy ze sběru dat v analytické části </w:t>
      </w:r>
      <w:r w:rsidRPr="007A54F1">
        <w:rPr>
          <w:rFonts w:asciiTheme="minorHAnsi" w:hAnsiTheme="minorHAnsi" w:cstheme="minorHAnsi"/>
          <w:color w:val="4A86E8"/>
        </w:rPr>
        <w:t xml:space="preserve">- </w:t>
      </w:r>
      <w:r w:rsidRPr="007A54F1">
        <w:rPr>
          <w:rFonts w:asciiTheme="minorHAnsi" w:hAnsiTheme="minorHAnsi" w:cstheme="minorHAnsi"/>
          <w:i/>
          <w:color w:val="4A86E8"/>
        </w:rPr>
        <w:t>zaji</w:t>
      </w:r>
      <w:r w:rsidRPr="007A54F1">
        <w:rPr>
          <w:rFonts w:asciiTheme="minorHAnsi" w:hAnsiTheme="minorHAnsi" w:cstheme="minorHAnsi"/>
          <w:i/>
          <w:color w:val="4A86E8"/>
        </w:rPr>
        <w:t xml:space="preserve">šťuje dodavatel </w:t>
      </w:r>
    </w:p>
    <w:p w14:paraId="00000042" w14:textId="77777777" w:rsidR="00BA1532" w:rsidRPr="007A54F1" w:rsidRDefault="007A54F1">
      <w:pPr>
        <w:spacing w:after="0" w:line="240" w:lineRule="auto"/>
        <w:ind w:left="1440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konkrétně je součástí zakázky:</w:t>
      </w:r>
    </w:p>
    <w:p w14:paraId="00000043" w14:textId="77777777" w:rsidR="00BA1532" w:rsidRPr="007A54F1" w:rsidRDefault="007A54F1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tvorba kompletní závěrečné zprávy z celé analytické části </w:t>
      </w:r>
    </w:p>
    <w:p w14:paraId="00000044" w14:textId="77777777" w:rsidR="00BA1532" w:rsidRPr="007A54F1" w:rsidRDefault="00BA1532">
      <w:pPr>
        <w:ind w:left="720"/>
        <w:rPr>
          <w:rFonts w:asciiTheme="minorHAnsi" w:hAnsiTheme="minorHAnsi" w:cstheme="minorHAnsi"/>
          <w:color w:val="4A86E8"/>
        </w:rPr>
      </w:pPr>
    </w:p>
    <w:p w14:paraId="00000045" w14:textId="02507456" w:rsidR="00BA1532" w:rsidRPr="007A54F1" w:rsidRDefault="007A54F1">
      <w:pPr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Vše je nutné konzultovat se</w:t>
      </w:r>
      <w:r w:rsidRPr="007A54F1">
        <w:rPr>
          <w:rFonts w:asciiTheme="minorHAnsi" w:hAnsiTheme="minorHAnsi" w:cstheme="minorHAnsi"/>
        </w:rPr>
        <w:t xml:space="preserve"> všemi MČ (MČ Praha 4, MČ Praha 10, MČ Praha 11, MČ Praha-Záběhlice), se zadavatelem a zpracovatelem. </w:t>
      </w:r>
    </w:p>
    <w:p w14:paraId="00000046" w14:textId="77777777" w:rsidR="00BA1532" w:rsidRPr="007A54F1" w:rsidRDefault="007A54F1">
      <w:pPr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Ke k</w:t>
      </w:r>
      <w:r w:rsidRPr="007A54F1">
        <w:rPr>
          <w:rFonts w:asciiTheme="minorHAnsi" w:hAnsiTheme="minorHAnsi" w:cstheme="minorHAnsi"/>
        </w:rPr>
        <w:t xml:space="preserve">omunikaci zajišťuje dodavatel participace následující:  </w:t>
      </w:r>
    </w:p>
    <w:p w14:paraId="00000047" w14:textId="77777777" w:rsidR="00BA1532" w:rsidRPr="007A54F1" w:rsidRDefault="007A54F1">
      <w:pPr>
        <w:numPr>
          <w:ilvl w:val="0"/>
          <w:numId w:val="9"/>
        </w:numPr>
        <w:spacing w:after="0" w:line="276" w:lineRule="auto"/>
        <w:rPr>
          <w:rFonts w:asciiTheme="minorHAnsi" w:eastAsia="Arial" w:hAnsiTheme="minorHAnsi" w:cstheme="minorHAnsi"/>
        </w:rPr>
      </w:pPr>
      <w:r w:rsidRPr="007A54F1">
        <w:rPr>
          <w:rFonts w:asciiTheme="minorHAnsi" w:hAnsiTheme="minorHAnsi" w:cstheme="minorHAnsi"/>
        </w:rPr>
        <w:t>komunikaci s městskými částmi společně s IPR Praha</w:t>
      </w:r>
    </w:p>
    <w:p w14:paraId="00000048" w14:textId="77777777" w:rsidR="00BA1532" w:rsidRPr="007A54F1" w:rsidRDefault="007A54F1">
      <w:pPr>
        <w:numPr>
          <w:ilvl w:val="0"/>
          <w:numId w:val="9"/>
        </w:numPr>
        <w:spacing w:after="0" w:line="276" w:lineRule="auto"/>
        <w:rPr>
          <w:rFonts w:asciiTheme="minorHAnsi" w:eastAsia="Arial" w:hAnsiTheme="minorHAnsi" w:cstheme="minorHAnsi"/>
        </w:rPr>
      </w:pPr>
      <w:r w:rsidRPr="007A54F1">
        <w:rPr>
          <w:rFonts w:asciiTheme="minorHAnsi" w:hAnsiTheme="minorHAnsi" w:cstheme="minorHAnsi"/>
        </w:rPr>
        <w:t>podpora při identifikaci komunikačních kanálů s veřejností (s podporou IPR Praha)</w:t>
      </w:r>
    </w:p>
    <w:p w14:paraId="00000049" w14:textId="77777777" w:rsidR="00BA1532" w:rsidRPr="007A54F1" w:rsidRDefault="007A54F1">
      <w:pPr>
        <w:numPr>
          <w:ilvl w:val="0"/>
          <w:numId w:val="9"/>
        </w:numPr>
        <w:spacing w:after="240" w:line="276" w:lineRule="auto"/>
        <w:rPr>
          <w:rFonts w:asciiTheme="minorHAnsi" w:eastAsia="Arial" w:hAnsiTheme="minorHAnsi" w:cstheme="minorHAnsi"/>
        </w:rPr>
      </w:pPr>
      <w:r w:rsidRPr="007A54F1">
        <w:rPr>
          <w:rFonts w:asciiTheme="minorHAnsi" w:hAnsiTheme="minorHAnsi" w:cstheme="minorHAnsi"/>
        </w:rPr>
        <w:t>podpora pro IPR Praha při zajištění informování veřejnosti ohledně</w:t>
      </w:r>
      <w:r w:rsidRPr="007A54F1">
        <w:rPr>
          <w:rFonts w:asciiTheme="minorHAnsi" w:hAnsiTheme="minorHAnsi" w:cstheme="minorHAnsi"/>
        </w:rPr>
        <w:t xml:space="preserve"> procesu participace a výstupů participace ve spolupráci s IPR Praha a městskými částmi. </w:t>
      </w:r>
    </w:p>
    <w:p w14:paraId="0000004A" w14:textId="77777777" w:rsidR="00BA1532" w:rsidRPr="007A54F1" w:rsidRDefault="007A54F1">
      <w:pPr>
        <w:rPr>
          <w:rFonts w:asciiTheme="minorHAnsi" w:hAnsiTheme="minorHAnsi" w:cstheme="minorHAnsi"/>
          <w:b/>
        </w:rPr>
      </w:pPr>
      <w:r w:rsidRPr="007A54F1">
        <w:rPr>
          <w:rFonts w:asciiTheme="minorHAnsi" w:hAnsiTheme="minorHAnsi" w:cstheme="minorHAnsi"/>
          <w:b/>
        </w:rPr>
        <w:t>Červenec - říjen: Návrhová část krajinářské studie</w:t>
      </w:r>
    </w:p>
    <w:p w14:paraId="0000004B" w14:textId="77777777" w:rsidR="00BA1532" w:rsidRPr="007A54F1" w:rsidRDefault="007A54F1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konzultace návrhu studie na informačním a participačním stánku - </w:t>
      </w:r>
      <w:r w:rsidRPr="007A54F1">
        <w:rPr>
          <w:rFonts w:asciiTheme="minorHAnsi" w:hAnsiTheme="minorHAnsi" w:cstheme="minorHAnsi"/>
          <w:i/>
          <w:color w:val="4A86E8"/>
        </w:rPr>
        <w:t xml:space="preserve">zajišťuje dodavatel s IPR Praha </w:t>
      </w:r>
    </w:p>
    <w:p w14:paraId="0000004C" w14:textId="77777777" w:rsidR="00BA1532" w:rsidRPr="007A54F1" w:rsidRDefault="007A54F1">
      <w:pPr>
        <w:spacing w:after="0" w:line="240" w:lineRule="auto"/>
        <w:ind w:left="1440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konkrétně je souč</w:t>
      </w:r>
      <w:r w:rsidRPr="007A54F1">
        <w:rPr>
          <w:rFonts w:asciiTheme="minorHAnsi" w:hAnsiTheme="minorHAnsi" w:cstheme="minorHAnsi"/>
        </w:rPr>
        <w:t>ástí zakázky:</w:t>
      </w:r>
    </w:p>
    <w:p w14:paraId="0000004D" w14:textId="77777777" w:rsidR="00BA1532" w:rsidRPr="007A54F1" w:rsidRDefault="007A54F1">
      <w:pPr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vytipování dat a lokality na umístění stánku</w:t>
      </w:r>
    </w:p>
    <w:p w14:paraId="0000004E" w14:textId="638BC5F5" w:rsidR="00BA1532" w:rsidRPr="007A54F1" w:rsidRDefault="007A54F1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příprava obsahu a polepů stánku společně se</w:t>
      </w:r>
      <w:r w:rsidRPr="007A54F1">
        <w:rPr>
          <w:rFonts w:asciiTheme="minorHAnsi" w:hAnsiTheme="minorHAnsi" w:cstheme="minorHAnsi"/>
        </w:rPr>
        <w:t xml:space="preserve"> zpracovatelem krajinářské studie</w:t>
      </w:r>
    </w:p>
    <w:p w14:paraId="0000004F" w14:textId="77777777" w:rsidR="00BA1532" w:rsidRPr="007A54F1" w:rsidRDefault="007A54F1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příprava komunikace stánku (pozvánky, příspěvky na sociální sítě a web IPR Praha)</w:t>
      </w:r>
    </w:p>
    <w:p w14:paraId="00000050" w14:textId="77777777" w:rsidR="00BA1532" w:rsidRPr="007A54F1" w:rsidRDefault="007A54F1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účast na stánku po celou dobu, koordinace personálu </w:t>
      </w:r>
    </w:p>
    <w:p w14:paraId="00000051" w14:textId="77777777" w:rsidR="00BA1532" w:rsidRPr="007A54F1" w:rsidRDefault="007A54F1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dohled nad stánkem v době konání akce </w:t>
      </w:r>
    </w:p>
    <w:p w14:paraId="00000052" w14:textId="77777777" w:rsidR="00BA1532" w:rsidRPr="007A54F1" w:rsidRDefault="00BA1532">
      <w:pPr>
        <w:ind w:left="720"/>
        <w:rPr>
          <w:rFonts w:asciiTheme="minorHAnsi" w:hAnsiTheme="minorHAnsi" w:cstheme="minorHAnsi"/>
          <w:i/>
          <w:color w:val="4A86E8"/>
        </w:rPr>
      </w:pPr>
    </w:p>
    <w:p w14:paraId="00000053" w14:textId="77777777" w:rsidR="00BA1532" w:rsidRPr="007A54F1" w:rsidRDefault="007A54F1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lastRenderedPageBreak/>
        <w:t>dotazník ke konzultaci návrhu -</w:t>
      </w:r>
      <w:r w:rsidRPr="007A54F1">
        <w:rPr>
          <w:rFonts w:asciiTheme="minorHAnsi" w:hAnsiTheme="minorHAnsi" w:cstheme="minorHAnsi"/>
          <w:i/>
        </w:rPr>
        <w:t xml:space="preserve"> </w:t>
      </w:r>
      <w:r w:rsidRPr="007A54F1">
        <w:rPr>
          <w:rFonts w:asciiTheme="minorHAnsi" w:hAnsiTheme="minorHAnsi" w:cstheme="minorHAnsi"/>
          <w:i/>
          <w:color w:val="4A86E8"/>
        </w:rPr>
        <w:t>zajišťuje dodavatel</w:t>
      </w:r>
      <w:r w:rsidRPr="007A54F1">
        <w:rPr>
          <w:rFonts w:asciiTheme="minorHAnsi" w:hAnsiTheme="minorHAnsi" w:cstheme="minorHAnsi"/>
          <w:color w:val="4A86E8"/>
        </w:rPr>
        <w:t xml:space="preserve"> </w:t>
      </w:r>
    </w:p>
    <w:p w14:paraId="00000054" w14:textId="77777777" w:rsidR="00BA1532" w:rsidRPr="007A54F1" w:rsidRDefault="007A54F1">
      <w:pPr>
        <w:spacing w:after="0" w:line="240" w:lineRule="auto"/>
        <w:ind w:left="1440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konkrétně je součástí zakázky:</w:t>
      </w:r>
    </w:p>
    <w:p w14:paraId="00000055" w14:textId="77777777" w:rsidR="00BA1532" w:rsidRPr="007A54F1" w:rsidRDefault="007A54F1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příprava ankety</w:t>
      </w:r>
    </w:p>
    <w:p w14:paraId="00000056" w14:textId="77777777" w:rsidR="00BA1532" w:rsidRPr="007A54F1" w:rsidRDefault="007A54F1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tvorba online verze ankety - koordinace ve spolupráci s externím IT specialistou IPR Praha</w:t>
      </w:r>
    </w:p>
    <w:p w14:paraId="00000057" w14:textId="77777777" w:rsidR="00BA1532" w:rsidRPr="007A54F1" w:rsidRDefault="007A54F1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zpracování výstupů</w:t>
      </w:r>
    </w:p>
    <w:p w14:paraId="00000058" w14:textId="77777777" w:rsidR="00BA1532" w:rsidRPr="007A54F1" w:rsidRDefault="00BA1532">
      <w:pPr>
        <w:ind w:left="720"/>
        <w:rPr>
          <w:rFonts w:asciiTheme="minorHAnsi" w:hAnsiTheme="minorHAnsi" w:cstheme="minorHAnsi"/>
          <w:color w:val="4A86E8"/>
        </w:rPr>
      </w:pPr>
    </w:p>
    <w:p w14:paraId="00000059" w14:textId="77777777" w:rsidR="00BA1532" w:rsidRPr="007A54F1" w:rsidRDefault="007A54F1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komentovaná vycházka ke konzultaci návrhu - </w:t>
      </w:r>
      <w:r w:rsidRPr="007A54F1">
        <w:rPr>
          <w:rFonts w:asciiTheme="minorHAnsi" w:hAnsiTheme="minorHAnsi" w:cstheme="minorHAnsi"/>
          <w:i/>
          <w:color w:val="4A86E8"/>
        </w:rPr>
        <w:t>zajišťuje dodavatel</w:t>
      </w:r>
      <w:r w:rsidRPr="007A54F1">
        <w:rPr>
          <w:rFonts w:asciiTheme="minorHAnsi" w:hAnsiTheme="minorHAnsi" w:cstheme="minorHAnsi"/>
          <w:color w:val="4A86E8"/>
        </w:rPr>
        <w:t xml:space="preserve"> </w:t>
      </w:r>
    </w:p>
    <w:p w14:paraId="0000005A" w14:textId="77777777" w:rsidR="00BA1532" w:rsidRPr="007A54F1" w:rsidRDefault="007A54F1">
      <w:pPr>
        <w:spacing w:after="0" w:line="240" w:lineRule="auto"/>
        <w:ind w:left="1440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konkrétně je součástí zakázky:</w:t>
      </w:r>
    </w:p>
    <w:p w14:paraId="0000005B" w14:textId="77777777" w:rsidR="00BA1532" w:rsidRPr="007A54F1" w:rsidRDefault="007A54F1">
      <w:pPr>
        <w:numPr>
          <w:ilvl w:val="0"/>
          <w:numId w:val="13"/>
        </w:numPr>
        <w:spacing w:after="0" w:line="276" w:lineRule="auto"/>
        <w:rPr>
          <w:rFonts w:asciiTheme="minorHAnsi" w:eastAsia="Arial" w:hAnsiTheme="minorHAnsi" w:cstheme="minorHAnsi"/>
        </w:rPr>
      </w:pPr>
      <w:r w:rsidRPr="007A54F1">
        <w:rPr>
          <w:rFonts w:asciiTheme="minorHAnsi" w:hAnsiTheme="minorHAnsi" w:cstheme="minorHAnsi"/>
        </w:rPr>
        <w:t>Příprava programu a vytvoření pozvánek na vycházk</w:t>
      </w:r>
      <w:r w:rsidRPr="007A54F1">
        <w:rPr>
          <w:rFonts w:asciiTheme="minorHAnsi" w:hAnsiTheme="minorHAnsi" w:cstheme="minorHAnsi"/>
        </w:rPr>
        <w:t>y podle dohody se zadavatelem</w:t>
      </w:r>
    </w:p>
    <w:p w14:paraId="0000005C" w14:textId="77777777" w:rsidR="00BA1532" w:rsidRPr="007A54F1" w:rsidRDefault="007A54F1">
      <w:pPr>
        <w:numPr>
          <w:ilvl w:val="0"/>
          <w:numId w:val="13"/>
        </w:numPr>
        <w:spacing w:after="0" w:line="276" w:lineRule="auto"/>
        <w:rPr>
          <w:rFonts w:asciiTheme="minorHAnsi" w:eastAsia="Arial" w:hAnsiTheme="minorHAnsi" w:cstheme="minorHAnsi"/>
        </w:rPr>
      </w:pPr>
      <w:r w:rsidRPr="007A54F1">
        <w:rPr>
          <w:rFonts w:asciiTheme="minorHAnsi" w:hAnsiTheme="minorHAnsi" w:cstheme="minorHAnsi"/>
        </w:rPr>
        <w:t>příprava podkladů a vedení vycházky za účasti zpracovatele studie, vytvoření zápisu,</w:t>
      </w:r>
    </w:p>
    <w:p w14:paraId="0000005D" w14:textId="77777777" w:rsidR="00BA1532" w:rsidRPr="007A54F1" w:rsidRDefault="007A54F1">
      <w:pPr>
        <w:numPr>
          <w:ilvl w:val="0"/>
          <w:numId w:val="13"/>
        </w:numPr>
        <w:spacing w:after="0" w:line="276" w:lineRule="auto"/>
        <w:rPr>
          <w:rFonts w:asciiTheme="minorHAnsi" w:eastAsia="Arial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facilitace vycházek </w:t>
      </w:r>
    </w:p>
    <w:p w14:paraId="0000005E" w14:textId="77777777" w:rsidR="00BA1532" w:rsidRPr="007A54F1" w:rsidRDefault="007A54F1">
      <w:pPr>
        <w:numPr>
          <w:ilvl w:val="0"/>
          <w:numId w:val="13"/>
        </w:numPr>
        <w:spacing w:after="0" w:line="276" w:lineRule="auto"/>
        <w:rPr>
          <w:rFonts w:asciiTheme="minorHAnsi" w:eastAsia="Arial" w:hAnsiTheme="minorHAnsi" w:cstheme="minorHAnsi"/>
        </w:rPr>
      </w:pPr>
      <w:r w:rsidRPr="007A54F1">
        <w:rPr>
          <w:rFonts w:asciiTheme="minorHAnsi" w:hAnsiTheme="minorHAnsi" w:cstheme="minorHAnsi"/>
        </w:rPr>
        <w:t>zpracování výstupů ze sběru podnětů</w:t>
      </w:r>
      <w:r w:rsidRPr="007A54F1">
        <w:rPr>
          <w:rFonts w:asciiTheme="minorHAnsi" w:eastAsia="Arial" w:hAnsiTheme="minorHAnsi" w:cstheme="minorHAnsi"/>
        </w:rPr>
        <w:t xml:space="preserve"> </w:t>
      </w:r>
    </w:p>
    <w:p w14:paraId="0000005F" w14:textId="77777777" w:rsidR="00BA1532" w:rsidRPr="007A54F1" w:rsidRDefault="00BA1532">
      <w:pPr>
        <w:spacing w:after="0" w:line="240" w:lineRule="auto"/>
        <w:ind w:left="1440"/>
        <w:rPr>
          <w:rFonts w:asciiTheme="minorHAnsi" w:hAnsiTheme="minorHAnsi" w:cstheme="minorHAnsi"/>
        </w:rPr>
      </w:pPr>
    </w:p>
    <w:p w14:paraId="00000060" w14:textId="77777777" w:rsidR="00BA1532" w:rsidRPr="007A54F1" w:rsidRDefault="00BA1532">
      <w:pPr>
        <w:spacing w:after="0" w:line="240" w:lineRule="auto"/>
        <w:ind w:left="1440"/>
        <w:rPr>
          <w:rFonts w:asciiTheme="minorHAnsi" w:hAnsiTheme="minorHAnsi" w:cstheme="minorHAnsi"/>
        </w:rPr>
      </w:pPr>
    </w:p>
    <w:p w14:paraId="00000061" w14:textId="77777777" w:rsidR="00BA1532" w:rsidRPr="007A54F1" w:rsidRDefault="007A54F1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vytvoření závěrečné zprávy u konzultace - </w:t>
      </w:r>
      <w:r w:rsidRPr="007A54F1">
        <w:rPr>
          <w:rFonts w:asciiTheme="minorHAnsi" w:hAnsiTheme="minorHAnsi" w:cstheme="minorHAnsi"/>
          <w:i/>
          <w:color w:val="4A86E8"/>
        </w:rPr>
        <w:t xml:space="preserve">zajišťuje dodavatel </w:t>
      </w:r>
    </w:p>
    <w:p w14:paraId="00000062" w14:textId="77777777" w:rsidR="00BA1532" w:rsidRPr="007A54F1" w:rsidRDefault="007A54F1">
      <w:pPr>
        <w:spacing w:after="0" w:line="240" w:lineRule="auto"/>
        <w:ind w:left="1440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konkrétně je součá</w:t>
      </w:r>
      <w:r w:rsidRPr="007A54F1">
        <w:rPr>
          <w:rFonts w:asciiTheme="minorHAnsi" w:hAnsiTheme="minorHAnsi" w:cstheme="minorHAnsi"/>
        </w:rPr>
        <w:t>stí zakázky:</w:t>
      </w:r>
    </w:p>
    <w:p w14:paraId="00000063" w14:textId="77777777" w:rsidR="00BA1532" w:rsidRPr="007A54F1" w:rsidRDefault="007A54F1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tvorba kompletní závěrečné zprávy z celé analytické části </w:t>
      </w:r>
    </w:p>
    <w:p w14:paraId="00000064" w14:textId="77777777" w:rsidR="00BA1532" w:rsidRPr="007A54F1" w:rsidRDefault="00BA1532">
      <w:pPr>
        <w:spacing w:after="0" w:line="240" w:lineRule="auto"/>
        <w:ind w:left="1440"/>
        <w:rPr>
          <w:rFonts w:asciiTheme="minorHAnsi" w:hAnsiTheme="minorHAnsi" w:cstheme="minorHAnsi"/>
        </w:rPr>
      </w:pPr>
    </w:p>
    <w:p w14:paraId="00000065" w14:textId="77777777" w:rsidR="00BA1532" w:rsidRPr="007A54F1" w:rsidRDefault="00BA1532">
      <w:pPr>
        <w:ind w:left="720"/>
        <w:rPr>
          <w:rFonts w:asciiTheme="minorHAnsi" w:hAnsiTheme="minorHAnsi" w:cstheme="minorHAnsi"/>
          <w:i/>
          <w:color w:val="4A86E8"/>
        </w:rPr>
      </w:pPr>
      <w:bookmarkStart w:id="0" w:name="_GoBack"/>
      <w:bookmarkEnd w:id="0"/>
    </w:p>
    <w:p w14:paraId="00000066" w14:textId="77777777" w:rsidR="00BA1532" w:rsidRPr="007A54F1" w:rsidRDefault="007A54F1">
      <w:pPr>
        <w:rPr>
          <w:rFonts w:asciiTheme="minorHAnsi" w:hAnsiTheme="minorHAnsi" w:cstheme="minorHAnsi"/>
          <w:b/>
        </w:rPr>
      </w:pPr>
      <w:r w:rsidRPr="007A54F1">
        <w:rPr>
          <w:rFonts w:asciiTheme="minorHAnsi" w:hAnsiTheme="minorHAnsi" w:cstheme="minorHAnsi"/>
          <w:b/>
        </w:rPr>
        <w:t xml:space="preserve">Konec roku 2022 (přelom roku): Hotová krajinářská studie </w:t>
      </w:r>
    </w:p>
    <w:p w14:paraId="00000067" w14:textId="77777777" w:rsidR="00BA1532" w:rsidRPr="007A54F1" w:rsidRDefault="007A54F1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prezentace finální krajinářské studie v </w:t>
      </w:r>
      <w:proofErr w:type="spellStart"/>
      <w:r w:rsidRPr="007A54F1">
        <w:rPr>
          <w:rFonts w:asciiTheme="minorHAnsi" w:hAnsiTheme="minorHAnsi" w:cstheme="minorHAnsi"/>
        </w:rPr>
        <w:t>CAMPu</w:t>
      </w:r>
      <w:proofErr w:type="spellEnd"/>
      <w:r w:rsidRPr="007A54F1">
        <w:rPr>
          <w:rFonts w:asciiTheme="minorHAnsi" w:hAnsiTheme="minorHAnsi" w:cstheme="minorHAnsi"/>
        </w:rPr>
        <w:t xml:space="preserve"> a výroba online nástrojů prezentace - </w:t>
      </w:r>
      <w:r w:rsidRPr="007A54F1">
        <w:rPr>
          <w:rFonts w:asciiTheme="minorHAnsi" w:hAnsiTheme="minorHAnsi" w:cstheme="minorHAnsi"/>
          <w:i/>
          <w:color w:val="4A86E8"/>
        </w:rPr>
        <w:t xml:space="preserve">zajišťuje IPR Praha s pomocí dodavatele </w:t>
      </w:r>
    </w:p>
    <w:p w14:paraId="00000068" w14:textId="77777777" w:rsidR="00BA1532" w:rsidRPr="007A54F1" w:rsidRDefault="007A54F1">
      <w:pPr>
        <w:spacing w:after="0" w:line="240" w:lineRule="auto"/>
        <w:ind w:left="1440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>konkrétně je součástí zakázky:</w:t>
      </w:r>
    </w:p>
    <w:p w14:paraId="00000069" w14:textId="77777777" w:rsidR="00BA1532" w:rsidRPr="007A54F1" w:rsidRDefault="007A54F1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podpora IPR Praha při přípravě (moderace akce, popř. pomoc s nastavením konceptu akce) </w:t>
      </w:r>
    </w:p>
    <w:p w14:paraId="0000006A" w14:textId="77777777" w:rsidR="00BA1532" w:rsidRPr="007A54F1" w:rsidRDefault="00BA1532">
      <w:pPr>
        <w:ind w:left="720"/>
        <w:rPr>
          <w:rFonts w:asciiTheme="minorHAnsi" w:hAnsiTheme="minorHAnsi" w:cstheme="minorHAnsi"/>
          <w:i/>
          <w:color w:val="4A86E8"/>
        </w:rPr>
      </w:pPr>
    </w:p>
    <w:p w14:paraId="0000006B" w14:textId="77777777" w:rsidR="00BA1532" w:rsidRPr="007A54F1" w:rsidRDefault="00BA1532">
      <w:pPr>
        <w:rPr>
          <w:rFonts w:asciiTheme="minorHAnsi" w:hAnsiTheme="minorHAnsi" w:cstheme="minorHAnsi"/>
        </w:rPr>
      </w:pPr>
    </w:p>
    <w:p w14:paraId="0000006C" w14:textId="77777777" w:rsidR="00BA1532" w:rsidRPr="007A54F1" w:rsidRDefault="007A54F1">
      <w:pPr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Produkci akcí (tisky, pronájem, konkrétní výrobu videa atd.) zajišťuje IPR Praha. </w:t>
      </w:r>
    </w:p>
    <w:p w14:paraId="0000006D" w14:textId="77777777" w:rsidR="00BA1532" w:rsidRPr="007A54F1" w:rsidRDefault="007A54F1">
      <w:pPr>
        <w:rPr>
          <w:rFonts w:asciiTheme="minorHAnsi" w:hAnsiTheme="minorHAnsi" w:cstheme="minorHAnsi"/>
        </w:rPr>
      </w:pPr>
      <w:r w:rsidRPr="007A54F1">
        <w:rPr>
          <w:rFonts w:asciiTheme="minorHAnsi" w:hAnsiTheme="minorHAnsi" w:cstheme="minorHAnsi"/>
        </w:rPr>
        <w:t xml:space="preserve">Vše se bude řídit podle epidemiologické situace. </w:t>
      </w:r>
    </w:p>
    <w:p w14:paraId="0000006E" w14:textId="77777777" w:rsidR="00BA1532" w:rsidRPr="007A54F1" w:rsidRDefault="00BA1532">
      <w:pPr>
        <w:rPr>
          <w:rFonts w:asciiTheme="minorHAnsi" w:hAnsiTheme="minorHAnsi" w:cstheme="minorHAnsi"/>
        </w:rPr>
      </w:pPr>
    </w:p>
    <w:p w14:paraId="0000006F" w14:textId="77777777" w:rsidR="00BA1532" w:rsidRPr="007A54F1" w:rsidRDefault="00BA1532">
      <w:pPr>
        <w:rPr>
          <w:rFonts w:asciiTheme="minorHAnsi" w:hAnsiTheme="minorHAnsi" w:cstheme="minorHAnsi"/>
        </w:rPr>
      </w:pPr>
    </w:p>
    <w:p w14:paraId="00000070" w14:textId="77777777" w:rsidR="00BA1532" w:rsidRPr="007A54F1" w:rsidRDefault="00BA1532">
      <w:pPr>
        <w:rPr>
          <w:rFonts w:asciiTheme="minorHAnsi" w:hAnsiTheme="minorHAnsi" w:cstheme="minorHAnsi"/>
        </w:rPr>
      </w:pPr>
    </w:p>
    <w:p w14:paraId="00000071" w14:textId="77777777" w:rsidR="00BA1532" w:rsidRPr="007A54F1" w:rsidRDefault="00BA1532">
      <w:pPr>
        <w:rPr>
          <w:rFonts w:asciiTheme="minorHAnsi" w:hAnsiTheme="minorHAnsi" w:cstheme="minorHAnsi"/>
        </w:rPr>
      </w:pPr>
    </w:p>
    <w:sectPr w:rsidR="00BA1532" w:rsidRPr="007A54F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ADE"/>
    <w:multiLevelType w:val="multilevel"/>
    <w:tmpl w:val="986CDCE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060185"/>
    <w:multiLevelType w:val="multilevel"/>
    <w:tmpl w:val="E2AED7C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2BDF4C4A"/>
    <w:multiLevelType w:val="multilevel"/>
    <w:tmpl w:val="DAD479F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339C2D88"/>
    <w:multiLevelType w:val="multilevel"/>
    <w:tmpl w:val="011617F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445D6F19"/>
    <w:multiLevelType w:val="multilevel"/>
    <w:tmpl w:val="B68A6AF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48774BDF"/>
    <w:multiLevelType w:val="multilevel"/>
    <w:tmpl w:val="C03C4E1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48D30DDF"/>
    <w:multiLevelType w:val="multilevel"/>
    <w:tmpl w:val="D2FEF03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4AC115F1"/>
    <w:multiLevelType w:val="multilevel"/>
    <w:tmpl w:val="EF88D78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4F8976F5"/>
    <w:multiLevelType w:val="multilevel"/>
    <w:tmpl w:val="B622B42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5C742339"/>
    <w:multiLevelType w:val="multilevel"/>
    <w:tmpl w:val="092AF14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60FF62F5"/>
    <w:multiLevelType w:val="multilevel"/>
    <w:tmpl w:val="387A16F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6314458A"/>
    <w:multiLevelType w:val="multilevel"/>
    <w:tmpl w:val="FD08AEC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2" w15:restartNumberingAfterBreak="0">
    <w:nsid w:val="6A4E7CF0"/>
    <w:multiLevelType w:val="multilevel"/>
    <w:tmpl w:val="C5BC786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3" w15:restartNumberingAfterBreak="0">
    <w:nsid w:val="7BF651EC"/>
    <w:multiLevelType w:val="multilevel"/>
    <w:tmpl w:val="485E91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11"/>
  </w:num>
  <w:num w:numId="9">
    <w:abstractNumId w:val="13"/>
  </w:num>
  <w:num w:numId="10">
    <w:abstractNumId w:val="10"/>
  </w:num>
  <w:num w:numId="11">
    <w:abstractNumId w:val="8"/>
  </w:num>
  <w:num w:numId="12">
    <w:abstractNumId w:val="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32"/>
    <w:rsid w:val="007A54F1"/>
    <w:rsid w:val="00BA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F1FE1-47D8-4B66-8767-88158E4F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YCCt1IgGymiQoODD+qXEXqmP+A==">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1072</Words>
  <Characters>6326</Characters>
  <Application>Microsoft Office Word</Application>
  <DocSecurity>0</DocSecurity>
  <Lines>52</Lines>
  <Paragraphs>14</Paragraphs>
  <ScaleCrop>false</ScaleCrop>
  <Company/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Brlík Milan MSc. (SVV/PAR)</dc:creator>
  <cp:lastModifiedBy>Fasurová Tereza Mgr. (SVV/PAR)</cp:lastModifiedBy>
  <cp:revision>2</cp:revision>
  <dcterms:created xsi:type="dcterms:W3CDTF">2021-04-30T05:21:00Z</dcterms:created>
  <dcterms:modified xsi:type="dcterms:W3CDTF">2022-01-21T13:11:00Z</dcterms:modified>
</cp:coreProperties>
</file>