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1" w:rsidRPr="00186DB3" w:rsidRDefault="000A73C0" w:rsidP="00186DB3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86DB3">
        <w:rPr>
          <w:rFonts w:asciiTheme="minorHAnsi" w:hAnsiTheme="minorHAnsi" w:cstheme="minorHAnsi"/>
          <w:b/>
          <w:sz w:val="36"/>
          <w:szCs w:val="36"/>
        </w:rPr>
        <w:t>Smlouva o poskytnutí obratového bonusu</w:t>
      </w: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22661E" w:rsidRDefault="00CF4D9A" w:rsidP="00CF4D9A">
      <w:pPr>
        <w:rPr>
          <w:rFonts w:asciiTheme="minorHAnsi" w:hAnsiTheme="minorHAnsi" w:cstheme="minorHAnsi"/>
        </w:rPr>
      </w:pPr>
      <w:proofErr w:type="spellStart"/>
      <w:r w:rsidRPr="00C20CF1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C20CF1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A.M</w:t>
      </w:r>
      <w:r w:rsidR="00E233B7" w:rsidRPr="00C20CF1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C20CF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Ceska</w:t>
      </w:r>
      <w:proofErr w:type="spellEnd"/>
      <w:r w:rsidRPr="00C20CF1">
        <w:rPr>
          <w:rFonts w:asciiTheme="minorHAnsi" w:hAnsiTheme="minorHAnsi" w:cstheme="minorHAnsi"/>
          <w:b/>
          <w:sz w:val="22"/>
        </w:rPr>
        <w:t xml:space="preserve"> republika s.r.o.</w:t>
      </w:r>
    </w:p>
    <w:p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5005CF">
        <w:rPr>
          <w:rFonts w:asciiTheme="minorHAnsi" w:hAnsiTheme="minorHAnsi" w:cstheme="minorHAnsi"/>
          <w:sz w:val="22"/>
        </w:rPr>
        <w:tab/>
      </w:r>
    </w:p>
    <w:p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</w:t>
      </w:r>
      <w:r w:rsidR="004E433F">
        <w:rPr>
          <w:rFonts w:asciiTheme="minorHAnsi" w:hAnsiTheme="minorHAnsi" w:cstheme="minorHAnsi"/>
          <w:sz w:val="22"/>
        </w:rPr>
        <w:t>: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22661E">
        <w:rPr>
          <w:rFonts w:asciiTheme="minorHAnsi" w:hAnsiTheme="minorHAnsi" w:cstheme="minorHAnsi"/>
          <w:sz w:val="22"/>
        </w:rPr>
        <w:t>sp</w:t>
      </w:r>
      <w:proofErr w:type="spellEnd"/>
      <w:r w:rsidR="002B211A" w:rsidRPr="0022661E">
        <w:rPr>
          <w:rFonts w:asciiTheme="minorHAnsi" w:hAnsiTheme="minorHAnsi" w:cstheme="minorHAnsi"/>
          <w:sz w:val="22"/>
        </w:rPr>
        <w:t>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9D6F54" w:rsidRPr="0022661E">
        <w:rPr>
          <w:rFonts w:asciiTheme="minorHAnsi" w:hAnsiTheme="minorHAnsi" w:cstheme="minorHAnsi"/>
          <w:sz w:val="22"/>
        </w:rPr>
        <w:t>C123101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</w:p>
    <w:p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:rsidR="007B577A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dále jen „</w:t>
      </w:r>
      <w:r w:rsidRPr="00C20CF1">
        <w:rPr>
          <w:rFonts w:asciiTheme="minorHAnsi" w:hAnsiTheme="minorHAnsi" w:cstheme="minorHAnsi"/>
          <w:b/>
          <w:sz w:val="22"/>
        </w:rPr>
        <w:t>Společnost</w:t>
      </w:r>
      <w:r w:rsidRPr="0022661E">
        <w:rPr>
          <w:rFonts w:asciiTheme="minorHAnsi" w:hAnsiTheme="minorHAnsi" w:cstheme="minorHAnsi"/>
          <w:sz w:val="22"/>
        </w:rPr>
        <w:t>”</w:t>
      </w:r>
    </w:p>
    <w:p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:rsidR="00930CE3" w:rsidRPr="0022661E" w:rsidRDefault="00930CE3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3A5AFD" w:rsidRPr="0022661E" w:rsidRDefault="003A5AFD" w:rsidP="003A5AFD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Nemocnice Nové Město na Moravě, příspěvková organizace</w:t>
      </w:r>
    </w:p>
    <w:p w:rsidR="003A5AFD" w:rsidRPr="0022661E" w:rsidRDefault="003A5AFD" w:rsidP="003A5AF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22661E">
        <w:rPr>
          <w:rFonts w:asciiTheme="minorHAnsi" w:hAnsiTheme="minorHAnsi" w:cstheme="minorHAnsi"/>
          <w:sz w:val="22"/>
        </w:rPr>
        <w:t xml:space="preserve">ídlo: </w:t>
      </w:r>
      <w:r w:rsidRPr="0022661E">
        <w:rPr>
          <w:rFonts w:asciiTheme="minorHAnsi" w:hAnsiTheme="minorHAnsi" w:cstheme="minorHAnsi"/>
          <w:sz w:val="22"/>
        </w:rPr>
        <w:tab/>
      </w:r>
    </w:p>
    <w:p w:rsidR="003A5AFD" w:rsidRPr="0022661E" w:rsidRDefault="003A5AFD" w:rsidP="003A5AF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IČ: 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:rsidR="003A5AFD" w:rsidRPr="0022661E" w:rsidRDefault="003A5AFD" w:rsidP="003A5AF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:rsidR="003A5AFD" w:rsidRPr="0022661E" w:rsidRDefault="003A5AFD" w:rsidP="003A5AFD">
      <w:pPr>
        <w:spacing w:after="0" w:line="240" w:lineRule="auto"/>
        <w:ind w:left="21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číslo účtu: </w:t>
      </w:r>
      <w:r w:rsidRPr="0022661E">
        <w:rPr>
          <w:rFonts w:asciiTheme="minorHAnsi" w:hAnsiTheme="minorHAnsi" w:cstheme="minorHAnsi"/>
          <w:sz w:val="22"/>
        </w:rPr>
        <w:tab/>
      </w:r>
    </w:p>
    <w:p w:rsidR="003A5AFD" w:rsidRPr="0072102E" w:rsidRDefault="003A5AFD" w:rsidP="003A5AFD">
      <w:pPr>
        <w:spacing w:after="0" w:line="240" w:lineRule="auto"/>
        <w:ind w:left="212" w:right="1610" w:firstLine="6"/>
        <w:jc w:val="left"/>
        <w:rPr>
          <w:rFonts w:asciiTheme="minorHAnsi" w:hAnsiTheme="minorHAnsi" w:cstheme="minorHAnsi"/>
          <w:sz w:val="22"/>
        </w:rPr>
      </w:pPr>
      <w:r w:rsidRPr="0072102E">
        <w:rPr>
          <w:rFonts w:asciiTheme="minorHAnsi" w:hAnsiTheme="minorHAnsi" w:cstheme="minorHAnsi"/>
          <w:sz w:val="22"/>
        </w:rPr>
        <w:t xml:space="preserve">zapsaná v obchodním rejstříku vedeném Krajským soudem v Brně oddíl </w:t>
      </w:r>
      <w:proofErr w:type="spellStart"/>
      <w:r w:rsidRPr="0072102E">
        <w:rPr>
          <w:rFonts w:asciiTheme="minorHAnsi" w:hAnsiTheme="minorHAnsi" w:cstheme="minorHAnsi"/>
          <w:sz w:val="22"/>
        </w:rPr>
        <w:t>Pr</w:t>
      </w:r>
      <w:proofErr w:type="spellEnd"/>
      <w:r w:rsidRPr="0072102E">
        <w:rPr>
          <w:rFonts w:asciiTheme="minorHAnsi" w:hAnsiTheme="minorHAnsi" w:cstheme="minorHAnsi"/>
          <w:sz w:val="22"/>
        </w:rPr>
        <w:t xml:space="preserve">., vložka 1446 </w:t>
      </w:r>
    </w:p>
    <w:p w:rsidR="003A5AFD" w:rsidRPr="0072102E" w:rsidRDefault="003A5AFD" w:rsidP="003A5AFD">
      <w:pPr>
        <w:spacing w:after="0" w:line="240" w:lineRule="auto"/>
        <w:ind w:left="212" w:right="1610" w:firstLine="6"/>
        <w:jc w:val="left"/>
        <w:rPr>
          <w:rFonts w:asciiTheme="minorHAnsi" w:hAnsiTheme="minorHAnsi" w:cstheme="minorHAnsi"/>
          <w:sz w:val="22"/>
        </w:rPr>
      </w:pPr>
      <w:r w:rsidRPr="0072102E">
        <w:rPr>
          <w:rFonts w:asciiTheme="minorHAnsi" w:hAnsiTheme="minorHAnsi" w:cstheme="minorHAnsi"/>
          <w:sz w:val="22"/>
        </w:rPr>
        <w:t xml:space="preserve">zastoupená: </w:t>
      </w:r>
      <w:r>
        <w:rPr>
          <w:rFonts w:asciiTheme="minorHAnsi" w:hAnsiTheme="minorHAnsi" w:cstheme="minorHAnsi"/>
          <w:sz w:val="22"/>
        </w:rPr>
        <w:tab/>
      </w:r>
    </w:p>
    <w:p w:rsidR="003A5AFD" w:rsidRPr="0022661E" w:rsidRDefault="003A5AFD" w:rsidP="003A5AFD">
      <w:pPr>
        <w:spacing w:after="0" w:line="240" w:lineRule="auto"/>
        <w:ind w:left="21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dále jen „</w:t>
      </w:r>
      <w:r w:rsidRPr="0022661E">
        <w:rPr>
          <w:rFonts w:asciiTheme="minorHAnsi" w:hAnsiTheme="minorHAnsi" w:cstheme="minorHAnsi"/>
          <w:b/>
          <w:sz w:val="22"/>
        </w:rPr>
        <w:t>Odběratel</w:t>
      </w:r>
      <w:r w:rsidRPr="0022661E">
        <w:rPr>
          <w:rFonts w:asciiTheme="minorHAnsi" w:hAnsiTheme="minorHAnsi" w:cstheme="minorHAnsi"/>
          <w:sz w:val="22"/>
        </w:rPr>
        <w:t>“</w:t>
      </w:r>
    </w:p>
    <w:p w:rsidR="007F04CC" w:rsidRPr="0022661E" w:rsidRDefault="00383C5D" w:rsidP="00383C5D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 </w:t>
      </w:r>
    </w:p>
    <w:p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Pr="0022661E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FF32EB" w:rsidRPr="0022661E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:rsidR="00F409B1" w:rsidRPr="0022661E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 </w:t>
      </w:r>
      <w:r w:rsidR="00680CC4">
        <w:rPr>
          <w:rFonts w:asciiTheme="minorHAnsi" w:hAnsiTheme="minorHAnsi" w:cstheme="minorHAnsi"/>
          <w:sz w:val="22"/>
        </w:rPr>
        <w:t>a v</w:t>
      </w:r>
      <w:r w:rsidR="00E41E51"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>tam</w:t>
      </w:r>
      <w:r w:rsidRPr="0022661E">
        <w:rPr>
          <w:rFonts w:asciiTheme="minorHAnsi" w:hAnsiTheme="minorHAnsi" w:cstheme="minorHAnsi"/>
          <w:sz w:val="22"/>
        </w:rPr>
        <w:t xml:space="preserve"> uvedené výši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dosáhne minimálně obratu uvedeného v Příloze</w:t>
      </w:r>
      <w:r w:rsidR="0032047B" w:rsidRPr="0022661E">
        <w:rPr>
          <w:rFonts w:asciiTheme="minorHAnsi" w:hAnsiTheme="minorHAnsi" w:cstheme="minorHAnsi"/>
          <w:sz w:val="22"/>
        </w:rPr>
        <w:t xml:space="preserve"> </w:t>
      </w:r>
      <w:r w:rsidR="00867D4C">
        <w:rPr>
          <w:rFonts w:asciiTheme="minorHAnsi" w:hAnsiTheme="minorHAnsi" w:cstheme="minorHAnsi"/>
          <w:sz w:val="22"/>
        </w:rPr>
        <w:t xml:space="preserve">č. 1 </w:t>
      </w:r>
      <w:r w:rsidR="0032047B" w:rsidRPr="0022661E">
        <w:rPr>
          <w:rFonts w:asciiTheme="minorHAnsi" w:hAnsiTheme="minorHAnsi" w:cstheme="minorHAnsi"/>
          <w:sz w:val="22"/>
        </w:rPr>
        <w:t>pro jednotlivá pásma</w:t>
      </w:r>
      <w:r w:rsidR="00780B09" w:rsidRPr="0022661E">
        <w:rPr>
          <w:rFonts w:asciiTheme="minorHAnsi" w:hAnsiTheme="minorHAnsi" w:cstheme="minorHAnsi"/>
          <w:sz w:val="22"/>
        </w:rPr>
        <w:t xml:space="preserve"> resp. jej přesáhne</w:t>
      </w:r>
      <w:r w:rsidRPr="0022661E">
        <w:rPr>
          <w:rFonts w:asciiTheme="minorHAnsi" w:hAnsiTheme="minorHAnsi" w:cstheme="minorHAnsi"/>
          <w:sz w:val="22"/>
        </w:rPr>
        <w:t>.</w:t>
      </w:r>
    </w:p>
    <w:p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</w:t>
      </w:r>
      <w:r w:rsidRPr="00186DB3">
        <w:rPr>
          <w:rFonts w:asciiTheme="minorHAnsi" w:hAnsiTheme="minorHAnsi" w:cstheme="minorHAnsi"/>
          <w:sz w:val="22"/>
        </w:rPr>
        <w:t xml:space="preserve">období z </w:t>
      </w:r>
      <w:r w:rsidR="00644E7D" w:rsidRPr="00186DB3">
        <w:rPr>
          <w:rFonts w:asciiTheme="minorHAnsi" w:hAnsiTheme="minorHAnsi" w:cstheme="minorHAnsi"/>
          <w:sz w:val="22"/>
        </w:rPr>
        <w:t>d</w:t>
      </w:r>
      <w:r w:rsidRPr="00186DB3">
        <w:rPr>
          <w:rFonts w:asciiTheme="minorHAnsi" w:hAnsiTheme="minorHAnsi" w:cstheme="minorHAnsi"/>
          <w:sz w:val="22"/>
        </w:rPr>
        <w:t xml:space="preserve">istribuční sítě. </w:t>
      </w:r>
      <w:r w:rsidR="003371F3" w:rsidRPr="00186DB3">
        <w:rPr>
          <w:rFonts w:asciiTheme="minorHAnsi" w:hAnsiTheme="minorHAnsi" w:cstheme="minorHAnsi"/>
          <w:sz w:val="22"/>
        </w:rPr>
        <w:t xml:space="preserve">Do obratu dle předchozí věty se nezahrnují ceny balení Zboží, které Odběratel dále dodá jinému poskytovateli zdravotních služeb či distributorovi. </w:t>
      </w:r>
      <w:r w:rsidRPr="00186DB3">
        <w:rPr>
          <w:rFonts w:asciiTheme="minorHAnsi" w:hAnsiTheme="minorHAnsi" w:cstheme="minorHAnsi"/>
          <w:sz w:val="22"/>
        </w:rPr>
        <w:t xml:space="preserve">Cenou balení </w:t>
      </w:r>
      <w:r w:rsidR="00897D87" w:rsidRPr="00186DB3">
        <w:rPr>
          <w:rFonts w:asciiTheme="minorHAnsi" w:hAnsiTheme="minorHAnsi" w:cstheme="minorHAnsi"/>
          <w:sz w:val="22"/>
        </w:rPr>
        <w:t>Zboží</w:t>
      </w:r>
      <w:r w:rsidRPr="00186DB3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186DB3">
        <w:rPr>
          <w:rFonts w:asciiTheme="minorHAnsi" w:hAnsiTheme="minorHAnsi" w:cstheme="minorHAnsi"/>
          <w:sz w:val="22"/>
        </w:rPr>
        <w:t>v</w:t>
      </w:r>
      <w:r w:rsidR="001949ED" w:rsidRPr="00186DB3">
        <w:rPr>
          <w:rFonts w:asciiTheme="minorHAnsi" w:hAnsiTheme="minorHAnsi" w:cstheme="minorHAnsi"/>
          <w:sz w:val="22"/>
        </w:rPr>
        <w:t>ýrobce</w:t>
      </w:r>
      <w:r w:rsidR="00851526" w:rsidRPr="00186DB3">
        <w:rPr>
          <w:rFonts w:asciiTheme="minorHAnsi" w:hAnsiTheme="minorHAnsi" w:cstheme="minorHAnsi"/>
          <w:sz w:val="22"/>
        </w:rPr>
        <w:t xml:space="preserve"> (S</w:t>
      </w:r>
      <w:r w:rsidR="001949ED" w:rsidRPr="00186DB3">
        <w:rPr>
          <w:rFonts w:asciiTheme="minorHAnsi" w:hAnsiTheme="minorHAnsi" w:cstheme="minorHAnsi"/>
          <w:sz w:val="22"/>
        </w:rPr>
        <w:t>polečnosti)</w:t>
      </w:r>
      <w:r w:rsidR="00326948" w:rsidRPr="00186DB3">
        <w:rPr>
          <w:rFonts w:asciiTheme="minorHAnsi" w:hAnsiTheme="minorHAnsi" w:cstheme="minorHAnsi"/>
          <w:sz w:val="22"/>
        </w:rPr>
        <w:t xml:space="preserve"> </w:t>
      </w:r>
      <w:r w:rsidR="00321602" w:rsidRPr="00186DB3">
        <w:rPr>
          <w:rFonts w:asciiTheme="minorHAnsi" w:hAnsiTheme="minorHAnsi" w:cstheme="minorHAnsi"/>
          <w:sz w:val="22"/>
        </w:rPr>
        <w:t xml:space="preserve">Odběrateli </w:t>
      </w:r>
      <w:r w:rsidRPr="00186DB3">
        <w:rPr>
          <w:rFonts w:asciiTheme="minorHAnsi" w:hAnsiTheme="minorHAnsi" w:cstheme="minorHAnsi"/>
          <w:sz w:val="22"/>
        </w:rPr>
        <w:t>bez DPH</w:t>
      </w:r>
      <w:r w:rsidR="008547AA" w:rsidRPr="00186DB3">
        <w:rPr>
          <w:rFonts w:asciiTheme="minorHAnsi" w:hAnsiTheme="minorHAnsi" w:cstheme="minorHAnsi"/>
          <w:sz w:val="22"/>
        </w:rPr>
        <w:t> </w:t>
      </w:r>
      <w:r w:rsidR="00E41E51" w:rsidRPr="00186DB3">
        <w:rPr>
          <w:rFonts w:asciiTheme="minorHAnsi" w:hAnsiTheme="minorHAnsi" w:cstheme="minorHAnsi"/>
          <w:sz w:val="22"/>
        </w:rPr>
        <w:t xml:space="preserve">platná </w:t>
      </w:r>
      <w:r w:rsidR="008547AA" w:rsidRPr="00186DB3">
        <w:rPr>
          <w:rFonts w:asciiTheme="minorHAnsi" w:hAnsiTheme="minorHAnsi" w:cstheme="minorHAnsi"/>
          <w:sz w:val="22"/>
        </w:rPr>
        <w:t>v</w:t>
      </w:r>
      <w:r w:rsidR="008547AA" w:rsidRPr="0022661E">
        <w:rPr>
          <w:rFonts w:asciiTheme="minorHAnsi" w:hAnsiTheme="minorHAnsi" w:cstheme="minorHAnsi"/>
          <w:sz w:val="22"/>
        </w:rPr>
        <w:t xml:space="preserve">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>Dojde</w:t>
      </w:r>
      <w:r w:rsidR="00186DB3">
        <w:rPr>
          <w:rFonts w:asciiTheme="minorHAnsi" w:hAnsiTheme="minorHAnsi" w:cstheme="minorHAnsi"/>
          <w:sz w:val="22"/>
        </w:rPr>
        <w:t>-</w:t>
      </w:r>
      <w:r w:rsidRPr="0022661E">
        <w:rPr>
          <w:rFonts w:asciiTheme="minorHAnsi" w:hAnsiTheme="minorHAnsi" w:cstheme="minorHAnsi"/>
          <w:sz w:val="22"/>
        </w:rPr>
        <w:t xml:space="preserve">li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5C7DAC">
        <w:rPr>
          <w:rFonts w:asciiTheme="minorHAnsi" w:hAnsiTheme="minorHAnsi" w:cstheme="minorHAnsi"/>
          <w:sz w:val="22"/>
        </w:rPr>
        <w:t xml:space="preserve"> a dá pokyn příslušnému (viz. </w:t>
      </w:r>
      <w:proofErr w:type="gramStart"/>
      <w:r w:rsidR="005C7DAC">
        <w:rPr>
          <w:rFonts w:asciiTheme="minorHAnsi" w:hAnsiTheme="minorHAnsi" w:cstheme="minorHAnsi"/>
          <w:sz w:val="22"/>
        </w:rPr>
        <w:t>následující</w:t>
      </w:r>
      <w:proofErr w:type="gramEnd"/>
      <w:r w:rsidR="005C7DAC">
        <w:rPr>
          <w:rFonts w:asciiTheme="minorHAnsi" w:hAnsiTheme="minorHAnsi" w:cstheme="minorHAnsi"/>
          <w:sz w:val="22"/>
        </w:rPr>
        <w:t xml:space="preserve"> věta) distributorovi k vystavení a doručení opravného daňového dokladu</w:t>
      </w:r>
      <w:r w:rsidR="000676F4">
        <w:rPr>
          <w:rFonts w:asciiTheme="minorHAnsi" w:hAnsiTheme="minorHAnsi" w:cstheme="minorHAnsi"/>
          <w:sz w:val="22"/>
        </w:rPr>
        <w:t xml:space="preserve"> Odběrateli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</w:t>
      </w:r>
      <w:r w:rsidR="00C400CE">
        <w:rPr>
          <w:rFonts w:asciiTheme="minorHAnsi" w:hAnsiTheme="minorHAnsi" w:cstheme="minorHAnsi"/>
          <w:sz w:val="22"/>
        </w:rPr>
        <w:t>t</w:t>
      </w:r>
      <w:r w:rsidR="00851526" w:rsidRPr="0022661E">
        <w:rPr>
          <w:rFonts w:asciiTheme="minorHAnsi" w:hAnsiTheme="minorHAnsi" w:cstheme="minorHAnsi"/>
          <w:sz w:val="22"/>
        </w:rPr>
        <w:t>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</w:t>
      </w:r>
      <w:r w:rsidR="00555FC0">
        <w:rPr>
          <w:rFonts w:asciiTheme="minorHAnsi" w:hAnsiTheme="minorHAnsi" w:cstheme="minorHAnsi"/>
          <w:sz w:val="22"/>
        </w:rPr>
        <w:t xml:space="preserve">(viz. </w:t>
      </w:r>
      <w:r w:rsidR="00244841" w:rsidRPr="0022661E">
        <w:rPr>
          <w:rFonts w:asciiTheme="minorHAnsi" w:hAnsiTheme="minorHAnsi" w:cstheme="minorHAnsi"/>
          <w:sz w:val="22"/>
        </w:rPr>
        <w:t>Příloha č. 3</w:t>
      </w:r>
      <w:r w:rsidR="00555FC0">
        <w:rPr>
          <w:rFonts w:asciiTheme="minorHAnsi" w:hAnsiTheme="minorHAnsi" w:cstheme="minorHAnsi"/>
          <w:sz w:val="22"/>
        </w:rPr>
        <w:t xml:space="preserve"> této smlouvy)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C400CE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>
        <w:rPr>
          <w:rFonts w:asciiTheme="minorHAnsi" w:hAnsiTheme="minorHAnsi" w:cstheme="minorHAnsi"/>
          <w:sz w:val="22"/>
        </w:rPr>
        <w:t xml:space="preserve"> e-mailem</w:t>
      </w:r>
      <w:r w:rsidR="002806B0">
        <w:rPr>
          <w:rFonts w:asciiTheme="minorHAnsi" w:hAnsiTheme="minorHAnsi" w:cstheme="minorHAnsi"/>
          <w:sz w:val="22"/>
        </w:rPr>
        <w:t>, bez zbytečného odkladu</w:t>
      </w:r>
      <w:r w:rsidR="00843DD2">
        <w:rPr>
          <w:rFonts w:asciiTheme="minorHAnsi" w:hAnsiTheme="minorHAnsi" w:cstheme="minorHAnsi"/>
          <w:sz w:val="22"/>
        </w:rPr>
        <w:t xml:space="preserve"> </w:t>
      </w:r>
      <w:r w:rsidR="002806B0">
        <w:rPr>
          <w:rFonts w:asciiTheme="minorHAnsi" w:hAnsiTheme="minorHAnsi" w:cstheme="minorHAnsi"/>
          <w:sz w:val="22"/>
        </w:rPr>
        <w:t>v následujícím měsíci</w:t>
      </w:r>
      <w:r w:rsidR="000C412F">
        <w:rPr>
          <w:rFonts w:asciiTheme="minorHAnsi" w:hAnsiTheme="minorHAnsi" w:cstheme="minorHAnsi"/>
          <w:sz w:val="22"/>
        </w:rPr>
        <w:t xml:space="preserve"> po </w:t>
      </w:r>
      <w:r w:rsidR="0004334D">
        <w:rPr>
          <w:rFonts w:asciiTheme="minorHAnsi" w:hAnsiTheme="minorHAnsi" w:cstheme="minorHAnsi"/>
          <w:sz w:val="22"/>
        </w:rPr>
        <w:t>skončení referenčního období</w:t>
      </w:r>
      <w:r w:rsidR="002806B0">
        <w:rPr>
          <w:rFonts w:asciiTheme="minorHAnsi" w:hAnsiTheme="minorHAnsi" w:cstheme="minorHAnsi"/>
          <w:sz w:val="22"/>
        </w:rPr>
        <w:t>.</w:t>
      </w:r>
      <w:r w:rsidR="00C400C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>Odsouhlasení 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r w:rsidR="00CC00CC">
        <w:rPr>
          <w:rFonts w:asciiTheme="minorHAnsi" w:hAnsiTheme="minorHAnsi" w:cstheme="minorHAnsi"/>
          <w:sz w:val="22"/>
        </w:rPr>
        <w:t>30</w:t>
      </w:r>
      <w:r w:rsidRPr="0022661E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</w:t>
      </w:r>
      <w:r w:rsidR="0047348E" w:rsidRPr="00632661">
        <w:rPr>
          <w:rFonts w:asciiTheme="minorHAnsi" w:hAnsiTheme="minorHAnsi" w:cstheme="minorHAnsi"/>
          <w:sz w:val="22"/>
        </w:rPr>
        <w:t>Za den uskutečnění zdanitelného plnění se považuje den, kdy Společnost i Odběratel písemně schválí kalkulaci obratového bonusu.</w:t>
      </w:r>
      <w:r w:rsidR="00811EDB" w:rsidRPr="00632661">
        <w:rPr>
          <w:rFonts w:asciiTheme="minorHAnsi" w:hAnsiTheme="minorHAnsi" w:cstheme="minorHAnsi"/>
          <w:sz w:val="22"/>
        </w:rPr>
        <w:t xml:space="preserve"> Distributor na základě pokynu od Společnosti vystaví do 15 dnů od </w:t>
      </w:r>
      <w:r w:rsidR="00632661" w:rsidRPr="00632661">
        <w:rPr>
          <w:rFonts w:asciiTheme="minorHAnsi" w:hAnsiTheme="minorHAnsi" w:cstheme="minorHAnsi"/>
          <w:sz w:val="22"/>
        </w:rPr>
        <w:t xml:space="preserve">schválení kalkulace obratového bonusu </w:t>
      </w:r>
      <w:r w:rsidR="00811EDB" w:rsidRPr="00632661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>
        <w:rPr>
          <w:rFonts w:asciiTheme="minorHAnsi" w:hAnsiTheme="minorHAnsi" w:cstheme="minorHAnsi"/>
          <w:sz w:val="22"/>
        </w:rPr>
        <w:t xml:space="preserve"> Odběrateli</w:t>
      </w:r>
      <w:r w:rsidR="00AD2641">
        <w:rPr>
          <w:rFonts w:asciiTheme="minorHAnsi" w:hAnsiTheme="minorHAnsi" w:cstheme="minorHAnsi"/>
          <w:sz w:val="22"/>
        </w:rPr>
        <w:t>.</w:t>
      </w:r>
      <w:r w:rsidR="00811EDB" w:rsidRPr="00632661">
        <w:rPr>
          <w:rFonts w:asciiTheme="minorHAnsi" w:hAnsiTheme="minorHAnsi" w:cstheme="minorHAnsi"/>
          <w:sz w:val="22"/>
        </w:rPr>
        <w:t xml:space="preserve"> </w:t>
      </w:r>
      <w:r w:rsidR="006C088A" w:rsidRPr="00632661">
        <w:rPr>
          <w:rFonts w:asciiTheme="minorHAnsi" w:hAnsiTheme="minorHAnsi" w:cstheme="minorHAnsi"/>
          <w:sz w:val="22"/>
        </w:rPr>
        <w:t>Výplata přes distributora proběhne do</w:t>
      </w:r>
      <w:r w:rsidRPr="00632661">
        <w:rPr>
          <w:rFonts w:asciiTheme="minorHAnsi" w:hAnsiTheme="minorHAnsi" w:cstheme="minorHAnsi"/>
          <w:sz w:val="22"/>
        </w:rPr>
        <w:t xml:space="preserve"> 30 dnů od </w:t>
      </w:r>
      <w:r w:rsidR="006C088A" w:rsidRPr="00632661">
        <w:rPr>
          <w:rFonts w:asciiTheme="minorHAnsi" w:hAnsiTheme="minorHAnsi" w:cstheme="minorHAnsi"/>
          <w:sz w:val="22"/>
        </w:rPr>
        <w:t>data vzájemného odsouhl</w:t>
      </w:r>
      <w:r w:rsidR="006C088A" w:rsidRPr="0022661E">
        <w:rPr>
          <w:rFonts w:asciiTheme="minorHAnsi" w:hAnsiTheme="minorHAnsi" w:cstheme="minorHAnsi"/>
          <w:sz w:val="22"/>
        </w:rPr>
        <w:t>asení</w:t>
      </w:r>
      <w:r w:rsidR="00CC00CC">
        <w:rPr>
          <w:rFonts w:asciiTheme="minorHAnsi" w:hAnsiTheme="minorHAnsi" w:cstheme="minorHAnsi"/>
          <w:sz w:val="22"/>
        </w:rPr>
        <w:t xml:space="preserve"> na zvolené zákaznické číslo uvedené v Příloze č. 3 této smlouvy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:rsidR="004C5AD4" w:rsidRPr="0022661E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D6044D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:rsidR="00E87158" w:rsidRDefault="00E87158" w:rsidP="00186DB3">
      <w:pPr>
        <w:pStyle w:val="Odstavecseseznamem"/>
        <w:rPr>
          <w:rFonts w:asciiTheme="minorHAnsi" w:hAnsiTheme="minorHAnsi" w:cstheme="minorHAnsi"/>
          <w:sz w:val="22"/>
        </w:rPr>
      </w:pPr>
    </w:p>
    <w:p w:rsidR="00AE18C3" w:rsidRDefault="00E87158" w:rsidP="00AE18C3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E87158">
        <w:rPr>
          <w:rFonts w:asciiTheme="minorHAnsi" w:hAnsiTheme="minorHAnsi" w:cstheme="minorHAnsi"/>
          <w:sz w:val="22"/>
        </w:rPr>
        <w:t xml:space="preserve">Podpisem této dohody se </w:t>
      </w:r>
      <w:r>
        <w:rPr>
          <w:rFonts w:asciiTheme="minorHAnsi" w:hAnsiTheme="minorHAnsi" w:cstheme="minorHAnsi"/>
          <w:sz w:val="22"/>
        </w:rPr>
        <w:t xml:space="preserve">smluvní </w:t>
      </w:r>
      <w:r w:rsidRPr="00E87158">
        <w:rPr>
          <w:rFonts w:asciiTheme="minorHAnsi" w:hAnsiTheme="minorHAnsi" w:cstheme="minorHAnsi"/>
          <w:sz w:val="22"/>
        </w:rPr>
        <w:t xml:space="preserve">strany zavazují, že budou podnikat zde uvažované transakce způsobem, který je v souladu se všemi příslušnými zákony a předpisy, včetně amerického zákona </w:t>
      </w:r>
      <w:proofErr w:type="spellStart"/>
      <w:r w:rsidRPr="00E87158">
        <w:rPr>
          <w:rFonts w:asciiTheme="minorHAnsi" w:hAnsiTheme="minorHAnsi" w:cstheme="minorHAnsi"/>
          <w:sz w:val="22"/>
        </w:rPr>
        <w:t>Foreign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7158">
        <w:rPr>
          <w:rFonts w:asciiTheme="minorHAnsi" w:hAnsiTheme="minorHAnsi" w:cstheme="minorHAnsi"/>
          <w:sz w:val="22"/>
        </w:rPr>
        <w:t>Corrupt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7158">
        <w:rPr>
          <w:rFonts w:asciiTheme="minorHAnsi" w:hAnsiTheme="minorHAnsi" w:cstheme="minorHAnsi"/>
          <w:sz w:val="22"/>
        </w:rPr>
        <w:t>Practices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7158">
        <w:rPr>
          <w:rFonts w:asciiTheme="minorHAnsi" w:hAnsiTheme="minorHAnsi" w:cstheme="minorHAnsi"/>
          <w:sz w:val="22"/>
        </w:rPr>
        <w:t>Act</w:t>
      </w:r>
      <w:proofErr w:type="spellEnd"/>
      <w:r w:rsidRPr="00E87158">
        <w:rPr>
          <w:rFonts w:asciiTheme="minorHAnsi" w:hAnsiTheme="minorHAnsi" w:cstheme="minorHAnsi"/>
          <w:sz w:val="22"/>
        </w:rPr>
        <w:t xml:space="preserve"> a Globálního kodexu chování pro externí partnery </w:t>
      </w:r>
      <w:r w:rsidR="00AE18C3" w:rsidRPr="00AE18C3">
        <w:rPr>
          <w:rFonts w:asciiTheme="minorHAnsi" w:hAnsiTheme="minorHAnsi" w:cstheme="minorHAnsi"/>
          <w:sz w:val="22"/>
        </w:rPr>
        <w:t>společnosti Menarini, který je k dispozici na </w:t>
      </w:r>
      <w:hyperlink r:id="rId8" w:tgtFrame="_blank" w:history="1">
        <w:r w:rsidR="00AE18C3" w:rsidRPr="00AE18C3">
          <w:rPr>
            <w:rFonts w:asciiTheme="minorHAnsi" w:hAnsiTheme="minorHAnsi" w:cstheme="minorHAnsi"/>
            <w:sz w:val="22"/>
          </w:rPr>
          <w:t>www.berlin-chemie.cz/cs-cz/odpovědnost/kodex-pro-partnery</w:t>
        </w:r>
      </w:hyperlink>
      <w:r w:rsidR="00AE18C3" w:rsidRPr="00AE18C3">
        <w:rPr>
          <w:rFonts w:asciiTheme="minorHAnsi" w:hAnsiTheme="minorHAnsi" w:cstheme="minorHAnsi"/>
          <w:sz w:val="22"/>
        </w:rPr>
        <w:t>.</w:t>
      </w:r>
    </w:p>
    <w:p w:rsidR="00D64B4D" w:rsidRDefault="00D64B4D" w:rsidP="00D64B4D">
      <w:pPr>
        <w:pStyle w:val="Odstavecseseznamem"/>
        <w:rPr>
          <w:rFonts w:asciiTheme="minorHAnsi" w:hAnsiTheme="minorHAnsi" w:cstheme="minorHAnsi"/>
          <w:sz w:val="22"/>
        </w:rPr>
      </w:pPr>
    </w:p>
    <w:p w:rsidR="00D64B4D" w:rsidRPr="00CD4947" w:rsidRDefault="00D64B4D" w:rsidP="00D64B4D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CD4947">
        <w:rPr>
          <w:rFonts w:asciiTheme="minorHAnsi" w:hAnsiTheme="minorHAnsi" w:cstheme="minorHAnsi"/>
          <w:sz w:val="22"/>
        </w:rPr>
        <w:t xml:space="preserve">Společnost má právo provést audit účetních knih a záznamů </w:t>
      </w:r>
      <w:r w:rsidR="008471F9">
        <w:rPr>
          <w:rFonts w:asciiTheme="minorHAnsi" w:hAnsiTheme="minorHAnsi" w:cstheme="minorHAnsi"/>
          <w:sz w:val="22"/>
        </w:rPr>
        <w:t>Odběratele</w:t>
      </w:r>
      <w:r w:rsidRPr="00CD4947">
        <w:rPr>
          <w:rFonts w:asciiTheme="minorHAnsi" w:hAnsiTheme="minorHAnsi" w:cstheme="minorHAnsi"/>
          <w:sz w:val="22"/>
        </w:rPr>
        <w:t>, aby tak zajistila dodržování požadavků specifikovaných v této smlouvě, a to po dobu dvou let od ukončení platnosti této smlouvy.</w:t>
      </w:r>
    </w:p>
    <w:p w:rsidR="00AE18C3" w:rsidRPr="0022661E" w:rsidRDefault="00AE18C3" w:rsidP="00AE18C3">
      <w:pPr>
        <w:spacing w:after="0" w:line="240" w:lineRule="auto"/>
        <w:ind w:left="581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:rsidR="00F409B1" w:rsidRPr="0022661E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 xml:space="preserve">1 a 2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>Je</w:t>
      </w:r>
      <w:r w:rsidR="006A35CE">
        <w:rPr>
          <w:rFonts w:asciiTheme="minorHAnsi" w:hAnsiTheme="minorHAnsi" w:cstheme="minorHAnsi"/>
          <w:sz w:val="22"/>
        </w:rPr>
        <w:t>-li</w:t>
      </w:r>
      <w:r w:rsidR="0033090B" w:rsidRPr="0022661E">
        <w:rPr>
          <w:rFonts w:asciiTheme="minorHAnsi" w:hAnsiTheme="minorHAnsi" w:cstheme="minorHAnsi"/>
          <w:sz w:val="22"/>
        </w:rPr>
        <w:t xml:space="preserve"> dána zákonná povinnost k uveřejnění </w:t>
      </w:r>
      <w:r w:rsidR="006A35CE">
        <w:rPr>
          <w:rFonts w:asciiTheme="minorHAnsi" w:hAnsiTheme="minorHAnsi" w:cstheme="minorHAnsi"/>
          <w:sz w:val="22"/>
        </w:rPr>
        <w:t xml:space="preserve">této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</w:t>
      </w:r>
      <w:r w:rsidR="006A35CE">
        <w:rPr>
          <w:rFonts w:asciiTheme="minorHAnsi" w:hAnsiTheme="minorHAnsi" w:cstheme="minorHAnsi"/>
          <w:sz w:val="22"/>
        </w:rPr>
        <w:t xml:space="preserve">registru smluv, pak se </w:t>
      </w:r>
      <w:r w:rsidR="00C52226">
        <w:rPr>
          <w:rFonts w:asciiTheme="minorHAnsi" w:hAnsiTheme="minorHAnsi" w:cstheme="minorHAnsi"/>
          <w:sz w:val="22"/>
        </w:rPr>
        <w:t>s</w:t>
      </w:r>
      <w:r w:rsidR="00B77B51" w:rsidRPr="0022661E">
        <w:rPr>
          <w:rFonts w:asciiTheme="minorHAnsi" w:hAnsiTheme="minorHAnsi" w:cstheme="minorHAnsi"/>
          <w:sz w:val="22"/>
        </w:rPr>
        <w:t>mluvní strany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C52226">
        <w:rPr>
          <w:rFonts w:asciiTheme="minorHAnsi" w:hAnsiTheme="minorHAnsi" w:cstheme="minorHAnsi"/>
          <w:sz w:val="22"/>
        </w:rPr>
        <w:t>registru smluv</w:t>
      </w:r>
      <w:r w:rsidR="00D91178" w:rsidRPr="0022661E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22661E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22661E">
        <w:rPr>
          <w:rFonts w:asciiTheme="minorHAnsi" w:hAnsiTheme="minorHAnsi" w:cstheme="minorHAnsi"/>
          <w:sz w:val="22"/>
        </w:rPr>
        <w:t xml:space="preserve">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9B64DA">
        <w:rPr>
          <w:rFonts w:asciiTheme="minorHAnsi" w:hAnsiTheme="minorHAnsi" w:cstheme="minorHAnsi"/>
          <w:sz w:val="22"/>
        </w:rPr>
        <w:t xml:space="preserve">: </w:t>
      </w:r>
      <w:r w:rsidR="008471F9">
        <w:rPr>
          <w:rFonts w:asciiTheme="minorHAnsi" w:hAnsiTheme="minorHAnsi" w:cstheme="minorHAnsi"/>
          <w:sz w:val="22"/>
        </w:rPr>
        <w:t>lenka.stepinova@nnm.cz.</w:t>
      </w:r>
      <w:r w:rsidR="009B64DA" w:rsidRPr="009B64DA">
        <w:t xml:space="preserve"> </w:t>
      </w:r>
    </w:p>
    <w:p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:rsidR="00F75EFA" w:rsidRPr="0022661E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8A0A11" w:rsidRPr="00AE4590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AE4590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AE4590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4E433F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4E433F">
        <w:rPr>
          <w:rFonts w:asciiTheme="minorHAnsi" w:hAnsiTheme="minorHAnsi" w:cstheme="minorHAnsi"/>
          <w:sz w:val="22"/>
          <w:szCs w:val="22"/>
        </w:rPr>
        <w:t xml:space="preserve">1. </w:t>
      </w:r>
      <w:r w:rsidR="00120E79">
        <w:rPr>
          <w:rFonts w:asciiTheme="minorHAnsi" w:hAnsiTheme="minorHAnsi" w:cstheme="minorHAnsi"/>
          <w:sz w:val="22"/>
          <w:szCs w:val="22"/>
        </w:rPr>
        <w:t>1. 2022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AE4590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AE4590">
        <w:rPr>
          <w:rFonts w:asciiTheme="minorHAnsi" w:hAnsiTheme="minorHAnsi" w:cstheme="minorHAnsi"/>
          <w:sz w:val="22"/>
          <w:szCs w:val="22"/>
        </w:rPr>
        <w:t>31. 12. 20</w:t>
      </w:r>
      <w:r w:rsidR="005C6B57" w:rsidRPr="00AE4590">
        <w:rPr>
          <w:rFonts w:asciiTheme="minorHAnsi" w:hAnsiTheme="minorHAnsi" w:cstheme="minorHAnsi"/>
          <w:sz w:val="22"/>
          <w:szCs w:val="22"/>
        </w:rPr>
        <w:t>2</w:t>
      </w:r>
      <w:r w:rsidR="00120E79">
        <w:rPr>
          <w:rFonts w:asciiTheme="minorHAnsi" w:hAnsiTheme="minorHAnsi" w:cstheme="minorHAnsi"/>
          <w:sz w:val="22"/>
          <w:szCs w:val="22"/>
        </w:rPr>
        <w:t>2</w:t>
      </w:r>
      <w:r w:rsidR="00E41E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Pr="00527DDA">
        <w:rPr>
          <w:rFonts w:asciiTheme="minorHAnsi" w:hAnsiTheme="minorHAnsi" w:cstheme="minorHAnsi"/>
          <w:sz w:val="22"/>
          <w:szCs w:val="22"/>
        </w:rPr>
        <w:t>Smlouva nabude účinnosti dnem uveřejnění v registru smluv</w:t>
      </w:r>
      <w:r w:rsidR="00C26D40" w:rsidRPr="00527DDA">
        <w:rPr>
          <w:rFonts w:asciiTheme="minorHAnsi" w:hAnsiTheme="minorHAnsi" w:cstheme="minorHAnsi"/>
          <w:sz w:val="22"/>
          <w:szCs w:val="22"/>
        </w:rPr>
        <w:t>.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Znění této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odpovídá dřívější ústní dohodě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tran, která nabyla účinnosti dnem </w:t>
      </w:r>
      <w:r w:rsidR="008471F9">
        <w:rPr>
          <w:rFonts w:asciiTheme="minorHAnsi" w:hAnsiTheme="minorHAnsi" w:cstheme="minorHAnsi"/>
          <w:sz w:val="22"/>
          <w:szCs w:val="22"/>
        </w:rPr>
        <w:t>1.</w:t>
      </w:r>
      <w:r w:rsidR="00AA63C3">
        <w:rPr>
          <w:rFonts w:asciiTheme="minorHAnsi" w:hAnsiTheme="minorHAnsi" w:cstheme="minorHAnsi"/>
          <w:sz w:val="22"/>
          <w:szCs w:val="22"/>
        </w:rPr>
        <w:t xml:space="preserve"> </w:t>
      </w:r>
      <w:r w:rsidR="008471F9">
        <w:rPr>
          <w:rFonts w:asciiTheme="minorHAnsi" w:hAnsiTheme="minorHAnsi" w:cstheme="minorHAnsi"/>
          <w:sz w:val="22"/>
          <w:szCs w:val="22"/>
        </w:rPr>
        <w:t>1.</w:t>
      </w:r>
      <w:r w:rsidR="00AA63C3">
        <w:rPr>
          <w:rFonts w:asciiTheme="minorHAnsi" w:hAnsiTheme="minorHAnsi" w:cstheme="minorHAnsi"/>
          <w:sz w:val="22"/>
          <w:szCs w:val="22"/>
        </w:rPr>
        <w:t xml:space="preserve"> </w:t>
      </w:r>
      <w:r w:rsidR="008471F9">
        <w:rPr>
          <w:rFonts w:asciiTheme="minorHAnsi" w:hAnsiTheme="minorHAnsi" w:cstheme="minorHAnsi"/>
          <w:sz w:val="22"/>
          <w:szCs w:val="22"/>
        </w:rPr>
        <w:t>2022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a podle které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trany postupovaly již před podpisem tohoto písemného znění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a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>trany tímto obsah této dohody v písemné podobě potvrzují.</w:t>
      </w:r>
    </w:p>
    <w:p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8A0A11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:rsidR="000B4D69" w:rsidRPr="000165BB" w:rsidRDefault="000B4D69" w:rsidP="000165BB">
      <w:pPr>
        <w:pStyle w:val="Odstavecseseznamem"/>
        <w:rPr>
          <w:rFonts w:asciiTheme="minorHAnsi" w:hAnsiTheme="minorHAnsi" w:cstheme="minorHAnsi"/>
          <w:sz w:val="22"/>
        </w:rPr>
      </w:pPr>
    </w:p>
    <w:p w:rsidR="000B4D69" w:rsidRPr="00186DB3" w:rsidRDefault="000B4D69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186DB3">
        <w:rPr>
          <w:rFonts w:asciiTheme="minorHAnsi" w:hAnsiTheme="minorHAnsi" w:cstheme="minorHAnsi"/>
          <w:sz w:val="22"/>
        </w:rPr>
        <w:t>Společnost je oprávněna tuto smlouv</w:t>
      </w:r>
      <w:r w:rsidR="004A2A01" w:rsidRPr="00186DB3">
        <w:rPr>
          <w:rFonts w:asciiTheme="minorHAnsi" w:hAnsiTheme="minorHAnsi" w:cstheme="minorHAnsi"/>
          <w:sz w:val="22"/>
        </w:rPr>
        <w:t>u</w:t>
      </w:r>
      <w:r w:rsidRPr="00186DB3">
        <w:rPr>
          <w:rFonts w:asciiTheme="minorHAnsi" w:hAnsiTheme="minorHAnsi" w:cstheme="minorHAnsi"/>
          <w:sz w:val="22"/>
        </w:rPr>
        <w:t xml:space="preserve"> vypovědět písemnou výpovědí bez výpovědní doby v případě, že by </w:t>
      </w:r>
      <w:r w:rsidR="004A2A01" w:rsidRPr="00186DB3">
        <w:rPr>
          <w:rFonts w:asciiTheme="minorHAnsi" w:hAnsiTheme="minorHAnsi" w:cstheme="minorHAnsi"/>
          <w:sz w:val="22"/>
        </w:rPr>
        <w:t xml:space="preserve">poskytnutí </w:t>
      </w:r>
      <w:r w:rsidR="004A2A01" w:rsidRPr="004C2E96">
        <w:rPr>
          <w:rFonts w:asciiTheme="minorHAnsi" w:hAnsiTheme="minorHAnsi" w:cstheme="minorHAnsi"/>
          <w:sz w:val="22"/>
        </w:rPr>
        <w:t xml:space="preserve">Bonusu bylo nebo </w:t>
      </w:r>
      <w:r w:rsidR="00FD10F6" w:rsidRPr="00186DB3">
        <w:rPr>
          <w:rFonts w:asciiTheme="minorHAnsi" w:hAnsiTheme="minorHAnsi" w:cstheme="minorHAnsi"/>
          <w:sz w:val="22"/>
        </w:rPr>
        <w:t xml:space="preserve">potenciálně </w:t>
      </w:r>
      <w:r w:rsidR="004A2A01" w:rsidRPr="00186DB3">
        <w:rPr>
          <w:rFonts w:asciiTheme="minorHAnsi" w:hAnsiTheme="minorHAnsi" w:cstheme="minorHAnsi"/>
          <w:sz w:val="22"/>
        </w:rPr>
        <w:t xml:space="preserve">mohlo být posouzeno jako porušení příslušných právních předpisů upravujících pravidla hospodářské soutěže. V takovém případě </w:t>
      </w:r>
      <w:r w:rsidR="004A2A01" w:rsidRPr="00186DB3">
        <w:rPr>
          <w:rFonts w:asciiTheme="minorHAnsi" w:hAnsiTheme="minorHAnsi" w:cstheme="minorHAnsi"/>
          <w:sz w:val="22"/>
        </w:rPr>
        <w:lastRenderedPageBreak/>
        <w:t xml:space="preserve">dochází k ukončení smlouvy okamžikem </w:t>
      </w:r>
      <w:r w:rsidR="00FD12E0" w:rsidRPr="00186DB3">
        <w:rPr>
          <w:rFonts w:asciiTheme="minorHAnsi" w:hAnsiTheme="minorHAnsi" w:cstheme="minorHAnsi"/>
          <w:sz w:val="22"/>
        </w:rPr>
        <w:t>doručení</w:t>
      </w:r>
      <w:r w:rsidR="004A2A01" w:rsidRPr="00186DB3">
        <w:rPr>
          <w:rFonts w:asciiTheme="minorHAnsi" w:hAnsiTheme="minorHAnsi" w:cstheme="minorHAnsi"/>
          <w:sz w:val="22"/>
        </w:rPr>
        <w:t xml:space="preserve"> písemné výpovědi</w:t>
      </w:r>
      <w:r w:rsidR="00FD12E0" w:rsidRPr="00186DB3">
        <w:rPr>
          <w:rFonts w:asciiTheme="minorHAnsi" w:hAnsiTheme="minorHAnsi" w:cstheme="minorHAnsi"/>
          <w:sz w:val="22"/>
        </w:rPr>
        <w:t xml:space="preserve"> dle předchozí věty Odběrateli. </w:t>
      </w:r>
    </w:p>
    <w:p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Smluvní strany prohlašují, že si smlouvu před jejím podepsáním přečetly a že její obsah               odpovídá jejich pravé, vážné a svobodné vůli, což stvrzují svými níže připojenými podpisy.</w:t>
      </w:r>
    </w:p>
    <w:p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4D3344" w:rsidRPr="00B2661E" w:rsidRDefault="004D3344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1510E" w:rsidRPr="0022661E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4E433F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:rsidR="00C26C9B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 </w:t>
      </w:r>
      <w:r w:rsidR="00437923">
        <w:rPr>
          <w:rFonts w:asciiTheme="minorHAnsi" w:eastAsia="Times New Roman" w:hAnsiTheme="minorHAnsi" w:cstheme="minorHAnsi"/>
          <w:sz w:val="22"/>
        </w:rPr>
        <w:tab/>
      </w:r>
      <w:proofErr w:type="gramStart"/>
      <w:r w:rsidR="00162B5A">
        <w:rPr>
          <w:rFonts w:asciiTheme="minorHAnsi" w:eastAsia="Times New Roman" w:hAnsiTheme="minorHAnsi" w:cstheme="minorHAnsi"/>
          <w:sz w:val="22"/>
        </w:rPr>
        <w:t>24.02.2022</w:t>
      </w:r>
      <w:proofErr w:type="gramEnd"/>
      <w:r w:rsidR="00437923">
        <w:rPr>
          <w:rFonts w:asciiTheme="minorHAnsi" w:eastAsia="Times New Roman" w:hAnsiTheme="minorHAnsi" w:cstheme="minorHAnsi"/>
          <w:sz w:val="22"/>
        </w:rPr>
        <w:tab/>
      </w:r>
      <w:r w:rsidR="00437923">
        <w:rPr>
          <w:rFonts w:asciiTheme="minorHAnsi" w:eastAsia="Times New Roman" w:hAnsiTheme="minorHAnsi" w:cstheme="minorHAnsi"/>
          <w:sz w:val="22"/>
        </w:rPr>
        <w:tab/>
      </w:r>
      <w:r w:rsidR="004713EC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>
        <w:rPr>
          <w:rFonts w:asciiTheme="minorHAnsi" w:eastAsia="Times New Roman" w:hAnsiTheme="minorHAnsi" w:cstheme="minorHAnsi"/>
          <w:sz w:val="22"/>
        </w:rPr>
        <w:t xml:space="preserve">      </w:t>
      </w:r>
      <w:r w:rsidR="00162B5A">
        <w:rPr>
          <w:rFonts w:asciiTheme="minorHAnsi" w:eastAsia="Times New Roman" w:hAnsiTheme="minorHAnsi" w:cstheme="minorHAnsi"/>
          <w:sz w:val="22"/>
        </w:rPr>
        <w:tab/>
      </w:r>
      <w:r w:rsidR="00C26C9B" w:rsidRPr="0022661E">
        <w:rPr>
          <w:rFonts w:asciiTheme="minorHAnsi" w:eastAsia="Times New Roman" w:hAnsiTheme="minorHAnsi" w:cstheme="minorHAnsi"/>
          <w:sz w:val="22"/>
        </w:rPr>
        <w:t>V</w:t>
      </w:r>
      <w:r w:rsidR="003A5AFD">
        <w:rPr>
          <w:rFonts w:asciiTheme="minorHAnsi" w:eastAsia="Times New Roman" w:hAnsiTheme="minorHAnsi" w:cstheme="minorHAnsi"/>
          <w:sz w:val="22"/>
        </w:rPr>
        <w:t> Novém Městě na Moravě</w:t>
      </w:r>
      <w:r w:rsidR="00C26C9B" w:rsidRPr="00037B17">
        <w:rPr>
          <w:rFonts w:asciiTheme="minorHAnsi" w:eastAsia="Times New Roman" w:hAnsiTheme="minorHAnsi" w:cstheme="minorHAnsi"/>
          <w:sz w:val="22"/>
        </w:rPr>
        <w:t xml:space="preserve">, dne </w:t>
      </w:r>
      <w:r w:rsidR="00162B5A">
        <w:rPr>
          <w:rFonts w:asciiTheme="minorHAnsi" w:eastAsia="Times New Roman" w:hAnsiTheme="minorHAnsi" w:cstheme="minorHAnsi"/>
          <w:sz w:val="22"/>
        </w:rPr>
        <w:t xml:space="preserve"> 08.03.2022</w:t>
      </w:r>
    </w:p>
    <w:p w:rsidR="004D3344" w:rsidRDefault="004D334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4D3344" w:rsidRDefault="004D334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4D3344" w:rsidRDefault="004D334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4D3344" w:rsidRDefault="004D334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4D3344" w:rsidRDefault="004D334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B44692" w:rsidRDefault="00B44692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4D3344" w:rsidRPr="0022661E" w:rsidRDefault="004D334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Pr="0022661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</w:p>
    <w:p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  <w:t>______________________________</w:t>
      </w:r>
    </w:p>
    <w:p w:rsidR="0091432B" w:rsidRDefault="00E233B7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  <w:proofErr w:type="spellStart"/>
      <w:r w:rsidRPr="0022661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22661E">
        <w:rPr>
          <w:rFonts w:asciiTheme="minorHAnsi" w:hAnsiTheme="minorHAnsi" w:cstheme="minorHAnsi"/>
          <w:b/>
          <w:sz w:val="22"/>
        </w:rPr>
        <w:t>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</w:t>
      </w:r>
      <w:r w:rsidR="0091432B">
        <w:rPr>
          <w:rFonts w:asciiTheme="minorHAnsi" w:hAnsiTheme="minorHAnsi" w:cstheme="minorHAnsi"/>
          <w:b/>
        </w:rPr>
        <w:t xml:space="preserve">  </w:t>
      </w:r>
      <w:r w:rsidR="004D3344">
        <w:rPr>
          <w:rFonts w:asciiTheme="minorHAnsi" w:hAnsiTheme="minorHAnsi" w:cstheme="minorHAnsi"/>
          <w:b/>
        </w:rPr>
        <w:t xml:space="preserve">  </w:t>
      </w:r>
      <w:r w:rsidR="003A5AFD">
        <w:rPr>
          <w:rFonts w:asciiTheme="minorHAnsi" w:hAnsiTheme="minorHAnsi" w:cstheme="minorHAnsi"/>
          <w:b/>
        </w:rPr>
        <w:t>N</w:t>
      </w:r>
      <w:r w:rsidR="00930CE3">
        <w:rPr>
          <w:rFonts w:asciiTheme="minorHAnsi" w:hAnsiTheme="minorHAnsi" w:cstheme="minorHAnsi"/>
          <w:b/>
          <w:sz w:val="22"/>
        </w:rPr>
        <w:t>emocnice</w:t>
      </w:r>
      <w:r w:rsidR="008C582A">
        <w:rPr>
          <w:rFonts w:asciiTheme="minorHAnsi" w:hAnsiTheme="minorHAnsi" w:cstheme="minorHAnsi"/>
          <w:b/>
          <w:sz w:val="22"/>
        </w:rPr>
        <w:t xml:space="preserve"> Nové M</w:t>
      </w:r>
      <w:r w:rsidR="003A5AFD">
        <w:rPr>
          <w:rFonts w:asciiTheme="minorHAnsi" w:hAnsiTheme="minorHAnsi" w:cstheme="minorHAnsi"/>
          <w:b/>
          <w:sz w:val="22"/>
        </w:rPr>
        <w:t>ěsto na Moravě</w:t>
      </w:r>
      <w:r w:rsidR="00930CE3">
        <w:rPr>
          <w:rFonts w:asciiTheme="minorHAnsi" w:hAnsiTheme="minorHAnsi" w:cstheme="minorHAnsi"/>
          <w:b/>
          <w:sz w:val="22"/>
        </w:rPr>
        <w:t xml:space="preserve">, </w:t>
      </w:r>
      <w:r w:rsidR="003A5AFD">
        <w:rPr>
          <w:rFonts w:asciiTheme="minorHAnsi" w:hAnsiTheme="minorHAnsi" w:cstheme="minorHAnsi"/>
          <w:b/>
          <w:sz w:val="22"/>
        </w:rPr>
        <w:t>p</w:t>
      </w:r>
      <w:r w:rsidR="00930CE3">
        <w:rPr>
          <w:rFonts w:asciiTheme="minorHAnsi" w:hAnsiTheme="minorHAnsi" w:cstheme="minorHAnsi"/>
          <w:b/>
          <w:sz w:val="22"/>
        </w:rPr>
        <w:t xml:space="preserve">. </w:t>
      </w:r>
      <w:r w:rsidR="003A5AFD">
        <w:rPr>
          <w:rFonts w:asciiTheme="minorHAnsi" w:hAnsiTheme="minorHAnsi" w:cstheme="minorHAnsi"/>
          <w:b/>
          <w:sz w:val="22"/>
        </w:rPr>
        <w:t>o</w:t>
      </w:r>
      <w:r w:rsidR="00930CE3">
        <w:rPr>
          <w:rFonts w:asciiTheme="minorHAnsi" w:hAnsiTheme="minorHAnsi" w:cstheme="minorHAnsi"/>
          <w:b/>
          <w:sz w:val="22"/>
        </w:rPr>
        <w:t>.</w:t>
      </w:r>
      <w:r w:rsidR="004D3344">
        <w:rPr>
          <w:rFonts w:asciiTheme="minorHAnsi" w:hAnsiTheme="minorHAnsi" w:cstheme="minorHAnsi"/>
          <w:b/>
        </w:rPr>
        <w:t xml:space="preserve"> </w:t>
      </w: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b/>
        </w:rPr>
      </w:pPr>
    </w:p>
    <w:p w:rsidR="00162B5A" w:rsidRDefault="00162B5A" w:rsidP="00B44692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232004" w:rsidRPr="00057F80" w:rsidRDefault="00232004" w:rsidP="00B44692">
      <w:pPr>
        <w:pStyle w:val="Zkladntext2"/>
        <w:rPr>
          <w:rFonts w:asciiTheme="minorHAnsi" w:hAnsiTheme="minorHAnsi" w:cstheme="minorHAnsi"/>
          <w:b/>
          <w:sz w:val="4"/>
        </w:rPr>
      </w:pPr>
    </w:p>
    <w:p w:rsidR="00D763A6" w:rsidRDefault="007446FF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    </w:t>
      </w:r>
      <w:r w:rsidR="0091432B">
        <w:rPr>
          <w:rFonts w:asciiTheme="minorHAnsi" w:hAnsiTheme="minorHAnsi" w:cstheme="minorHAnsi"/>
          <w:sz w:val="22"/>
        </w:rPr>
        <w:tab/>
      </w:r>
      <w:r w:rsidR="0091432B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</w:t>
      </w:r>
      <w:r w:rsidR="00162B5A">
        <w:rPr>
          <w:rFonts w:asciiTheme="minorHAnsi" w:hAnsiTheme="minorHAnsi" w:cstheme="minorHAnsi"/>
          <w:sz w:val="22"/>
        </w:rPr>
        <w:t xml:space="preserve">Příloha </w:t>
      </w:r>
      <w:proofErr w:type="gramStart"/>
      <w:r w:rsidR="00162B5A">
        <w:rPr>
          <w:rFonts w:asciiTheme="minorHAnsi" w:hAnsiTheme="minorHAnsi" w:cstheme="minorHAnsi"/>
          <w:sz w:val="22"/>
        </w:rPr>
        <w:t>č.1 ANONYMIZOVÁNO</w:t>
      </w:r>
      <w:proofErr w:type="gramEnd"/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Příloha </w:t>
      </w:r>
      <w:proofErr w:type="gramStart"/>
      <w:r>
        <w:rPr>
          <w:rFonts w:asciiTheme="minorHAnsi" w:hAnsiTheme="minorHAnsi" w:cstheme="minorHAnsi"/>
          <w:sz w:val="22"/>
        </w:rPr>
        <w:t>č.2</w:t>
      </w:r>
      <w:r>
        <w:rPr>
          <w:rFonts w:asciiTheme="minorHAnsi" w:hAnsiTheme="minorHAnsi" w:cstheme="minorHAnsi"/>
          <w:sz w:val="22"/>
        </w:rPr>
        <w:t xml:space="preserve"> ANONYMIZOVÁNO</w:t>
      </w:r>
      <w:proofErr w:type="gramEnd"/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Příloha </w:t>
      </w:r>
      <w:proofErr w:type="gramStart"/>
      <w:r>
        <w:rPr>
          <w:rFonts w:asciiTheme="minorHAnsi" w:hAnsiTheme="minorHAnsi" w:cstheme="minorHAnsi"/>
          <w:sz w:val="22"/>
        </w:rPr>
        <w:t>č.3</w:t>
      </w:r>
      <w:r>
        <w:rPr>
          <w:rFonts w:asciiTheme="minorHAnsi" w:hAnsiTheme="minorHAnsi" w:cstheme="minorHAnsi"/>
          <w:sz w:val="22"/>
        </w:rPr>
        <w:t xml:space="preserve"> ANONYMIZOVÁNO</w:t>
      </w:r>
      <w:proofErr w:type="gramEnd"/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PLNÁ </w:t>
      </w:r>
      <w:proofErr w:type="gramStart"/>
      <w:r>
        <w:rPr>
          <w:rFonts w:asciiTheme="minorHAnsi" w:hAnsiTheme="minorHAnsi" w:cstheme="minorHAnsi"/>
          <w:sz w:val="22"/>
        </w:rPr>
        <w:t xml:space="preserve">MOC </w:t>
      </w:r>
      <w:r>
        <w:rPr>
          <w:rFonts w:asciiTheme="minorHAnsi" w:hAnsiTheme="minorHAnsi" w:cstheme="minorHAnsi"/>
          <w:sz w:val="22"/>
        </w:rPr>
        <w:t xml:space="preserve"> ANONYMIZOVÁNO</w:t>
      </w:r>
      <w:proofErr w:type="gramEnd"/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Pr="00C20CF1" w:rsidRDefault="00162B5A" w:rsidP="00162B5A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PLNÁ </w:t>
      </w:r>
      <w:proofErr w:type="gramStart"/>
      <w:r>
        <w:rPr>
          <w:rFonts w:asciiTheme="minorHAnsi" w:hAnsiTheme="minorHAnsi" w:cstheme="minorHAnsi"/>
          <w:sz w:val="22"/>
        </w:rPr>
        <w:t>MOC  ANONYMIZOVÁNO</w:t>
      </w:r>
      <w:proofErr w:type="gramEnd"/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Pr="00C20CF1" w:rsidRDefault="00162B5A" w:rsidP="00162B5A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PLNÁ </w:t>
      </w:r>
      <w:proofErr w:type="gramStart"/>
      <w:r>
        <w:rPr>
          <w:rFonts w:asciiTheme="minorHAnsi" w:hAnsiTheme="minorHAnsi" w:cstheme="minorHAnsi"/>
          <w:sz w:val="22"/>
        </w:rPr>
        <w:t>MOC  ANONYMIZOVÁNO</w:t>
      </w:r>
      <w:proofErr w:type="gramEnd"/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162B5A" w:rsidRPr="00C20CF1" w:rsidRDefault="00162B5A" w:rsidP="00162B5A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PLNÁ </w:t>
      </w:r>
      <w:proofErr w:type="gramStart"/>
      <w:r>
        <w:rPr>
          <w:rFonts w:asciiTheme="minorHAnsi" w:hAnsiTheme="minorHAnsi" w:cstheme="minorHAnsi"/>
          <w:sz w:val="22"/>
        </w:rPr>
        <w:t>MOC  ANONYMIZOVÁNO</w:t>
      </w:r>
      <w:proofErr w:type="gramEnd"/>
    </w:p>
    <w:p w:rsidR="00162B5A" w:rsidRPr="00C20CF1" w:rsidRDefault="00162B5A" w:rsidP="00313A70">
      <w:pPr>
        <w:pStyle w:val="Zkladntext2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162B5A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BA99" w16cex:dateUtc="2021-03-18T10:40:00Z"/>
  <w16cex:commentExtensible w16cex:durableId="23FDBB5F" w16cex:dateUtc="2021-03-18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41102A" w16cid:durableId="23FDBA99"/>
  <w16cid:commentId w16cid:paraId="3D49D6C7" w16cid:durableId="23FDBB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00573"/>
    <w:rsid w:val="0001030F"/>
    <w:rsid w:val="00010EBB"/>
    <w:rsid w:val="00012748"/>
    <w:rsid w:val="000165BB"/>
    <w:rsid w:val="000177DD"/>
    <w:rsid w:val="000320EE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035"/>
    <w:rsid w:val="000565E1"/>
    <w:rsid w:val="00057F80"/>
    <w:rsid w:val="000676F4"/>
    <w:rsid w:val="0007423B"/>
    <w:rsid w:val="00080563"/>
    <w:rsid w:val="000824C0"/>
    <w:rsid w:val="00087C7B"/>
    <w:rsid w:val="00094703"/>
    <w:rsid w:val="00095B67"/>
    <w:rsid w:val="00096CF1"/>
    <w:rsid w:val="00097ADC"/>
    <w:rsid w:val="000A1E63"/>
    <w:rsid w:val="000A4B43"/>
    <w:rsid w:val="000A73C0"/>
    <w:rsid w:val="000B339C"/>
    <w:rsid w:val="000B41C9"/>
    <w:rsid w:val="000B4D69"/>
    <w:rsid w:val="000B7EA2"/>
    <w:rsid w:val="000C0EF9"/>
    <w:rsid w:val="000C1888"/>
    <w:rsid w:val="000C233F"/>
    <w:rsid w:val="000C329A"/>
    <w:rsid w:val="000C412F"/>
    <w:rsid w:val="000D0049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0E79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2B5A"/>
    <w:rsid w:val="00163976"/>
    <w:rsid w:val="00171684"/>
    <w:rsid w:val="00175020"/>
    <w:rsid w:val="00175B61"/>
    <w:rsid w:val="00184EE5"/>
    <w:rsid w:val="00186DB3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6574F"/>
    <w:rsid w:val="002806B0"/>
    <w:rsid w:val="00280E0A"/>
    <w:rsid w:val="0029270A"/>
    <w:rsid w:val="002971FE"/>
    <w:rsid w:val="002A6197"/>
    <w:rsid w:val="002B211A"/>
    <w:rsid w:val="002B57AE"/>
    <w:rsid w:val="002C14ED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371F3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A39C2"/>
    <w:rsid w:val="003A5AFD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03462"/>
    <w:rsid w:val="00410EB3"/>
    <w:rsid w:val="00420826"/>
    <w:rsid w:val="0042611F"/>
    <w:rsid w:val="00430D1C"/>
    <w:rsid w:val="004318B3"/>
    <w:rsid w:val="0043792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2A01"/>
    <w:rsid w:val="004A3F05"/>
    <w:rsid w:val="004A5729"/>
    <w:rsid w:val="004B31D3"/>
    <w:rsid w:val="004C2E96"/>
    <w:rsid w:val="004C30D7"/>
    <w:rsid w:val="004C48A3"/>
    <w:rsid w:val="004C5AD4"/>
    <w:rsid w:val="004D3344"/>
    <w:rsid w:val="004D4249"/>
    <w:rsid w:val="004E18AF"/>
    <w:rsid w:val="004E433F"/>
    <w:rsid w:val="004F0A24"/>
    <w:rsid w:val="005005CF"/>
    <w:rsid w:val="00514791"/>
    <w:rsid w:val="00525E31"/>
    <w:rsid w:val="00527DDA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17D6"/>
    <w:rsid w:val="005D265A"/>
    <w:rsid w:val="005D273F"/>
    <w:rsid w:val="005D2756"/>
    <w:rsid w:val="005D2822"/>
    <w:rsid w:val="005E24D2"/>
    <w:rsid w:val="005E2950"/>
    <w:rsid w:val="005E3DD6"/>
    <w:rsid w:val="005E4E4D"/>
    <w:rsid w:val="005E6AEA"/>
    <w:rsid w:val="005F08D6"/>
    <w:rsid w:val="00600DF0"/>
    <w:rsid w:val="0060117C"/>
    <w:rsid w:val="006111AC"/>
    <w:rsid w:val="00613258"/>
    <w:rsid w:val="0061403A"/>
    <w:rsid w:val="0061510E"/>
    <w:rsid w:val="00632661"/>
    <w:rsid w:val="00632FA4"/>
    <w:rsid w:val="00640FCC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5CE"/>
    <w:rsid w:val="006B021B"/>
    <w:rsid w:val="006C088A"/>
    <w:rsid w:val="006C18C5"/>
    <w:rsid w:val="006D432B"/>
    <w:rsid w:val="006D6203"/>
    <w:rsid w:val="006E3F7A"/>
    <w:rsid w:val="006E5E9E"/>
    <w:rsid w:val="006F34BD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1F55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40C48"/>
    <w:rsid w:val="00841293"/>
    <w:rsid w:val="00843DD2"/>
    <w:rsid w:val="008471F9"/>
    <w:rsid w:val="00851526"/>
    <w:rsid w:val="00852062"/>
    <w:rsid w:val="008547AA"/>
    <w:rsid w:val="00867D4C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C582A"/>
    <w:rsid w:val="008D7EFD"/>
    <w:rsid w:val="008E29A4"/>
    <w:rsid w:val="008E2DD5"/>
    <w:rsid w:val="008E6EF4"/>
    <w:rsid w:val="008E73B8"/>
    <w:rsid w:val="00903AAC"/>
    <w:rsid w:val="00911C50"/>
    <w:rsid w:val="00912B74"/>
    <w:rsid w:val="00912F7F"/>
    <w:rsid w:val="0091432B"/>
    <w:rsid w:val="009144F3"/>
    <w:rsid w:val="00930CE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A6B0B"/>
    <w:rsid w:val="009B1DF2"/>
    <w:rsid w:val="009B57C3"/>
    <w:rsid w:val="009B64DA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A63C3"/>
    <w:rsid w:val="00AB2294"/>
    <w:rsid w:val="00AB4656"/>
    <w:rsid w:val="00AC310A"/>
    <w:rsid w:val="00AC550C"/>
    <w:rsid w:val="00AD1826"/>
    <w:rsid w:val="00AD2641"/>
    <w:rsid w:val="00AE18C3"/>
    <w:rsid w:val="00AE4590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0E87"/>
    <w:rsid w:val="00B249C6"/>
    <w:rsid w:val="00B2661E"/>
    <w:rsid w:val="00B27555"/>
    <w:rsid w:val="00B37457"/>
    <w:rsid w:val="00B40D7A"/>
    <w:rsid w:val="00B4338E"/>
    <w:rsid w:val="00B44692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A6A88"/>
    <w:rsid w:val="00BB5701"/>
    <w:rsid w:val="00BC63BD"/>
    <w:rsid w:val="00BC63F4"/>
    <w:rsid w:val="00BC6E7C"/>
    <w:rsid w:val="00BC74AD"/>
    <w:rsid w:val="00BC7BA1"/>
    <w:rsid w:val="00BD034F"/>
    <w:rsid w:val="00BD05C8"/>
    <w:rsid w:val="00BD1F3A"/>
    <w:rsid w:val="00BD255B"/>
    <w:rsid w:val="00BD75F1"/>
    <w:rsid w:val="00BE2013"/>
    <w:rsid w:val="00BE6CE1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26D40"/>
    <w:rsid w:val="00C33927"/>
    <w:rsid w:val="00C34B13"/>
    <w:rsid w:val="00C400CE"/>
    <w:rsid w:val="00C43220"/>
    <w:rsid w:val="00C43809"/>
    <w:rsid w:val="00C44790"/>
    <w:rsid w:val="00C52226"/>
    <w:rsid w:val="00C5524B"/>
    <w:rsid w:val="00C61090"/>
    <w:rsid w:val="00C724E8"/>
    <w:rsid w:val="00C74F94"/>
    <w:rsid w:val="00C754F9"/>
    <w:rsid w:val="00C759F8"/>
    <w:rsid w:val="00C8194E"/>
    <w:rsid w:val="00C82484"/>
    <w:rsid w:val="00C94D62"/>
    <w:rsid w:val="00C9510C"/>
    <w:rsid w:val="00CA150E"/>
    <w:rsid w:val="00CC00CC"/>
    <w:rsid w:val="00CD4947"/>
    <w:rsid w:val="00CD695A"/>
    <w:rsid w:val="00CF005D"/>
    <w:rsid w:val="00CF0F64"/>
    <w:rsid w:val="00CF3241"/>
    <w:rsid w:val="00CF3393"/>
    <w:rsid w:val="00CF4D9A"/>
    <w:rsid w:val="00CF7D6B"/>
    <w:rsid w:val="00D032FD"/>
    <w:rsid w:val="00D03CA2"/>
    <w:rsid w:val="00D055E6"/>
    <w:rsid w:val="00D108F1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B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87158"/>
    <w:rsid w:val="00E96643"/>
    <w:rsid w:val="00EA0F0D"/>
    <w:rsid w:val="00EA3D14"/>
    <w:rsid w:val="00EB33B0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0632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2E12"/>
    <w:rsid w:val="00F67492"/>
    <w:rsid w:val="00F7111F"/>
    <w:rsid w:val="00F72929"/>
    <w:rsid w:val="00F75EFA"/>
    <w:rsid w:val="00F860D4"/>
    <w:rsid w:val="00FA0B83"/>
    <w:rsid w:val="00FA57C1"/>
    <w:rsid w:val="00FA7BEE"/>
    <w:rsid w:val="00FB52FB"/>
    <w:rsid w:val="00FB6104"/>
    <w:rsid w:val="00FD10F6"/>
    <w:rsid w:val="00FD12E0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5F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lin-chemie.cz/cs-cz/odpov%C4%9Bdnost/kodex-pro-partner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7ED0-054C-4E9A-B5D1-DD119D9E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1508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Uživatel systému Windows</cp:lastModifiedBy>
  <cp:revision>3</cp:revision>
  <cp:lastPrinted>2018-01-10T07:27:00Z</cp:lastPrinted>
  <dcterms:created xsi:type="dcterms:W3CDTF">2022-02-24T14:52:00Z</dcterms:created>
  <dcterms:modified xsi:type="dcterms:W3CDTF">2022-03-08T13:29:00Z</dcterms:modified>
</cp:coreProperties>
</file>