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68"/>
        <w:gridCol w:w="1459"/>
        <w:gridCol w:w="1459"/>
        <w:gridCol w:w="1450"/>
        <w:gridCol w:w="1459"/>
        <w:gridCol w:w="1464"/>
        <w:gridCol w:w="1454"/>
        <w:gridCol w:w="1445"/>
        <w:gridCol w:w="1459"/>
      </w:tblGrid>
      <w:tr w:rsidR="002D0A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</w:pPr>
            <w:r>
              <w:t>termín realizace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bílá malba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barevná malba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olejová malba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omyvatelný nátěr</w:t>
            </w:r>
          </w:p>
        </w:tc>
      </w:tr>
      <w:tr w:rsidR="002D0A5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rPr>
                <w:b/>
                <w:bCs/>
              </w:rPr>
              <w:t>2022 - 2024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cena Kč / m</w:t>
            </w:r>
            <w:r>
              <w:rPr>
                <w:vertAlign w:val="superscript"/>
              </w:rPr>
              <w:footnoteReference w:id="1"/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2"/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3"/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4"/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5"/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cena Kč /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cena Kč /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cena Kč / m</w:t>
            </w:r>
            <w:r>
              <w:rPr>
                <w:vertAlign w:val="superscript"/>
              </w:rPr>
              <w:t>2</w:t>
            </w:r>
          </w:p>
        </w:tc>
      </w:tr>
      <w:tr w:rsidR="002D0A5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A59" w:rsidRDefault="002D0A59">
            <w:pPr>
              <w:framePr w:w="14818" w:h="1430" w:vSpace="557" w:wrap="notBeside" w:vAnchor="text" w:hAnchor="text" w:x="106" w:y="558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bez DPH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včetně DPH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bez DPH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včetně DPH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bez DPH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včetně DPH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bez DPH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včetně DPH</w:t>
            </w:r>
          </w:p>
        </w:tc>
      </w:tr>
      <w:tr w:rsidR="002D0A5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vložte text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45,00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 xml:space="preserve">54,45 </w:t>
            </w:r>
            <w:r>
              <w:t>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52,00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62,92 Kč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145,00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175, 45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68,00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A59" w:rsidRDefault="00692142">
            <w:pPr>
              <w:pStyle w:val="Jin0"/>
              <w:framePr w:w="14818" w:h="1430" w:vSpace="557" w:wrap="notBeside" w:vAnchor="text" w:hAnchor="text" w:x="106" w:y="558"/>
              <w:jc w:val="center"/>
            </w:pPr>
            <w:r>
              <w:t>82,28 Kč</w:t>
            </w:r>
          </w:p>
        </w:tc>
      </w:tr>
    </w:tbl>
    <w:p w:rsidR="002D0A59" w:rsidRDefault="00692142">
      <w:pPr>
        <w:pStyle w:val="Titulektabulky0"/>
        <w:framePr w:w="4483" w:h="288" w:hSpace="105" w:wrap="notBeside" w:vAnchor="text" w:hAnchor="text" w:x="4906" w:y="11"/>
      </w:pPr>
      <w:r>
        <w:t>Malířské a natěračské práce - cenová nabídka</w:t>
      </w:r>
    </w:p>
    <w:p w:rsidR="002D0A59" w:rsidRDefault="00692142">
      <w:pPr>
        <w:pStyle w:val="Titulektabulky0"/>
        <w:framePr w:w="1109" w:h="288" w:hSpace="105" w:wrap="notBeside" w:vAnchor="text" w:hAnchor="text" w:x="12212" w:y="1"/>
        <w:jc w:val="right"/>
      </w:pPr>
      <w:r>
        <w:t>Příloha č. 1</w:t>
      </w:r>
    </w:p>
    <w:p w:rsidR="002D0A59" w:rsidRDefault="00692142">
      <w:pPr>
        <w:pStyle w:val="Titulektabulky0"/>
        <w:framePr w:w="2261" w:h="250" w:hSpace="105" w:wrap="notBeside" w:vAnchor="text" w:hAnchor="text" w:x="149" w:y="304"/>
      </w:pPr>
      <w:r>
        <w:t>tabulka 1.1 - malování</w:t>
      </w:r>
    </w:p>
    <w:p w:rsidR="002D0A59" w:rsidRDefault="002D0A5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1454"/>
        <w:gridCol w:w="1464"/>
        <w:gridCol w:w="1459"/>
        <w:gridCol w:w="7291"/>
      </w:tblGrid>
      <w:tr w:rsidR="002D0A59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ostatní práce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400"/>
            </w:pPr>
            <w:r>
              <w:t>termín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920"/>
            </w:pPr>
            <w:r>
              <w:t>cena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Kč /m</w:t>
            </w:r>
            <w:r>
              <w:rPr>
                <w:vertAlign w:val="superscript"/>
              </w:rPr>
              <w:t>2</w:t>
            </w:r>
          </w:p>
        </w:tc>
        <w:tc>
          <w:tcPr>
            <w:tcW w:w="7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spacing w:before="220"/>
              <w:jc w:val="center"/>
            </w:pPr>
            <w:r>
              <w:t>použitý materiál</w:t>
            </w:r>
          </w:p>
        </w:tc>
      </w:tr>
      <w:tr w:rsidR="002D0A5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0A59" w:rsidRDefault="002D0A59">
            <w:pPr>
              <w:framePr w:w="14851" w:h="3869" w:vSpace="254" w:wrap="notBeside" w:vAnchor="text" w:hAnchor="text" w:x="90" w:y="255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0A59" w:rsidRDefault="002D0A59">
            <w:pPr>
              <w:framePr w:w="14851" w:h="3869" w:vSpace="254" w:wrap="notBeside" w:vAnchor="text" w:hAnchor="text" w:x="90" w:y="255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bez DPH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jc w:val="center"/>
            </w:pPr>
            <w:r>
              <w:t>včetně DPH</w:t>
            </w:r>
          </w:p>
        </w:tc>
        <w:tc>
          <w:tcPr>
            <w:tcW w:w="7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A59" w:rsidRDefault="002D0A59">
            <w:pPr>
              <w:framePr w:w="14851" w:h="3869" w:vSpace="254" w:wrap="notBeside" w:vAnchor="text" w:hAnchor="text" w:x="90" w:y="255"/>
            </w:pPr>
          </w:p>
        </w:tc>
      </w:tr>
      <w:tr w:rsidR="002D0A5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úprava omítek - sádrování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2022 - 2024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95,00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114,95 Kč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jc w:val="center"/>
            </w:pPr>
            <w:r>
              <w:t>stěrka JUPOL</w:t>
            </w:r>
          </w:p>
        </w:tc>
      </w:tr>
      <w:tr w:rsidR="002D0A5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odstranění staré malby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2022 - 2024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35,00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42,35 Kč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A59" w:rsidRDefault="002D0A59">
            <w:pPr>
              <w:framePr w:w="14851" w:h="3869" w:vSpace="254" w:wrap="notBeside" w:vAnchor="text" w:hAnchor="text" w:x="90" w:y="255"/>
              <w:rPr>
                <w:sz w:val="10"/>
                <w:szCs w:val="10"/>
              </w:rPr>
            </w:pPr>
          </w:p>
        </w:tc>
      </w:tr>
      <w:tr w:rsidR="002D0A5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 xml:space="preserve">izolace </w:t>
            </w:r>
            <w:proofErr w:type="spellStart"/>
            <w:r>
              <w:t>proteklých</w:t>
            </w:r>
            <w:proofErr w:type="spellEnd"/>
            <w:r>
              <w:t xml:space="preserve"> skvrn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2022 - 2024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105,00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127,05 Kč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jc w:val="center"/>
            </w:pPr>
            <w:r>
              <w:t>syntetický nátěr PRIMER</w:t>
            </w:r>
          </w:p>
        </w:tc>
      </w:tr>
      <w:tr w:rsidR="002D0A5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penetrační nátěr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2022 - 2024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18,00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21,78 Kč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jc w:val="center"/>
            </w:pPr>
            <w:r>
              <w:t>SOKRAT</w:t>
            </w:r>
          </w:p>
        </w:tc>
      </w:tr>
      <w:tr w:rsidR="002D0A5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nátěr 1 ks kovové zárubně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 xml:space="preserve">2022 </w:t>
            </w:r>
            <w:r>
              <w:t>- 2024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480,00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580,80 Kč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jc w:val="center"/>
            </w:pPr>
            <w:r>
              <w:t>syntetický nátěr EMAIL</w:t>
            </w:r>
          </w:p>
        </w:tc>
      </w:tr>
      <w:tr w:rsidR="002D0A5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nátěr - kovové výrobky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2022 - 2024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160,00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193,60 Kč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jc w:val="center"/>
            </w:pPr>
            <w:r>
              <w:t>HOSTAGRUNT</w:t>
            </w:r>
          </w:p>
        </w:tc>
      </w:tr>
      <w:tr w:rsidR="002D0A59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nástřik radiátorů (1 žebro)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</w:pPr>
            <w:r>
              <w:t>2022 - 2024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175,00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ind w:firstLine="260"/>
            </w:pPr>
            <w:r>
              <w:t>211,75 Kč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A59" w:rsidRDefault="00692142">
            <w:pPr>
              <w:pStyle w:val="Jin0"/>
              <w:framePr w:w="14851" w:h="3869" w:vSpace="254" w:wrap="notBeside" w:vAnchor="text" w:hAnchor="text" w:x="90" w:y="255"/>
              <w:jc w:val="center"/>
            </w:pPr>
            <w:r>
              <w:t>REDBAL</w:t>
            </w:r>
          </w:p>
        </w:tc>
      </w:tr>
    </w:tbl>
    <w:p w:rsidR="002D0A59" w:rsidRDefault="00692142">
      <w:pPr>
        <w:pStyle w:val="Titulektabulky0"/>
        <w:framePr w:w="2630" w:h="288" w:hSpace="89" w:wrap="notBeside" w:vAnchor="text" w:hAnchor="text" w:x="143" w:y="1"/>
      </w:pPr>
      <w:r>
        <w:t>tabulka 1.2 - ostatní práce</w:t>
      </w:r>
    </w:p>
    <w:p w:rsidR="002D0A59" w:rsidRDefault="00692142">
      <w:pPr>
        <w:pStyle w:val="Titulektabulky0"/>
        <w:framePr w:w="4133" w:h="288" w:hSpace="89" w:wrap="notBeside" w:vAnchor="text" w:hAnchor="text" w:x="143" w:y="4412"/>
      </w:pPr>
      <w:r>
        <w:t>1.3 - další požadavky na použitý materiál:</w:t>
      </w:r>
    </w:p>
    <w:p w:rsidR="002D0A59" w:rsidRDefault="00692142">
      <w:pPr>
        <w:pStyle w:val="Titulektabulky0"/>
        <w:framePr w:w="2496" w:h="288" w:hSpace="89" w:wrap="notBeside" w:vAnchor="text" w:hAnchor="text" w:x="9508" w:y="4402"/>
      </w:pPr>
      <w:r>
        <w:rPr>
          <w:b w:val="0"/>
          <w:bCs w:val="0"/>
        </w:rPr>
        <w:t>kontrolní součet bez DPH:</w:t>
      </w:r>
    </w:p>
    <w:p w:rsidR="002D0A59" w:rsidRDefault="00692142">
      <w:pPr>
        <w:pStyle w:val="Titulektabulky0"/>
        <w:framePr w:w="1128" w:h="288" w:hSpace="89" w:wrap="notBeside" w:vAnchor="text" w:hAnchor="text" w:x="12925" w:y="4388"/>
        <w:jc w:val="right"/>
      </w:pPr>
      <w:r>
        <w:t>1 378,00 Kč</w:t>
      </w:r>
    </w:p>
    <w:p w:rsidR="002D0A59" w:rsidRDefault="002D0A59">
      <w:pPr>
        <w:spacing w:line="1" w:lineRule="exact"/>
      </w:pPr>
    </w:p>
    <w:sectPr w:rsidR="002D0A59" w:rsidSect="002D0A59">
      <w:pgSz w:w="16840" w:h="11900" w:orient="landscape"/>
      <w:pgMar w:top="1462" w:right="1567" w:bottom="293" w:left="244" w:header="103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42" w:rsidRDefault="00692142" w:rsidP="002D0A59">
      <w:r>
        <w:separator/>
      </w:r>
    </w:p>
  </w:endnote>
  <w:endnote w:type="continuationSeparator" w:id="0">
    <w:p w:rsidR="00692142" w:rsidRDefault="00692142" w:rsidP="002D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42" w:rsidRDefault="00692142"/>
  </w:footnote>
  <w:footnote w:type="continuationSeparator" w:id="0">
    <w:p w:rsidR="00692142" w:rsidRDefault="00692142"/>
  </w:footnote>
  <w:footnote w:id="1">
    <w:p w:rsidR="002D0A59" w:rsidRDefault="00692142">
      <w:pPr>
        <w:pStyle w:val="Poznmkapodarou0"/>
        <w:tabs>
          <w:tab w:val="left" w:pos="226"/>
        </w:tabs>
      </w:pPr>
      <w:r>
        <w:footnoteRef/>
      </w:r>
      <w:r>
        <w:tab/>
        <w:t>požadavky na bílou barvu:</w:t>
      </w:r>
    </w:p>
    <w:p w:rsidR="002D0A59" w:rsidRDefault="00692142">
      <w:pPr>
        <w:pStyle w:val="Poznmkapodarou0"/>
        <w:numPr>
          <w:ilvl w:val="0"/>
          <w:numId w:val="1"/>
        </w:numPr>
        <w:tabs>
          <w:tab w:val="left" w:pos="158"/>
        </w:tabs>
      </w:pPr>
      <w:r>
        <w:t>vysoká krycí schopnost, bělost min. 89% (</w:t>
      </w:r>
      <w:proofErr w:type="spellStart"/>
      <w:r>
        <w:t>MgO</w:t>
      </w:r>
      <w:proofErr w:type="spellEnd"/>
      <w:r>
        <w:t xml:space="preserve">), odolnost vůči otěru za sucha, rychleschnoucí, vysoce </w:t>
      </w:r>
      <w:proofErr w:type="spellStart"/>
      <w:r>
        <w:t>paropropustná</w:t>
      </w:r>
      <w:proofErr w:type="spellEnd"/>
      <w:r>
        <w:t xml:space="preserve">, </w:t>
      </w:r>
      <w:proofErr w:type="spellStart"/>
      <w:r>
        <w:t>tónov</w:t>
      </w:r>
      <w:r w:rsidR="00E05437">
        <w:t>atelná</w:t>
      </w:r>
      <w:proofErr w:type="spellEnd"/>
    </w:p>
  </w:footnote>
  <w:footnote w:id="2">
    <w:p w:rsidR="002D0A59" w:rsidRDefault="00692142">
      <w:pPr>
        <w:pStyle w:val="Poznmkapodarou0"/>
        <w:tabs>
          <w:tab w:val="left" w:pos="235"/>
          <w:tab w:val="left" w:pos="12350"/>
        </w:tabs>
        <w:spacing w:line="240" w:lineRule="auto"/>
        <w:rPr>
          <w:sz w:val="26"/>
          <w:szCs w:val="26"/>
        </w:rPr>
      </w:pPr>
      <w:r>
        <w:footnoteRef/>
      </w:r>
      <w:r>
        <w:tab/>
        <w:t>požadavky na barevnou barvu:</w:t>
      </w:r>
      <w:r>
        <w:tab/>
      </w:r>
    </w:p>
    <w:p w:rsidR="002D0A59" w:rsidRDefault="00692142">
      <w:pPr>
        <w:pStyle w:val="Poznmkapodarou0"/>
        <w:numPr>
          <w:ilvl w:val="0"/>
          <w:numId w:val="2"/>
        </w:numPr>
        <w:tabs>
          <w:tab w:val="left" w:pos="158"/>
          <w:tab w:val="left" w:pos="12322"/>
        </w:tabs>
        <w:spacing w:line="240" w:lineRule="auto"/>
      </w:pPr>
      <w:r>
        <w:t xml:space="preserve">vysoká krycí schopnost, odolnost vůči otěru za sucha, rychleschnoucí, vysoce </w:t>
      </w:r>
      <w:proofErr w:type="spellStart"/>
      <w:r>
        <w:t>paropropustná</w:t>
      </w:r>
      <w:proofErr w:type="spellEnd"/>
      <w:r>
        <w:t xml:space="preserve">, </w:t>
      </w:r>
      <w:proofErr w:type="spellStart"/>
      <w:r>
        <w:t>tónovatelná</w:t>
      </w:r>
      <w:proofErr w:type="spellEnd"/>
      <w:r>
        <w:tab/>
      </w:r>
    </w:p>
  </w:footnote>
  <w:footnote w:id="3">
    <w:p w:rsidR="002D0A59" w:rsidRDefault="00692142">
      <w:pPr>
        <w:pStyle w:val="Poznmkapodarou0"/>
        <w:tabs>
          <w:tab w:val="left" w:pos="235"/>
          <w:tab w:val="left" w:pos="13454"/>
        </w:tabs>
      </w:pPr>
      <w:r>
        <w:footnoteRef/>
      </w:r>
      <w:r>
        <w:tab/>
        <w:t>požadavky na olejovou malbu:</w:t>
      </w:r>
      <w:r>
        <w:tab/>
      </w:r>
    </w:p>
    <w:p w:rsidR="002D0A59" w:rsidRDefault="00692142">
      <w:pPr>
        <w:pStyle w:val="Poznmkapodarou0"/>
        <w:numPr>
          <w:ilvl w:val="0"/>
          <w:numId w:val="3"/>
        </w:numPr>
        <w:tabs>
          <w:tab w:val="left" w:pos="168"/>
          <w:tab w:val="left" w:pos="13776"/>
        </w:tabs>
        <w:rPr>
          <w:sz w:val="20"/>
          <w:szCs w:val="20"/>
        </w:rPr>
      </w:pPr>
      <w:r>
        <w:t>rychleschnoucí, vysoká</w:t>
      </w:r>
      <w:r>
        <w:t xml:space="preserve"> krycí schopnost, </w:t>
      </w:r>
      <w:proofErr w:type="spellStart"/>
      <w:r>
        <w:t>otěruvzdornost</w:t>
      </w:r>
      <w:proofErr w:type="spellEnd"/>
      <w:r>
        <w:t xml:space="preserve">, </w:t>
      </w:r>
      <w:proofErr w:type="spellStart"/>
      <w:r>
        <w:t>odlnost</w:t>
      </w:r>
      <w:proofErr w:type="spellEnd"/>
      <w:r>
        <w:t xml:space="preserve"> proti mytí a drhnutí, </w:t>
      </w:r>
      <w:proofErr w:type="spellStart"/>
      <w:r>
        <w:t>tónovatelná</w:t>
      </w:r>
      <w:proofErr w:type="spellEnd"/>
      <w:r>
        <w:tab/>
      </w:r>
    </w:p>
  </w:footnote>
  <w:footnote w:id="4">
    <w:p w:rsidR="002D0A59" w:rsidRDefault="00692142">
      <w:pPr>
        <w:pStyle w:val="Poznmkapodarou0"/>
        <w:tabs>
          <w:tab w:val="left" w:pos="240"/>
        </w:tabs>
        <w:spacing w:line="240" w:lineRule="auto"/>
      </w:pPr>
      <w:r>
        <w:footnoteRef/>
      </w:r>
      <w:r>
        <w:tab/>
        <w:t>požadavky na omyvatelnou malbu (omyvatelný nátěr)</w:t>
      </w:r>
    </w:p>
  </w:footnote>
  <w:footnote w:id="5">
    <w:p w:rsidR="002D0A59" w:rsidRDefault="00692142">
      <w:pPr>
        <w:pStyle w:val="Poznmkapodarou0"/>
        <w:numPr>
          <w:ilvl w:val="0"/>
          <w:numId w:val="4"/>
        </w:numPr>
        <w:tabs>
          <w:tab w:val="left" w:pos="178"/>
        </w:tabs>
      </w:pPr>
      <w:r>
        <w:rPr>
          <w:shd w:val="clear" w:color="auto" w:fill="FFFFFF"/>
        </w:rPr>
        <w:t xml:space="preserve">omyvatelná a </w:t>
      </w:r>
      <w:proofErr w:type="spellStart"/>
      <w:r>
        <w:rPr>
          <w:shd w:val="clear" w:color="auto" w:fill="FFFFFF"/>
        </w:rPr>
        <w:t>otěruvzdorná</w:t>
      </w:r>
      <w:proofErr w:type="spellEnd"/>
      <w:r>
        <w:rPr>
          <w:shd w:val="clear" w:color="auto" w:fill="FFFFFF"/>
        </w:rPr>
        <w:t>, odolnost proti mytí a drhnutí (cykly) min. 5000, vysoká krycí schopnost, rychleschno</w:t>
      </w:r>
      <w:r>
        <w:rPr>
          <w:shd w:val="clear" w:color="auto" w:fill="FFFFFF"/>
        </w:rPr>
        <w:t>ucí, propustná pro vodní páry,</w:t>
      </w:r>
    </w:p>
  </w:footnote>
  <w:footnote w:id="6">
    <w:p w:rsidR="002D0A59" w:rsidRDefault="00692142">
      <w:pPr>
        <w:pStyle w:val="Poznmkapodarou0"/>
        <w:tabs>
          <w:tab w:val="left" w:pos="178"/>
        </w:tabs>
      </w:pPr>
      <w:r>
        <w:t>tónovatelná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6E59"/>
    <w:multiLevelType w:val="multilevel"/>
    <w:tmpl w:val="1940EAC2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F4E8C"/>
    <w:multiLevelType w:val="multilevel"/>
    <w:tmpl w:val="0F9414C6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94EE1"/>
    <w:multiLevelType w:val="multilevel"/>
    <w:tmpl w:val="165286DC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BE5A24"/>
    <w:multiLevelType w:val="multilevel"/>
    <w:tmpl w:val="A9F837D4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D0A59"/>
    <w:rsid w:val="002D0A59"/>
    <w:rsid w:val="00692142"/>
    <w:rsid w:val="00E0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D0A5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sid w:val="002D0A5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2D0A5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2D0A5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Poznmkapodarou0">
    <w:name w:val="Poznámka pod čarou"/>
    <w:basedOn w:val="Normln"/>
    <w:link w:val="Poznmkapodarou"/>
    <w:rsid w:val="002D0A59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sid w:val="002D0A59"/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2D0A59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2</cp:revision>
  <dcterms:created xsi:type="dcterms:W3CDTF">2022-03-09T07:24:00Z</dcterms:created>
  <dcterms:modified xsi:type="dcterms:W3CDTF">2022-03-09T07:25:00Z</dcterms:modified>
</cp:coreProperties>
</file>