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5"/>
        <w:gridCol w:w="4157"/>
      </w:tblGrid>
      <w:tr w:rsidR="0061050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2"/>
            <w:vMerge w:val="restart"/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10506" w:rsidRDefault="00B5730B">
            <w:pPr>
              <w:pStyle w:val="TableParagraph"/>
              <w:spacing w:before="35" w:line="290" w:lineRule="auto"/>
              <w:ind w:left="382" w:right="13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0"/>
              <w:ind w:left="382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610506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5" w:type="dxa"/>
            <w:vMerge w:val="restart"/>
            <w:tcBorders>
              <w:right w:val="nil"/>
            </w:tcBorders>
          </w:tcPr>
          <w:p w:rsidR="00610506" w:rsidRDefault="00B5730B">
            <w:pPr>
              <w:pStyle w:val="TableParagraph"/>
              <w:spacing w:before="38" w:line="302" w:lineRule="auto"/>
              <w:ind w:right="21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4157" w:type="dxa"/>
            <w:vMerge w:val="restart"/>
            <w:tcBorders>
              <w:left w:val="nil"/>
            </w:tcBorders>
          </w:tcPr>
          <w:p w:rsidR="00610506" w:rsidRDefault="00B5730B">
            <w:pPr>
              <w:pStyle w:val="TableParagraph"/>
              <w:spacing w:before="29" w:line="290" w:lineRule="auto"/>
              <w:ind w:left="235" w:right="1143"/>
              <w:rPr>
                <w:sz w:val="15"/>
              </w:rPr>
            </w:pPr>
            <w:r>
              <w:rPr>
                <w:w w:val="110"/>
                <w:sz w:val="15"/>
              </w:rPr>
              <w:t xml:space="preserve">25_Flexipass </w:t>
            </w:r>
            <w:proofErr w:type="spellStart"/>
            <w:proofErr w:type="gramStart"/>
            <w:r>
              <w:rPr>
                <w:w w:val="110"/>
                <w:sz w:val="15"/>
              </w:rPr>
              <w:t>mimoř.doplatek</w:t>
            </w:r>
            <w:proofErr w:type="spellEnd"/>
            <w:proofErr w:type="gramEnd"/>
            <w:r>
              <w:rPr>
                <w:w w:val="110"/>
                <w:sz w:val="15"/>
              </w:rPr>
              <w:t xml:space="preserve"> 2021 xxx</w:t>
            </w:r>
          </w:p>
          <w:p w:rsidR="00610506" w:rsidRDefault="00B5730B">
            <w:pPr>
              <w:pStyle w:val="TableParagraph"/>
              <w:tabs>
                <w:tab w:val="left" w:pos="1620"/>
                <w:tab w:val="left" w:pos="2658"/>
              </w:tabs>
              <w:spacing w:before="0"/>
              <w:ind w:left="235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  <w:r>
              <w:rPr>
                <w:rFonts w:asci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0000000000</w:t>
            </w:r>
          </w:p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3611" w:type="dxa"/>
            <w:vMerge/>
            <w:tcBorders>
              <w:left w:val="nil"/>
            </w:tcBorders>
          </w:tcPr>
          <w:p w:rsidR="00610506" w:rsidRDefault="00610506"/>
        </w:tc>
        <w:tc>
          <w:tcPr>
            <w:tcW w:w="5322" w:type="dxa"/>
            <w:gridSpan w:val="2"/>
            <w:vMerge w:val="restart"/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10506" w:rsidRDefault="00B5730B">
            <w:pPr>
              <w:pStyle w:val="TableParagraph"/>
              <w:spacing w:before="34" w:line="290" w:lineRule="auto"/>
              <w:ind w:left="382" w:right="13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0"/>
              <w:ind w:left="382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10506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10506" w:rsidRDefault="00B5730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0629006615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</w:tbl>
    <w:p w:rsidR="00610506" w:rsidRDefault="00B5730B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506" w:rsidRDefault="00B5730B">
      <w:pPr>
        <w:pStyle w:val="Nadpis1"/>
        <w:tabs>
          <w:tab w:val="left" w:pos="6448"/>
          <w:tab w:val="left" w:pos="7336"/>
        </w:tabs>
        <w:spacing w:before="107"/>
        <w:ind w:left="285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proofErr w:type="gramStart"/>
      <w:r>
        <w:rPr>
          <w:w w:val="115"/>
        </w:rPr>
        <w:t>DPH</w:t>
      </w:r>
      <w:proofErr w:type="spellEnd"/>
      <w:r>
        <w:rPr>
          <w:w w:val="115"/>
        </w:rPr>
        <w:t xml:space="preserve">  Cena</w:t>
      </w:r>
      <w:proofErr w:type="gramEnd"/>
      <w:r>
        <w:rPr>
          <w:w w:val="115"/>
        </w:rPr>
        <w:t xml:space="preserve">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610506" w:rsidRDefault="00B5730B">
      <w:pPr>
        <w:pStyle w:val="Zkladntext"/>
        <w:tabs>
          <w:tab w:val="left" w:pos="6248"/>
          <w:tab w:val="left" w:pos="796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FlexiPass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410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1  410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0 % 410 000,00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10506" w:rsidRDefault="00B5730B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610506" w:rsidRDefault="00B5730B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410 000,00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610506" w:rsidRDefault="00B5730B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:rsidR="00610506" w:rsidRDefault="00610506">
      <w:pPr>
        <w:pStyle w:val="Zkladntext"/>
        <w:rPr>
          <w:rFonts w:ascii="Trebuchet MS"/>
          <w:b/>
          <w:sz w:val="28"/>
        </w:rPr>
      </w:pPr>
    </w:p>
    <w:p w:rsidR="00610506" w:rsidRDefault="00B5730B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610506" w:rsidRDefault="00B5730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610506" w:rsidRDefault="00B5730B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610506" w:rsidRDefault="00B5730B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610506" w:rsidRDefault="00B5730B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610506" w:rsidRDefault="00B5730B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410 000,00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10506" w:rsidRDefault="00B5730B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610506" w:rsidRDefault="00B5730B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610506" w:rsidRDefault="00B5730B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10506" w:rsidRDefault="00B5730B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610506" w:rsidRDefault="00B5730B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610506" w:rsidRDefault="00B5730B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410 000,00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10506" w:rsidRDefault="00B5730B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610506" w:rsidRDefault="00610506">
      <w:pPr>
        <w:pStyle w:val="Zkladntext"/>
        <w:spacing w:before="8"/>
      </w:pPr>
    </w:p>
    <w:p w:rsidR="00610506" w:rsidRDefault="00B5730B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13.12.2021</w:t>
      </w:r>
    </w:p>
    <w:p w:rsidR="00610506" w:rsidRDefault="00610506">
      <w:pPr>
        <w:pStyle w:val="Zkladntext"/>
        <w:rPr>
          <w:sz w:val="20"/>
        </w:rPr>
      </w:pPr>
    </w:p>
    <w:p w:rsidR="00610506" w:rsidRDefault="00610506">
      <w:pPr>
        <w:pStyle w:val="Zkladntext"/>
        <w:spacing w:before="7"/>
        <w:rPr>
          <w:sz w:val="23"/>
        </w:rPr>
      </w:pPr>
    </w:p>
    <w:p w:rsidR="00610506" w:rsidRDefault="00B5730B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610506" w:rsidRDefault="00610506">
      <w:pPr>
        <w:pStyle w:val="Zkladntext"/>
        <w:rPr>
          <w:rFonts w:ascii="Trebuchet MS"/>
          <w:b/>
          <w:sz w:val="20"/>
        </w:rPr>
      </w:pPr>
    </w:p>
    <w:p w:rsidR="00610506" w:rsidRDefault="00610506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998"/>
        <w:gridCol w:w="1135"/>
        <w:gridCol w:w="1313"/>
      </w:tblGrid>
      <w:tr w:rsidR="00610506">
        <w:trPr>
          <w:trHeight w:hRule="exact" w:val="201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6"/>
              <w:ind w:left="1065" w:right="1141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998" w:type="dxa"/>
          </w:tcPr>
          <w:p w:rsidR="00610506" w:rsidRDefault="00B5730B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610506" w:rsidRDefault="00B5730B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10506">
        <w:trPr>
          <w:trHeight w:hRule="exact" w:val="220"/>
        </w:trPr>
        <w:tc>
          <w:tcPr>
            <w:tcW w:w="2885" w:type="dxa"/>
          </w:tcPr>
          <w:p w:rsidR="00610506" w:rsidRDefault="00B5730B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FlexiPass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998" w:type="dxa"/>
          </w:tcPr>
          <w:p w:rsidR="00610506" w:rsidRDefault="00B5730B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1.00</w:t>
            </w:r>
          </w:p>
        </w:tc>
        <w:tc>
          <w:tcPr>
            <w:tcW w:w="1135" w:type="dxa"/>
          </w:tcPr>
          <w:p w:rsidR="00610506" w:rsidRDefault="00B5730B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410000</w:t>
            </w:r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410 000,00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10506">
        <w:trPr>
          <w:trHeight w:hRule="exact" w:val="219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998" w:type="dxa"/>
          </w:tcPr>
          <w:p w:rsidR="00610506" w:rsidRDefault="00610506"/>
        </w:tc>
        <w:tc>
          <w:tcPr>
            <w:tcW w:w="1135" w:type="dxa"/>
          </w:tcPr>
          <w:p w:rsidR="00610506" w:rsidRDefault="00B5730B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410000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410 000,00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10506">
        <w:trPr>
          <w:trHeight w:hRule="exact" w:val="218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23"/>
              <w:ind w:left="1065" w:right="1141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998" w:type="dxa"/>
          </w:tcPr>
          <w:p w:rsidR="00610506" w:rsidRDefault="00B5730B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610506" w:rsidRDefault="00B5730B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10506">
        <w:trPr>
          <w:trHeight w:hRule="exact" w:val="219"/>
        </w:trPr>
        <w:tc>
          <w:tcPr>
            <w:tcW w:w="2885" w:type="dxa"/>
          </w:tcPr>
          <w:p w:rsidR="00610506" w:rsidRDefault="00B5730B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FPC - </w:t>
            </w:r>
            <w:proofErr w:type="spellStart"/>
            <w:r>
              <w:rPr>
                <w:w w:val="110"/>
                <w:sz w:val="15"/>
              </w:rPr>
              <w:t>FlexiPass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998" w:type="dxa"/>
          </w:tcPr>
          <w:p w:rsidR="00610506" w:rsidRDefault="00B5730B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610506" w:rsidRDefault="00B5730B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10506">
        <w:trPr>
          <w:trHeight w:hRule="exact" w:val="220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998" w:type="dxa"/>
          </w:tcPr>
          <w:p w:rsidR="00610506" w:rsidRDefault="00610506"/>
        </w:tc>
        <w:tc>
          <w:tcPr>
            <w:tcW w:w="1135" w:type="dxa"/>
          </w:tcPr>
          <w:p w:rsidR="00610506" w:rsidRDefault="00610506"/>
        </w:tc>
        <w:tc>
          <w:tcPr>
            <w:tcW w:w="1313" w:type="dxa"/>
          </w:tcPr>
          <w:p w:rsidR="00610506" w:rsidRDefault="00B5730B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10506">
        <w:trPr>
          <w:trHeight w:hRule="exact" w:val="219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998" w:type="dxa"/>
          </w:tcPr>
          <w:p w:rsidR="00610506" w:rsidRDefault="00610506"/>
        </w:tc>
        <w:tc>
          <w:tcPr>
            <w:tcW w:w="1135" w:type="dxa"/>
          </w:tcPr>
          <w:p w:rsidR="00610506" w:rsidRDefault="00B5730B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1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10506">
        <w:trPr>
          <w:trHeight w:hRule="exact" w:val="202"/>
        </w:trPr>
        <w:tc>
          <w:tcPr>
            <w:tcW w:w="2885" w:type="dxa"/>
          </w:tcPr>
          <w:p w:rsidR="00610506" w:rsidRDefault="00B5730B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998" w:type="dxa"/>
          </w:tcPr>
          <w:p w:rsidR="00610506" w:rsidRDefault="00610506"/>
        </w:tc>
        <w:tc>
          <w:tcPr>
            <w:tcW w:w="1135" w:type="dxa"/>
          </w:tcPr>
          <w:p w:rsidR="00610506" w:rsidRDefault="00B5730B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10506" w:rsidRDefault="00B5730B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410 000,00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610506" w:rsidRDefault="00610506">
      <w:pPr>
        <w:jc w:val="right"/>
        <w:rPr>
          <w:rFonts w:ascii="Trebuchet MS" w:hAnsi="Trebuchet MS"/>
          <w:sz w:val="15"/>
        </w:rPr>
        <w:sectPr w:rsidR="00610506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5"/>
        <w:gridCol w:w="4157"/>
      </w:tblGrid>
      <w:tr w:rsidR="0061050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2"/>
            <w:vMerge w:val="restart"/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10506" w:rsidRDefault="00B5730B">
            <w:pPr>
              <w:pStyle w:val="TableParagraph"/>
              <w:spacing w:before="34" w:line="290" w:lineRule="auto"/>
              <w:ind w:left="382" w:right="13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0"/>
              <w:ind w:left="382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610506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5" w:type="dxa"/>
            <w:vMerge w:val="restart"/>
            <w:tcBorders>
              <w:right w:val="nil"/>
            </w:tcBorders>
          </w:tcPr>
          <w:p w:rsidR="00610506" w:rsidRDefault="00B5730B">
            <w:pPr>
              <w:pStyle w:val="TableParagraph"/>
              <w:spacing w:before="38" w:line="302" w:lineRule="auto"/>
              <w:ind w:right="21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4157" w:type="dxa"/>
            <w:vMerge w:val="restart"/>
            <w:tcBorders>
              <w:left w:val="nil"/>
            </w:tcBorders>
          </w:tcPr>
          <w:p w:rsidR="00610506" w:rsidRDefault="00B5730B">
            <w:pPr>
              <w:pStyle w:val="TableParagraph"/>
              <w:spacing w:before="29" w:line="290" w:lineRule="auto"/>
              <w:ind w:left="235" w:right="1143"/>
              <w:rPr>
                <w:sz w:val="15"/>
              </w:rPr>
            </w:pPr>
            <w:r>
              <w:rPr>
                <w:w w:val="110"/>
                <w:sz w:val="15"/>
              </w:rPr>
              <w:t xml:space="preserve">25_Flexipass </w:t>
            </w:r>
            <w:proofErr w:type="spellStart"/>
            <w:proofErr w:type="gramStart"/>
            <w:r>
              <w:rPr>
                <w:w w:val="110"/>
                <w:sz w:val="15"/>
              </w:rPr>
              <w:t>mimoř.doplatek</w:t>
            </w:r>
            <w:proofErr w:type="spellEnd"/>
            <w:proofErr w:type="gramEnd"/>
            <w:r>
              <w:rPr>
                <w:w w:val="110"/>
                <w:sz w:val="15"/>
              </w:rPr>
              <w:t xml:space="preserve"> 2021 xxx</w:t>
            </w:r>
          </w:p>
          <w:p w:rsidR="00610506" w:rsidRDefault="00B5730B">
            <w:pPr>
              <w:pStyle w:val="TableParagraph"/>
              <w:tabs>
                <w:tab w:val="left" w:pos="1620"/>
                <w:tab w:val="left" w:pos="2658"/>
              </w:tabs>
              <w:spacing w:before="0"/>
              <w:ind w:left="235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  <w:r>
              <w:rPr>
                <w:rFonts w:ascii="Trebuchet MS"/>
                <w:b/>
                <w:w w:val="110"/>
                <w:sz w:val="15"/>
              </w:rPr>
              <w:tab/>
            </w:r>
            <w:r>
              <w:rPr>
                <w:w w:val="110"/>
                <w:sz w:val="15"/>
              </w:rPr>
              <w:t>0000000000</w:t>
            </w:r>
          </w:p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5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4157" w:type="dxa"/>
            <w:vMerge/>
            <w:tcBorders>
              <w:left w:val="nil"/>
            </w:tcBorders>
          </w:tcPr>
          <w:p w:rsidR="00610506" w:rsidRDefault="00610506"/>
        </w:tc>
      </w:tr>
      <w:tr w:rsidR="00610506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10506" w:rsidRDefault="00610506"/>
        </w:tc>
        <w:tc>
          <w:tcPr>
            <w:tcW w:w="3611" w:type="dxa"/>
            <w:vMerge/>
            <w:tcBorders>
              <w:left w:val="nil"/>
            </w:tcBorders>
          </w:tcPr>
          <w:p w:rsidR="00610506" w:rsidRDefault="00610506"/>
        </w:tc>
        <w:tc>
          <w:tcPr>
            <w:tcW w:w="5322" w:type="dxa"/>
            <w:gridSpan w:val="2"/>
            <w:vMerge w:val="restart"/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10506" w:rsidRDefault="00B5730B">
            <w:pPr>
              <w:pStyle w:val="TableParagraph"/>
              <w:spacing w:before="35" w:line="290" w:lineRule="auto"/>
              <w:ind w:left="382" w:right="1391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0"/>
              <w:ind w:left="382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10506" w:rsidRDefault="00B5730B">
            <w:pPr>
              <w:pStyle w:val="TableParagraph"/>
              <w:tabs>
                <w:tab w:val="left" w:pos="1393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3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10506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10506" w:rsidRDefault="00B5730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10506" w:rsidRDefault="00B5730B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  <w:tr w:rsidR="00610506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10506" w:rsidRDefault="00B5730B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10506" w:rsidRDefault="00B5730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0629006615</w:t>
            </w:r>
          </w:p>
        </w:tc>
        <w:tc>
          <w:tcPr>
            <w:tcW w:w="5322" w:type="dxa"/>
            <w:gridSpan w:val="2"/>
            <w:vMerge/>
          </w:tcPr>
          <w:p w:rsidR="00610506" w:rsidRDefault="00610506"/>
        </w:tc>
      </w:tr>
    </w:tbl>
    <w:p w:rsidR="00610506" w:rsidRDefault="00610506">
      <w:pPr>
        <w:pStyle w:val="Zkladntext"/>
        <w:spacing w:before="8"/>
        <w:rPr>
          <w:rFonts w:ascii="Trebuchet MS"/>
          <w:b/>
          <w:sz w:val="10"/>
        </w:rPr>
      </w:pPr>
    </w:p>
    <w:p w:rsidR="00610506" w:rsidRDefault="00B5730B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610506" w:rsidRDefault="00B5730B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p w:rsidR="00610506" w:rsidRDefault="00B5730B">
      <w:pPr>
        <w:pStyle w:val="Zkladntext"/>
        <w:tabs>
          <w:tab w:val="left" w:pos="6170"/>
          <w:tab w:val="left" w:pos="7852"/>
        </w:tabs>
        <w:ind w:right="137"/>
        <w:jc w:val="right"/>
      </w:pPr>
      <w:proofErr w:type="spellStart"/>
      <w:r>
        <w:rPr>
          <w:w w:val="110"/>
        </w:rPr>
        <w:t>Produkt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FPC</w:t>
      </w:r>
      <w:r>
        <w:rPr>
          <w:spacing w:val="-15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FlexiPass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410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1  410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0%  410 000,00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10506" w:rsidRDefault="00B5730B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610506" w:rsidRDefault="00B5730B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410 000,00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10506" w:rsidRDefault="00B5730B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610506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730B">
      <w:r>
        <w:separator/>
      </w:r>
    </w:p>
  </w:endnote>
  <w:endnote w:type="continuationSeparator" w:id="0">
    <w:p w:rsidR="00000000" w:rsidRDefault="00B5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506" w:rsidRDefault="00B5730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2544;mso-position-horizontal-relative:page;mso-position-vertical-relative:page" filled="f" stroked="f">
          <v:textbox inset="0,0,0,0">
            <w:txbxContent>
              <w:p w:rsidR="00610506" w:rsidRDefault="00B5730B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730B">
      <w:r>
        <w:separator/>
      </w:r>
    </w:p>
  </w:footnote>
  <w:footnote w:type="continuationSeparator" w:id="0">
    <w:p w:rsidR="00000000" w:rsidRDefault="00B5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506" w:rsidRDefault="00B5730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2568;mso-position-horizontal-relative:page;mso-position-vertical-relative:page" filled="f" stroked="f">
          <v:textbox inset="0,0,0,0">
            <w:txbxContent>
              <w:p w:rsidR="00610506" w:rsidRDefault="00B5730B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0629006615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506" w:rsidRDefault="00B5730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2520;mso-position-horizontal-relative:page;mso-position-vertical-relative:page" filled="f" stroked="f">
          <v:textbox inset="0,0,0,0">
            <w:txbxContent>
              <w:p w:rsidR="00610506" w:rsidRDefault="00B5730B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0629006615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06"/>
    <w:rsid w:val="00610506"/>
    <w:rsid w:val="00B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91D8A7"/>
  <w15:docId w15:val="{8094AAE0-4C29-44A8-8E89-282E393B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2022-03-08T10:52:00Z</dcterms:created>
  <dcterms:modified xsi:type="dcterms:W3CDTF">2022-03-08T09:54:00Z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2022-03-08T00:00:00Z</vt:filetime>
  </property>
</Properties>
</file>