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784860</wp:posOffset>
                </wp:positionV>
                <wp:extent cx="2190750" cy="31051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90750" cy="3105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KUPNÍ SMLOUVA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4.05000000000001pt;margin-top:61.799999999999997pt;width:172.5pt;height:24.4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KUPNÍ SMLOUVA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6410325</wp:posOffset>
            </wp:positionH>
            <wp:positionV relativeFrom="paragraph">
              <wp:posOffset>72390</wp:posOffset>
            </wp:positionV>
            <wp:extent cx="658495" cy="78613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4696"/>
                <wp:lineTo x="19977" y="4696"/>
                <wp:lineTo x="19977" y="417"/>
                <wp:lineTo x="0" y="417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8495" cy="7861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81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400050</wp:posOffset>
            </wp:positionV>
            <wp:extent cx="664210" cy="372110"/>
            <wp:wrapTight wrapText="right">
              <wp:wrapPolygon>
                <wp:start x="0" y="0"/>
                <wp:lineTo x="1366" y="0"/>
                <wp:lineTo x="1366" y="18260"/>
                <wp:lineTo x="21600" y="18260"/>
                <wp:lineTo x="21600" y="21600"/>
                <wp:lineTo x="0" y="21600"/>
                <wp:lineTo x="0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6421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895" w:val="left"/>
        </w:tabs>
        <w:bidi w:val="0"/>
        <w:spacing w:before="0" w:after="0" w:line="1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 KRAJSKÁ </w:t>
      </w:r>
      <w:r>
        <w:rPr>
          <w:smallCap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sfhava « údržba silníc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pnspe-Aov.; organizace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CINY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SMLOUVA REGISTROVÁNA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20" w:left="7776" w:right="779" w:bottom="1530" w:header="92" w:footer="110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 číslem: </w:t>
      </w:r>
      <w:r>
        <w:rPr>
          <w:color w:val="6E6E9B"/>
          <w:spacing w:val="0"/>
          <w:w w:val="100"/>
          <w:position w:val="0"/>
          <w:shd w:val="clear" w:color="auto" w:fill="auto"/>
          <w:lang w:val="cs-CZ" w:eastAsia="cs-CZ" w:bidi="cs-CZ"/>
        </w:rPr>
        <w:t>/éSU £4/ -</w:t>
      </w:r>
    </w:p>
    <w:p>
      <w:pPr>
        <w:widowControl w:val="0"/>
        <w:spacing w:before="4" w:after="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4" w:left="0" w:right="0" w:bottom="151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Prodávající: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Jméno a příjmení / Firma: Krajská správa a údržba silnic Vysočiny, příspěvková organizace zastoupená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Ing. Radovanem Necidem,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ředitelem KSÚSV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Trvalé sídlo firmy: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Kosovská 1122/16; Jihlava; 586 01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 DIČ: CZ00090450 (plátce DPH)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Kupující: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Firma: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LUTWA, s.r.o.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zastoupená jednatelem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Lubošem Twardzikem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Trvalé bydliště: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Brodecká 778, 468 22 Železný Brod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1Č: 22799648, DIČ:CZ2279648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smlouvu za podmínek dále dohodnutých touto kupní smlouvou.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3" w:val="left"/>
        </w:tabs>
        <w:bidi w:val="0"/>
        <w:spacing w:before="0" w:after="260" w:line="27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Prohlášení prodávajícího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tímto prohlašuje, že je výhradním vlastníkem prodávaného nákladního automobilu popsaného v čl. II této kupní smlouvy, a že mu nejsou známy žádné okolnosti, které by bránily prodeji vozidla.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7" w:val="left"/>
        </w:tabs>
        <w:bidi w:val="0"/>
        <w:spacing w:before="0" w:after="260" w:line="27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Předmět smlouvy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prodej a koupě havarovaného nákladního automobilu.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A) Základní informace o vozidle: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17" w:val="left"/>
          <w:tab w:pos="2678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tovární značka:</w:t>
        <w:tab/>
        <w:t>Mercedes Benz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  <w:tab w:pos="2678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typ/model:</w:t>
        <w:tab/>
        <w:t>963-0-F/Arocs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  <w:tab w:pos="2678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rok výroby:</w:t>
        <w:tab/>
        <w:t>2017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  <w:tab w:pos="2678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karoserie (VIN):</w:t>
        <w:tab/>
        <w:t>WDB96401810202427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  <w:tab w:pos="2678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 motoru:</w:t>
        <w:tab/>
        <w:t>OM471LA.6-5, objem 12 809cm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3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  <w:tab w:pos="2678" w:val="left"/>
        </w:tabs>
        <w:bidi w:val="0"/>
        <w:spacing w:before="0" w:after="26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SPZ:</w:t>
        <w:tab/>
        <w:t>6J2 3118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B) Technická dokumentace: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20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2318385</wp:posOffset>
                </wp:positionH>
                <wp:positionV relativeFrom="paragraph">
                  <wp:posOffset>165100</wp:posOffset>
                </wp:positionV>
                <wp:extent cx="2358390" cy="70675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58390" cy="706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UAT099116 OTP zadrženo, příloha č.l 10/2022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10/2022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zajistí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kupujic</w:t>
                            </w:r>
                            <w:r>
                              <w:rPr>
                                <w:i/>
                                <w:iCs/>
                                <w:strike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í/prodávajici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82.55000000000001pt;margin-top:13.pt;width:185.69999999999999pt;height:55.64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UAT099116 OTP zadrženo, příloha č.l 10/2022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10/2022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zajistí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kupujic</w:t>
                      </w:r>
                      <w:r>
                        <w:rPr>
                          <w:i/>
                          <w:iCs/>
                          <w:strike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í/prodávajici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technického průkazu: UI 287436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OTP část II: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STK platná do: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emise platné do: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evidenční kontrola: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7" w:val="left"/>
        </w:tabs>
        <w:bidi w:val="0"/>
        <w:spacing w:before="0" w:after="0" w:line="259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152400</wp:posOffset>
                </wp:positionV>
                <wp:extent cx="363855" cy="36195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3855" cy="361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ANO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82.84999999999999pt;margin-top:12.pt;width:28.649999999999999pt;height:28.5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ANO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 průkaz originál: ANO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0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servisní kniha: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0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návod k obsluze: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0800" distB="0" distL="0" distR="0" simplePos="0" relativeHeight="125829386" behindDoc="0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50800</wp:posOffset>
                </wp:positionV>
                <wp:extent cx="2053590" cy="119824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3590" cy="11982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C) Historie vozidla: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9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počet majitelů: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3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záznamy v servisní knize: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3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 počítače ujetých kilometrů: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celkový stav ujetých kilometrů: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2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původ vozidla: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3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dovoz ze země: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.299999999999997pt;margin-top:4.pt;width:161.69999999999999pt;height:94.349999999999994pt;z-index:-125829367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C) Historie vozidla: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9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počet majitelů: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3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záznamy v servisní knize: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3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 počítače ujetých kilometrů: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celkový stav ujetých kilometrů: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původ vozidla: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3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dovoz ze země: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6535" distB="161925" distL="0" distR="0" simplePos="0" relativeHeight="125829388" behindDoc="0" locked="0" layoutInCell="1" allowOverlap="1">
                <wp:simplePos x="0" y="0"/>
                <wp:positionH relativeFrom="page">
                  <wp:posOffset>2750820</wp:posOffset>
                </wp:positionH>
                <wp:positionV relativeFrom="paragraph">
                  <wp:posOffset>216535</wp:posOffset>
                </wp:positionV>
                <wp:extent cx="2379345" cy="87058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9345" cy="870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ANO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 ke dni 29. 12. 2021 byl 42 932 km. stav ke dni 29. 12. 2021 byl 42 932 km. Česká Republika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16.59999999999999pt;margin-top:17.050000000000001pt;width:187.34999999999999pt;height:68.549999999999997pt;z-index:-125829365;mso-wrap-distance-left:0;mso-wrap-distance-top:17.050000000000001pt;mso-wrap-distance-right:0;mso-wrap-distance-bottom:12.7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ANO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 ke dni 29. 12. 2021 byl 42 932 km. stav ke dni 29. 12. 2021 byl 42 932 km.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7" w:val="left"/>
        </w:tabs>
        <w:bidi w:val="0"/>
        <w:spacing w:before="0" w:after="26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Cena a platební podmínky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733" w:val="left"/>
        </w:tabs>
        <w:bidi w:val="0"/>
        <w:spacing w:before="0" w:after="2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Cena výše specifikovaného předmětu koupě byla určena formou aukce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totalcar.cz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900 000,- Kč bez DPH. Faktura bude vystavena na částku 1 089 000,- Kč včetně DPH. Kupní cenu kupující zaplatí: převodem na bankovní účet prodávajícího č:</w:t>
        <w:tab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den podpisu smlouvy.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7" w:val="left"/>
        </w:tabs>
        <w:bidi w:val="0"/>
        <w:spacing w:before="0" w:after="260" w:line="28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Vlastnické právo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Vlastnické právo přechází na kupujícího okamžikem zaplacení kupní ceny.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60" w:line="28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Prohlášení kupujícího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0" w:val="left"/>
        </w:tabs>
        <w:bidi w:val="0"/>
        <w:spacing w:before="0" w:after="0" w:line="262" w:lineRule="auto"/>
        <w:ind w:left="6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tímto prohlašuje, že byl podrobně seznámen s technickým stavem předmětného havarovaného vozidla. Se stavem vozidla, který odpovídá stáří a opotřebení vozidla kupující souhlasí.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0" w:val="left"/>
        </w:tabs>
        <w:bidi w:val="0"/>
        <w:spacing w:before="0" w:after="0" w:line="262" w:lineRule="auto"/>
        <w:ind w:left="6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dále potvrzuje, že převzal od prodávajícího technický průkaz a doklad o zadržení OTP, 2 ks originálních klíčů k vozidlu, servisní knížku.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0" w:val="left"/>
        </w:tabs>
        <w:bidi w:val="0"/>
        <w:spacing w:before="0" w:after="0" w:line="262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převezme vozidlo do 10 dnů v místě uložení od nabytí platnosti této smlouvy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0" w:val="left"/>
        </w:tabs>
        <w:bidi w:val="0"/>
        <w:spacing w:before="0" w:after="0" w:line="262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zajistí na vlastní náklady do 10 dnů po převzetí vozidla přepis vlastníka vozidla v registru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798" w:val="left"/>
        </w:tabs>
        <w:bidi w:val="0"/>
        <w:spacing w:before="0" w:after="0" w:line="262" w:lineRule="auto"/>
        <w:ind w:left="6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vozidel na základě plné moci od prodávajícího a zašle kopii technického průkazu se změnou vlastníka na e- mailovou adresu</w:t>
        <w:tab/>
        <w:t>_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0" w:val="left"/>
        </w:tabs>
        <w:bidi w:val="0"/>
        <w:spacing w:before="0" w:after="260" w:line="262" w:lineRule="auto"/>
        <w:ind w:left="6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Zároveň kupující tímto bere na vědomí, že změnou vlastníka zaniká pojištění povinného ručení vozidla, a že je povinen vozidlo pojistit.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3" w:val="left"/>
        </w:tabs>
        <w:bidi w:val="0"/>
        <w:spacing w:before="0" w:after="260" w:line="28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Závěrečná ustanovení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70" w:val="left"/>
        </w:tabs>
        <w:bidi w:val="0"/>
        <w:spacing w:before="0" w:after="0"/>
        <w:ind w:left="6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prohlašuje, že mu nejsou známy žádné skryté vady prodávaného havarovaného automobilu.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70" w:val="left"/>
        </w:tabs>
        <w:bidi w:val="0"/>
        <w:spacing w:before="0" w:after="0"/>
        <w:ind w:left="6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dvou stejnopisech, z nichž po jednom obdrží každá, ze smluvních stran.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70" w:val="left"/>
        </w:tabs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řídí příslušnými ustanoveními Občanského zákoníku v platném znění.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70" w:val="left"/>
        </w:tabs>
        <w:bidi w:val="0"/>
        <w:spacing w:before="0" w:after="0"/>
        <w:ind w:left="6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tuto kupní smlouvu řádně přečetly a že odpovídá projevu jejich vůle, což stvrzují svým podpisem.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70" w:val="left"/>
        </w:tabs>
        <w:bidi w:val="0"/>
        <w:spacing w:before="0" w:after="780"/>
        <w:ind w:left="6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je povinen uveřejnit tuto Smlouvu dle zákona č. 134/2016 Sb., o zadávání veřejných zakázek, a zákona 340/2015 Sb., o zvláštních podmínkách účinnosti některých smluv, uveřejňování těchto smluv a o registru smluv (zákon o registru smluv).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67" w:val="left"/>
          <w:tab w:pos="8232" w:val="left"/>
        </w:tabs>
        <w:bidi w:val="0"/>
        <w:spacing w:before="0" w:after="0" w:line="346" w:lineRule="auto"/>
        <w:ind w:left="1460" w:right="0" w:hanging="1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 1. Doklad o zadržení technického průkazu 0 8. 03. 2022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  <w:r>
        <w:rPr>
          <w:color w:val="252B9C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o? </w:t>
      </w:r>
      <w:r>
        <w:rPr>
          <w:color w:val="252B9C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6180" w:val="right"/>
          <w:tab w:pos="6383" w:val="left"/>
        </w:tabs>
        <w:bidi w:val="0"/>
        <w:spacing w:before="0" w:after="136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  <w:t xml:space="preserve"> V</w:t>
        <w:tab/>
        <w:t>Železném Brodě dne~..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3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5446395</wp:posOffset>
                </wp:positionH>
                <wp:positionV relativeFrom="paragraph">
                  <wp:posOffset>12700</wp:posOffset>
                </wp:positionV>
                <wp:extent cx="518160" cy="19050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8.85000000000002pt;margin-top:1.pt;width:40.799999999999997pt;height:15.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POLICIE ČESKÉ REPUBLIKY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KRAJSKÉ ŘEDITELSTVÍ POLICIE KRAJE VYSOČINA územní odbor Žďár nad Sázavou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dopravní inspektorát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nám.' Republiky 69-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right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591 20 ŽĎÁR NAD SÁZAVOU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KRPJ-882/DNZR-2021-PAT-TČ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3585" w:val="left"/>
        </w:tabs>
        <w:bidi w:val="0"/>
        <w:spacing w:before="0" w:line="240" w:lineRule="auto"/>
        <w:ind w:left="0" w:right="0"/>
        <w:jc w:val="left"/>
        <w:rPr>
          <w:sz w:val="16"/>
          <w:szCs w:val="16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K/CP4-</w:t>
        <w:tab/>
      </w:r>
      <w:r>
        <w:rPr>
          <w:smallCaps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-'1c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DOKLAD</w:t>
      </w:r>
      <w:bookmarkEnd w:id="2"/>
      <w:bookmarkEnd w:id="3"/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0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zadržení osvědčení o registraci vozidla</w:t>
      </w:r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5135" w:val="left"/>
        </w:tabs>
        <w:bidi w:val="0"/>
        <w:spacing w:before="0" w:after="240" w:line="20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Jméno:</w:t>
        <w:tab/>
        <w:t>Příjmení:</w:t>
      </w:r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0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Adresa pobytu:</w:t>
      </w:r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5135" w:val="left"/>
        </w:tabs>
        <w:bidi w:val="0"/>
        <w:spacing w:before="0" w:after="180" w:line="269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narození: 20. září 1976</w:t>
        <w:tab/>
        <w:t>Rodné číslo: 760920/4548</w:t>
      </w:r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Jmenovanému řidiči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/provozovateli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erence w:id="2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erence w:id="3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bylo zadrženo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osvědčení o registraci vozidla série a čísla: UAT099116</w:t>
      </w:r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6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vozidla registrační značky: CZ - 6J2 3118 VIN: WDB96401810202427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60" w:line="269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Zjištěné závady podle § 4a odst. 1 písm. c) vyhlášky č. 82/2012 Sb., ve znění vyhlášky č. 133/2016 Sb.: 3.2.1.5 - Poškození skla zasklení snižuje výhled řidiče natolik, že je bezprostředně ohrožena bezpečnost jízdy vozidla nebo způsob upevnění nebo stav poškození zasklení ohrožuje přepravované osoby.</w:t>
      </w:r>
    </w:p>
    <w:p>
      <w:pPr>
        <w:pStyle w:val="Style1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Osvědčení o registraci bylo zadrženo: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□ při kontrole technického stavu vozidla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03 při objasňování dopravní nehody</w:t>
      </w:r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KRPJ-882/DNZR-2021-PAT-TČ, ke které došlo dne 29.12.2021 v hod. 05:40</w:t>
      </w:r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Úřad příslušný ke vrácení zadrženého osvědčení: Magistrát města Jihlavy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Poučení o důsledcích zadržení osvědčení o registraci vozidla a podmínkách jeho vrácení:</w:t>
      </w:r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44" w:val="left"/>
        </w:tabs>
        <w:bidi w:val="0"/>
        <w:spacing w:before="0" w:after="0" w:line="240" w:lineRule="auto"/>
        <w:ind w:left="116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řidič tohoto vozidla neplní podmínku § 6 odst. 7 písm. b) zákona č. 361/2000 Sb., ve znění pozdějších předpisů, podle kterého řidič motorového vozidla musí mít při řízení u sebe osvědčení o registraci vozidla podle zvláštního právního předpisu,</w:t>
      </w:r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44" w:val="left"/>
        </w:tabs>
        <w:bidi w:val="0"/>
        <w:spacing w:before="0" w:after="0" w:line="240" w:lineRule="auto"/>
        <w:ind w:left="116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nebylo možné osvědčení o registraci vozidla zadržet na místě, provozovatel je povinen osvědčení o registraci vozidla odevzdat do 5 pracovních dnů ode dne vydání dokladu o jeho zadržení nebo od doručení kopie tohoto dokladu úřadu příslušnému k vrácení zadrženého osvědčení o registraci vozidla,</w:t>
      </w:r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44" w:val="left"/>
        </w:tabs>
        <w:bidi w:val="0"/>
        <w:spacing w:before="0" w:after="0" w:line="240" w:lineRule="auto"/>
        <w:ind w:left="116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zadržené osvědčení o registraci vozidla bude provozovateli vozidla příslušným úřadem vráceno na žádost, pokud protokolem o technické prohlídce prokáže, že nebezpečné závady, zjištěné při kontrole technického stavu vozidla nebo jízdní soupravy, byly odstraněny nebo že je vozidlo technicky způsobilé k provozu na pozemních komunikacích, pokud byly nebezpečné závady zjištěny při objasňování dopravní nehody,</w:t>
      </w:r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pBdr>
          <w:bottom w:val="single" w:sz="4" w:space="0" w:color="auto"/>
        </w:pBdr>
        <w:shd w:val="clear" w:color="auto" w:fill="auto"/>
        <w:tabs>
          <w:tab w:pos="1247" w:val="left"/>
        </w:tabs>
        <w:bidi w:val="0"/>
        <w:spacing w:before="0" w:after="120" w:line="240" w:lineRule="auto"/>
        <w:ind w:left="116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 o technické prohlídce prokazující odstranění závad, pro něž bylo osvědčení o registraci vozidla zadrženo, nahrazuje po dobu 5 pracovních dnů zadržené osvědčení o registraci vozidla.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Osvědčení nebylo možné zadržet, neboť jej řidič vozidla neměl u sebe</w:t>
      </w:r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C3 ANO □ NE</w:t>
      </w:r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 řidiče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/provozovat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e*, kterému je osvědčení o registraci vozidla zadrženo:</w:t>
      </w:r>
    </w:p>
    <w:sectPr>
      <w:footnotePr>
        <w:pos w:val="pageBottom"/>
        <w:numFmt w:val="chicago"/>
        <w:numStart w:val="1"/>
        <w:numRestart w:val="continuous"/>
        <w15:footnoteColumns w:val="1"/>
      </w:footnotePr>
      <w:type w:val="continuous"/>
      <w:pgSz w:w="11900" w:h="16840"/>
      <w:pgMar w:top="534" w:left="1016" w:right="669" w:bottom="1517" w:header="106" w:footer="108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 policisty: 29. prosince 2021 v 16:32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footnoteRef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 Nehodící škrtněte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Poznámka pod čarou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Nadpis #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Základní text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Základní text (4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6E6E9B"/>
      <w:sz w:val="13"/>
      <w:szCs w:val="13"/>
      <w:u w:val="none"/>
    </w:rPr>
  </w:style>
  <w:style w:type="character" w:customStyle="1" w:styleId="CharStyle24">
    <w:name w:val="Nadpis #2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Poznámka pod čarou"/>
    <w:basedOn w:val="Normal"/>
    <w:link w:val="CharStyle3"/>
    <w:pPr>
      <w:widowControl w:val="0"/>
      <w:shd w:val="clear" w:color="auto" w:fill="FFFFFF"/>
      <w:spacing w:line="250" w:lineRule="auto"/>
      <w:ind w:firstLine="7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line="20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FFFFFF"/>
      <w:ind w:left="840" w:firstLine="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FFFFFF"/>
      <w:spacing w:after="80"/>
      <w:ind w:firstLine="8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E6E9B"/>
      <w:sz w:val="13"/>
      <w:szCs w:val="13"/>
      <w:u w:val="none"/>
    </w:rPr>
  </w:style>
  <w:style w:type="paragraph" w:customStyle="1" w:styleId="Style23">
    <w:name w:val="Nadpis #2"/>
    <w:basedOn w:val="Normal"/>
    <w:link w:val="CharStyle24"/>
    <w:pPr>
      <w:widowControl w:val="0"/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