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5AE81" w14:textId="77777777" w:rsidR="00B01B11" w:rsidRDefault="005463F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b/>
          <w:bCs/>
          <w:color w:val="000000"/>
          <w:lang w:eastAsia="cs-CZ"/>
        </w:rPr>
        <w:t>Městské muzeum a galerie Hlinsko</w:t>
      </w:r>
      <w:r>
        <w:rPr>
          <w:rFonts w:eastAsia="Times New Roman" w:cstheme="minorHAnsi"/>
          <w:color w:val="000000"/>
          <w:lang w:eastAsia="cs-CZ"/>
        </w:rPr>
        <w:t>, příspěvková organizace</w:t>
      </w:r>
      <w:r>
        <w:rPr>
          <w:rFonts w:eastAsia="Times New Roman" w:cstheme="minorHAnsi"/>
          <w:color w:val="000000"/>
          <w:lang w:eastAsia="cs-CZ"/>
        </w:rPr>
        <w:br/>
        <w:t>se sídlem 539 01 Hlinsko, Havlíčkova 614</w:t>
      </w:r>
    </w:p>
    <w:p w14:paraId="50045AA9" w14:textId="77777777" w:rsidR="00B01B11" w:rsidRDefault="005463F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IČO: 00 37 09 24</w:t>
      </w:r>
    </w:p>
    <w:p w14:paraId="5216F064" w14:textId="77777777" w:rsidR="00B01B11" w:rsidRDefault="005463FE">
      <w:pPr>
        <w:spacing w:after="0" w:line="240" w:lineRule="auto"/>
      </w:pPr>
      <w:r>
        <w:rPr>
          <w:rFonts w:eastAsia="Times New Roman" w:cstheme="minorHAnsi"/>
          <w:color w:val="000000"/>
          <w:lang w:eastAsia="cs-CZ"/>
        </w:rPr>
        <w:t xml:space="preserve">ID datové schránky: n6tk5wu; e-mail: </w:t>
      </w:r>
      <w:hyperlink r:id="rId4">
        <w:r>
          <w:rPr>
            <w:rStyle w:val="Internetovodkaz"/>
            <w:rFonts w:eastAsia="Times New Roman" w:cstheme="minorHAnsi"/>
            <w:color w:val="000000" w:themeColor="text1"/>
            <w:lang w:eastAsia="cs-CZ"/>
          </w:rPr>
          <w:t>muzeum@hlinsko.cz</w:t>
        </w:r>
      </w:hyperlink>
      <w:r>
        <w:rPr>
          <w:rFonts w:eastAsia="Times New Roman" w:cstheme="minorHAnsi"/>
          <w:color w:val="000000"/>
          <w:lang w:eastAsia="cs-CZ"/>
        </w:rPr>
        <w:t>, tel: +420 469 311 267</w:t>
      </w:r>
    </w:p>
    <w:p w14:paraId="551114DA" w14:textId="77777777" w:rsidR="00B01B11" w:rsidRDefault="005463F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zastupuje ředitel Martin Horák (tel. 731 151 777)</w:t>
      </w:r>
    </w:p>
    <w:p w14:paraId="0B59D7F3" w14:textId="77777777" w:rsidR="00B01B11" w:rsidRDefault="005463FE">
      <w:pPr>
        <w:spacing w:after="0" w:line="240" w:lineRule="auto"/>
        <w:rPr>
          <w:rFonts w:cstheme="minorHAnsi"/>
        </w:rPr>
      </w:pPr>
      <w:r>
        <w:rPr>
          <w:rFonts w:cstheme="minorHAnsi"/>
        </w:rPr>
        <w:t>(dále jen půjčitel)</w:t>
      </w:r>
    </w:p>
    <w:p w14:paraId="10BE3635" w14:textId="77777777" w:rsidR="00B01B11" w:rsidRDefault="00B01B11">
      <w:pPr>
        <w:pStyle w:val="Normlnweb"/>
        <w:overflowPunct w:val="0"/>
        <w:spacing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14:paraId="6C325A2E" w14:textId="77777777" w:rsidR="00B01B11" w:rsidRDefault="005463FE">
      <w:pPr>
        <w:overflowPunct w:val="0"/>
        <w:spacing w:after="0" w:line="240" w:lineRule="auto"/>
        <w:rPr>
          <w:rFonts w:eastAsia="Times New Roman" w:cstheme="minorHAnsi"/>
        </w:rPr>
      </w:pPr>
      <w:r>
        <w:rPr>
          <w:rFonts w:cstheme="minorHAnsi"/>
        </w:rPr>
        <w:t>a</w:t>
      </w:r>
    </w:p>
    <w:p w14:paraId="62BA8920" w14:textId="77777777" w:rsidR="00B01B11" w:rsidRDefault="00B01B11">
      <w:pPr>
        <w:overflowPunct w:val="0"/>
        <w:spacing w:after="0" w:line="240" w:lineRule="auto"/>
        <w:rPr>
          <w:rFonts w:cstheme="minorHAnsi"/>
        </w:rPr>
      </w:pPr>
    </w:p>
    <w:p w14:paraId="292B788D" w14:textId="77777777" w:rsidR="00B01B11" w:rsidRDefault="005463FE">
      <w:pPr>
        <w:overflowPunct w:val="0"/>
        <w:spacing w:after="0" w:line="240" w:lineRule="auto"/>
        <w:rPr>
          <w:rFonts w:cstheme="minorHAnsi"/>
          <w:lang w:eastAsia="cs-CZ"/>
        </w:rPr>
      </w:pPr>
      <w:r>
        <w:rPr>
          <w:rFonts w:cstheme="minorHAnsi"/>
          <w:b/>
        </w:rPr>
        <w:t xml:space="preserve">Galerie výtvarného umění v Náchodě </w:t>
      </w:r>
      <w:r>
        <w:rPr>
          <w:rFonts w:cstheme="minorHAnsi"/>
        </w:rPr>
        <w:t>(dále jen vypůjčitel),</w:t>
      </w:r>
    </w:p>
    <w:p w14:paraId="03BC9098" w14:textId="77777777" w:rsidR="00B01B11" w:rsidRDefault="005463FE">
      <w:pPr>
        <w:overflowPunct w:val="0"/>
        <w:spacing w:after="0" w:line="240" w:lineRule="auto"/>
        <w:rPr>
          <w:rFonts w:cstheme="minorHAnsi"/>
        </w:rPr>
      </w:pPr>
      <w:r>
        <w:rPr>
          <w:rFonts w:cstheme="minorHAnsi"/>
        </w:rPr>
        <w:t>příspěvková organizace Královéhradeckého kraje</w:t>
      </w:r>
    </w:p>
    <w:p w14:paraId="7403C2C0" w14:textId="77777777" w:rsidR="00B01B11" w:rsidRDefault="005463FE">
      <w:pPr>
        <w:overflowPunct w:val="0"/>
        <w:spacing w:after="0" w:line="240" w:lineRule="auto"/>
      </w:pPr>
      <w:r>
        <w:rPr>
          <w:rFonts w:cstheme="minorHAnsi"/>
        </w:rPr>
        <w:t xml:space="preserve">se sídlem 547 01 Náchod, Smiřických 272, IČ: 00371041, mail </w:t>
      </w:r>
      <w:hyperlink r:id="rId5">
        <w:r>
          <w:rPr>
            <w:rStyle w:val="Internetovodkaz"/>
            <w:rFonts w:cstheme="minorHAnsi"/>
            <w:color w:val="000000" w:themeColor="text1"/>
          </w:rPr>
          <w:t>info@gvun.cz</w:t>
        </w:r>
      </w:hyperlink>
      <w:r>
        <w:rPr>
          <w:rFonts w:cstheme="minorHAnsi"/>
        </w:rPr>
        <w:t>, ID it9ikmg,</w:t>
      </w:r>
    </w:p>
    <w:p w14:paraId="4F532E0B" w14:textId="77777777" w:rsidR="00B01B11" w:rsidRDefault="005463FE">
      <w:pPr>
        <w:overflowPunct w:val="0"/>
        <w:spacing w:after="0" w:line="240" w:lineRule="auto"/>
        <w:rPr>
          <w:rFonts w:cstheme="minorHAnsi"/>
          <w:b/>
        </w:rPr>
      </w:pPr>
      <w:r>
        <w:rPr>
          <w:rFonts w:cstheme="minorHAnsi"/>
        </w:rPr>
        <w:t>zastoupená ředitelem Mgr. Janem Kapustou,</w:t>
      </w:r>
    </w:p>
    <w:p w14:paraId="451A4439" w14:textId="77777777" w:rsidR="00B01B11" w:rsidRDefault="005463FE">
      <w:pPr>
        <w:overflowPunct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na straně druhé</w:t>
      </w:r>
    </w:p>
    <w:p w14:paraId="1BB80B96" w14:textId="77777777" w:rsidR="00B01B11" w:rsidRDefault="005463FE">
      <w:pPr>
        <w:overflowPunct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(dále jen vypůjčitel)</w:t>
      </w:r>
    </w:p>
    <w:p w14:paraId="7EA13AE7" w14:textId="77777777" w:rsidR="00B01B11" w:rsidRDefault="00B01B11">
      <w:pPr>
        <w:overflowPunct w:val="0"/>
        <w:spacing w:after="0" w:line="240" w:lineRule="auto"/>
        <w:rPr>
          <w:rFonts w:cstheme="minorHAnsi"/>
          <w:bCs/>
        </w:rPr>
      </w:pPr>
    </w:p>
    <w:p w14:paraId="0A5D9FB7" w14:textId="77777777" w:rsidR="00B01B11" w:rsidRDefault="005463FE">
      <w:pPr>
        <w:overflowPunct w:val="0"/>
        <w:spacing w:after="0" w:line="240" w:lineRule="auto"/>
        <w:rPr>
          <w:rFonts w:cstheme="minorHAnsi"/>
        </w:rPr>
      </w:pPr>
      <w:r>
        <w:rPr>
          <w:rFonts w:cstheme="minorHAnsi"/>
        </w:rPr>
        <w:t>uzavřeli podle § 2193 a násl. zákona č. 89/2012 Sb. Občanského zákoníku ČR</w:t>
      </w:r>
    </w:p>
    <w:p w14:paraId="44C4E342" w14:textId="77777777" w:rsidR="00B01B11" w:rsidRDefault="00B01B11">
      <w:pPr>
        <w:overflowPunct w:val="0"/>
        <w:spacing w:after="0" w:line="240" w:lineRule="auto"/>
        <w:rPr>
          <w:rFonts w:cstheme="minorHAnsi"/>
        </w:rPr>
      </w:pPr>
    </w:p>
    <w:p w14:paraId="504F2228" w14:textId="77777777" w:rsidR="00B01B11" w:rsidRDefault="005463FE">
      <w:pPr>
        <w:pStyle w:val="Nadpis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smlouvu o výpůjčce uměleckých děl č. V 1/2022.</w:t>
      </w:r>
    </w:p>
    <w:p w14:paraId="06DE47CE" w14:textId="77777777" w:rsidR="00B01B11" w:rsidRDefault="00B01B11">
      <w:pPr>
        <w:overflowPunct w:val="0"/>
        <w:spacing w:after="0" w:line="240" w:lineRule="auto"/>
        <w:rPr>
          <w:rFonts w:cstheme="minorHAnsi"/>
        </w:rPr>
      </w:pPr>
    </w:p>
    <w:p w14:paraId="18755333" w14:textId="77777777" w:rsidR="00B01B11" w:rsidRDefault="005463FE">
      <w:pPr>
        <w:overflowPunct w:val="0"/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I. Předmět smlouvy</w:t>
      </w:r>
    </w:p>
    <w:p w14:paraId="68058931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1. Půjčitel přenechává touto Smlouvou vypůjčiteli k bezplatnému dočasnému užívání </w:t>
      </w:r>
      <w:r>
        <w:rPr>
          <w:rFonts w:cstheme="minorHAnsi"/>
          <w:bCs/>
          <w:color w:val="000000" w:themeColor="text1"/>
        </w:rPr>
        <w:t>umělecká díla</w:t>
      </w:r>
      <w:r>
        <w:rPr>
          <w:rFonts w:cstheme="minorHAnsi"/>
          <w:color w:val="000000" w:themeColor="text1"/>
        </w:rPr>
        <w:t xml:space="preserve">, podrobně uvedená v přiloženém seznamu o 1 listu celkem, který je nedílnou součástí této Smlouvy (příloha č. 2), </w:t>
      </w:r>
      <w:r>
        <w:rPr>
          <w:rFonts w:cstheme="minorHAnsi"/>
          <w:b/>
          <w:color w:val="000000" w:themeColor="text1"/>
        </w:rPr>
        <w:t>za účelem vystavení</w:t>
      </w:r>
      <w:r>
        <w:rPr>
          <w:rFonts w:cstheme="minorHAnsi"/>
          <w:color w:val="000000" w:themeColor="text1"/>
        </w:rPr>
        <w:t>.</w:t>
      </w:r>
    </w:p>
    <w:p w14:paraId="376D0973" w14:textId="77777777" w:rsidR="00B01B11" w:rsidRDefault="005463FE">
      <w:pPr>
        <w:overflowPunct w:val="0"/>
        <w:spacing w:after="0" w:line="240" w:lineRule="auto"/>
        <w:rPr>
          <w:rFonts w:cstheme="minorHAnsi"/>
        </w:rPr>
      </w:pPr>
      <w:r>
        <w:rPr>
          <w:rFonts w:cstheme="minorHAnsi"/>
          <w:color w:val="000000" w:themeColor="text1"/>
        </w:rPr>
        <w:t>2.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</w:rPr>
        <w:t>Vypůjčitel přijímá do užívání umělecká díla uvedená v čl. I. této smlouvy a prohlašuje, že je mu znám fyzický stav těchto děl.</w:t>
      </w:r>
    </w:p>
    <w:p w14:paraId="6D1042C9" w14:textId="77777777" w:rsidR="00B01B11" w:rsidRDefault="005463FE">
      <w:pPr>
        <w:overflowPunct w:val="0"/>
        <w:spacing w:after="0" w:line="240" w:lineRule="auto"/>
        <w:rPr>
          <w:rFonts w:cstheme="minorHAnsi"/>
          <w:b/>
        </w:rPr>
      </w:pPr>
      <w:r>
        <w:rPr>
          <w:rFonts w:cstheme="minorHAnsi"/>
        </w:rPr>
        <w:t xml:space="preserve">3. </w:t>
      </w:r>
      <w:r>
        <w:rPr>
          <w:rFonts w:cstheme="minorHAnsi"/>
          <w:b/>
        </w:rPr>
        <w:t>Výpůjčka se sjednává na dobu určitou, která je uvedena v příloze této smlouvy.</w:t>
      </w:r>
    </w:p>
    <w:p w14:paraId="23DF1A33" w14:textId="77777777" w:rsidR="00B01B11" w:rsidRDefault="00B01B11">
      <w:pPr>
        <w:overflowPunct w:val="0"/>
        <w:spacing w:after="0" w:line="240" w:lineRule="auto"/>
        <w:rPr>
          <w:rFonts w:cstheme="minorHAnsi"/>
        </w:rPr>
      </w:pPr>
    </w:p>
    <w:p w14:paraId="40FCCFB3" w14:textId="77777777" w:rsidR="00B01B11" w:rsidRDefault="005463FE">
      <w:pPr>
        <w:overflowPunct w:val="0"/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II. Práva a povinnosti smluvních stran</w:t>
      </w:r>
    </w:p>
    <w:p w14:paraId="3DB8D035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1. Předmět výpůjčky smí být užit vzhledem k jeho skutečné i právní povaze jen k účelům uvedeným v č. 1 této Smlouvy. S předmětem výpůjčky nesmí být bez souhlasu půjčitele jakýmkoliv způsobem disponováno mimo účel stanovený v této Smlouvě, zejména jej nelze přemisťovat nebo dále přenechat k užívání jinému.</w:t>
      </w:r>
    </w:p>
    <w:p w14:paraId="76185459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2. Bez písemného souhlasu půjčitele nesmějí být na vypůjčených dílech prováděny restaurátorské zásahy. Rovněž nelze bez svolení půjčitele měnit a zásadně upravovat adjustace.</w:t>
      </w:r>
    </w:p>
    <w:p w14:paraId="1E68C508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3. Jakákoli plánovaná manipulace s předmětem výpůjčky (svěšení, přemístění či jakékoli jiné fyzické nakládání s předmětem výpůjčky) musí být oznámena půjčiteli. Je výhradně na rozhodnutí půjčitele, zda manipulaci s předmětem výpůjčky schválí a zda bude manipulaci s předmětem výpůjčky přítomen zaměstnanec půjčitele, který provede kontrolu stavu předmětu výpůjčky. Vypůjčitel smí manipulovat s předmětem výpůjčky bez předchozího souhlasu půjčitele pouze v naléhavých případech, ve kterých by mohlo dojít k ohrožení daného předmětu.</w:t>
      </w:r>
    </w:p>
    <w:p w14:paraId="345B908F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4. Vypůjčitel se zavazuje uhradit veškeré náklady spojené s realizací výpůjčky uvedené v příloze.</w:t>
      </w:r>
    </w:p>
    <w:p w14:paraId="37C590D2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5. V případě, že vypůjčitel věc nevyhnutelně potřebuje z důvodu, který nemohl při uzavření této Smlouvy předvídat, nebo vypůjčitel výpůjčku neužívá řádně nebo věc užívá v rozporu s č. 1 této Smlouvy, může půjčitel žádat okamžité vrácení děl i před uplynutím smluvené doby bez jakéhokoli dalšího nároku ze strany vypůjčitele.</w:t>
      </w:r>
    </w:p>
    <w:p w14:paraId="31519E15" w14:textId="77777777" w:rsidR="00B01B11" w:rsidRDefault="00B01B11">
      <w:pPr>
        <w:overflowPunct w:val="0"/>
        <w:spacing w:after="0" w:line="240" w:lineRule="auto"/>
        <w:rPr>
          <w:rFonts w:cstheme="minorHAnsi"/>
        </w:rPr>
      </w:pPr>
    </w:p>
    <w:p w14:paraId="232A64A5" w14:textId="77777777" w:rsidR="00B01B11" w:rsidRDefault="005463FE">
      <w:pPr>
        <w:overflowPunct w:val="0"/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III. Pojištění a odpovědnost za škodu</w:t>
      </w:r>
    </w:p>
    <w:p w14:paraId="2C63DFB1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1. Smluvní strany se dohodly, že předmět výpůjčky bude pojištěn na transporty tam i zpět, přičemž vypůjčitel hradí toto pojištění a ručí za jakákoliv poškození, znehodnocení, zkázu nebo ztrátu, ať </w:t>
      </w:r>
      <w:r>
        <w:rPr>
          <w:rFonts w:cstheme="minorHAnsi"/>
          <w:color w:val="000000" w:themeColor="text1"/>
        </w:rPr>
        <w:lastRenderedPageBreak/>
        <w:t>vznikly jakýmkoliv způsobem, až do výše pojistné hodnoty uvedené v této Smlouvě, a to od okamžiku převzetí až do vrácení díla půjčiteli.</w:t>
      </w:r>
    </w:p>
    <w:p w14:paraId="0E89434C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2. Vypůjčitel se zavazuje předložit pověřeným pracovníkům půjčitele certifikát o pojištění předmětu výpůjčky před jejím převzetím.</w:t>
      </w:r>
    </w:p>
    <w:p w14:paraId="42E784B7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3. V případě změny stavu, poškození, zničení nebo ztráty díla tvořícího předmět výpůjčky je vypůjčitel povinen okamžitě informovat půjčitele. O takové události musí být vyhotoven písemný protokol, který podepíší zástupci obou smluvních stran. Půjčitel je oprávněn v takovém případě vyslat na místo, kde se poškozené dílo nachází svého zaměstnance, a to na náklady vypůjčitele. V případě zničení nebo ztráty předmětu hradí vypůjčitel pojistnou hodnotu díla uvedenou v této Smlouvě. V případě změny stavu nebo poškození díla vyčíslí půjčitel náhradu poškození děl formou peněžního plnění, kterou uhradí vypůjčitel; pokud vypůjčitel s výší finančního plnění do čtyř týdnů vyjádří nesouhlas, bude výše peněžního plnění určena znalcem jmenovaným společně oběma smluvními stranami, ev. příslušným soudem.</w:t>
      </w:r>
    </w:p>
    <w:p w14:paraId="46DB2C9C" w14:textId="77777777" w:rsidR="00B01B11" w:rsidRDefault="00B01B11">
      <w:pPr>
        <w:overflowPunct w:val="0"/>
        <w:spacing w:after="0" w:line="240" w:lineRule="auto"/>
        <w:rPr>
          <w:rFonts w:cstheme="minorHAnsi"/>
          <w:color w:val="000000" w:themeColor="text1"/>
        </w:rPr>
      </w:pPr>
    </w:p>
    <w:p w14:paraId="614B2520" w14:textId="77777777" w:rsidR="00B01B11" w:rsidRDefault="005463FE">
      <w:pPr>
        <w:overflowPunct w:val="0"/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IV. Přeprava předmětu výpůjčky</w:t>
      </w:r>
    </w:p>
    <w:p w14:paraId="1ADC2F45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Přepravu předmětu výpůjčky na místo určení a zpět na místo vrácení nebo tam, kam půjčitel určí, obstará vypůjčitel na svůj náklad a nebezpečí, a to za podmínek, které jsou specifikovány v příloze 1 této Smlouvy. Vypůjčená umělecká díla musejí být při přepravě doprovázena odpovědným pracovníkem vypůjčitele.</w:t>
      </w:r>
    </w:p>
    <w:p w14:paraId="0C0E1A19" w14:textId="77777777" w:rsidR="00B01B11" w:rsidRDefault="00B01B11">
      <w:pPr>
        <w:overflowPunct w:val="0"/>
        <w:spacing w:after="0" w:line="240" w:lineRule="auto"/>
        <w:rPr>
          <w:rFonts w:cstheme="minorHAnsi"/>
          <w:color w:val="FF0000"/>
        </w:rPr>
      </w:pPr>
    </w:p>
    <w:p w14:paraId="140BF51F" w14:textId="77777777" w:rsidR="00B01B11" w:rsidRDefault="005463FE">
      <w:pPr>
        <w:overflowPunct w:val="0"/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V. Předání a převzetí předmětu výpůjčky</w:t>
      </w:r>
    </w:p>
    <w:p w14:paraId="29C7570B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1. Půjčitel předá vypůjčiteli předmět výpůjčky v objektu půjčitele nebo na místě předem určeném, přičemž bude sepsán předávací protokol, podepsaný oběma stranami Smlouvy.</w:t>
      </w:r>
    </w:p>
    <w:p w14:paraId="5F62FDFC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2. Nevrátí-li vypůjčitel předmět výpůjčky (resp. Vybraná díla z předmětu výpůjčky) přímo půjčiteli, nýbrž s jeho souhlasem je předá dalšímu vypůjčiteli, zašle půjčitel bez prodlení vypůjčiteli Protokol o předání děl, z něhož bude zřejmé, od kdy přebírá odpovědnost za díla další vypůjčitel a v jakém stavu byla díla předána.</w:t>
      </w:r>
    </w:p>
    <w:p w14:paraId="73B6A734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3. Nebude-li určeno jinak, zavazuje se vypůjčitel vrátit předmět výpůjčky půjčiteli v termínu dohodnutém ve Smlouvě, a to do objektu půjčitele, v němž jej převzal.</w:t>
      </w:r>
    </w:p>
    <w:p w14:paraId="41395CFE" w14:textId="77777777" w:rsidR="00B01B11" w:rsidRDefault="00B01B11">
      <w:pPr>
        <w:overflowPunct w:val="0"/>
        <w:spacing w:after="0" w:line="240" w:lineRule="auto"/>
        <w:rPr>
          <w:rFonts w:cstheme="minorHAnsi"/>
          <w:color w:val="FF0000"/>
        </w:rPr>
      </w:pPr>
    </w:p>
    <w:p w14:paraId="50B153B7" w14:textId="77777777" w:rsidR="00B01B11" w:rsidRDefault="005463FE">
      <w:pPr>
        <w:overflowPunct w:val="0"/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VI. Reprodukce</w:t>
      </w:r>
    </w:p>
    <w:p w14:paraId="3DE56C59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1. Vypůjčitel bere na vědomí, že se v případě předmětu výpůjčky jedná o předměty značné kulturní hodnoty a že je půjčitel povinen nakládat s ním dle zák. č. 219/2000 Sb., o majetku České republiky a jejím vystupování v právních vztazích. Z důvodu ochrany tohoto majetku se půjčitel zavazuje pro vypůjčitele zhotovit rozmnoženiny vypůjčených děl pro účely propagace výstavy (katalog, letáky, vstupenky atd.). Podmínky zhotovení těchto rozmnoženin jakož i odměna za zhotovení musí být předmětem Smlouvy o dílo s půjčitelem.</w:t>
      </w:r>
    </w:p>
    <w:p w14:paraId="257A5625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2. Vypůjčená díla nesmějí být bez výslovného souhlasu půjčitele fotografována, filmována ani jinak reprodukována, s výjimkou celkových záběrů interiéru.</w:t>
      </w:r>
    </w:p>
    <w:p w14:paraId="61478BAD" w14:textId="77777777" w:rsidR="00B01B11" w:rsidRDefault="00B01B11">
      <w:pPr>
        <w:overflowPunct w:val="0"/>
        <w:spacing w:after="0" w:line="240" w:lineRule="auto"/>
        <w:rPr>
          <w:rFonts w:cstheme="minorHAnsi"/>
          <w:color w:val="FF0000"/>
        </w:rPr>
      </w:pPr>
    </w:p>
    <w:p w14:paraId="10C65B92" w14:textId="77777777" w:rsidR="00B01B11" w:rsidRDefault="005463FE">
      <w:pPr>
        <w:overflowPunct w:val="0"/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VII. Výstavní podmínky</w:t>
      </w:r>
    </w:p>
    <w:p w14:paraId="24B39CD9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Díla budou vystavována ve stabilních klimatických podmínkách dle standardů ICOM a ICCROM, tj. při teplotě 20 ± 2 ºC a relativní vlhkosti vzduchu 50 ± 5 %.</w:t>
      </w:r>
    </w:p>
    <w:p w14:paraId="1994FC23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Po celou dobu výpůjčky budou klimatické podmínky kontinuálně monitorovány. Půjčitel má právo kontrolovat po celou dobu výpůjčky výstavní podmínky. V případě porušení výstavních podmínek je půjčitel oprávněn výpůjčku předčasně ukončit.</w:t>
      </w:r>
    </w:p>
    <w:p w14:paraId="03999340" w14:textId="77777777" w:rsidR="00B01B11" w:rsidRDefault="005463FE">
      <w:pPr>
        <w:overflowPunct w:val="0"/>
        <w:spacing w:after="0" w:line="240" w:lineRule="auto"/>
        <w:rPr>
          <w:rFonts w:cstheme="minorHAnsi"/>
        </w:rPr>
      </w:pPr>
      <w:r>
        <w:rPr>
          <w:rFonts w:cstheme="minorHAnsi"/>
          <w:color w:val="000000" w:themeColor="text1"/>
        </w:rPr>
        <w:t>Vypůjčitel je povinen zajistit po celou dobu výpůjčky ochranu a bezpečnost předmětu výpůjčky, tj. zejména denní a noční ostrahu, bezpečné upevnění exponátů a dodržení klimatických podmínek instalace uměleckých děl. Vypůjčitel je povinen vrátit dílo v ochranných obalech, bylo-li v nich zapůjčeno</w:t>
      </w:r>
      <w:r>
        <w:rPr>
          <w:rFonts w:cstheme="minorHAnsi"/>
        </w:rPr>
        <w:t>.</w:t>
      </w:r>
    </w:p>
    <w:p w14:paraId="35B2AB22" w14:textId="77777777" w:rsidR="00B01B11" w:rsidRDefault="00B01B11">
      <w:pPr>
        <w:overflowPunct w:val="0"/>
        <w:spacing w:after="0" w:line="240" w:lineRule="auto"/>
        <w:rPr>
          <w:rFonts w:cstheme="minorHAnsi"/>
        </w:rPr>
      </w:pPr>
    </w:p>
    <w:p w14:paraId="225C09A0" w14:textId="77777777" w:rsidR="00B01B11" w:rsidRDefault="00B01B11">
      <w:pPr>
        <w:overflowPunct w:val="0"/>
        <w:spacing w:after="0" w:line="240" w:lineRule="auto"/>
        <w:rPr>
          <w:rFonts w:cstheme="minorHAnsi"/>
        </w:rPr>
      </w:pPr>
    </w:p>
    <w:p w14:paraId="3FEA0389" w14:textId="77777777" w:rsidR="00B01B11" w:rsidRDefault="00B01B11">
      <w:pPr>
        <w:overflowPunct w:val="0"/>
        <w:spacing w:after="0" w:line="240" w:lineRule="auto"/>
        <w:rPr>
          <w:rFonts w:cstheme="minorHAnsi"/>
        </w:rPr>
      </w:pPr>
    </w:p>
    <w:p w14:paraId="0F967265" w14:textId="77777777" w:rsidR="00B01B11" w:rsidRDefault="00B01B11">
      <w:pPr>
        <w:overflowPunct w:val="0"/>
        <w:spacing w:after="0" w:line="240" w:lineRule="auto"/>
        <w:rPr>
          <w:rFonts w:cstheme="minorHAnsi"/>
          <w:color w:val="FF0000"/>
        </w:rPr>
      </w:pPr>
    </w:p>
    <w:p w14:paraId="19AF3515" w14:textId="77777777" w:rsidR="00B01B11" w:rsidRDefault="005463FE">
      <w:pPr>
        <w:overflowPunct w:val="0"/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VIII. Zvláštní ujednání</w:t>
      </w:r>
    </w:p>
    <w:p w14:paraId="7194166E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Vypůjčitel bere na vědomí praxi v oblasti půjčování uměleckých děl a zavazuje se, že zašle půjčiteli 2 plakáty, 2 pozvánky na výstavu a dále zašle 2 výtisky katalogu nebo jiné tiskoviny, pokud budou k výstavě vydány, a to nejpozději do dvou měsíců od jejich vydání.</w:t>
      </w:r>
    </w:p>
    <w:p w14:paraId="592D75D1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 katalogu, na výstavních štítcích a všech dalších informačních formách i ve všech dalších tiskovinách je vypůjčitel povinen uvádět název půjčitele.</w:t>
      </w:r>
    </w:p>
    <w:p w14:paraId="400DB681" w14:textId="77777777" w:rsidR="00B01B11" w:rsidRDefault="00B01B11">
      <w:pPr>
        <w:overflowPunct w:val="0"/>
        <w:spacing w:after="0" w:line="240" w:lineRule="auto"/>
        <w:rPr>
          <w:rFonts w:cstheme="minorHAnsi"/>
        </w:rPr>
      </w:pPr>
    </w:p>
    <w:p w14:paraId="691F5C0F" w14:textId="77777777" w:rsidR="00B01B11" w:rsidRDefault="005463FE">
      <w:pPr>
        <w:overflowPunct w:val="0"/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IX. Uveřejnění Smlouvy v registru smluv</w:t>
      </w:r>
    </w:p>
    <w:p w14:paraId="731BAC8C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Tuto Smlouvu dle zákona č. 340/2015 Sb., o registru smluv, pokud se zákon na ni vztahuje, zveřejní pouze půjčitel. Příloha č. 1 této Smlouvy má důvěrnou povahu z důvodu zájmu na ochraně kulturního dědictví a sbírek půjčitele a též obchodního tajemství půjčitele a není určena ke zveřejnění. Provede-li zveřejnění přílohy č. 1 této smlouvy vypůjčitel, odpovídá půjčiteli za veškerou újmu, která půjčiteli v souvislosti s tímto neoprávněným zveřejněním vznikne a půjčitel je dále oprávněn od této Smlouvy odstoupit. Považuje-li druhá smluvní strana některé informace uvedené v této Smlouvě za informace, které nemají být uveřejněny v registru smluv dle zákona o registru smluv, je povinna na to současně s uzavřením této smlouvy písemně upozornit.</w:t>
      </w:r>
    </w:p>
    <w:p w14:paraId="07B775CB" w14:textId="77777777" w:rsidR="00B01B11" w:rsidRDefault="00B01B11">
      <w:pPr>
        <w:overflowPunct w:val="0"/>
        <w:spacing w:after="0" w:line="240" w:lineRule="auto"/>
        <w:rPr>
          <w:rFonts w:cstheme="minorHAnsi"/>
          <w:color w:val="000000" w:themeColor="text1"/>
        </w:rPr>
      </w:pPr>
    </w:p>
    <w:p w14:paraId="242E94D6" w14:textId="77777777" w:rsidR="00B01B11" w:rsidRDefault="005463FE">
      <w:pPr>
        <w:overflowPunct w:val="0"/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X. Závěrečná ustanovení     </w:t>
      </w:r>
    </w:p>
    <w:p w14:paraId="2A10900A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1.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</w:rPr>
        <w:t>Tato smlouva nabývá platnosti dnem podpisu obou smluvních stran.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  <w:color w:val="000000" w:themeColor="text1"/>
        </w:rPr>
        <w:t>Nabývá účinnosti dnem uveřejnění v registru smluv, pokud se zákon o registru smluv na ni vztahuje. Vyhotovuje se ve dvou stejnopisech, z nichž po jednom obdrží každá ze smluvních stran.</w:t>
      </w:r>
    </w:p>
    <w:p w14:paraId="58728F3F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2. Není-li touto Smlouvou stanoveno jinak, řídí se práva a povinnosti smluvních stran příslušnými ustanoveními občanského zákoníku.</w:t>
      </w:r>
    </w:p>
    <w:p w14:paraId="3DEE45E5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3. Smlouvu je možno měnit či doplňovat pouze s písemnými dodatky podepsanými oběma smluvními stranami.</w:t>
      </w:r>
    </w:p>
    <w:p w14:paraId="78FC2C24" w14:textId="77777777" w:rsidR="00B01B11" w:rsidRDefault="005463FE">
      <w:pPr>
        <w:overflowPunct w:val="0"/>
        <w:spacing w:after="0" w:line="240" w:lineRule="auto"/>
        <w:rPr>
          <w:rFonts w:cstheme="minorHAnsi"/>
        </w:rPr>
      </w:pPr>
      <w:r>
        <w:rPr>
          <w:rFonts w:cstheme="minorHAnsi"/>
        </w:rPr>
        <w:t>4. Zapůjčená umělecká díla nejsou díla volná a podléhají ochraně podle autorského zákona.</w:t>
      </w:r>
    </w:p>
    <w:p w14:paraId="7D366BFE" w14:textId="77777777" w:rsidR="00B01B11" w:rsidRDefault="005463FE">
      <w:pPr>
        <w:overflowPunct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5. Obě strany si Smlouvu přečetly, s jejím obsahem bez výhrad souhlasí, na důkaz čehož připojují své podpisy.</w:t>
      </w:r>
    </w:p>
    <w:p w14:paraId="2BD9E67C" w14:textId="77777777" w:rsidR="00B01B11" w:rsidRDefault="00B01B11">
      <w:pPr>
        <w:overflowPunct w:val="0"/>
        <w:spacing w:after="0" w:line="240" w:lineRule="auto"/>
        <w:rPr>
          <w:rFonts w:cstheme="minorHAnsi"/>
          <w:color w:val="FF0000"/>
        </w:rPr>
      </w:pPr>
    </w:p>
    <w:p w14:paraId="616BFC96" w14:textId="77777777" w:rsidR="00B01B11" w:rsidRDefault="00B01B11">
      <w:pPr>
        <w:overflowPunct w:val="0"/>
        <w:spacing w:after="0" w:line="240" w:lineRule="auto"/>
        <w:rPr>
          <w:rFonts w:cstheme="minorHAnsi"/>
          <w:color w:val="FF0000"/>
        </w:rPr>
      </w:pPr>
    </w:p>
    <w:p w14:paraId="06C5E2A8" w14:textId="77777777" w:rsidR="00B01B11" w:rsidRDefault="00B01B11">
      <w:pPr>
        <w:overflowPunct w:val="0"/>
        <w:spacing w:after="0" w:line="240" w:lineRule="auto"/>
        <w:rPr>
          <w:rFonts w:cstheme="minorHAnsi"/>
        </w:rPr>
      </w:pPr>
    </w:p>
    <w:p w14:paraId="70950A8A" w14:textId="77777777" w:rsidR="00B01B11" w:rsidRDefault="005463FE">
      <w:pPr>
        <w:overflowPunct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V Hlinsku ………………….. 2022                                              V Náchodě …………………….. 2022</w:t>
      </w:r>
    </w:p>
    <w:p w14:paraId="20C2433A" w14:textId="77777777" w:rsidR="00B01B11" w:rsidRDefault="00B01B11">
      <w:pPr>
        <w:overflowPunct w:val="0"/>
        <w:spacing w:after="0" w:line="240" w:lineRule="auto"/>
        <w:jc w:val="center"/>
        <w:rPr>
          <w:rFonts w:cstheme="minorHAnsi"/>
        </w:rPr>
      </w:pPr>
    </w:p>
    <w:p w14:paraId="5799BB8C" w14:textId="77777777" w:rsidR="00B01B11" w:rsidRDefault="00B01B11">
      <w:pPr>
        <w:overflowPunct w:val="0"/>
        <w:spacing w:after="0" w:line="240" w:lineRule="auto"/>
        <w:jc w:val="center"/>
        <w:rPr>
          <w:rFonts w:cstheme="minorHAnsi"/>
        </w:rPr>
      </w:pPr>
    </w:p>
    <w:p w14:paraId="3FBCBB88" w14:textId="77777777" w:rsidR="00B01B11" w:rsidRDefault="00B01B11">
      <w:pPr>
        <w:overflowPunct w:val="0"/>
        <w:spacing w:after="0" w:line="240" w:lineRule="auto"/>
        <w:jc w:val="center"/>
        <w:rPr>
          <w:rFonts w:cstheme="minorHAnsi"/>
        </w:rPr>
      </w:pPr>
    </w:p>
    <w:p w14:paraId="467329CC" w14:textId="77777777" w:rsidR="00B01B11" w:rsidRDefault="005463FE">
      <w:pPr>
        <w:overflowPunct w:val="0"/>
        <w:spacing w:after="0" w:line="240" w:lineRule="auto"/>
        <w:rPr>
          <w:rFonts w:cstheme="minorHAnsi"/>
        </w:rPr>
      </w:pPr>
      <w:r>
        <w:rPr>
          <w:rFonts w:cstheme="minorHAnsi"/>
        </w:rPr>
        <w:t>………...............................................                                                      …………..............................................</w:t>
      </w:r>
    </w:p>
    <w:p w14:paraId="4B174556" w14:textId="77777777" w:rsidR="00B01B11" w:rsidRDefault="005463FE">
      <w:pPr>
        <w:overflowPunct w:val="0"/>
        <w:spacing w:after="0" w:line="240" w:lineRule="auto"/>
        <w:rPr>
          <w:rFonts w:cstheme="minorHAnsi"/>
        </w:rPr>
      </w:pPr>
      <w:r>
        <w:rPr>
          <w:rFonts w:cstheme="minorHAnsi"/>
          <w:bCs/>
        </w:rPr>
        <w:t xml:space="preserve">                           Pan Martin Horák, ředitel         </w:t>
      </w:r>
      <w:r>
        <w:rPr>
          <w:rFonts w:cstheme="minorHAnsi"/>
        </w:rPr>
        <w:t xml:space="preserve">                                 MgA. Alexander Peroutka Ph.D.</w:t>
      </w:r>
    </w:p>
    <w:p w14:paraId="56CBBFFE" w14:textId="77777777" w:rsidR="00B01B11" w:rsidRDefault="005463FE">
      <w:pPr>
        <w:overflowPunct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půjčitel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</w:t>
      </w:r>
      <w:r>
        <w:rPr>
          <w:rFonts w:cstheme="minorHAnsi"/>
        </w:rPr>
        <w:tab/>
        <w:t xml:space="preserve">                                     vypůjčitel</w:t>
      </w:r>
    </w:p>
    <w:p w14:paraId="6191659D" w14:textId="77777777" w:rsidR="00B01B11" w:rsidRDefault="00B01B11">
      <w:pPr>
        <w:overflowPunct w:val="0"/>
        <w:spacing w:after="0" w:line="240" w:lineRule="auto"/>
        <w:jc w:val="center"/>
        <w:rPr>
          <w:rFonts w:cstheme="minorHAnsi"/>
        </w:rPr>
      </w:pPr>
    </w:p>
    <w:p w14:paraId="21F418EB" w14:textId="77777777" w:rsidR="00B01B11" w:rsidRDefault="00B01B11">
      <w:pPr>
        <w:pStyle w:val="Nadpis1"/>
        <w:jc w:val="center"/>
        <w:rPr>
          <w:rFonts w:asciiTheme="minorHAnsi" w:hAnsiTheme="minorHAnsi" w:cstheme="minorHAnsi"/>
          <w:sz w:val="22"/>
          <w:szCs w:val="22"/>
        </w:rPr>
      </w:pPr>
    </w:p>
    <w:p w14:paraId="2C6CC3E4" w14:textId="77777777" w:rsidR="00B01B11" w:rsidRDefault="00B01B11">
      <w:pPr>
        <w:pStyle w:val="Nadpis1"/>
        <w:rPr>
          <w:rFonts w:asciiTheme="minorHAnsi" w:hAnsiTheme="minorHAnsi" w:cstheme="minorHAnsi"/>
          <w:sz w:val="22"/>
          <w:szCs w:val="22"/>
        </w:rPr>
      </w:pPr>
    </w:p>
    <w:p w14:paraId="63A3D778" w14:textId="77777777" w:rsidR="00B01B11" w:rsidRDefault="00B01B11">
      <w:pPr>
        <w:pStyle w:val="Nadpis1"/>
        <w:rPr>
          <w:rFonts w:asciiTheme="minorHAnsi" w:hAnsiTheme="minorHAnsi" w:cstheme="minorHAnsi"/>
          <w:sz w:val="22"/>
          <w:szCs w:val="22"/>
        </w:rPr>
      </w:pPr>
    </w:p>
    <w:p w14:paraId="1F8E080A" w14:textId="77777777" w:rsidR="00B01B11" w:rsidRDefault="00B01B11">
      <w:pPr>
        <w:pStyle w:val="Nadpis1"/>
        <w:rPr>
          <w:rFonts w:asciiTheme="minorHAnsi" w:hAnsiTheme="minorHAnsi" w:cstheme="minorHAnsi"/>
          <w:sz w:val="22"/>
          <w:szCs w:val="22"/>
        </w:rPr>
      </w:pPr>
    </w:p>
    <w:p w14:paraId="26D71B43" w14:textId="77777777" w:rsidR="00B01B11" w:rsidRDefault="00B01B11">
      <w:pPr>
        <w:rPr>
          <w:rFonts w:cstheme="minorHAnsi"/>
          <w:lang w:eastAsia="cs-CZ"/>
        </w:rPr>
      </w:pPr>
    </w:p>
    <w:p w14:paraId="253D9296" w14:textId="77777777" w:rsidR="00B01B11" w:rsidRDefault="00B01B11">
      <w:pPr>
        <w:rPr>
          <w:rFonts w:cstheme="minorHAnsi"/>
          <w:lang w:eastAsia="cs-CZ"/>
        </w:rPr>
      </w:pPr>
    </w:p>
    <w:p w14:paraId="462D55A4" w14:textId="77777777" w:rsidR="00B01B11" w:rsidRDefault="00B01B11">
      <w:pPr>
        <w:rPr>
          <w:rFonts w:cstheme="minorHAnsi"/>
          <w:lang w:eastAsia="cs-CZ"/>
        </w:rPr>
      </w:pPr>
    </w:p>
    <w:p w14:paraId="543B438D" w14:textId="77777777" w:rsidR="00B01B11" w:rsidRDefault="00B01B11">
      <w:pPr>
        <w:rPr>
          <w:rFonts w:cstheme="minorHAnsi"/>
          <w:lang w:eastAsia="cs-CZ"/>
        </w:rPr>
      </w:pPr>
    </w:p>
    <w:p w14:paraId="0AE1F818" w14:textId="77777777" w:rsidR="00B01B11" w:rsidRDefault="005463FE">
      <w:pPr>
        <w:pStyle w:val="Nadpis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Příloha č. 2 ke smlouvě o výpůjčce uměleckých děl č. V 1/2022</w:t>
      </w:r>
    </w:p>
    <w:p w14:paraId="19F76F96" w14:textId="77777777" w:rsidR="00B01B11" w:rsidRDefault="00B01B11">
      <w:pPr>
        <w:overflowPunct w:val="0"/>
        <w:spacing w:after="0" w:line="240" w:lineRule="auto"/>
        <w:rPr>
          <w:rFonts w:cstheme="minorHAnsi"/>
          <w:b/>
        </w:rPr>
      </w:pPr>
    </w:p>
    <w:p w14:paraId="4480902E" w14:textId="77777777" w:rsidR="00B01B11" w:rsidRDefault="005463FE">
      <w:pPr>
        <w:overflowPunct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1. Umělecká díla uvedená v článku I. této smlouvy</w:t>
      </w:r>
    </w:p>
    <w:p w14:paraId="13280184" w14:textId="77777777" w:rsidR="00B01B11" w:rsidRDefault="00B01B11">
      <w:pPr>
        <w:overflowPunct w:val="0"/>
        <w:spacing w:after="0" w:line="240" w:lineRule="auto"/>
        <w:rPr>
          <w:rFonts w:cstheme="minorHAnsi"/>
          <w:b/>
        </w:rPr>
      </w:pPr>
    </w:p>
    <w:p w14:paraId="00CEDF67" w14:textId="77777777" w:rsidR="00B01B11" w:rsidRDefault="005463FE">
      <w:pPr>
        <w:overflowPunct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převzal:</w:t>
      </w:r>
    </w:p>
    <w:p w14:paraId="1B5D199C" w14:textId="77777777" w:rsidR="00B01B11" w:rsidRDefault="00B01B11">
      <w:pPr>
        <w:overflowPunct w:val="0"/>
        <w:spacing w:after="0" w:line="240" w:lineRule="auto"/>
        <w:rPr>
          <w:rFonts w:cstheme="minorHAnsi"/>
          <w:b/>
        </w:rPr>
      </w:pPr>
    </w:p>
    <w:p w14:paraId="5DAC2913" w14:textId="77777777" w:rsidR="00B01B11" w:rsidRDefault="005463FE">
      <w:pPr>
        <w:overflowPunct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předal:</w:t>
      </w:r>
    </w:p>
    <w:p w14:paraId="30B0941C" w14:textId="77777777" w:rsidR="00B01B11" w:rsidRDefault="00B01B11">
      <w:pPr>
        <w:overflowPunct w:val="0"/>
        <w:spacing w:after="0" w:line="240" w:lineRule="auto"/>
        <w:rPr>
          <w:rFonts w:cstheme="minorHAnsi"/>
          <w:b/>
        </w:rPr>
      </w:pPr>
    </w:p>
    <w:p w14:paraId="012EBC02" w14:textId="77777777" w:rsidR="00B01B11" w:rsidRDefault="005463FE">
      <w:pPr>
        <w:overflowPunct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dne: ………………….. v ………………………</w:t>
      </w:r>
    </w:p>
    <w:p w14:paraId="78EF574A" w14:textId="77777777" w:rsidR="00B01B11" w:rsidRDefault="00B01B11">
      <w:pPr>
        <w:overflowPunct w:val="0"/>
        <w:spacing w:after="0" w:line="240" w:lineRule="auto"/>
        <w:rPr>
          <w:rFonts w:cstheme="minorHAnsi"/>
          <w:b/>
        </w:rPr>
      </w:pPr>
    </w:p>
    <w:p w14:paraId="10F4A56D" w14:textId="77777777" w:rsidR="00B01B11" w:rsidRDefault="00B01B11">
      <w:pPr>
        <w:overflowPunct w:val="0"/>
        <w:spacing w:after="0" w:line="240" w:lineRule="auto"/>
        <w:rPr>
          <w:rFonts w:cstheme="minorHAnsi"/>
          <w:b/>
          <w:u w:val="single"/>
        </w:rPr>
      </w:pPr>
    </w:p>
    <w:p w14:paraId="147B0910" w14:textId="77777777" w:rsidR="00B01B11" w:rsidRDefault="005463FE">
      <w:pPr>
        <w:overflowPunct w:val="0"/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Zjištěné závady:</w:t>
      </w:r>
    </w:p>
    <w:p w14:paraId="4F1762B5" w14:textId="77777777" w:rsidR="00B01B11" w:rsidRDefault="00B01B11">
      <w:pPr>
        <w:overflowPunct w:val="0"/>
        <w:spacing w:after="0" w:line="240" w:lineRule="auto"/>
        <w:rPr>
          <w:rFonts w:cstheme="minorHAnsi"/>
          <w:b/>
        </w:rPr>
      </w:pPr>
    </w:p>
    <w:p w14:paraId="4F32A6EC" w14:textId="77777777" w:rsidR="00B01B11" w:rsidRDefault="00B01B11">
      <w:pPr>
        <w:overflowPunct w:val="0"/>
        <w:spacing w:after="0" w:line="240" w:lineRule="auto"/>
        <w:rPr>
          <w:rFonts w:cstheme="minorHAnsi"/>
          <w:b/>
        </w:rPr>
      </w:pPr>
    </w:p>
    <w:p w14:paraId="653A9E86" w14:textId="77777777" w:rsidR="00B01B11" w:rsidRDefault="00B01B11">
      <w:pPr>
        <w:overflowPunct w:val="0"/>
        <w:spacing w:after="0" w:line="240" w:lineRule="auto"/>
        <w:rPr>
          <w:rFonts w:cstheme="minorHAnsi"/>
          <w:b/>
        </w:rPr>
      </w:pPr>
    </w:p>
    <w:p w14:paraId="14E05F03" w14:textId="77777777" w:rsidR="00B01B11" w:rsidRDefault="00B01B11">
      <w:pPr>
        <w:overflowPunct w:val="0"/>
        <w:spacing w:after="0" w:line="240" w:lineRule="auto"/>
        <w:rPr>
          <w:rFonts w:cstheme="minorHAnsi"/>
          <w:b/>
        </w:rPr>
      </w:pPr>
    </w:p>
    <w:p w14:paraId="7EA9B1E1" w14:textId="77777777" w:rsidR="00B01B11" w:rsidRDefault="00B01B11">
      <w:pPr>
        <w:overflowPunct w:val="0"/>
        <w:spacing w:after="0" w:line="240" w:lineRule="auto"/>
        <w:rPr>
          <w:rFonts w:cstheme="minorHAnsi"/>
          <w:b/>
        </w:rPr>
      </w:pPr>
    </w:p>
    <w:p w14:paraId="4F1A02FE" w14:textId="77777777" w:rsidR="00B01B11" w:rsidRDefault="00B01B11">
      <w:pPr>
        <w:overflowPunct w:val="0"/>
        <w:spacing w:after="0" w:line="240" w:lineRule="auto"/>
        <w:rPr>
          <w:rFonts w:cstheme="minorHAnsi"/>
          <w:b/>
        </w:rPr>
      </w:pPr>
    </w:p>
    <w:p w14:paraId="33F1A6A9" w14:textId="77777777" w:rsidR="00B01B11" w:rsidRDefault="005463FE">
      <w:pPr>
        <w:overflowPunct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-----------------------------------------------------------------------------------------------------------------</w:t>
      </w:r>
    </w:p>
    <w:p w14:paraId="589379CF" w14:textId="77777777" w:rsidR="00B01B11" w:rsidRDefault="00B01B11">
      <w:pPr>
        <w:overflowPunct w:val="0"/>
        <w:spacing w:after="0" w:line="240" w:lineRule="auto"/>
        <w:rPr>
          <w:rFonts w:cstheme="minorHAnsi"/>
          <w:b/>
        </w:rPr>
      </w:pPr>
    </w:p>
    <w:p w14:paraId="2CB4E0ED" w14:textId="77777777" w:rsidR="00B01B11" w:rsidRDefault="00B01B11">
      <w:pPr>
        <w:overflowPunct w:val="0"/>
        <w:spacing w:after="0" w:line="240" w:lineRule="auto"/>
        <w:rPr>
          <w:rFonts w:cstheme="minorHAnsi"/>
          <w:b/>
        </w:rPr>
      </w:pPr>
    </w:p>
    <w:p w14:paraId="3225BF10" w14:textId="77777777" w:rsidR="00B01B11" w:rsidRDefault="005463FE">
      <w:pPr>
        <w:overflowPunct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2. Umělecká díla uvedená v článku I. této smlouvy</w:t>
      </w:r>
    </w:p>
    <w:p w14:paraId="6D1F8FEB" w14:textId="77777777" w:rsidR="00B01B11" w:rsidRDefault="00B01B11">
      <w:pPr>
        <w:overflowPunct w:val="0"/>
        <w:spacing w:after="0" w:line="240" w:lineRule="auto"/>
        <w:rPr>
          <w:rFonts w:cstheme="minorHAnsi"/>
          <w:b/>
        </w:rPr>
      </w:pPr>
    </w:p>
    <w:p w14:paraId="6EE112AB" w14:textId="77777777" w:rsidR="00B01B11" w:rsidRDefault="005463FE">
      <w:pPr>
        <w:overflowPunct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byla vrácena půjčiteli dne: .........................................</w:t>
      </w:r>
    </w:p>
    <w:p w14:paraId="4B962454" w14:textId="77777777" w:rsidR="00B01B11" w:rsidRDefault="00B01B11">
      <w:pPr>
        <w:overflowPunct w:val="0"/>
        <w:spacing w:after="0" w:line="240" w:lineRule="auto"/>
        <w:rPr>
          <w:rFonts w:cstheme="minorHAnsi"/>
          <w:b/>
        </w:rPr>
      </w:pPr>
    </w:p>
    <w:p w14:paraId="59FC8E3E" w14:textId="77777777" w:rsidR="00B01B11" w:rsidRDefault="005463FE">
      <w:pPr>
        <w:overflowPunct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předal: ………………………………………………...</w:t>
      </w:r>
    </w:p>
    <w:p w14:paraId="48E9D7A9" w14:textId="77777777" w:rsidR="00B01B11" w:rsidRDefault="00B01B11">
      <w:pPr>
        <w:overflowPunct w:val="0"/>
        <w:spacing w:after="0" w:line="240" w:lineRule="auto"/>
        <w:rPr>
          <w:rFonts w:cstheme="minorHAnsi"/>
          <w:b/>
        </w:rPr>
      </w:pPr>
    </w:p>
    <w:p w14:paraId="4E0340E4" w14:textId="77777777" w:rsidR="00B01B11" w:rsidRDefault="005463FE">
      <w:pPr>
        <w:overflowPunct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převzal: .......................................……………………..</w:t>
      </w:r>
    </w:p>
    <w:p w14:paraId="6DDD4424" w14:textId="77777777" w:rsidR="00B01B11" w:rsidRDefault="00B01B11">
      <w:pPr>
        <w:overflowPunct w:val="0"/>
        <w:spacing w:after="0" w:line="240" w:lineRule="auto"/>
        <w:rPr>
          <w:rFonts w:cstheme="minorHAnsi"/>
        </w:rPr>
      </w:pPr>
    </w:p>
    <w:p w14:paraId="5C8C06B2" w14:textId="77777777" w:rsidR="00B01B11" w:rsidRDefault="005463FE">
      <w:pPr>
        <w:overflowPunct w:val="0"/>
        <w:spacing w:after="0" w:line="240" w:lineRule="auto"/>
        <w:rPr>
          <w:rFonts w:cstheme="minorHAnsi"/>
        </w:rPr>
      </w:pPr>
      <w:r>
        <w:rPr>
          <w:rFonts w:cstheme="minorHAnsi"/>
          <w:b/>
          <w:u w:val="single"/>
        </w:rPr>
        <w:t>Zjištěné závady:</w:t>
      </w:r>
    </w:p>
    <w:p w14:paraId="02E9D0FB" w14:textId="77777777" w:rsidR="00B01B11" w:rsidRDefault="00B01B11">
      <w:pPr>
        <w:rPr>
          <w:rFonts w:cstheme="minorHAnsi"/>
        </w:rPr>
      </w:pPr>
    </w:p>
    <w:p w14:paraId="5F02D964" w14:textId="77777777" w:rsidR="00B01B11" w:rsidRDefault="00B01B11">
      <w:pPr>
        <w:rPr>
          <w:rFonts w:cstheme="minorHAnsi"/>
        </w:rPr>
      </w:pPr>
    </w:p>
    <w:p w14:paraId="0B5AB19E" w14:textId="77777777" w:rsidR="00B01B11" w:rsidRDefault="00B01B11">
      <w:pPr>
        <w:rPr>
          <w:rFonts w:cstheme="minorHAnsi"/>
        </w:rPr>
      </w:pPr>
    </w:p>
    <w:p w14:paraId="315CAE2D" w14:textId="77777777" w:rsidR="00B01B11" w:rsidRDefault="00B01B11">
      <w:pPr>
        <w:rPr>
          <w:rFonts w:cstheme="minorHAnsi"/>
        </w:rPr>
      </w:pPr>
    </w:p>
    <w:p w14:paraId="4B92BB87" w14:textId="77777777" w:rsidR="00B01B11" w:rsidRDefault="00B01B11">
      <w:pPr>
        <w:rPr>
          <w:rFonts w:cstheme="minorHAnsi"/>
        </w:rPr>
      </w:pPr>
    </w:p>
    <w:p w14:paraId="5731194F" w14:textId="77777777" w:rsidR="00B01B11" w:rsidRDefault="00B01B11">
      <w:pPr>
        <w:rPr>
          <w:rFonts w:cstheme="minorHAnsi"/>
        </w:rPr>
      </w:pPr>
    </w:p>
    <w:p w14:paraId="11A4E1CA" w14:textId="77777777" w:rsidR="00B01B11" w:rsidRDefault="00B01B11">
      <w:pPr>
        <w:rPr>
          <w:rFonts w:cstheme="minorHAnsi"/>
        </w:rPr>
      </w:pPr>
    </w:p>
    <w:p w14:paraId="7D76C00C" w14:textId="77777777" w:rsidR="00B01B11" w:rsidRDefault="00B01B11">
      <w:pPr>
        <w:rPr>
          <w:rFonts w:cstheme="minorHAnsi"/>
        </w:rPr>
      </w:pPr>
    </w:p>
    <w:p w14:paraId="4FB27901" w14:textId="77777777" w:rsidR="00B01B11" w:rsidRDefault="00B01B11">
      <w:pPr>
        <w:rPr>
          <w:rFonts w:cstheme="minorHAnsi"/>
        </w:rPr>
      </w:pPr>
    </w:p>
    <w:p w14:paraId="0CD903E4" w14:textId="77777777" w:rsidR="00B01B11" w:rsidRDefault="00B01B11">
      <w:pPr>
        <w:rPr>
          <w:rFonts w:cstheme="minorHAnsi"/>
        </w:rPr>
      </w:pPr>
    </w:p>
    <w:p w14:paraId="7C770436" w14:textId="77777777" w:rsidR="00B01B11" w:rsidRDefault="00B01B11">
      <w:pPr>
        <w:rPr>
          <w:rFonts w:cstheme="minorHAnsi"/>
        </w:rPr>
      </w:pPr>
    </w:p>
    <w:p w14:paraId="7CE98945" w14:textId="77777777" w:rsidR="00B01B11" w:rsidRDefault="00B01B11">
      <w:pPr>
        <w:rPr>
          <w:rFonts w:cstheme="minorHAnsi"/>
        </w:rPr>
      </w:pPr>
      <w:bookmarkStart w:id="0" w:name="_GoBack"/>
      <w:bookmarkEnd w:id="0"/>
    </w:p>
    <w:sectPr w:rsidR="00B01B1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11"/>
    <w:rsid w:val="005463FE"/>
    <w:rsid w:val="006B06D6"/>
    <w:rsid w:val="00B01B11"/>
    <w:rsid w:val="00D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7F50"/>
  <w15:docId w15:val="{1B4F412D-EE23-440C-885E-0D6EF24D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8D8"/>
    <w:pPr>
      <w:spacing w:after="160"/>
    </w:pPr>
    <w:rPr>
      <w:rFonts w:eastAsia="Calibri" w:cs="Times New Roman"/>
      <w:color w:val="00000A"/>
      <w:sz w:val="22"/>
    </w:rPr>
  </w:style>
  <w:style w:type="paragraph" w:styleId="Nadpis1">
    <w:name w:val="heading 1"/>
    <w:basedOn w:val="Normln"/>
    <w:link w:val="Nadpis1Char"/>
    <w:qFormat/>
    <w:rsid w:val="00BB58D8"/>
    <w:pPr>
      <w:keepNext/>
      <w:overflowPunct w:val="0"/>
      <w:spacing w:after="0" w:line="240" w:lineRule="auto"/>
      <w:outlineLvl w:val="0"/>
    </w:pPr>
    <w:rPr>
      <w:rFonts w:ascii="Times New Roman" w:eastAsia="Arial Unicode MS" w:hAnsi="Times New Roman"/>
      <w:b/>
      <w:sz w:val="36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BB58D8"/>
    <w:rPr>
      <w:rFonts w:ascii="Times New Roman" w:eastAsia="Arial Unicode MS" w:hAnsi="Times New Roman" w:cs="Times New Roman"/>
      <w:b/>
      <w:sz w:val="36"/>
      <w:szCs w:val="28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BB58D8"/>
    <w:rPr>
      <w:color w:val="0563C1" w:themeColor="hyperlink"/>
      <w:u w:val="singl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qFormat/>
    <w:rsid w:val="00BB58D8"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Standard">
    <w:name w:val="Standard"/>
    <w:qFormat/>
    <w:rsid w:val="007A4A64"/>
    <w:pPr>
      <w:widowControl w:val="0"/>
      <w:suppressAutoHyphens/>
      <w:spacing w:line="240" w:lineRule="auto"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vun.cz" TargetMode="External"/><Relationship Id="rId4" Type="http://schemas.openxmlformats.org/officeDocument/2006/relationships/hyperlink" Target="mailto:muzeum@hlins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1360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chaloupka</dc:creator>
  <cp:lastModifiedBy>mullerova</cp:lastModifiedBy>
  <cp:revision>3</cp:revision>
  <dcterms:created xsi:type="dcterms:W3CDTF">2022-03-08T07:24:00Z</dcterms:created>
  <dcterms:modified xsi:type="dcterms:W3CDTF">2022-03-08T07:26:00Z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