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97D1" w14:textId="0B3FF00C" w:rsidR="002B3FFC" w:rsidRDefault="00564C74">
      <w:pPr>
        <w:tabs>
          <w:tab w:val="right" w:pos="9151"/>
        </w:tabs>
        <w:spacing w:before="72" w:line="360" w:lineRule="auto"/>
        <w:ind w:left="792"/>
        <w:rPr>
          <w:rFonts w:ascii="Verdana" w:hAnsi="Verdana"/>
          <w:b/>
          <w:i/>
          <w:color w:val="1159D6"/>
          <w:spacing w:val="20"/>
          <w:w w:val="70"/>
          <w:sz w:val="4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20A63E6" wp14:editId="0BD87CFF">
                <wp:simplePos x="0" y="0"/>
                <wp:positionH relativeFrom="column">
                  <wp:posOffset>-718185</wp:posOffset>
                </wp:positionH>
                <wp:positionV relativeFrom="paragraph">
                  <wp:posOffset>9455150</wp:posOffset>
                </wp:positionV>
                <wp:extent cx="52705" cy="209550"/>
                <wp:effectExtent l="1270" t="3175" r="3175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64813" w14:textId="77777777" w:rsidR="002B3FFC" w:rsidRDefault="00564C74">
                            <w:pPr>
                              <w:spacing w:line="204" w:lineRule="auto"/>
                              <w:rPr>
                                <w:rFonts w:ascii="Arial" w:hAnsi="Arial"/>
                                <w:color w:val="05168F"/>
                                <w:spacing w:val="-82"/>
                                <w:sz w:val="3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5168F"/>
                                <w:spacing w:val="-82"/>
                                <w:sz w:val="32"/>
                                <w:lang w:val="cs-CZ"/>
                              </w:rPr>
                              <w:t>7'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63E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56.55pt;margin-top:744.5pt;width:4.15pt;height:16.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" filled="f" stroked="f">
                <v:textbox inset="0,0,0,0">
                  <w:txbxContent>
                    <w:p w14:paraId="02464813" w14:textId="77777777" w:rsidR="002B3FFC" w:rsidRDefault="00564C74">
                      <w:pPr>
                        <w:spacing w:line="204" w:lineRule="auto"/>
                        <w:rPr>
                          <w:rFonts w:ascii="Arial" w:hAnsi="Arial"/>
                          <w:color w:val="05168F"/>
                          <w:spacing w:val="-82"/>
                          <w:sz w:val="32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5168F"/>
                          <w:spacing w:val="-82"/>
                          <w:sz w:val="32"/>
                          <w:lang w:val="cs-CZ"/>
                        </w:rPr>
                        <w:t>7'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i/>
          <w:color w:val="1159D6"/>
          <w:spacing w:val="20"/>
          <w:w w:val="70"/>
          <w:sz w:val="41"/>
          <w:lang w:val="cs-CZ"/>
        </w:rPr>
        <w:t>TEPLÁRN</w:t>
      </w:r>
      <w:r>
        <w:rPr>
          <w:rFonts w:ascii="Lucida Console" w:hAnsi="Lucida Console"/>
          <w:color w:val="1159D6"/>
          <w:w w:val="95"/>
          <w:sz w:val="48"/>
          <w:lang w:val="cs-CZ"/>
        </w:rPr>
        <w:t>A</w:t>
      </w:r>
      <w:r>
        <w:rPr>
          <w:rFonts w:ascii="Lucida Console" w:hAnsi="Lucida Console"/>
          <w:color w:val="1159D6"/>
          <w:w w:val="95"/>
          <w:sz w:val="48"/>
          <w:lang w:val="cs-CZ"/>
        </w:rPr>
        <w:tab/>
      </w:r>
      <w:hyperlink r:id="rId5">
        <w:r>
          <w:rPr>
            <w:rFonts w:ascii="Tahoma" w:hAnsi="Tahoma"/>
            <w:color w:val="0000FF"/>
            <w:spacing w:val="12"/>
            <w:sz w:val="16"/>
            <w:u w:val="single"/>
            <w:lang w:val="cs-CZ"/>
          </w:rPr>
          <w:t>www.tli.mvv.cz</w:t>
        </w:r>
      </w:hyperlink>
    </w:p>
    <w:p w14:paraId="4E801E71" w14:textId="748B79CF" w:rsidR="002B3FFC" w:rsidRDefault="00564C74">
      <w:pPr>
        <w:pBdr>
          <w:top w:val="single" w:sz="4" w:space="1" w:color="101010"/>
        </w:pBdr>
        <w:spacing w:before="7"/>
        <w:rPr>
          <w:rFonts w:ascii="Arial" w:hAnsi="Arial"/>
          <w:color w:val="B0476C"/>
          <w:spacing w:val="8"/>
          <w:w w:val="65"/>
          <w:sz w:val="41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>člen skupiny MVV Energie CZ</w:t>
      </w:r>
    </w:p>
    <w:p w14:paraId="241CB616" w14:textId="77777777" w:rsidR="002B3FFC" w:rsidRDefault="00564C74">
      <w:pPr>
        <w:spacing w:before="468" w:line="400" w:lineRule="auto"/>
        <w:jc w:val="center"/>
        <w:rPr>
          <w:rFonts w:ascii="Tahoma" w:hAnsi="Tahoma"/>
          <w:b/>
          <w:color w:val="000000"/>
          <w:spacing w:val="1"/>
          <w:sz w:val="20"/>
          <w:lang w:val="cs-CZ"/>
        </w:rPr>
      </w:pPr>
      <w:r>
        <w:rPr>
          <w:rFonts w:ascii="Tahoma" w:hAnsi="Tahoma"/>
          <w:b/>
          <w:color w:val="000000"/>
          <w:spacing w:val="1"/>
          <w:sz w:val="20"/>
          <w:lang w:val="cs-CZ"/>
        </w:rPr>
        <w:t xml:space="preserve">Dodatek </w:t>
      </w:r>
      <w:r>
        <w:rPr>
          <w:rFonts w:ascii="Tahoma" w:hAnsi="Tahoma"/>
          <w:b/>
          <w:color w:val="000000"/>
          <w:spacing w:val="1"/>
          <w:sz w:val="20"/>
          <w:lang w:val="cs-CZ"/>
        </w:rPr>
        <w:br/>
        <w:t xml:space="preserve">č. 1 ke Smlouvě o dodávce tepelné energie </w:t>
      </w:r>
      <w:r>
        <w:rPr>
          <w:rFonts w:ascii="Tahoma" w:hAnsi="Tahoma"/>
          <w:b/>
          <w:color w:val="000000"/>
          <w:spacing w:val="1"/>
          <w:sz w:val="20"/>
          <w:lang w:val="cs-CZ"/>
        </w:rPr>
        <w:br/>
      </w:r>
      <w:r>
        <w:rPr>
          <w:rFonts w:ascii="Tahoma" w:hAnsi="Tahoma"/>
          <w:b/>
          <w:color w:val="000000"/>
          <w:sz w:val="20"/>
          <w:lang w:val="cs-CZ"/>
        </w:rPr>
        <w:t>(dále jen „Dodatek č. 1)</w:t>
      </w:r>
    </w:p>
    <w:p w14:paraId="7C822615" w14:textId="77777777" w:rsidR="002B3FFC" w:rsidRDefault="00564C74">
      <w:pPr>
        <w:spacing w:before="108" w:line="480" w:lineRule="auto"/>
        <w:jc w:val="center"/>
        <w:rPr>
          <w:rFonts w:ascii="Arial" w:hAnsi="Arial"/>
          <w:b/>
          <w:color w:val="000000"/>
          <w:spacing w:val="2"/>
          <w:sz w:val="19"/>
          <w:lang w:val="cs-CZ"/>
        </w:rPr>
      </w:pP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Evidenční číslo Smlouvy: S0831J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(dále jen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„Smlouva")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br/>
      </w:r>
      <w:r>
        <w:rPr>
          <w:rFonts w:ascii="Arial" w:hAnsi="Arial"/>
          <w:b/>
          <w:color w:val="000000"/>
          <w:sz w:val="19"/>
          <w:lang w:val="cs-CZ"/>
        </w:rPr>
        <w:t>Článek 1</w:t>
      </w:r>
    </w:p>
    <w:p w14:paraId="27FBE765" w14:textId="77777777" w:rsidR="002B3FFC" w:rsidRDefault="00564C74">
      <w:pPr>
        <w:spacing w:before="144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Smluvní strany</w:t>
      </w:r>
    </w:p>
    <w:p w14:paraId="05E8D999" w14:textId="77777777" w:rsidR="002B3FFC" w:rsidRDefault="00564C74">
      <w:pPr>
        <w:numPr>
          <w:ilvl w:val="0"/>
          <w:numId w:val="1"/>
        </w:numPr>
        <w:tabs>
          <w:tab w:val="clear" w:pos="720"/>
          <w:tab w:val="decimal" w:pos="792"/>
        </w:tabs>
        <w:spacing w:before="108"/>
        <w:ind w:left="72"/>
        <w:rPr>
          <w:rFonts w:ascii="Arial" w:hAnsi="Arial"/>
          <w:b/>
          <w:color w:val="000000"/>
          <w:spacing w:val="32"/>
          <w:sz w:val="19"/>
          <w:lang w:val="cs-CZ"/>
        </w:rPr>
      </w:pPr>
      <w:r>
        <w:rPr>
          <w:rFonts w:ascii="Arial" w:hAnsi="Arial"/>
          <w:b/>
          <w:color w:val="000000"/>
          <w:spacing w:val="32"/>
          <w:sz w:val="19"/>
          <w:lang w:val="cs-CZ"/>
        </w:rPr>
        <w:t>Teplárna Liberec, a.s.</w:t>
      </w:r>
    </w:p>
    <w:p w14:paraId="50F07622" w14:textId="77777777" w:rsidR="002B3FFC" w:rsidRDefault="00564C74">
      <w:pPr>
        <w:spacing w:before="216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se sídlem: Dr. Milady Horákové 641/34a, Liberec IV — Perštýn, 460 01 Liberec</w:t>
      </w:r>
    </w:p>
    <w:p w14:paraId="33F0CEFE" w14:textId="77777777" w:rsidR="002B3FFC" w:rsidRDefault="00564C74">
      <w:pPr>
        <w:tabs>
          <w:tab w:val="right" w:pos="4334"/>
        </w:tabs>
        <w:spacing w:before="72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>IČO: 622 41 672</w:t>
      </w:r>
      <w:r>
        <w:rPr>
          <w:rFonts w:ascii="Arial" w:hAnsi="Arial"/>
          <w:color w:val="000000"/>
          <w:spacing w:val="-2"/>
          <w:sz w:val="19"/>
          <w:lang w:val="cs-CZ"/>
        </w:rPr>
        <w:tab/>
        <w:t>D1Č: CZ62241672</w:t>
      </w:r>
    </w:p>
    <w:p w14:paraId="3841BB8B" w14:textId="77777777" w:rsidR="002B3FFC" w:rsidRDefault="00564C74">
      <w:pPr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plátce DPH : Ano</w:t>
      </w:r>
    </w:p>
    <w:p w14:paraId="4CC49218" w14:textId="77777777" w:rsidR="002B3FFC" w:rsidRDefault="00564C74">
      <w:pPr>
        <w:spacing w:before="72" w:line="360" w:lineRule="auto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>zapsaná v obchodním rejst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říku vedeném Krajským soudem v Ústí nad Labem, oddíl B, vložka 653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zastoupená: Ing. Janem Sedláčkem, předsedou představenstva, Petrem Heinclem, místopředsedou </w:t>
      </w:r>
      <w:r>
        <w:rPr>
          <w:rFonts w:ascii="Arial" w:hAnsi="Arial"/>
          <w:color w:val="000000"/>
          <w:sz w:val="19"/>
          <w:lang w:val="cs-CZ"/>
        </w:rPr>
        <w:t>představenstva</w:t>
      </w:r>
    </w:p>
    <w:p w14:paraId="2C259150" w14:textId="77777777" w:rsidR="002B3FFC" w:rsidRDefault="00564C74">
      <w:pPr>
        <w:spacing w:before="108" w:line="360" w:lineRule="auto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držitel licence č. 310100832 na výrobu tepelné energie a licence č. 320100878 na r</w:t>
      </w:r>
      <w:r>
        <w:rPr>
          <w:rFonts w:ascii="Arial" w:hAnsi="Arial"/>
          <w:color w:val="000000"/>
          <w:spacing w:val="2"/>
          <w:sz w:val="19"/>
          <w:lang w:val="cs-CZ"/>
        </w:rPr>
        <w:t>ozvod tepelné energie ve smyslu zákona č. 458/2000 Sb. v platném znění</w:t>
      </w:r>
    </w:p>
    <w:p w14:paraId="384487CC" w14:textId="77777777" w:rsidR="002B3FFC" w:rsidRDefault="00564C74">
      <w:pPr>
        <w:spacing w:before="7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bankovní spojení: 3297950237 / 0100 - Komerční banka, a.s.</w:t>
      </w:r>
    </w:p>
    <w:p w14:paraId="381A7FDE" w14:textId="77777777" w:rsidR="002B3FFC" w:rsidRDefault="00564C74">
      <w:pPr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zaměstnanci pověřeni činností:</w:t>
      </w:r>
    </w:p>
    <w:p w14:paraId="6BA82A8F" w14:textId="77777777" w:rsidR="002B3FFC" w:rsidRDefault="00564C74">
      <w:pPr>
        <w:spacing w:before="72" w:line="360" w:lineRule="auto"/>
        <w:ind w:right="1008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ve v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ěcech obchodních: lva Hochmanová, tel. č. 485 386 311, </w:t>
      </w:r>
      <w:hyperlink r:id="rId6">
        <w:r>
          <w:rPr>
            <w:rFonts w:ascii="Arial" w:hAnsi="Arial"/>
            <w:color w:val="0000FF"/>
            <w:spacing w:val="1"/>
            <w:sz w:val="19"/>
            <w:u w:val="single"/>
            <w:lang w:val="cs-CZ"/>
          </w:rPr>
          <w:t>e-mail: iva.hochmanova@mvv.cz</w:t>
        </w:r>
      </w:hyperlink>
      <w:r>
        <w:rPr>
          <w:rFonts w:ascii="Arial" w:hAnsi="Arial"/>
          <w:color w:val="000000"/>
          <w:spacing w:val="1"/>
          <w:sz w:val="19"/>
          <w:lang w:val="cs-CZ"/>
        </w:rPr>
        <w:t xml:space="preserve"> ve věcech technických: Jiří Kurimský, tel. č. 485 386 204, </w:t>
      </w:r>
      <w:hyperlink r:id="rId7">
        <w:r>
          <w:rPr>
            <w:rFonts w:ascii="Arial" w:hAnsi="Arial"/>
            <w:color w:val="0000FF"/>
            <w:spacing w:val="1"/>
            <w:sz w:val="19"/>
            <w:u w:val="single"/>
            <w:lang w:val="cs-CZ"/>
          </w:rPr>
          <w:t>e-mail: jiri.kuri</w:t>
        </w:r>
        <w:r>
          <w:rPr>
            <w:rFonts w:ascii="Arial" w:hAnsi="Arial"/>
            <w:color w:val="0000FF"/>
            <w:spacing w:val="1"/>
            <w:sz w:val="19"/>
            <w:u w:val="single"/>
            <w:lang w:val="cs-CZ"/>
          </w:rPr>
          <w:t>msky@mvv.cz</w:t>
        </w:r>
      </w:hyperlink>
    </w:p>
    <w:p w14:paraId="2D7591A8" w14:textId="77777777" w:rsidR="002B3FFC" w:rsidRDefault="00564C74">
      <w:pPr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(dále jen </w:t>
      </w:r>
      <w:r>
        <w:rPr>
          <w:rFonts w:ascii="Arial" w:hAnsi="Arial"/>
          <w:b/>
          <w:color w:val="000000"/>
          <w:sz w:val="19"/>
          <w:lang w:val="cs-CZ"/>
        </w:rPr>
        <w:t>„Dodavatel")</w:t>
      </w:r>
    </w:p>
    <w:p w14:paraId="1261AE7B" w14:textId="77777777" w:rsidR="002B3FFC" w:rsidRDefault="00564C74">
      <w:pPr>
        <w:numPr>
          <w:ilvl w:val="0"/>
          <w:numId w:val="1"/>
        </w:numPr>
        <w:tabs>
          <w:tab w:val="clear" w:pos="720"/>
          <w:tab w:val="decimal" w:pos="792"/>
        </w:tabs>
        <w:spacing w:before="324"/>
        <w:ind w:left="72"/>
        <w:rPr>
          <w:rFonts w:ascii="Arial" w:hAnsi="Arial"/>
          <w:b/>
          <w:color w:val="000000"/>
          <w:spacing w:val="11"/>
          <w:sz w:val="19"/>
          <w:lang w:val="cs-CZ"/>
        </w:rPr>
      </w:pPr>
      <w:r>
        <w:rPr>
          <w:rFonts w:ascii="Arial" w:hAnsi="Arial"/>
          <w:b/>
          <w:color w:val="000000"/>
          <w:spacing w:val="11"/>
          <w:sz w:val="19"/>
          <w:lang w:val="cs-CZ"/>
        </w:rPr>
        <w:t>Střední škola a Mateřská škola, Liberec, Na Bojišti 15, příspěvková organizace</w:t>
      </w:r>
    </w:p>
    <w:p w14:paraId="486F4CFF" w14:textId="77777777" w:rsidR="002B3FFC" w:rsidRDefault="00564C74">
      <w:pPr>
        <w:spacing w:before="288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se sídlem: Na Bojišti 759/15 460 10 Liberec </w:t>
      </w:r>
      <w:r>
        <w:rPr>
          <w:rFonts w:ascii="Arial" w:hAnsi="Arial"/>
          <w:b/>
          <w:color w:val="000000"/>
          <w:spacing w:val="4"/>
          <w:sz w:val="19"/>
          <w:lang w:val="cs-CZ"/>
        </w:rPr>
        <w:t>III</w:t>
      </w:r>
    </w:p>
    <w:p w14:paraId="70E9A1D5" w14:textId="77777777" w:rsidR="002B3FFC" w:rsidRDefault="00564C74">
      <w:pPr>
        <w:tabs>
          <w:tab w:val="right" w:pos="3144"/>
        </w:tabs>
        <w:spacing w:before="108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>IČO: 00671274</w:t>
      </w:r>
      <w:r>
        <w:rPr>
          <w:rFonts w:ascii="Arial" w:hAnsi="Arial"/>
          <w:color w:val="000000"/>
          <w:spacing w:val="8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DIČ:</w:t>
      </w:r>
    </w:p>
    <w:p w14:paraId="4DF2685B" w14:textId="77777777" w:rsidR="002B3FFC" w:rsidRDefault="00564C74">
      <w:pPr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plátce DPH: ne</w:t>
      </w:r>
    </w:p>
    <w:p w14:paraId="679A4E30" w14:textId="77777777" w:rsidR="002B3FFC" w:rsidRDefault="00564C74">
      <w:pPr>
        <w:tabs>
          <w:tab w:val="right" w:pos="3144"/>
        </w:tabs>
        <w:spacing w:before="108" w:line="360" w:lineRule="auto"/>
        <w:ind w:right="1512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>zápis v obchodním rejst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říku: OR - Krajský soud v Ústí nad Labem, oddíl Pr, vložka č. 791 </w:t>
      </w:r>
      <w:r>
        <w:rPr>
          <w:rFonts w:ascii="Arial" w:hAnsi="Arial"/>
          <w:color w:val="000000"/>
          <w:sz w:val="19"/>
          <w:lang w:val="cs-CZ"/>
        </w:rPr>
        <w:t>zastoupený:</w:t>
      </w:r>
      <w:r>
        <w:rPr>
          <w:rFonts w:ascii="Arial" w:hAnsi="Arial"/>
          <w:color w:val="000000"/>
          <w:sz w:val="19"/>
          <w:lang w:val="cs-CZ"/>
        </w:rPr>
        <w:tab/>
        <w:t>Ing. Zdeněk Krabs</w:t>
      </w:r>
    </w:p>
    <w:p w14:paraId="25B66D31" w14:textId="77777777" w:rsidR="002B3FFC" w:rsidRDefault="00564C74">
      <w:pPr>
        <w:spacing w:before="7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bankovní spojení: 000000-0030838461/0100</w:t>
      </w:r>
    </w:p>
    <w:p w14:paraId="6287BDE6" w14:textId="77777777" w:rsidR="002B3FFC" w:rsidRDefault="00564C74">
      <w:pPr>
        <w:spacing w:before="108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zmocněnec odběratele: Olga Smržová</w:t>
      </w:r>
    </w:p>
    <w:p w14:paraId="0C8D1D3D" w14:textId="77777777" w:rsidR="002B3FFC" w:rsidRDefault="00564C74">
      <w:pPr>
        <w:spacing w:before="7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telefon: 485151099, 777 750 581</w:t>
      </w:r>
    </w:p>
    <w:p w14:paraId="1CA76A3B" w14:textId="77777777" w:rsidR="002B3FFC" w:rsidRDefault="00564C74">
      <w:pPr>
        <w:spacing w:before="108"/>
        <w:rPr>
          <w:rFonts w:ascii="Arial" w:hAnsi="Arial"/>
          <w:color w:val="000000"/>
          <w:spacing w:val="2"/>
          <w:sz w:val="19"/>
          <w:lang w:val="cs-CZ"/>
        </w:rPr>
      </w:pPr>
      <w:hyperlink r:id="rId8">
        <w:r>
          <w:rPr>
            <w:rFonts w:ascii="Arial" w:hAnsi="Arial"/>
            <w:color w:val="0000FF"/>
            <w:spacing w:val="2"/>
            <w:sz w:val="19"/>
            <w:u w:val="single"/>
            <w:lang w:val="cs-CZ"/>
          </w:rPr>
          <w:t>e-mail: smrzova.olga@ssams.cz</w:t>
        </w:r>
      </w:hyperlink>
    </w:p>
    <w:p w14:paraId="5DA30E55" w14:textId="77777777" w:rsidR="002B3FFC" w:rsidRDefault="00564C74">
      <w:pPr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(dále jen </w:t>
      </w:r>
      <w:r>
        <w:rPr>
          <w:rFonts w:ascii="Arial" w:hAnsi="Arial"/>
          <w:b/>
          <w:color w:val="000000"/>
          <w:sz w:val="19"/>
          <w:lang w:val="cs-CZ"/>
        </w:rPr>
        <w:t>„Odběratel")</w:t>
      </w:r>
    </w:p>
    <w:p w14:paraId="5369B5DC" w14:textId="77777777" w:rsidR="002B3FFC" w:rsidRDefault="00564C74">
      <w:pPr>
        <w:spacing w:before="10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(Dodavatel a Odběratel společně, dále jen </w:t>
      </w:r>
      <w:r>
        <w:rPr>
          <w:rFonts w:ascii="Arial" w:hAnsi="Arial"/>
          <w:b/>
          <w:color w:val="000000"/>
          <w:sz w:val="19"/>
          <w:lang w:val="cs-CZ"/>
        </w:rPr>
        <w:t>„Smluvní strany")</w:t>
      </w:r>
    </w:p>
    <w:p w14:paraId="197290BE" w14:textId="77777777" w:rsidR="002B3FFC" w:rsidRDefault="00564C74">
      <w:pPr>
        <w:spacing w:before="720" w:line="204" w:lineRule="auto"/>
        <w:jc w:val="center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1/3</w:t>
      </w:r>
    </w:p>
    <w:p w14:paraId="5B277801" w14:textId="77777777" w:rsidR="002B3FFC" w:rsidRDefault="002B3FFC">
      <w:pPr>
        <w:sectPr w:rsidR="002B3FFC">
          <w:pgSz w:w="11918" w:h="16854"/>
          <w:pgMar w:top="1510" w:right="715" w:bottom="32" w:left="1943" w:header="720" w:footer="720" w:gutter="0"/>
          <w:cols w:space="708"/>
        </w:sectPr>
      </w:pPr>
    </w:p>
    <w:p w14:paraId="143393EF" w14:textId="510843D9" w:rsidR="002B3FFC" w:rsidRDefault="00564C74">
      <w:pPr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53A73489" wp14:editId="39F39783">
                <wp:simplePos x="0" y="0"/>
                <wp:positionH relativeFrom="column">
                  <wp:posOffset>0</wp:posOffset>
                </wp:positionH>
                <wp:positionV relativeFrom="paragraph">
                  <wp:posOffset>8798560</wp:posOffset>
                </wp:positionV>
                <wp:extent cx="5842000" cy="118745"/>
                <wp:effectExtent l="0" t="0" r="127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DBE2" w14:textId="77777777" w:rsidR="002B3FFC" w:rsidRDefault="00564C74">
                            <w:pPr>
                              <w:spacing w:line="204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3489" id="Text Box 4" o:spid="_x0000_s1027" type="#_x0000_t202" style="position:absolute;left:0;text-align:left;margin-left:0;margin-top:692.8pt;width:460pt;height:9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" filled="f" stroked="f">
                <v:textbox inset="0,0,0,0">
                  <w:txbxContent>
                    <w:p w14:paraId="205BDBE2" w14:textId="77777777" w:rsidR="002B3FFC" w:rsidRDefault="00564C74">
                      <w:pPr>
                        <w:spacing w:line="204" w:lineRule="auto"/>
                        <w:jc w:val="center"/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>2/3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b/>
          <w:color w:val="000000"/>
          <w:sz w:val="18"/>
          <w:lang w:val="cs-CZ"/>
        </w:rPr>
        <w:t>Článek 2</w:t>
      </w:r>
    </w:p>
    <w:p w14:paraId="19BEFBF0" w14:textId="77777777" w:rsidR="002B3FFC" w:rsidRDefault="00564C74">
      <w:pPr>
        <w:spacing w:before="144" w:line="206" w:lineRule="auto"/>
        <w:ind w:left="3600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Předmět Dodatku č.</w:t>
      </w:r>
    </w:p>
    <w:p w14:paraId="4ED3DDEF" w14:textId="77777777" w:rsidR="002B3FFC" w:rsidRDefault="00564C74">
      <w:pPr>
        <w:tabs>
          <w:tab w:val="right" w:pos="6944"/>
        </w:tabs>
        <w:spacing w:before="180" w:line="266" w:lineRule="auto"/>
        <w:rPr>
          <w:rFonts w:ascii="Arial" w:hAnsi="Arial"/>
          <w:color w:val="000000"/>
          <w:spacing w:val="-22"/>
          <w:sz w:val="19"/>
          <w:lang w:val="cs-CZ"/>
        </w:rPr>
      </w:pPr>
      <w:r>
        <w:rPr>
          <w:rFonts w:ascii="Arial" w:hAnsi="Arial"/>
          <w:color w:val="000000"/>
          <w:spacing w:val="-22"/>
          <w:sz w:val="19"/>
          <w:lang w:val="cs-CZ"/>
        </w:rPr>
        <w:t>2.1</w:t>
      </w:r>
      <w:r>
        <w:rPr>
          <w:rFonts w:ascii="Arial" w:hAnsi="Arial"/>
          <w:color w:val="000000"/>
          <w:spacing w:val="-22"/>
          <w:sz w:val="19"/>
          <w:lang w:val="cs-CZ"/>
        </w:rPr>
        <w:tab/>
      </w:r>
      <w:r>
        <w:rPr>
          <w:rFonts w:ascii="Arial" w:hAnsi="Arial"/>
          <w:color w:val="000000"/>
          <w:spacing w:val="2"/>
          <w:sz w:val="19"/>
          <w:lang w:val="cs-CZ"/>
        </w:rPr>
        <w:t>Smluvní strany si navzájem potvrzují uzavření shora označené Smlouvy.</w:t>
      </w:r>
    </w:p>
    <w:p w14:paraId="30F5F90F" w14:textId="77777777" w:rsidR="002B3FFC" w:rsidRDefault="00564C74">
      <w:pPr>
        <w:tabs>
          <w:tab w:val="right" w:pos="9165"/>
        </w:tabs>
        <w:spacing w:before="108" w:line="266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2.2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Smluvní strany sjednávají s ohledem na sjednání věrnostního programu mezi nimi tento Dodatek</w:t>
      </w:r>
    </w:p>
    <w:p w14:paraId="6760891E" w14:textId="77777777" w:rsidR="002B3FFC" w:rsidRDefault="00564C74">
      <w:pPr>
        <w:spacing w:before="36" w:line="264" w:lineRule="auto"/>
        <w:ind w:left="720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č. 1, kterým mění článek 7 Smlouvy: takto:</w:t>
      </w:r>
    </w:p>
    <w:p w14:paraId="7D79277A" w14:textId="77777777" w:rsidR="002B3FFC" w:rsidRDefault="00564C74">
      <w:pPr>
        <w:spacing w:before="144" w:line="280" w:lineRule="auto"/>
        <w:ind w:left="1368" w:hanging="648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2.2.1 Odst. 7.1 Smlouvy se mění a nahrazuje tí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mto zněním: „7.1 Smlouva se uzavírá na dobu </w:t>
      </w:r>
      <w:r>
        <w:rPr>
          <w:rFonts w:ascii="Arial" w:hAnsi="Arial"/>
          <w:color w:val="000000"/>
          <w:spacing w:val="1"/>
          <w:sz w:val="19"/>
          <w:lang w:val="cs-CZ"/>
        </w:rPr>
        <w:t>určitou 5 (pět) let počínaje 1. 1. 2022 a konče 31. 12. 2026; Po tuto dobu není Odběratel oprávněn tuto Smlouvu vypovědět či jinak předčasně ukončit, ledaže se jedná o změnu obchodních podmínek nebo o změnu ceny.</w:t>
      </w:r>
    </w:p>
    <w:p w14:paraId="2BEC5C85" w14:textId="77777777" w:rsidR="002B3FFC" w:rsidRDefault="00564C74">
      <w:pPr>
        <w:tabs>
          <w:tab w:val="right" w:pos="6839"/>
        </w:tabs>
        <w:spacing w:before="108" w:line="264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2.3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2"/>
          <w:sz w:val="19"/>
          <w:lang w:val="cs-CZ"/>
        </w:rPr>
        <w:t>Smluvní strany dále do Smlouvy doplňují článek 6A Sleva tohoto znění:</w:t>
      </w:r>
    </w:p>
    <w:p w14:paraId="25A6350E" w14:textId="77777777" w:rsidR="002B3FFC" w:rsidRDefault="00564C74">
      <w:pPr>
        <w:spacing w:before="108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Článek 6A</w:t>
      </w:r>
    </w:p>
    <w:p w14:paraId="744E32A6" w14:textId="77777777" w:rsidR="002B3FFC" w:rsidRDefault="00564C74">
      <w:pPr>
        <w:spacing w:before="144" w:line="199" w:lineRule="auto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Sleva</w:t>
      </w:r>
    </w:p>
    <w:p w14:paraId="76F9FEF7" w14:textId="77777777" w:rsidR="002B3FFC" w:rsidRDefault="00564C74">
      <w:pPr>
        <w:tabs>
          <w:tab w:val="right" w:pos="9154"/>
        </w:tabs>
        <w:spacing w:before="180" w:line="266" w:lineRule="auto"/>
        <w:rPr>
          <w:rFonts w:ascii="Arial" w:hAnsi="Arial"/>
          <w:color w:val="000000"/>
          <w:spacing w:val="-16"/>
          <w:sz w:val="19"/>
          <w:lang w:val="cs-CZ"/>
        </w:rPr>
      </w:pPr>
      <w:r>
        <w:rPr>
          <w:rFonts w:ascii="Arial" w:hAnsi="Arial"/>
          <w:color w:val="000000"/>
          <w:spacing w:val="-16"/>
          <w:sz w:val="19"/>
          <w:lang w:val="cs-CZ"/>
        </w:rPr>
        <w:t>6A.1</w:t>
      </w:r>
      <w:r>
        <w:rPr>
          <w:rFonts w:ascii="Arial" w:hAnsi="Arial"/>
          <w:color w:val="000000"/>
          <w:spacing w:val="-16"/>
          <w:sz w:val="19"/>
          <w:lang w:val="cs-CZ"/>
        </w:rPr>
        <w:tab/>
      </w:r>
      <w:r>
        <w:rPr>
          <w:rFonts w:ascii="Arial" w:hAnsi="Arial"/>
          <w:color w:val="000000"/>
          <w:spacing w:val="9"/>
          <w:sz w:val="19"/>
          <w:lang w:val="cs-CZ"/>
        </w:rPr>
        <w:t>Dodavatel poskytuje Odběrateli při dodržení odběru tepelné energie Odběratelem po dobu</w:t>
      </w:r>
    </w:p>
    <w:p w14:paraId="6FB742E3" w14:textId="77777777" w:rsidR="002B3FFC" w:rsidRDefault="00564C74">
      <w:pPr>
        <w:spacing w:before="36" w:line="283" w:lineRule="auto"/>
        <w:ind w:left="720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uvedenou v článku 7 Smlouvy: „Doba trvání smlouvy a způsoby jejího ukonče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ní", odst. 7.1, věta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první, slevu z ceny tepelné energie ve výši 14,5 (čtrnáct a půl) procenta (%). Sleva se uplatní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(realizuje) v rámci vyúčtování ceny tepla dle článku 6 Smlouvy: „Výše a způsob stanovení ceny,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zálohy a platební podmínky", odst. 6.11 a odst. 6.16, jakož i při měsíčním vyúčtování dle odst. </w:t>
      </w:r>
      <w:r>
        <w:rPr>
          <w:rFonts w:ascii="Arial" w:hAnsi="Arial"/>
          <w:color w:val="000000"/>
          <w:spacing w:val="2"/>
          <w:sz w:val="19"/>
          <w:lang w:val="cs-CZ"/>
        </w:rPr>
        <w:t>6.12; Dodavatel tuto skutečnost zohlední při stanovení zálohových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 plateb v Předpisu záloh. Sleva se uplatní pro každé z OM, pro které Odběratel tento Dodatek č. 1 sjedná.</w:t>
      </w:r>
    </w:p>
    <w:p w14:paraId="648DF3BA" w14:textId="77777777" w:rsidR="002B3FFC" w:rsidRDefault="00564C74">
      <w:pPr>
        <w:tabs>
          <w:tab w:val="right" w:pos="4226"/>
        </w:tabs>
        <w:spacing w:before="108"/>
        <w:rPr>
          <w:rFonts w:ascii="Arial" w:hAnsi="Arial"/>
          <w:color w:val="000000"/>
          <w:spacing w:val="-6"/>
          <w:sz w:val="19"/>
          <w:lang w:val="cs-CZ"/>
        </w:rPr>
      </w:pPr>
      <w:r>
        <w:rPr>
          <w:rFonts w:ascii="Arial" w:hAnsi="Arial"/>
          <w:color w:val="000000"/>
          <w:spacing w:val="-6"/>
          <w:sz w:val="19"/>
          <w:lang w:val="cs-CZ"/>
        </w:rPr>
        <w:t>6A.2</w:t>
      </w:r>
      <w:r>
        <w:rPr>
          <w:rFonts w:ascii="Arial" w:hAnsi="Arial"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pacing w:val="1"/>
          <w:sz w:val="19"/>
          <w:lang w:val="cs-CZ"/>
        </w:rPr>
        <w:t>Smluvní strany sjednávají pro případ, že:</w:t>
      </w:r>
    </w:p>
    <w:p w14:paraId="34CC0AC0" w14:textId="77777777" w:rsidR="002B3FFC" w:rsidRDefault="00564C74">
      <w:pPr>
        <w:numPr>
          <w:ilvl w:val="0"/>
          <w:numId w:val="2"/>
        </w:numPr>
        <w:tabs>
          <w:tab w:val="clear" w:pos="360"/>
          <w:tab w:val="decimal" w:pos="1152"/>
        </w:tabs>
        <w:spacing w:before="108" w:line="276" w:lineRule="auto"/>
        <w:ind w:left="1152" w:hanging="360"/>
        <w:jc w:val="both"/>
        <w:rPr>
          <w:rFonts w:ascii="Arial" w:hAnsi="Arial"/>
          <w:color w:val="000000"/>
          <w:spacing w:val="8"/>
          <w:sz w:val="19"/>
          <w:lang w:val="cs-CZ"/>
        </w:rPr>
      </w:pPr>
      <w:r>
        <w:rPr>
          <w:rFonts w:ascii="Arial" w:hAnsi="Arial"/>
          <w:color w:val="000000"/>
          <w:spacing w:val="8"/>
          <w:sz w:val="19"/>
          <w:lang w:val="cs-CZ"/>
        </w:rPr>
        <w:t>Odb</w:t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ěratel ukončí Smlouvu před termínem sjednaným v odst. 7.1 Smlouvy (ve znění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uvedeném v tomto Dodatku č. 1), a to z jakéhokoli důvodu a jakýmkoliv právním jednáním, </w:t>
      </w:r>
      <w:r>
        <w:rPr>
          <w:rFonts w:ascii="Arial" w:hAnsi="Arial"/>
          <w:color w:val="000000"/>
          <w:sz w:val="19"/>
          <w:lang w:val="cs-CZ"/>
        </w:rPr>
        <w:t>a/nebo</w:t>
      </w:r>
    </w:p>
    <w:p w14:paraId="12C53BF9" w14:textId="77777777" w:rsidR="002B3FFC" w:rsidRDefault="00564C74">
      <w:pPr>
        <w:numPr>
          <w:ilvl w:val="0"/>
          <w:numId w:val="2"/>
        </w:numPr>
        <w:tabs>
          <w:tab w:val="clear" w:pos="360"/>
          <w:tab w:val="decimal" w:pos="1152"/>
        </w:tabs>
        <w:spacing w:before="72" w:line="278" w:lineRule="auto"/>
        <w:ind w:left="1152" w:hanging="360"/>
        <w:jc w:val="both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Odběratel neodebírá v některém z OM, uvedených v Přehledu odběrných míst, který je </w:t>
      </w:r>
      <w:r>
        <w:rPr>
          <w:rFonts w:ascii="Arial" w:hAnsi="Arial"/>
          <w:color w:val="000000"/>
          <w:spacing w:val="7"/>
          <w:sz w:val="19"/>
          <w:lang w:val="cs-CZ"/>
        </w:rPr>
        <w:t>ne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dílnou součástí tohoto dodatku, tepelnou energii ze zařízení Dodavatele, ale odebírá ji </w:t>
      </w:r>
      <w:r>
        <w:rPr>
          <w:rFonts w:ascii="Arial" w:hAnsi="Arial"/>
          <w:color w:val="000000"/>
          <w:spacing w:val="2"/>
          <w:sz w:val="19"/>
          <w:lang w:val="cs-CZ"/>
        </w:rPr>
        <w:t>z jiného zdroje, a/nebo</w:t>
      </w:r>
    </w:p>
    <w:p w14:paraId="339A793A" w14:textId="77777777" w:rsidR="002B3FFC" w:rsidRDefault="00564C74">
      <w:pPr>
        <w:numPr>
          <w:ilvl w:val="0"/>
          <w:numId w:val="2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Dodavatel ukon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čí tuto Smlouvu před termínem sjednaným v odst. 7.1 Smlouvy (ve znění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uvedeném v tomto Dodatku č. 1) z důvodu, že Odběratel porušuje povinnost sjednanou ve </w:t>
      </w:r>
      <w:r>
        <w:rPr>
          <w:rFonts w:ascii="Arial" w:hAnsi="Arial"/>
          <w:color w:val="000000"/>
          <w:spacing w:val="2"/>
          <w:sz w:val="19"/>
          <w:lang w:val="cs-CZ"/>
        </w:rPr>
        <w:t>Smlouvě, VOP či stanovenou právním předpisem,</w:t>
      </w:r>
    </w:p>
    <w:p w14:paraId="482981A2" w14:textId="3F1D2725" w:rsidR="002B3FFC" w:rsidRDefault="00564C74">
      <w:pPr>
        <w:spacing w:line="278" w:lineRule="auto"/>
        <w:ind w:left="720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pak nárok na slevu dle předcházejícího odstavce tohoto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 článku (6A.1) dnem této skutečnosti od počátku zcela zaniká a Odběratel se zavazuje vrátit Dodavateli veškerou dosud jím poskytnutou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slevu poskytnutou mu dle předcházejícího odstavce tohoto článku (včetně aktuální sazby </w:t>
      </w:r>
      <w:r>
        <w:rPr>
          <w:rFonts w:ascii="Tahoma" w:hAnsi="Tahoma"/>
          <w:b/>
          <w:color w:val="000000"/>
          <w:spacing w:val="3"/>
          <w:sz w:val="18"/>
          <w:lang w:val="cs-CZ"/>
        </w:rPr>
        <w:t xml:space="preserve">DPH </w:t>
      </w:r>
      <w:r>
        <w:rPr>
          <w:rFonts w:ascii="Arial" w:hAnsi="Arial"/>
          <w:color w:val="000000"/>
          <w:spacing w:val="11"/>
          <w:sz w:val="19"/>
          <w:lang w:val="cs-CZ"/>
        </w:rPr>
        <w:t>platné v době, kdy nárok na vrá</w:t>
      </w:r>
      <w:r>
        <w:rPr>
          <w:rFonts w:ascii="Arial" w:hAnsi="Arial"/>
          <w:color w:val="000000"/>
          <w:spacing w:val="11"/>
          <w:sz w:val="19"/>
          <w:lang w:val="cs-CZ"/>
        </w:rPr>
        <w:t xml:space="preserve">cení slevy vznikl), a dále uhradit Dodavateli zákonný úrok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z prodlení vypočtený z poskytnuté slevy počítaný ode dne splatnosti příslušné ceny dle faktury,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kterou byla účtována, či zálohové platby, která byla Odběrateli předepsána v Předpisu záloh. Pro </w:t>
      </w:r>
      <w:r>
        <w:rPr>
          <w:rFonts w:ascii="Arial" w:hAnsi="Arial"/>
          <w:color w:val="000000"/>
          <w:spacing w:val="4"/>
          <w:sz w:val="19"/>
          <w:lang w:val="cs-CZ"/>
        </w:rPr>
        <w:t>účel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y výpočtu zákonného úroku z prodlení je sjednáno, že v případě přeplatku u konečného </w:t>
      </w:r>
      <w:r>
        <w:rPr>
          <w:rFonts w:ascii="Arial" w:hAnsi="Arial"/>
          <w:color w:val="000000"/>
          <w:spacing w:val="11"/>
          <w:sz w:val="19"/>
          <w:lang w:val="cs-CZ"/>
        </w:rPr>
        <w:t xml:space="preserve">vyúčtování se tento započítává na poslední, nejblíže splatnou zálohu před konečným </w:t>
      </w:r>
      <w:r>
        <w:rPr>
          <w:rFonts w:ascii="Arial" w:hAnsi="Arial"/>
          <w:color w:val="000000"/>
          <w:spacing w:val="2"/>
          <w:sz w:val="19"/>
          <w:lang w:val="cs-CZ"/>
        </w:rPr>
        <w:t>vyúčtováním. Pro odstranění pochybností se sjednává, že Odběratel veškerá plnění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 dle toh</w:t>
      </w:r>
      <w:r>
        <w:rPr>
          <w:rFonts w:ascii="Arial" w:hAnsi="Arial"/>
          <w:color w:val="000000"/>
          <w:spacing w:val="2"/>
          <w:sz w:val="19"/>
          <w:lang w:val="cs-CZ"/>
        </w:rPr>
        <w:t>oto odstavce vrací Dodavateli za OM, u kterého došlo k ukončení dodávky tepelné energie.</w:t>
      </w:r>
    </w:p>
    <w:p w14:paraId="7B5EFC57" w14:textId="58BDA877" w:rsidR="002B3FFC" w:rsidRDefault="00564C74">
      <w:pPr>
        <w:spacing w:before="144" w:line="283" w:lineRule="auto"/>
        <w:ind w:left="720" w:hanging="720"/>
        <w:jc w:val="both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 xml:space="preserve">A6A.3 Vrácení slevy je splatné na základě faktury vystavené Dodavatelem Odběrateli. Pro splatnost </w:t>
      </w:r>
      <w:r>
        <w:rPr>
          <w:rFonts w:ascii="Arial" w:hAnsi="Arial"/>
          <w:color w:val="000000"/>
          <w:spacing w:val="-1"/>
          <w:sz w:val="19"/>
          <w:lang w:val="cs-CZ"/>
        </w:rPr>
        <w:t>faktury se přiměřeně uplatní ujednání článku 6 Smlouvy: „Výše a způso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b stanovení ceny, zálohy a </w:t>
      </w:r>
      <w:r>
        <w:rPr>
          <w:rFonts w:ascii="Arial" w:hAnsi="Arial"/>
          <w:color w:val="000000"/>
          <w:spacing w:val="5"/>
          <w:sz w:val="19"/>
          <w:lang w:val="cs-CZ"/>
        </w:rPr>
        <w:t>platební podmínky", odst. 6.12. V případě prodlení s vrácením slevy se plně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 uplatní ujednání </w:t>
      </w:r>
      <w:r>
        <w:rPr>
          <w:rFonts w:ascii="Arial" w:hAnsi="Arial"/>
          <w:color w:val="000000"/>
          <w:spacing w:val="2"/>
          <w:sz w:val="19"/>
          <w:lang w:val="cs-CZ"/>
        </w:rPr>
        <w:t>článku 6 Smlouvy: „Výše a způsob stanovení ceny, zálohy a platební podmínky", odst. 6.14.</w:t>
      </w:r>
    </w:p>
    <w:p w14:paraId="0603834E" w14:textId="6B216BB7" w:rsidR="002B3FFC" w:rsidRDefault="00564C74">
      <w:pPr>
        <w:spacing w:before="108" w:line="283" w:lineRule="auto"/>
        <w:ind w:left="720" w:hanging="720"/>
        <w:jc w:val="both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6A.4 Dodavatel je povinen požadovat vrácení slevy ve všech případech výše uvedených, kdy tím plní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povinnost účtovat stejnou cenu tepelné energie odběrateli na stejné </w:t>
      </w:r>
      <w:r>
        <w:rPr>
          <w:rFonts w:ascii="Arial" w:hAnsi="Arial"/>
          <w:color w:val="000000"/>
          <w:spacing w:val="1"/>
          <w:sz w:val="19"/>
          <w:lang w:val="cs-CZ"/>
        </w:rPr>
        <w:t>úrovni předání, kdy důvodem pro poskytnutí slevy je případ sjednání Smlouvy na dobu určitou včetně jejího dodržení.</w:t>
      </w:r>
    </w:p>
    <w:p w14:paraId="4FD0F7D0" w14:textId="77777777" w:rsidR="002B3FFC" w:rsidRDefault="002B3FFC">
      <w:pPr>
        <w:sectPr w:rsidR="002B3FFC">
          <w:pgSz w:w="11918" w:h="16854"/>
          <w:pgMar w:top="1772" w:right="1300" w:bottom="896" w:left="1358" w:header="720" w:footer="720" w:gutter="0"/>
          <w:cols w:space="708"/>
        </w:sectPr>
      </w:pPr>
    </w:p>
    <w:p w14:paraId="1EBFD469" w14:textId="77777777" w:rsidR="002B3FFC" w:rsidRDefault="00564C74">
      <w:pPr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lastRenderedPageBreak/>
        <w:t>Článek 3</w:t>
      </w:r>
    </w:p>
    <w:p w14:paraId="40447E8F" w14:textId="77777777" w:rsidR="002B3FFC" w:rsidRDefault="00564C74">
      <w:pPr>
        <w:spacing w:before="144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Ostatní a závěrečná ujednání</w:t>
      </w:r>
    </w:p>
    <w:p w14:paraId="1EB8198E" w14:textId="77777777" w:rsidR="002B3FFC" w:rsidRDefault="00564C74">
      <w:pPr>
        <w:tabs>
          <w:tab w:val="decimal" w:pos="173"/>
          <w:tab w:val="right" w:pos="8739"/>
        </w:tabs>
        <w:spacing w:before="144" w:line="268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-24"/>
          <w:sz w:val="19"/>
          <w:lang w:val="cs-CZ"/>
        </w:rPr>
        <w:t>3.1</w:t>
      </w:r>
      <w:r>
        <w:rPr>
          <w:rFonts w:ascii="Arial" w:hAnsi="Arial"/>
          <w:color w:val="000000"/>
          <w:spacing w:val="-24"/>
          <w:sz w:val="19"/>
          <w:lang w:val="cs-CZ"/>
        </w:rPr>
        <w:tab/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Smluvní strany sjednávají, že práva z tohoto Dodatku 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č. </w:t>
      </w:r>
      <w:r>
        <w:rPr>
          <w:rFonts w:ascii="Arial" w:hAnsi="Arial"/>
          <w:color w:val="000000"/>
          <w:spacing w:val="1"/>
          <w:sz w:val="19"/>
          <w:lang w:val="cs-CZ"/>
        </w:rPr>
        <w:t>1 se promlčují ve lhůtě deset (10) let.</w:t>
      </w:r>
    </w:p>
    <w:p w14:paraId="17B91BC1" w14:textId="77777777" w:rsidR="002B3FFC" w:rsidRDefault="00564C74">
      <w:pPr>
        <w:tabs>
          <w:tab w:val="decimal" w:pos="173"/>
          <w:tab w:val="right" w:pos="9164"/>
        </w:tabs>
        <w:spacing w:before="14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3.2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5"/>
          <w:sz w:val="19"/>
          <w:lang w:val="cs-CZ"/>
        </w:rPr>
        <w:t>V otázkách neupravených tímto Dodatkem č. 1 zůstává Smlouva beze změn. Smlouvu lze ode</w:t>
      </w:r>
    </w:p>
    <w:p w14:paraId="336A7350" w14:textId="77777777" w:rsidR="002B3FFC" w:rsidRDefault="00564C74">
      <w:pPr>
        <w:spacing w:before="36"/>
        <w:ind w:left="720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dne účinnosti tohoto Dodatku č. 1 vykládat pouze v jeho znění.</w:t>
      </w:r>
    </w:p>
    <w:p w14:paraId="15D68062" w14:textId="77777777" w:rsidR="002B3FFC" w:rsidRDefault="00564C74">
      <w:pPr>
        <w:tabs>
          <w:tab w:val="decimal" w:pos="173"/>
          <w:tab w:val="right" w:pos="9164"/>
        </w:tabs>
        <w:spacing w:before="144" w:line="271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3.3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Tento Dodatek </w:t>
      </w:r>
      <w:r>
        <w:rPr>
          <w:rFonts w:ascii="Arial" w:hAnsi="Arial"/>
          <w:color w:val="000000"/>
          <w:spacing w:val="8"/>
          <w:sz w:val="19"/>
          <w:lang w:val="cs-CZ"/>
        </w:rPr>
        <w:t>č. 1 je sepsán ve dvou (2) vyhotoveních, z nichž jedno (1) vyhotovení obdrží</w:t>
      </w:r>
    </w:p>
    <w:p w14:paraId="6107EB8B" w14:textId="77777777" w:rsidR="002B3FFC" w:rsidRDefault="00564C74">
      <w:pPr>
        <w:ind w:left="720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Dodavatel a jedno (1) vyhotovení obdrží Odběratel.</w:t>
      </w:r>
    </w:p>
    <w:p w14:paraId="07E41954" w14:textId="3DED8B36" w:rsidR="002B3FFC" w:rsidRDefault="00564C74">
      <w:pPr>
        <w:tabs>
          <w:tab w:val="decimal" w:pos="173"/>
          <w:tab w:val="right" w:pos="9164"/>
        </w:tabs>
        <w:spacing w:before="144" w:line="288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3.4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Tento Dodatek č. 1 obsahuje úplné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 ujednání Smluvních stran, které Smluvní strany měly vůli do</w:t>
      </w:r>
    </w:p>
    <w:p w14:paraId="54AC5939" w14:textId="77777777" w:rsidR="002B3FFC" w:rsidRDefault="00564C74">
      <w:pPr>
        <w:ind w:left="72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Smlouvy zahrnout.</w:t>
      </w:r>
    </w:p>
    <w:p w14:paraId="72E7B1E7" w14:textId="77777777" w:rsidR="002B3FFC" w:rsidRDefault="00564C74">
      <w:pPr>
        <w:tabs>
          <w:tab w:val="decimal" w:pos="173"/>
          <w:tab w:val="right" w:pos="9164"/>
        </w:tabs>
        <w:spacing w:before="144" w:line="271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ab/>
        <w:t>3.5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7"/>
          <w:sz w:val="19"/>
          <w:lang w:val="cs-CZ"/>
        </w:rPr>
        <w:t>Smluvn</w:t>
      </w:r>
      <w:r>
        <w:rPr>
          <w:rFonts w:ascii="Arial" w:hAnsi="Arial"/>
          <w:color w:val="000000"/>
          <w:spacing w:val="7"/>
          <w:sz w:val="19"/>
          <w:lang w:val="cs-CZ"/>
        </w:rPr>
        <w:t>í strany svými podpisy potvrzují, že Dodatek č. 1 uzavřely dobrovolně a vážně, určitě</w:t>
      </w:r>
    </w:p>
    <w:p w14:paraId="3DA0CEB9" w14:textId="77777777" w:rsidR="002B3FFC" w:rsidRDefault="00564C74">
      <w:pPr>
        <w:spacing w:after="720"/>
        <w:ind w:left="720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a srozumitelně podle své pravé a svobodné vůle.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9"/>
        <w:gridCol w:w="2699"/>
        <w:gridCol w:w="2462"/>
      </w:tblGrid>
      <w:tr w:rsidR="002B3FFC" w14:paraId="3A8EE328" w14:textId="77777777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4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2766F2" w14:textId="02682B88" w:rsidR="002B3FFC" w:rsidRDefault="00564C74">
            <w:pPr>
              <w:tabs>
                <w:tab w:val="left" w:pos="1692"/>
                <w:tab w:val="right" w:pos="2547"/>
              </w:tabs>
              <w:ind w:right="1492"/>
              <w:jc w:val="right"/>
              <w:rPr>
                <w:rFonts w:ascii="Arial" w:hAnsi="Arial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9"/>
                <w:lang w:val="cs-CZ"/>
              </w:rPr>
              <w:t>V Liberci dne</w:t>
            </w:r>
            <w:r>
              <w:rPr>
                <w:rFonts w:ascii="Verdana" w:hAnsi="Verdana"/>
                <w:color w:val="08036F"/>
                <w:spacing w:val="-4"/>
                <w:sz w:val="21"/>
                <w:u w:val="single"/>
                <w:lang w:val="cs-CZ"/>
              </w:rPr>
              <w:tab/>
            </w:r>
          </w:p>
        </w:tc>
        <w:tc>
          <w:tcPr>
            <w:tcW w:w="2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A546A7" w14:textId="77777777" w:rsidR="002B3FFC" w:rsidRDefault="00564C74">
            <w:pPr>
              <w:ind w:right="8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V Liberci dne</w:t>
            </w:r>
          </w:p>
        </w:tc>
        <w:tc>
          <w:tcPr>
            <w:tcW w:w="2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944E5C" w14:textId="77777777" w:rsidR="002B3FFC" w:rsidRDefault="00564C74">
            <w:pPr>
              <w:spacing w:after="15"/>
              <w:ind w:right="914"/>
            </w:pPr>
            <w:r>
              <w:rPr>
                <w:noProof/>
              </w:rPr>
              <w:drawing>
                <wp:inline distT="0" distB="0" distL="0" distR="0" wp14:anchorId="50975EA2" wp14:editId="5A165826">
                  <wp:extent cx="982980" cy="2336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AD572A" w14:textId="77777777" w:rsidR="002B3FFC" w:rsidRDefault="002B3FFC">
      <w:pPr>
        <w:spacing w:after="736" w:line="20" w:lineRule="exact"/>
      </w:pPr>
    </w:p>
    <w:p w14:paraId="12F5B3BD" w14:textId="77777777" w:rsidR="002B3FFC" w:rsidRDefault="00564C74">
      <w:pPr>
        <w:tabs>
          <w:tab w:val="right" w:pos="6410"/>
        </w:tabs>
        <w:spacing w:after="360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>Dodavatel: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Odběratel:</w:t>
      </w:r>
    </w:p>
    <w:p w14:paraId="76FD0617" w14:textId="25CCF7DB" w:rsidR="002B3FFC" w:rsidRDefault="002B3FFC">
      <w:pPr>
        <w:spacing w:after="171"/>
        <w:ind w:left="38" w:right="1069"/>
      </w:pPr>
    </w:p>
    <w:p w14:paraId="63DF958B" w14:textId="77777777" w:rsidR="002B3FFC" w:rsidRDefault="002B3FFC">
      <w:pPr>
        <w:sectPr w:rsidR="002B3FFC">
          <w:pgSz w:w="11918" w:h="16854"/>
          <w:pgMar w:top="1292" w:right="1338" w:bottom="3891" w:left="1367" w:header="720" w:footer="720" w:gutter="0"/>
          <w:cols w:space="708"/>
        </w:sectPr>
      </w:pPr>
    </w:p>
    <w:p w14:paraId="1378D2A3" w14:textId="4456D752" w:rsidR="002B3FFC" w:rsidRDefault="00564C74">
      <w:pPr>
        <w:spacing w:line="360" w:lineRule="auto"/>
        <w:ind w:right="432"/>
        <w:rPr>
          <w:rFonts w:ascii="Arial" w:hAnsi="Arial"/>
          <w:color w:val="000000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2EE44E" wp14:editId="283996B1">
                <wp:simplePos x="0" y="0"/>
                <wp:positionH relativeFrom="page">
                  <wp:posOffset>878205</wp:posOffset>
                </wp:positionH>
                <wp:positionV relativeFrom="page">
                  <wp:posOffset>6302375</wp:posOffset>
                </wp:positionV>
                <wp:extent cx="2153920" cy="1093470"/>
                <wp:effectExtent l="1905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ED460" w14:textId="434D5790" w:rsidR="002B3FFC" w:rsidRDefault="002B3FFC">
                            <w:pPr>
                              <w:spacing w:after="180"/>
                              <w:ind w:left="15" w:right="103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E44E" id="Text Box 3" o:spid="_x0000_s1028" type="#_x0000_t202" style="position:absolute;margin-left:69.15pt;margin-top:496.25pt;width:169.6pt;height:86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" filled="f" stroked="f">
                <v:textbox inset="0,0,0,0">
                  <w:txbxContent>
                    <w:p w14:paraId="061ED460" w14:textId="434D5790" w:rsidR="002B3FFC" w:rsidRDefault="002B3FFC">
                      <w:pPr>
                        <w:spacing w:after="180"/>
                        <w:ind w:left="15" w:right="1034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z w:val="19"/>
          <w:lang w:val="cs-CZ"/>
        </w:rPr>
        <w:t>Jméno: Ing. Jan Sedláček Společnost: Teplárna Liberec, a.s.</w:t>
      </w:r>
    </w:p>
    <w:p w14:paraId="1D35623A" w14:textId="77777777" w:rsidR="002B3FFC" w:rsidRDefault="00564C74">
      <w:pPr>
        <w:spacing w:before="216" w:after="36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Funkce: Předseda představenstva</w:t>
      </w:r>
    </w:p>
    <w:p w14:paraId="24060897" w14:textId="44485F5B" w:rsidR="002B3FFC" w:rsidRDefault="00564C74">
      <w:pPr>
        <w:spacing w:line="192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Jméno</w:t>
      </w:r>
      <w:r>
        <w:rPr>
          <w:rFonts w:ascii="Arial" w:hAnsi="Arial"/>
          <w:color w:val="000000"/>
          <w:sz w:val="19"/>
          <w:vertAlign w:val="superscript"/>
          <w:lang w:val="cs-CZ"/>
        </w:rPr>
        <w:t>.</w:t>
      </w:r>
      <w:r>
        <w:rPr>
          <w:rFonts w:ascii="Arial" w:hAnsi="Arial"/>
          <w:color w:val="000000"/>
          <w:sz w:val="19"/>
          <w:lang w:val="cs-CZ"/>
        </w:rPr>
        <w:t xml:space="preserve"> P</w:t>
      </w:r>
      <w:r>
        <w:rPr>
          <w:rFonts w:ascii="Arial" w:hAnsi="Arial"/>
          <w:color w:val="000000"/>
          <w:sz w:val="19"/>
          <w:lang w:val="cs-CZ"/>
        </w:rPr>
        <w:t>etr Heincl</w:t>
      </w:r>
    </w:p>
    <w:p w14:paraId="16844134" w14:textId="40DB9DFA" w:rsidR="002B3FFC" w:rsidRDefault="00564C74">
      <w:pPr>
        <w:spacing w:line="244" w:lineRule="exact"/>
        <w:ind w:left="504"/>
        <w:rPr>
          <w:rFonts w:ascii="Arial" w:hAnsi="Arial"/>
          <w:color w:val="08036F"/>
          <w:spacing w:val="-104"/>
          <w:w w:val="300"/>
          <w:sz w:val="37"/>
          <w:lang w:val="cs-CZ"/>
        </w:rPr>
      </w:pPr>
      <w:r>
        <w:rPr>
          <w:rFonts w:ascii="Arial" w:hAnsi="Arial"/>
          <w:color w:val="08036F"/>
          <w:spacing w:val="-104"/>
          <w:w w:val="300"/>
          <w:sz w:val="37"/>
          <w:lang w:val="cs-CZ"/>
        </w:rPr>
        <w:t>`</w:t>
      </w:r>
    </w:p>
    <w:p w14:paraId="6AC63224" w14:textId="54D870B7" w:rsidR="002B3FFC" w:rsidRDefault="00564C74">
      <w:pPr>
        <w:spacing w:line="297" w:lineRule="auto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Společn</w:t>
      </w:r>
      <w:r>
        <w:rPr>
          <w:rFonts w:ascii="Arial" w:hAnsi="Arial"/>
          <w:color w:val="000000"/>
          <w:spacing w:val="4"/>
          <w:sz w:val="19"/>
          <w:lang w:val="cs-CZ"/>
        </w:rPr>
        <w:t>ost: T</w:t>
      </w:r>
      <w:r>
        <w:rPr>
          <w:rFonts w:ascii="Arial" w:hAnsi="Arial"/>
          <w:color w:val="000000"/>
          <w:spacing w:val="4"/>
          <w:sz w:val="19"/>
          <w:lang w:val="cs-CZ"/>
        </w:rPr>
        <w:t>eplárna Liberec, a.s</w:t>
      </w:r>
      <w:r>
        <w:rPr>
          <w:rFonts w:ascii="Arial" w:hAnsi="Arial"/>
          <w:color w:val="000000"/>
          <w:spacing w:val="4"/>
          <w:sz w:val="19"/>
          <w:lang w:val="cs-CZ"/>
        </w:rPr>
        <w:t>.</w:t>
      </w:r>
    </w:p>
    <w:p w14:paraId="507E8F81" w14:textId="5E3E44AC" w:rsidR="002B3FFC" w:rsidRDefault="00564C74">
      <w:pPr>
        <w:spacing w:before="3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Funk</w:t>
      </w:r>
      <w:r>
        <w:rPr>
          <w:rFonts w:ascii="Arial" w:hAnsi="Arial"/>
          <w:color w:val="000000"/>
          <w:sz w:val="19"/>
          <w:lang w:val="cs-CZ"/>
        </w:rPr>
        <w:t>ce: Místopředseda představenstva</w:t>
      </w:r>
    </w:p>
    <w:p w14:paraId="22542E98" w14:textId="77777777" w:rsidR="002B3FFC" w:rsidRDefault="00564C74">
      <w:pPr>
        <w:ind w:left="288"/>
        <w:rPr>
          <w:rFonts w:ascii="Arial" w:hAnsi="Arial"/>
          <w:color w:val="000000"/>
          <w:sz w:val="19"/>
          <w:lang w:val="cs-CZ"/>
        </w:rPr>
      </w:pPr>
      <w:r>
        <w:br w:type="column"/>
      </w:r>
      <w:r>
        <w:rPr>
          <w:rFonts w:ascii="Arial" w:hAnsi="Arial"/>
          <w:color w:val="000000"/>
          <w:sz w:val="19"/>
          <w:lang w:val="cs-CZ"/>
        </w:rPr>
        <w:t>Jméno: Ing. Zdeněk Krabs</w:t>
      </w:r>
    </w:p>
    <w:p w14:paraId="128C31D2" w14:textId="3BD3C186" w:rsidR="002B3FFC" w:rsidRDefault="00564C74">
      <w:pPr>
        <w:spacing w:before="108"/>
        <w:ind w:left="288"/>
        <w:rPr>
          <w:rFonts w:ascii="Arial" w:hAnsi="Arial"/>
          <w:color w:val="000000"/>
          <w:spacing w:val="10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F9412D" wp14:editId="2BD8EB9D">
                <wp:simplePos x="0" y="0"/>
                <wp:positionH relativeFrom="column">
                  <wp:posOffset>-3297555</wp:posOffset>
                </wp:positionH>
                <wp:positionV relativeFrom="paragraph">
                  <wp:posOffset>4366260</wp:posOffset>
                </wp:positionV>
                <wp:extent cx="5812155" cy="121285"/>
                <wp:effectExtent l="1270" t="317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FB1E2" w14:textId="77777777" w:rsidR="002B3FFC" w:rsidRDefault="00564C74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412D" id="Text Box 2" o:spid="_x0000_s1029" type="#_x0000_t202" style="position:absolute;left:0;text-align:left;margin-left:-259.65pt;margin-top:343.8pt;width:457.65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" filled="f" stroked="f">
                <v:textbox inset="0,0,0,0">
                  <w:txbxContent>
                    <w:p w14:paraId="372FB1E2" w14:textId="77777777" w:rsidR="002B3FFC" w:rsidRDefault="00564C74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>3/3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10"/>
          <w:sz w:val="19"/>
          <w:lang w:val="cs-CZ"/>
        </w:rPr>
        <w:t>Spole</w:t>
      </w:r>
      <w:r>
        <w:rPr>
          <w:rFonts w:ascii="Arial" w:hAnsi="Arial"/>
          <w:color w:val="000000"/>
          <w:spacing w:val="10"/>
          <w:sz w:val="19"/>
          <w:lang w:val="cs-CZ"/>
        </w:rPr>
        <w:t xml:space="preserve">čnost: Střední škola a Mateřská </w:t>
      </w:r>
      <w:r>
        <w:rPr>
          <w:rFonts w:ascii="Arial" w:hAnsi="Arial"/>
          <w:color w:val="000000"/>
          <w:spacing w:val="2"/>
          <w:sz w:val="19"/>
          <w:lang w:val="cs-CZ"/>
        </w:rPr>
        <w:t>škola, Liberec, Na Bojišti 15, příspěvková</w:t>
      </w:r>
    </w:p>
    <w:p w14:paraId="27600C66" w14:textId="77777777" w:rsidR="002B3FFC" w:rsidRDefault="00564C74">
      <w:pPr>
        <w:spacing w:before="72" w:after="936" w:line="360" w:lineRule="auto"/>
        <w:ind w:left="288" w:right="230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organizace </w:t>
      </w:r>
      <w:r>
        <w:rPr>
          <w:rFonts w:ascii="Arial" w:hAnsi="Arial"/>
          <w:color w:val="000000"/>
          <w:spacing w:val="-2"/>
          <w:sz w:val="19"/>
          <w:lang w:val="cs-CZ"/>
        </w:rPr>
        <w:t>Funkce: Ředitel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</w:tblGrid>
      <w:tr w:rsidR="002B3FFC" w14:paraId="63623BDA" w14:textId="77777777">
        <w:tblPrEx>
          <w:tblCellMar>
            <w:top w:w="0" w:type="dxa"/>
            <w:bottom w:w="0" w:type="dxa"/>
          </w:tblCellMar>
        </w:tblPrEx>
        <w:trPr>
          <w:trHeight w:hRule="exact" w:val="1098"/>
        </w:trPr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4" w:space="0" w:color="3A3A4D"/>
              <w:right w:val="single" w:sz="7" w:space="0" w:color="22212A"/>
            </w:tcBorders>
          </w:tcPr>
          <w:p w14:paraId="3DC5ABF2" w14:textId="09250256" w:rsidR="002B3FFC" w:rsidRDefault="002B3FFC">
            <w:pPr>
              <w:ind w:left="648"/>
              <w:rPr>
                <w:rFonts w:ascii="Arial" w:hAnsi="Arial"/>
                <w:color w:val="000000"/>
                <w:sz w:val="18"/>
                <w:lang w:val="cs-CZ"/>
              </w:rPr>
            </w:pPr>
          </w:p>
        </w:tc>
      </w:tr>
    </w:tbl>
    <w:p w14:paraId="4A9F0B56" w14:textId="77777777" w:rsidR="002B3FFC" w:rsidRDefault="002B3FFC">
      <w:pPr>
        <w:sectPr w:rsidR="002B3FFC">
          <w:type w:val="continuous"/>
          <w:pgSz w:w="11918" w:h="16854"/>
          <w:pgMar w:top="1292" w:right="1338" w:bottom="3891" w:left="1383" w:header="720" w:footer="720" w:gutter="0"/>
          <w:cols w:num="2" w:space="0" w:equalWidth="0">
            <w:col w:w="3392" w:space="1785"/>
            <w:col w:w="3960" w:space="0"/>
          </w:cols>
        </w:sectPr>
      </w:pPr>
    </w:p>
    <w:p w14:paraId="5282C6B8" w14:textId="77777777" w:rsidR="002B3FFC" w:rsidRDefault="002B3FF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6280"/>
      </w:tblGrid>
      <w:tr w:rsidR="002B3FFC" w14:paraId="04C90735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34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0F76D7" w14:textId="77777777" w:rsidR="002B3FFC" w:rsidRDefault="00564C74">
            <w:pPr>
              <w:spacing w:line="289" w:lineRule="exact"/>
              <w:ind w:left="900" w:right="1044" w:hanging="616"/>
              <w:rPr>
                <w:rFonts w:ascii="Tahoma" w:hAnsi="Tahoma"/>
                <w:b/>
                <w:color w:val="D42D55"/>
                <w:spacing w:val="-48"/>
                <w:w w:val="170"/>
                <w:sz w:val="39"/>
                <w:lang w:val="cs-CZ"/>
              </w:rPr>
            </w:pPr>
            <w:r>
              <w:rPr>
                <w:rFonts w:ascii="Tahoma" w:hAnsi="Tahoma"/>
                <w:b/>
                <w:color w:val="D42D55"/>
                <w:spacing w:val="-48"/>
                <w:w w:val="170"/>
                <w:sz w:val="39"/>
                <w:lang w:val="cs-CZ"/>
              </w:rPr>
              <w:t>rfA</w:t>
            </w:r>
            <w:r>
              <w:rPr>
                <w:rFonts w:ascii="Arial" w:hAnsi="Arial"/>
                <w:b/>
                <w:color w:val="0C47AC"/>
                <w:spacing w:val="-48"/>
                <w:sz w:val="29"/>
                <w:lang w:val="cs-CZ"/>
              </w:rPr>
              <w:t xml:space="preserve"> TEPLÁRNA </w:t>
            </w:r>
            <w:r>
              <w:rPr>
                <w:rFonts w:ascii="Arial" w:hAnsi="Arial"/>
                <w:b/>
                <w:color w:val="0C47AC"/>
                <w:sz w:val="29"/>
                <w:lang w:val="cs-CZ"/>
              </w:rPr>
              <w:t>LIBEREC</w:t>
            </w:r>
          </w:p>
          <w:p w14:paraId="6B4ECCE0" w14:textId="435BEF67" w:rsidR="002B3FFC" w:rsidRDefault="00564C74" w:rsidP="00564C74">
            <w:pPr>
              <w:spacing w:before="108" w:line="406" w:lineRule="exact"/>
              <w:rPr>
                <w:rFonts w:ascii="Arial" w:hAnsi="Arial"/>
                <w:color w:val="741352"/>
                <w:spacing w:val="10"/>
                <w:w w:val="115"/>
                <w:sz w:val="36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3"/>
                <w:lang w:val="cs-CZ"/>
              </w:rPr>
              <w:t xml:space="preserve"> člen skupiny MVV Energie CZ</w:t>
            </w:r>
          </w:p>
        </w:tc>
        <w:tc>
          <w:tcPr>
            <w:tcW w:w="62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16A51C" w14:textId="3D64442A" w:rsidR="002B3FFC" w:rsidRDefault="00564C74">
            <w:pPr>
              <w:spacing w:before="72" w:line="643" w:lineRule="auto"/>
              <w:jc w:val="center"/>
              <w:rPr>
                <w:rFonts w:ascii="Tahoma" w:hAnsi="Tahoma"/>
                <w:b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5"/>
                <w:lang w:val="cs-CZ"/>
              </w:rPr>
              <w:br/>
              <w:t>P</w:t>
            </w:r>
            <w:r>
              <w:rPr>
                <w:rFonts w:ascii="Tahoma" w:hAnsi="Tahoma"/>
                <w:b/>
                <w:color w:val="000000"/>
                <w:spacing w:val="-4"/>
                <w:sz w:val="15"/>
                <w:lang w:val="cs-CZ"/>
              </w:rPr>
              <w:t xml:space="preserve">ŘEHLED ODBĚRNÝCH MÍST </w:t>
            </w:r>
            <w:r>
              <w:rPr>
                <w:rFonts w:ascii="Tahoma" w:hAnsi="Tahoma"/>
                <w:b/>
                <w:color w:val="000000"/>
                <w:spacing w:val="-4"/>
                <w:sz w:val="15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2"/>
                <w:sz w:val="15"/>
                <w:lang w:val="cs-CZ"/>
              </w:rPr>
              <w:t>Stav k : 1. 1. 2022</w:t>
            </w:r>
          </w:p>
        </w:tc>
      </w:tr>
    </w:tbl>
    <w:p w14:paraId="2F261C2D" w14:textId="77777777" w:rsidR="002B3FFC" w:rsidRDefault="002B3FFC">
      <w:pPr>
        <w:spacing w:after="232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1066"/>
        <w:gridCol w:w="2725"/>
        <w:gridCol w:w="821"/>
        <w:gridCol w:w="936"/>
        <w:gridCol w:w="680"/>
        <w:gridCol w:w="706"/>
        <w:gridCol w:w="497"/>
        <w:gridCol w:w="680"/>
        <w:gridCol w:w="727"/>
      </w:tblGrid>
      <w:tr w:rsidR="002B3FFC" w14:paraId="1A2394EA" w14:textId="77777777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87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413AC5C" w14:textId="77777777" w:rsidR="002B3FFC" w:rsidRDefault="00564C74">
            <w:pPr>
              <w:spacing w:line="271" w:lineRule="auto"/>
              <w:jc w:val="center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 xml:space="preserve">Číslo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>odběratele</w:t>
            </w:r>
          </w:p>
        </w:tc>
        <w:tc>
          <w:tcPr>
            <w:tcW w:w="1066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B8AC71F" w14:textId="77777777" w:rsidR="002B3FFC" w:rsidRDefault="00564C74">
            <w:pPr>
              <w:spacing w:line="266" w:lineRule="auto"/>
              <w:ind w:left="36" w:right="288"/>
              <w:rPr>
                <w:rFonts w:ascii="Verdana" w:hAnsi="Verdana"/>
                <w:b/>
                <w:color w:val="000000"/>
                <w:spacing w:val="-15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 xml:space="preserve">Číslo </w:t>
            </w:r>
            <w:r>
              <w:rPr>
                <w:rFonts w:ascii="Verdana" w:hAnsi="Verdana"/>
                <w:b/>
                <w:color w:val="000000"/>
                <w:spacing w:val="-15"/>
                <w:sz w:val="14"/>
                <w:lang w:val="cs-CZ"/>
              </w:rPr>
              <w:t>odběrného</w:t>
            </w:r>
          </w:p>
          <w:p w14:paraId="61C8203C" w14:textId="001EE3D7" w:rsidR="00564C74" w:rsidRDefault="00564C74">
            <w:pPr>
              <w:spacing w:line="266" w:lineRule="auto"/>
              <w:ind w:left="36" w:right="288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5"/>
                <w:sz w:val="14"/>
                <w:lang w:val="cs-CZ"/>
              </w:rPr>
              <w:t>místa</w:t>
            </w:r>
          </w:p>
        </w:tc>
        <w:tc>
          <w:tcPr>
            <w:tcW w:w="272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97D54" w14:textId="69C8CD4E" w:rsidR="002B3FFC" w:rsidRDefault="00564C74">
            <w:pPr>
              <w:spacing w:before="324"/>
              <w:rPr>
                <w:rFonts w:ascii="Verdana" w:hAnsi="Verdana"/>
                <w:color w:val="000000"/>
                <w:spacing w:val="372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A</w:t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dresa OM</w:t>
            </w:r>
          </w:p>
        </w:tc>
        <w:tc>
          <w:tcPr>
            <w:tcW w:w="82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9F010" w14:textId="77777777" w:rsidR="002B3FFC" w:rsidRDefault="00564C74">
            <w:pPr>
              <w:spacing w:line="278" w:lineRule="auto"/>
              <w:ind w:left="36" w:right="72"/>
              <w:rPr>
                <w:rFonts w:ascii="Verdana" w:hAnsi="Verdana"/>
                <w:b/>
                <w:color w:val="000000"/>
                <w:spacing w:val="-1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4"/>
                <w:sz w:val="14"/>
                <w:lang w:val="cs-CZ"/>
              </w:rPr>
              <w:t xml:space="preserve">Kód sazby </w:t>
            </w: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ÚT</w:t>
            </w:r>
          </w:p>
        </w:tc>
        <w:tc>
          <w:tcPr>
            <w:tcW w:w="93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428C" w14:textId="77777777" w:rsidR="002B3FFC" w:rsidRDefault="00564C74">
            <w:pPr>
              <w:spacing w:before="108" w:line="111" w:lineRule="exact"/>
              <w:ind w:left="32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Datum</w:t>
            </w:r>
          </w:p>
          <w:p w14:paraId="2154B932" w14:textId="77777777" w:rsidR="002B3FFC" w:rsidRDefault="00564C74">
            <w:pPr>
              <w:spacing w:line="87" w:lineRule="exact"/>
              <w:ind w:right="234"/>
              <w:jc w:val="right"/>
              <w:rPr>
                <w:rFonts w:ascii="Verdana" w:hAnsi="Verdana"/>
                <w:b/>
                <w:color w:val="000000"/>
                <w:spacing w:val="-32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32"/>
                <w:sz w:val="14"/>
                <w:lang w:val="cs-CZ"/>
              </w:rPr>
              <w:t xml:space="preserve"> .</w:t>
            </w:r>
          </w:p>
          <w:p w14:paraId="4A517FD1" w14:textId="77777777" w:rsidR="002B3FFC" w:rsidRDefault="00564C74">
            <w:pPr>
              <w:spacing w:line="114" w:lineRule="exact"/>
              <w:ind w:left="32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ukončen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í</w:t>
            </w:r>
          </w:p>
          <w:p w14:paraId="33A147CC" w14:textId="77777777" w:rsidR="002B3FFC" w:rsidRDefault="00564C74">
            <w:pPr>
              <w:spacing w:before="72"/>
              <w:ind w:left="32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smlouvy</w:t>
            </w:r>
          </w:p>
        </w:tc>
        <w:tc>
          <w:tcPr>
            <w:tcW w:w="68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C32E7" w14:textId="77777777" w:rsidR="002B3FFC" w:rsidRDefault="00564C74">
            <w:pPr>
              <w:spacing w:line="266" w:lineRule="auto"/>
              <w:ind w:left="36" w:right="72"/>
              <w:jc w:val="both"/>
              <w:rPr>
                <w:rFonts w:ascii="Verdana" w:hAnsi="Verdana"/>
                <w:b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2"/>
                <w:sz w:val="14"/>
                <w:lang w:val="cs-CZ"/>
              </w:rPr>
              <w:t xml:space="preserve">Cena </w:t>
            </w:r>
            <w:r>
              <w:rPr>
                <w:rFonts w:ascii="Verdana" w:hAnsi="Verdana"/>
                <w:b/>
                <w:color w:val="000000"/>
                <w:spacing w:val="-12"/>
                <w:sz w:val="13"/>
                <w:lang w:val="cs-CZ"/>
              </w:rPr>
              <w:t xml:space="preserve">ÚT </w:t>
            </w:r>
            <w:r>
              <w:rPr>
                <w:rFonts w:ascii="Verdana" w:hAnsi="Verdana"/>
                <w:b/>
                <w:color w:val="000000"/>
                <w:spacing w:val="-16"/>
                <w:sz w:val="14"/>
                <w:lang w:val="cs-CZ"/>
              </w:rPr>
              <w:t>bez DPH (Kč/GJ)</w:t>
            </w:r>
          </w:p>
        </w:tc>
        <w:tc>
          <w:tcPr>
            <w:tcW w:w="706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9A0EE" w14:textId="77777777" w:rsidR="002B3FFC" w:rsidRDefault="00564C74">
            <w:pPr>
              <w:spacing w:line="264" w:lineRule="auto"/>
              <w:ind w:left="36" w:right="72"/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 xml:space="preserve">Cena </w:t>
            </w:r>
            <w:r>
              <w:rPr>
                <w:rFonts w:ascii="Verdana" w:hAnsi="Verdana"/>
                <w:b/>
                <w:color w:val="000000"/>
                <w:spacing w:val="-8"/>
                <w:sz w:val="13"/>
                <w:lang w:val="cs-CZ"/>
              </w:rPr>
              <w:t xml:space="preserve">ÚT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 xml:space="preserve">s DPH </w:t>
            </w: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>(Kč/GJ)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FC292" w14:textId="77777777" w:rsidR="002B3FFC" w:rsidRDefault="00564C74">
            <w:pPr>
              <w:spacing w:line="264" w:lineRule="auto"/>
              <w:jc w:val="center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 xml:space="preserve">Kód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 xml:space="preserve">sazby </w:t>
            </w: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TV</w:t>
            </w:r>
          </w:p>
        </w:tc>
        <w:tc>
          <w:tcPr>
            <w:tcW w:w="68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83B78" w14:textId="77777777" w:rsidR="002B3FFC" w:rsidRDefault="00564C74">
            <w:pPr>
              <w:spacing w:line="264" w:lineRule="auto"/>
              <w:jc w:val="center"/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 xml:space="preserve">Cena TV </w:t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 xml:space="preserve">bez DPH </w:t>
            </w: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(Kč/GJ)</w:t>
            </w:r>
          </w:p>
        </w:tc>
        <w:tc>
          <w:tcPr>
            <w:tcW w:w="72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E6208" w14:textId="77777777" w:rsidR="002B3FFC" w:rsidRDefault="00564C74">
            <w:pPr>
              <w:spacing w:line="266" w:lineRule="auto"/>
              <w:jc w:val="center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 xml:space="preserve">Cena TV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br/>
              <w:t xml:space="preserve">s DPH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br/>
            </w: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(Kč/GJ)</w:t>
            </w:r>
          </w:p>
        </w:tc>
      </w:tr>
      <w:tr w:rsidR="002B3FFC" w14:paraId="6667107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2149DD6" w14:textId="77777777" w:rsidR="002B3FFC" w:rsidRDefault="00564C74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0831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809DC" w14:textId="77777777" w:rsidR="002B3FFC" w:rsidRDefault="00564C74">
            <w:pPr>
              <w:ind w:left="3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2070521801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F2513" w14:textId="77777777" w:rsidR="002B3FFC" w:rsidRDefault="00564C74">
            <w:pPr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Beskydská 3/775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E0FCF" w14:textId="77777777" w:rsidR="002B3FFC" w:rsidRDefault="00564C74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H1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16419" w14:textId="77777777" w:rsidR="002B3FFC" w:rsidRDefault="00564C74">
            <w:pPr>
              <w:ind w:left="32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31.12.2026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9DC24" w14:textId="77777777" w:rsidR="002B3FFC" w:rsidRDefault="00564C74">
            <w:pPr>
              <w:tabs>
                <w:tab w:val="decimal" w:pos="396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643,03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F0860" w14:textId="77777777" w:rsidR="002B3FFC" w:rsidRDefault="00564C74">
            <w:pPr>
              <w:tabs>
                <w:tab w:val="decimal" w:pos="405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707,33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26A9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50ECB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3CB8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B3FFC" w14:paraId="4F21BE9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AEEC8B2" w14:textId="77777777" w:rsidR="002B3FFC" w:rsidRDefault="00564C74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0831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621FD" w14:textId="77777777" w:rsidR="002B3FFC" w:rsidRDefault="00564C74">
            <w:pPr>
              <w:ind w:left="3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2070521802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2D221" w14:textId="77777777" w:rsidR="002B3FFC" w:rsidRDefault="00564C74">
            <w:pPr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Beskydská 1/779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4396B" w14:textId="77777777" w:rsidR="002B3FFC" w:rsidRDefault="00564C74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H1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B9A69" w14:textId="77777777" w:rsidR="002B3FFC" w:rsidRDefault="00564C74">
            <w:pPr>
              <w:ind w:left="32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31.12.2026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F6E22" w14:textId="77777777" w:rsidR="002B3FFC" w:rsidRDefault="00564C74">
            <w:pPr>
              <w:tabs>
                <w:tab w:val="decimal" w:pos="396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643,03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0ECD6" w14:textId="77777777" w:rsidR="002B3FFC" w:rsidRDefault="00564C74">
            <w:pPr>
              <w:tabs>
                <w:tab w:val="decimal" w:pos="405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707,33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A974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3AD92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67920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B3FFC" w14:paraId="011EB23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C991AA4" w14:textId="77777777" w:rsidR="002B3FFC" w:rsidRDefault="00564C74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0831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FEE79" w14:textId="77777777" w:rsidR="002B3FFC" w:rsidRDefault="00564C74">
            <w:pPr>
              <w:ind w:left="3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2070521803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CA38D" w14:textId="77777777" w:rsidR="002B3FFC" w:rsidRDefault="00564C74">
            <w:pPr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Na Bojišti 17/651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B1AFB" w14:textId="77777777" w:rsidR="002B3FFC" w:rsidRDefault="00564C74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H1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70951" w14:textId="77777777" w:rsidR="002B3FFC" w:rsidRDefault="00564C74">
            <w:pPr>
              <w:ind w:left="32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31.12.2026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D4543" w14:textId="77777777" w:rsidR="002B3FFC" w:rsidRDefault="00564C74">
            <w:pPr>
              <w:tabs>
                <w:tab w:val="decimal" w:pos="396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643,03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6F733" w14:textId="77777777" w:rsidR="002B3FFC" w:rsidRDefault="00564C74">
            <w:pPr>
              <w:tabs>
                <w:tab w:val="decimal" w:pos="405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707,33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653E4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2F0A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26AF8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B3FFC" w14:paraId="5CD875D6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1A7C738" w14:textId="77777777" w:rsidR="002B3FFC" w:rsidRDefault="00564C74">
            <w:pPr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0831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25DA6" w14:textId="77777777" w:rsidR="002B3FFC" w:rsidRDefault="00564C74">
            <w:pPr>
              <w:ind w:left="36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2070521804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461F9863" w14:textId="77777777" w:rsidR="002B3FFC" w:rsidRDefault="00564C74">
            <w:pPr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Na Bojišti 15/759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4525DF90" w14:textId="77777777" w:rsidR="002B3FFC" w:rsidRDefault="00564C74">
            <w:pPr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H1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58FE69BC" w14:textId="77777777" w:rsidR="002B3FFC" w:rsidRDefault="00564C74">
            <w:pPr>
              <w:ind w:left="32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31.12.2026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332B23A5" w14:textId="77777777" w:rsidR="002B3FFC" w:rsidRDefault="00564C74">
            <w:pPr>
              <w:tabs>
                <w:tab w:val="decimal" w:pos="396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643,03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9033C52" w14:textId="77777777" w:rsidR="002B3FFC" w:rsidRDefault="00564C74">
            <w:pPr>
              <w:tabs>
                <w:tab w:val="decimal" w:pos="405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707,33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2C2DE54A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77C21701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6BF97A5F" w14:textId="77777777" w:rsidR="002B3FFC" w:rsidRDefault="002B3FFC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772D7F29" w14:textId="77777777" w:rsidR="002B3FFC" w:rsidRDefault="002B3FFC">
      <w:pPr>
        <w:sectPr w:rsidR="002B3FFC">
          <w:pgSz w:w="11918" w:h="16854"/>
          <w:pgMar w:top="792" w:right="1031" w:bottom="12912" w:left="1090" w:header="720" w:footer="720" w:gutter="0"/>
          <w:cols w:space="708"/>
        </w:sectPr>
      </w:pPr>
    </w:p>
    <w:p w14:paraId="277441BB" w14:textId="77777777" w:rsidR="002B3FFC" w:rsidRDefault="002B3FFC" w:rsidP="00564C74"/>
    <w:sectPr w:rsidR="002B3FFC">
      <w:pgSz w:w="11918" w:h="16854"/>
      <w:pgMar w:top="1184" w:right="2542" w:bottom="1409" w:left="101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699"/>
    <w:multiLevelType w:val="multilevel"/>
    <w:tmpl w:val="58148A14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b/>
        <w:strike w:val="0"/>
        <w:color w:val="000000"/>
        <w:spacing w:val="3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D91876"/>
    <w:multiLevelType w:val="multilevel"/>
    <w:tmpl w:val="5566874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FC"/>
    <w:rsid w:val="002B3FFC"/>
    <w:rsid w:val="005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A03C78"/>
  <w15:docId w15:val="{8C7B8D2E-6ADE-4C81-87BB-1CF75288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rzova.olga@ssam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kurimsky@mvv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iva.hochmanova@mvv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li.mvv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988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2022-03-07T12:53:00Z</dcterms:created>
  <dcterms:modified xsi:type="dcterms:W3CDTF">2022-03-07T12:53:00Z</dcterms:modified>
</cp:coreProperties>
</file>