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3390" w:h="381" w:wrap="none" w:hAnchor="page" w:x="4187" w:y="4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DÍLO</w:t>
      </w:r>
    </w:p>
    <w:p>
      <w:pPr>
        <w:pStyle w:val="Style4"/>
        <w:keepNext w:val="0"/>
        <w:keepLines w:val="0"/>
        <w:framePr w:w="1371" w:h="162" w:wrap="none" w:hAnchor="page" w:x="8225" w:y="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KRAJSKA ŠÍRAVA A</w:t>
      </w:r>
    </w:p>
    <w:p>
      <w:pPr>
        <w:pStyle w:val="Style4"/>
        <w:keepNext w:val="0"/>
        <w:keepLines w:val="0"/>
        <w:framePr w:w="1908" w:h="462" w:wrap="none" w:hAnchor="page" w:x="8216" w:y="166"/>
        <w:widowControl w:val="0"/>
        <w:shd w:val="clear" w:color="auto" w:fill="auto"/>
        <w:bidi w:val="0"/>
        <w:spacing w:before="0" w:after="0" w:line="329" w:lineRule="auto"/>
        <w:ind w:left="0" w:right="0" w:firstLine="0"/>
        <w:jc w:val="left"/>
      </w:pPr>
      <w:r>
        <w:rPr>
          <w:color w:val="000000"/>
          <w:spacing w:val="0"/>
          <w:w w:val="100"/>
          <w:position w:val="0"/>
          <w:shd w:val="clear" w:color="auto" w:fill="auto"/>
          <w:lang w:val="cs-CZ" w:eastAsia="cs-CZ" w:bidi="cs-CZ"/>
        </w:rPr>
        <w:t>příspěvková organjžace SMLOUVA REGISTROVÁNA</w:t>
      </w:r>
    </w:p>
    <w:p>
      <w:pPr>
        <w:pStyle w:val="Style4"/>
        <w:keepNext w:val="0"/>
        <w:keepLines w:val="0"/>
        <w:framePr w:w="168" w:h="162" w:wrap="none" w:hAnchor="page" w:x="10445" w:y="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'Ji'</w:t>
      </w:r>
    </w:p>
    <w:p>
      <w:pPr>
        <w:widowControl w:val="0"/>
        <w:spacing w:line="360" w:lineRule="exact"/>
      </w:pPr>
      <w:r>
        <w:drawing>
          <wp:anchor distT="0" distB="0" distL="0" distR="0" simplePos="0" relativeHeight="62914690" behindDoc="1" locked="0" layoutInCell="1" allowOverlap="1">
            <wp:simplePos x="0" y="0"/>
            <wp:positionH relativeFrom="page">
              <wp:posOffset>945515</wp:posOffset>
            </wp:positionH>
            <wp:positionV relativeFrom="margin">
              <wp:posOffset>20955</wp:posOffset>
            </wp:positionV>
            <wp:extent cx="1615440" cy="5422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15440" cy="542290"/>
                    </a:xfrm>
                    <a:prstGeom prst="rect"/>
                  </pic:spPr>
                </pic:pic>
              </a:graphicData>
            </a:graphic>
          </wp:anchor>
        </w:drawing>
      </w:r>
    </w:p>
    <w:p>
      <w:pPr>
        <w:widowControl w:val="0"/>
        <w:spacing w:after="530" w:line="1" w:lineRule="exact"/>
      </w:pPr>
    </w:p>
    <w:p>
      <w:pPr>
        <w:widowControl w:val="0"/>
        <w:spacing w:line="1" w:lineRule="exact"/>
        <w:sectPr>
          <w:footerReference w:type="default" r:id="rId7"/>
          <w:footnotePr>
            <w:pos w:val="pageBottom"/>
            <w:numFmt w:val="decimal"/>
            <w:numRestart w:val="continuous"/>
          </w:footnotePr>
          <w:pgSz w:w="11900" w:h="16840"/>
          <w:pgMar w:top="275" w:left="943" w:right="1105" w:bottom="997" w:header="0" w:footer="3" w:gutter="0"/>
          <w:pgNumType w:start="1"/>
          <w:cols w:space="720"/>
          <w:noEndnote/>
          <w:rtlGutter w:val="0"/>
          <w:docGrid w:linePitch="360"/>
        </w:sectPr>
      </w:pPr>
    </w:p>
    <w:p>
      <w:pPr>
        <w:pStyle w:val="Style22"/>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„Diagnostika mostu -111/03826 Rančířov- most ev. č.</w:t>
      </w:r>
      <w:bookmarkEnd w:id="0"/>
      <w:bookmarkEnd w:id="1"/>
    </w:p>
    <w:p>
      <w:pPr>
        <w:pStyle w:val="Style22"/>
        <w:keepNext/>
        <w:keepLines/>
        <w:widowControl w:val="0"/>
        <w:shd w:val="clear" w:color="auto" w:fill="auto"/>
        <w:bidi w:val="0"/>
        <w:spacing w:before="0" w:after="24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03826-1"</w:t>
      </w:r>
      <w:bookmarkEnd w:id="2"/>
      <w:bookmarkEnd w:id="3"/>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smlouvy zhotovitele:</w:t>
      </w:r>
    </w:p>
    <w:p>
      <w:pPr>
        <w:widowControl w:val="0"/>
        <w:spacing w:line="1" w:lineRule="exact"/>
      </w:pPr>
      <w:r>
        <mc:AlternateContent>
          <mc:Choice Requires="wps">
            <w:drawing>
              <wp:anchor distT="0" distB="217170" distL="0" distR="0" simplePos="0" relativeHeight="125829378" behindDoc="0" locked="0" layoutInCell="1" allowOverlap="1">
                <wp:simplePos x="0" y="0"/>
                <wp:positionH relativeFrom="page">
                  <wp:posOffset>608330</wp:posOffset>
                </wp:positionH>
                <wp:positionV relativeFrom="paragraph">
                  <wp:posOffset>0</wp:posOffset>
                </wp:positionV>
                <wp:extent cx="1133475" cy="1293495"/>
                <wp:wrapTopAndBottom/>
                <wp:docPr id="8" name="Shape 8"/>
                <a:graphic xmlns:a="http://schemas.openxmlformats.org/drawingml/2006/main">
                  <a:graphicData uri="http://schemas.microsoft.com/office/word/2010/wordprocessingShape">
                    <wps:wsp>
                      <wps:cNvSpPr txBox="1"/>
                      <wps:spPr>
                        <a:xfrm>
                          <a:ext cx="1133475" cy="12934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wps:txbx>
                      <wps:bodyPr lIns="0" tIns="0" rIns="0" bIns="0">
                        <a:noAutoFit/>
                      </wps:bodyPr>
                    </wps:wsp>
                  </a:graphicData>
                </a:graphic>
              </wp:anchor>
            </w:drawing>
          </mc:Choice>
          <mc:Fallback>
            <w:pict>
              <v:shape id="_x0000_s1034" type="#_x0000_t202" style="position:absolute;margin-left:47.899999999999999pt;margin-top:0;width:89.25pt;height:101.84999999999999pt;z-index:-125829375;mso-wrap-distance-left:0;mso-wrap-distance-right:0;mso-wrap-distance-bottom:17.10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v:textbox>
                <w10:wrap type="topAndBottom" anchorx="page"/>
              </v:shape>
            </w:pict>
          </mc:Fallback>
        </mc:AlternateContent>
      </w:r>
      <w:r>
        <mc:AlternateContent>
          <mc:Choice Requires="wps">
            <w:drawing>
              <wp:anchor distT="0" distB="737235" distL="0" distR="0" simplePos="0" relativeHeight="125829380" behindDoc="0" locked="0" layoutInCell="1" allowOverlap="1">
                <wp:simplePos x="0" y="0"/>
                <wp:positionH relativeFrom="page">
                  <wp:posOffset>1960880</wp:posOffset>
                </wp:positionH>
                <wp:positionV relativeFrom="paragraph">
                  <wp:posOffset>0</wp:posOffset>
                </wp:positionV>
                <wp:extent cx="1312545" cy="773430"/>
                <wp:wrapTopAndBottom/>
                <wp:docPr id="10" name="Shape 10"/>
                <a:graphic xmlns:a="http://schemas.openxmlformats.org/drawingml/2006/main">
                  <a:graphicData uri="http://schemas.microsoft.com/office/word/2010/wordprocessingShape">
                    <wps:wsp>
                      <wps:cNvSpPr txBox="1"/>
                      <wps:spPr>
                        <a:xfrm>
                          <a:ext cx="1312545" cy="773430"/>
                        </a:xfrm>
                        <a:prstGeom prst="rect"/>
                        <a:noFill/>
                      </wps:spPr>
                      <wps:txbx>
                        <w:txbxContent>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11"/>
                              <w:keepNext w:val="0"/>
                              <w:keepLines w:val="0"/>
                              <w:widowControl w:val="0"/>
                              <w:shd w:val="clear" w:color="auto" w:fill="auto"/>
                              <w:bidi w:val="0"/>
                              <w:spacing w:before="0" w:after="140" w:line="233"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36" type="#_x0000_t202" style="position:absolute;margin-left:154.40000000000001pt;margin-top:0;width:103.34999999999999pt;height:60.899999999999999pt;z-index:-125829373;mso-wrap-distance-left:0;mso-wrap-distance-right:0;mso-wrap-distance-bottom:58.049999999999997pt;mso-position-horizontal-relative:page" filled="f" stroked="f">
                <v:textbox inset="0,0,0,0">
                  <w:txbxContent>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11"/>
                        <w:keepNext w:val="0"/>
                        <w:keepLines w:val="0"/>
                        <w:widowControl w:val="0"/>
                        <w:shd w:val="clear" w:color="auto" w:fill="auto"/>
                        <w:bidi w:val="0"/>
                        <w:spacing w:before="0" w:after="140" w:line="233"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1078230" distB="217170" distL="0" distR="0" simplePos="0" relativeHeight="125829382" behindDoc="0" locked="0" layoutInCell="1" allowOverlap="1">
                <wp:simplePos x="0" y="0"/>
                <wp:positionH relativeFrom="page">
                  <wp:posOffset>1962785</wp:posOffset>
                </wp:positionH>
                <wp:positionV relativeFrom="paragraph">
                  <wp:posOffset>1078230</wp:posOffset>
                </wp:positionV>
                <wp:extent cx="859155" cy="215265"/>
                <wp:wrapTopAndBottom/>
                <wp:docPr id="12" name="Shape 12"/>
                <a:graphic xmlns:a="http://schemas.openxmlformats.org/drawingml/2006/main">
                  <a:graphicData uri="http://schemas.microsoft.com/office/word/2010/wordprocessingShape">
                    <wps:wsp>
                      <wps:cNvSpPr txBox="1"/>
                      <wps:spPr>
                        <a:xfrm>
                          <a:ext cx="859155" cy="215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38" type="#_x0000_t202" style="position:absolute;margin-left:154.55000000000001pt;margin-top:84.900000000000006pt;width:67.650000000000006pt;height:16.949999999999999pt;z-index:-125829371;mso-wrap-distance-left:0;mso-wrap-distance-top:84.900000000000006pt;mso-wrap-distance-right:0;mso-wrap-distance-bottom:17.10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r>
        <mc:AlternateContent>
          <mc:Choice Requires="wps">
            <w:drawing>
              <wp:anchor distT="1295400" distB="0" distL="0" distR="0" simplePos="0" relativeHeight="125829384" behindDoc="0" locked="0" layoutInCell="1" allowOverlap="1">
                <wp:simplePos x="0" y="0"/>
                <wp:positionH relativeFrom="page">
                  <wp:posOffset>614045</wp:posOffset>
                </wp:positionH>
                <wp:positionV relativeFrom="paragraph">
                  <wp:posOffset>1295400</wp:posOffset>
                </wp:positionV>
                <wp:extent cx="1487805" cy="215265"/>
                <wp:wrapTopAndBottom/>
                <wp:docPr id="14" name="Shape 14"/>
                <a:graphic xmlns:a="http://schemas.openxmlformats.org/drawingml/2006/main">
                  <a:graphicData uri="http://schemas.microsoft.com/office/word/2010/wordprocessingShape">
                    <wps:wsp>
                      <wps:cNvSpPr txBox="1"/>
                      <wps:spPr>
                        <a:xfrm>
                          <a:ext cx="1487805" cy="215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40" type="#_x0000_t202" style="position:absolute;margin-left:48.350000000000001pt;margin-top:102.pt;width:117.15000000000001pt;height:16.949999999999999pt;z-index:-125829369;mso-wrap-distance-left:0;mso-wrap-distance-top:102.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445770" distB="93345" distL="0" distR="0" simplePos="0" relativeHeight="125829386" behindDoc="0" locked="0" layoutInCell="1" allowOverlap="1">
                <wp:simplePos x="0" y="0"/>
                <wp:positionH relativeFrom="page">
                  <wp:posOffset>3902075</wp:posOffset>
                </wp:positionH>
                <wp:positionV relativeFrom="paragraph">
                  <wp:posOffset>445770</wp:posOffset>
                </wp:positionV>
                <wp:extent cx="1676400" cy="971550"/>
                <wp:wrapTopAndBottom/>
                <wp:docPr id="16" name="Shape 16"/>
                <a:graphic xmlns:a="http://schemas.openxmlformats.org/drawingml/2006/main">
                  <a:graphicData uri="http://schemas.microsoft.com/office/word/2010/wordprocessingShape">
                    <wps:wsp>
                      <wps:cNvSpPr txBox="1"/>
                      <wps:spPr>
                        <a:xfrm>
                          <a:ext cx="1676400" cy="971550"/>
                        </a:xfrm>
                        <a:prstGeom prst="rect"/>
                        <a:noFill/>
                      </wps:spPr>
                      <wps:txbx>
                        <w:txbxContent>
                          <w:tbl>
                            <w:tblPr>
                              <w:tblOverlap w:val="never"/>
                              <w:jc w:val="left"/>
                              <w:tblLayout w:type="fixed"/>
                            </w:tblPr>
                            <w:tblGrid>
                              <w:gridCol w:w="2040"/>
                              <w:gridCol w:w="600"/>
                            </w:tblGrid>
                            <w:tr>
                              <w:trPr>
                                <w:tblHeader/>
                                <w:trHeight w:val="474"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69" w:lineRule="auto"/>
                                    <w:ind w:left="0" w:right="0" w:firstLine="0"/>
                                    <w:jc w:val="center"/>
                                    <w:rPr>
                                      <w:sz w:val="11"/>
                                      <w:szCs w:val="11"/>
                                    </w:rPr>
                                  </w:pPr>
                                  <w:r>
                                    <w:rPr>
                                      <w:rFonts w:ascii="Arial" w:eastAsia="Arial" w:hAnsi="Arial" w:cs="Arial"/>
                                      <w:b/>
                                      <w:bCs/>
                                      <w:color w:val="CE304B"/>
                                      <w:spacing w:val="0"/>
                                      <w:w w:val="100"/>
                                      <w:position w:val="0"/>
                                      <w:sz w:val="11"/>
                                      <w:szCs w:val="11"/>
                                      <w:shd w:val="clear" w:color="auto" w:fill="auto"/>
                                      <w:lang w:val="cs-CZ" w:eastAsia="cs-CZ" w:bidi="cs-CZ"/>
                                    </w:rPr>
                                    <w:t>Krajská správa a údržlu sliňte Vpo-iny, příspěvková ortaniMcv !</w:t>
                                  </w:r>
                                </w:p>
                                <w:p>
                                  <w:pPr>
                                    <w:pStyle w:val="Style14"/>
                                    <w:keepNext w:val="0"/>
                                    <w:keepLines w:val="0"/>
                                    <w:widowControl w:val="0"/>
                                    <w:shd w:val="clear" w:color="auto" w:fill="auto"/>
                                    <w:bidi w:val="0"/>
                                    <w:spacing w:before="0" w:after="0" w:line="269" w:lineRule="auto"/>
                                    <w:ind w:left="0" w:right="0" w:firstLine="940"/>
                                    <w:jc w:val="left"/>
                                    <w:rPr>
                                      <w:sz w:val="11"/>
                                      <w:szCs w:val="11"/>
                                    </w:rPr>
                                  </w:pPr>
                                  <w:r>
                                    <w:rPr>
                                      <w:rFonts w:ascii="Arial" w:eastAsia="Arial" w:hAnsi="Arial" w:cs="Arial"/>
                                      <w:b/>
                                      <w:bCs/>
                                      <w:color w:val="CE304B"/>
                                      <w:spacing w:val="0"/>
                                      <w:w w:val="100"/>
                                      <w:position w:val="0"/>
                                      <w:sz w:val="11"/>
                                      <w:szCs w:val="11"/>
                                      <w:shd w:val="clear" w:color="auto" w:fill="auto"/>
                                      <w:lang w:val="cs-CZ" w:eastAsia="cs-CZ" w:bidi="cs-CZ"/>
                                    </w:rPr>
                                    <w:t>1122/16. 5*6 01 ttliva</w:t>
                                  </w:r>
                                </w:p>
                              </w:tc>
                            </w:tr>
                            <w:tr>
                              <w:trPr>
                                <w:trHeight w:val="570"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540"/>
                                    <w:jc w:val="left"/>
                                  </w:pPr>
                                  <w:r>
                                    <w:rPr>
                                      <w:rFonts w:ascii="Arial" w:eastAsia="Arial" w:hAnsi="Arial" w:cs="Arial"/>
                                      <w:color w:val="CE304B"/>
                                      <w:spacing w:val="0"/>
                                      <w:w w:val="100"/>
                                      <w:position w:val="0"/>
                                      <w:sz w:val="24"/>
                                      <w:szCs w:val="24"/>
                                      <w:shd w:val="clear" w:color="auto" w:fill="auto"/>
                                      <w:lang w:val="cs-CZ" w:eastAsia="cs-CZ" w:bidi="cs-CZ"/>
                                    </w:rPr>
                                    <w:t>2 2 -02- 2022</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tabs>
                                      <w:tab w:leader="hyphen" w:pos="546" w:val="left"/>
                                      <w:tab w:leader="hyphen" w:pos="558" w:val="left"/>
                                    </w:tabs>
                                    <w:bidi w:val="0"/>
                                    <w:spacing w:before="0" w:after="140" w:line="240" w:lineRule="auto"/>
                                    <w:ind w:left="0" w:right="0" w:firstLine="0"/>
                                    <w:jc w:val="right"/>
                                  </w:pPr>
                                  <w:r>
                                    <w:rPr>
                                      <w:rFonts w:ascii="Arial" w:eastAsia="Arial" w:hAnsi="Arial" w:cs="Arial"/>
                                      <w:color w:val="CE304B"/>
                                      <w:spacing w:val="0"/>
                                      <w:w w:val="100"/>
                                      <w:position w:val="0"/>
                                      <w:sz w:val="24"/>
                                      <w:szCs w:val="24"/>
                                      <w:shd w:val="clear" w:color="auto" w:fill="auto"/>
                                      <w:lang w:val="cs-CZ" w:eastAsia="cs-CZ" w:bidi="cs-CZ"/>
                                    </w:rPr>
                                    <w:t>"</w:t>
                                    <w:tab/>
                                  </w:r>
                                  <w:r>
                                    <w:rPr>
                                      <w:rFonts w:ascii="Arial" w:eastAsia="Arial" w:hAnsi="Arial" w:cs="Arial"/>
                                      <w:color w:val="C95E72"/>
                                      <w:spacing w:val="0"/>
                                      <w:w w:val="100"/>
                                      <w:position w:val="0"/>
                                      <w:sz w:val="24"/>
                                      <w:szCs w:val="24"/>
                                      <w:shd w:val="clear" w:color="auto" w:fill="auto"/>
                                      <w:lang w:val="cs-CZ" w:eastAsia="cs-CZ" w:bidi="cs-CZ"/>
                                    </w:rPr>
                                    <w:tab/>
                                  </w:r>
                                </w:p>
                                <w:p>
                                  <w:pPr>
                                    <w:pStyle w:val="Style14"/>
                                    <w:keepNext w:val="0"/>
                                    <w:keepLines w:val="0"/>
                                    <w:widowControl w:val="0"/>
                                    <w:shd w:val="clear" w:color="auto" w:fill="auto"/>
                                    <w:bidi w:val="0"/>
                                    <w:spacing w:before="0" w:after="0" w:line="240" w:lineRule="auto"/>
                                    <w:ind w:left="0" w:right="0" w:firstLine="0"/>
                                    <w:jc w:val="center"/>
                                  </w:pPr>
                                  <w:r>
                                    <w:rPr>
                                      <w:rFonts w:ascii="Arial" w:eastAsia="Arial" w:hAnsi="Arial" w:cs="Arial"/>
                                      <w:color w:val="855778"/>
                                      <w:spacing w:val="0"/>
                                      <w:w w:val="100"/>
                                      <w:position w:val="0"/>
                                      <w:sz w:val="24"/>
                                      <w:szCs w:val="24"/>
                                      <w:shd w:val="clear" w:color="auto" w:fill="auto"/>
                                      <w:lang w:val="cs-CZ" w:eastAsia="cs-CZ" w:bidi="cs-CZ"/>
                                    </w:rPr>
                                    <w:t>/</w:t>
                                  </w:r>
                                </w:p>
                              </w:tc>
                            </w:tr>
                            <w:tr>
                              <w:trPr>
                                <w:trHeight w:val="48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rFonts w:ascii="Arial" w:eastAsia="Arial" w:hAnsi="Arial" w:cs="Arial"/>
                                      <w:smallCaps/>
                                      <w:color w:val="C95E72"/>
                                      <w:spacing w:val="0"/>
                                      <w:w w:val="100"/>
                                      <w:position w:val="0"/>
                                      <w:sz w:val="11"/>
                                      <w:szCs w:val="11"/>
                                      <w:shd w:val="clear" w:color="auto" w:fill="auto"/>
                                      <w:lang w:val="cs-CZ" w:eastAsia="cs-CZ" w:bidi="cs-CZ"/>
                                    </w:rPr>
                                    <w:t>pAhOh</w:t>
                                  </w:r>
                                  <w:r>
                                    <w:rPr>
                                      <w:rFonts w:ascii="Arial" w:eastAsia="Arial" w:hAnsi="Arial" w:cs="Arial"/>
                                      <w:color w:val="C95E72"/>
                                      <w:spacing w:val="0"/>
                                      <w:w w:val="100"/>
                                      <w:position w:val="0"/>
                                      <w:sz w:val="24"/>
                                      <w:szCs w:val="24"/>
                                      <w:shd w:val="clear" w:color="auto" w:fill="auto"/>
                                      <w:lang w:val="cs-CZ" w:eastAsia="cs-CZ" w:bidi="cs-CZ"/>
                                    </w:rPr>
                                    <w:t xml:space="preserve"> </w:t>
                                  </w:r>
                                  <w:r>
                                    <w:rPr>
                                      <w:rFonts w:ascii="Arial" w:eastAsia="Arial" w:hAnsi="Arial" w:cs="Arial"/>
                                      <w:color w:val="C094A9"/>
                                      <w:spacing w:val="0"/>
                                      <w:w w:val="100"/>
                                      <w:position w:val="0"/>
                                      <w:sz w:val="24"/>
                                      <w:szCs w:val="24"/>
                                      <w:shd w:val="clear" w:color="auto" w:fill="auto"/>
                                      <w:lang w:val="cs-CZ" w:eastAsia="cs-CZ" w:bidi="cs-CZ"/>
                                    </w:rPr>
                                    <w:t>f</w:t>
                                  </w:r>
                                </w:p>
                                <w:p>
                                  <w:pPr>
                                    <w:pStyle w:val="Style14"/>
                                    <w:keepNext w:val="0"/>
                                    <w:keepLines w:val="0"/>
                                    <w:widowControl w:val="0"/>
                                    <w:shd w:val="clear" w:color="auto" w:fill="auto"/>
                                    <w:bidi w:val="0"/>
                                    <w:spacing w:before="0" w:after="0" w:line="240" w:lineRule="auto"/>
                                    <w:ind w:left="0" w:right="0" w:firstLine="0"/>
                                    <w:jc w:val="left"/>
                                  </w:pPr>
                                  <w:r>
                                    <w:rPr>
                                      <w:rFonts w:ascii="Arial" w:eastAsia="Arial" w:hAnsi="Arial" w:cs="Arial"/>
                                      <w:color w:val="855778"/>
                                      <w:spacing w:val="0"/>
                                      <w:w w:val="100"/>
                                      <w:position w:val="0"/>
                                      <w:sz w:val="24"/>
                                      <w:szCs w:val="24"/>
                                      <w:shd w:val="clear" w:color="auto" w:fill="auto"/>
                                      <w:lang w:val="cs-CZ" w:eastAsia="cs-CZ" w:bidi="cs-CZ"/>
                                    </w:rPr>
                                    <w:t>jk.</w:t>
                                  </w:r>
                                </w:p>
                              </w:tc>
                            </w:tr>
                          </w:tbl>
                          <w:p>
                            <w:pPr>
                              <w:widowControl w:val="0"/>
                              <w:spacing w:line="1" w:lineRule="exact"/>
                            </w:pPr>
                          </w:p>
                        </w:txbxContent>
                      </wps:txbx>
                      <wps:bodyPr lIns="0" tIns="0" rIns="0" bIns="0">
                        <a:noAutoFit/>
                      </wps:bodyPr>
                    </wps:wsp>
                  </a:graphicData>
                </a:graphic>
              </wp:anchor>
            </w:drawing>
          </mc:Choice>
          <mc:Fallback>
            <w:pict>
              <v:shape id="_x0000_s1042" type="#_x0000_t202" style="position:absolute;margin-left:307.25pt;margin-top:35.100000000000001pt;width:132.pt;height:76.5pt;z-index:-125829367;mso-wrap-distance-left:0;mso-wrap-distance-top:35.100000000000001pt;mso-wrap-distance-right:0;mso-wrap-distance-bottom:7.3499999999999996pt;mso-position-horizontal-relative:page" filled="f" stroked="f">
                <v:textbox inset="0,0,0,0">
                  <w:txbxContent>
                    <w:tbl>
                      <w:tblPr>
                        <w:tblOverlap w:val="never"/>
                        <w:jc w:val="left"/>
                        <w:tblLayout w:type="fixed"/>
                      </w:tblPr>
                      <w:tblGrid>
                        <w:gridCol w:w="2040"/>
                        <w:gridCol w:w="600"/>
                      </w:tblGrid>
                      <w:tr>
                        <w:trPr>
                          <w:tblHeader/>
                          <w:trHeight w:val="474"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69" w:lineRule="auto"/>
                              <w:ind w:left="0" w:right="0" w:firstLine="0"/>
                              <w:jc w:val="center"/>
                              <w:rPr>
                                <w:sz w:val="11"/>
                                <w:szCs w:val="11"/>
                              </w:rPr>
                            </w:pPr>
                            <w:r>
                              <w:rPr>
                                <w:rFonts w:ascii="Arial" w:eastAsia="Arial" w:hAnsi="Arial" w:cs="Arial"/>
                                <w:b/>
                                <w:bCs/>
                                <w:color w:val="CE304B"/>
                                <w:spacing w:val="0"/>
                                <w:w w:val="100"/>
                                <w:position w:val="0"/>
                                <w:sz w:val="11"/>
                                <w:szCs w:val="11"/>
                                <w:shd w:val="clear" w:color="auto" w:fill="auto"/>
                                <w:lang w:val="cs-CZ" w:eastAsia="cs-CZ" w:bidi="cs-CZ"/>
                              </w:rPr>
                              <w:t>Krajská správa a údržlu sliňte Vpo-iny, příspěvková ortaniMcv !</w:t>
                            </w:r>
                          </w:p>
                          <w:p>
                            <w:pPr>
                              <w:pStyle w:val="Style14"/>
                              <w:keepNext w:val="0"/>
                              <w:keepLines w:val="0"/>
                              <w:widowControl w:val="0"/>
                              <w:shd w:val="clear" w:color="auto" w:fill="auto"/>
                              <w:bidi w:val="0"/>
                              <w:spacing w:before="0" w:after="0" w:line="269" w:lineRule="auto"/>
                              <w:ind w:left="0" w:right="0" w:firstLine="940"/>
                              <w:jc w:val="left"/>
                              <w:rPr>
                                <w:sz w:val="11"/>
                                <w:szCs w:val="11"/>
                              </w:rPr>
                            </w:pPr>
                            <w:r>
                              <w:rPr>
                                <w:rFonts w:ascii="Arial" w:eastAsia="Arial" w:hAnsi="Arial" w:cs="Arial"/>
                                <w:b/>
                                <w:bCs/>
                                <w:color w:val="CE304B"/>
                                <w:spacing w:val="0"/>
                                <w:w w:val="100"/>
                                <w:position w:val="0"/>
                                <w:sz w:val="11"/>
                                <w:szCs w:val="11"/>
                                <w:shd w:val="clear" w:color="auto" w:fill="auto"/>
                                <w:lang w:val="cs-CZ" w:eastAsia="cs-CZ" w:bidi="cs-CZ"/>
                              </w:rPr>
                              <w:t>1122/16. 5*6 01 ttliva</w:t>
                            </w:r>
                          </w:p>
                        </w:tc>
                      </w:tr>
                      <w:tr>
                        <w:trPr>
                          <w:trHeight w:val="570"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540"/>
                              <w:jc w:val="left"/>
                            </w:pPr>
                            <w:r>
                              <w:rPr>
                                <w:rFonts w:ascii="Arial" w:eastAsia="Arial" w:hAnsi="Arial" w:cs="Arial"/>
                                <w:color w:val="CE304B"/>
                                <w:spacing w:val="0"/>
                                <w:w w:val="100"/>
                                <w:position w:val="0"/>
                                <w:sz w:val="24"/>
                                <w:szCs w:val="24"/>
                                <w:shd w:val="clear" w:color="auto" w:fill="auto"/>
                                <w:lang w:val="cs-CZ" w:eastAsia="cs-CZ" w:bidi="cs-CZ"/>
                              </w:rPr>
                              <w:t>2 2 -02- 2022</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tabs>
                                <w:tab w:leader="hyphen" w:pos="546" w:val="left"/>
                                <w:tab w:leader="hyphen" w:pos="558" w:val="left"/>
                              </w:tabs>
                              <w:bidi w:val="0"/>
                              <w:spacing w:before="0" w:after="140" w:line="240" w:lineRule="auto"/>
                              <w:ind w:left="0" w:right="0" w:firstLine="0"/>
                              <w:jc w:val="right"/>
                            </w:pPr>
                            <w:r>
                              <w:rPr>
                                <w:rFonts w:ascii="Arial" w:eastAsia="Arial" w:hAnsi="Arial" w:cs="Arial"/>
                                <w:color w:val="CE304B"/>
                                <w:spacing w:val="0"/>
                                <w:w w:val="100"/>
                                <w:position w:val="0"/>
                                <w:sz w:val="24"/>
                                <w:szCs w:val="24"/>
                                <w:shd w:val="clear" w:color="auto" w:fill="auto"/>
                                <w:lang w:val="cs-CZ" w:eastAsia="cs-CZ" w:bidi="cs-CZ"/>
                              </w:rPr>
                              <w:t>"</w:t>
                              <w:tab/>
                            </w:r>
                            <w:r>
                              <w:rPr>
                                <w:rFonts w:ascii="Arial" w:eastAsia="Arial" w:hAnsi="Arial" w:cs="Arial"/>
                                <w:color w:val="C95E72"/>
                                <w:spacing w:val="0"/>
                                <w:w w:val="100"/>
                                <w:position w:val="0"/>
                                <w:sz w:val="24"/>
                                <w:szCs w:val="24"/>
                                <w:shd w:val="clear" w:color="auto" w:fill="auto"/>
                                <w:lang w:val="cs-CZ" w:eastAsia="cs-CZ" w:bidi="cs-CZ"/>
                              </w:rPr>
                              <w:tab/>
                            </w:r>
                          </w:p>
                          <w:p>
                            <w:pPr>
                              <w:pStyle w:val="Style14"/>
                              <w:keepNext w:val="0"/>
                              <w:keepLines w:val="0"/>
                              <w:widowControl w:val="0"/>
                              <w:shd w:val="clear" w:color="auto" w:fill="auto"/>
                              <w:bidi w:val="0"/>
                              <w:spacing w:before="0" w:after="0" w:line="240" w:lineRule="auto"/>
                              <w:ind w:left="0" w:right="0" w:firstLine="0"/>
                              <w:jc w:val="center"/>
                            </w:pPr>
                            <w:r>
                              <w:rPr>
                                <w:rFonts w:ascii="Arial" w:eastAsia="Arial" w:hAnsi="Arial" w:cs="Arial"/>
                                <w:color w:val="855778"/>
                                <w:spacing w:val="0"/>
                                <w:w w:val="100"/>
                                <w:position w:val="0"/>
                                <w:sz w:val="24"/>
                                <w:szCs w:val="24"/>
                                <w:shd w:val="clear" w:color="auto" w:fill="auto"/>
                                <w:lang w:val="cs-CZ" w:eastAsia="cs-CZ" w:bidi="cs-CZ"/>
                              </w:rPr>
                              <w:t>/</w:t>
                            </w:r>
                          </w:p>
                        </w:tc>
                      </w:tr>
                      <w:tr>
                        <w:trPr>
                          <w:trHeight w:val="48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rFonts w:ascii="Arial" w:eastAsia="Arial" w:hAnsi="Arial" w:cs="Arial"/>
                                <w:smallCaps/>
                                <w:color w:val="C95E72"/>
                                <w:spacing w:val="0"/>
                                <w:w w:val="100"/>
                                <w:position w:val="0"/>
                                <w:sz w:val="11"/>
                                <w:szCs w:val="11"/>
                                <w:shd w:val="clear" w:color="auto" w:fill="auto"/>
                                <w:lang w:val="cs-CZ" w:eastAsia="cs-CZ" w:bidi="cs-CZ"/>
                              </w:rPr>
                              <w:t>pAhOh</w:t>
                            </w:r>
                            <w:r>
                              <w:rPr>
                                <w:rFonts w:ascii="Arial" w:eastAsia="Arial" w:hAnsi="Arial" w:cs="Arial"/>
                                <w:color w:val="C95E72"/>
                                <w:spacing w:val="0"/>
                                <w:w w:val="100"/>
                                <w:position w:val="0"/>
                                <w:sz w:val="24"/>
                                <w:szCs w:val="24"/>
                                <w:shd w:val="clear" w:color="auto" w:fill="auto"/>
                                <w:lang w:val="cs-CZ" w:eastAsia="cs-CZ" w:bidi="cs-CZ"/>
                              </w:rPr>
                              <w:t xml:space="preserve"> </w:t>
                            </w:r>
                            <w:r>
                              <w:rPr>
                                <w:rFonts w:ascii="Arial" w:eastAsia="Arial" w:hAnsi="Arial" w:cs="Arial"/>
                                <w:color w:val="C094A9"/>
                                <w:spacing w:val="0"/>
                                <w:w w:val="100"/>
                                <w:position w:val="0"/>
                                <w:sz w:val="24"/>
                                <w:szCs w:val="24"/>
                                <w:shd w:val="clear" w:color="auto" w:fill="auto"/>
                                <w:lang w:val="cs-CZ" w:eastAsia="cs-CZ" w:bidi="cs-CZ"/>
                              </w:rPr>
                              <w:t>f</w:t>
                            </w:r>
                          </w:p>
                          <w:p>
                            <w:pPr>
                              <w:pStyle w:val="Style14"/>
                              <w:keepNext w:val="0"/>
                              <w:keepLines w:val="0"/>
                              <w:widowControl w:val="0"/>
                              <w:shd w:val="clear" w:color="auto" w:fill="auto"/>
                              <w:bidi w:val="0"/>
                              <w:spacing w:before="0" w:after="0" w:line="240" w:lineRule="auto"/>
                              <w:ind w:left="0" w:right="0" w:firstLine="0"/>
                              <w:jc w:val="left"/>
                            </w:pPr>
                            <w:r>
                              <w:rPr>
                                <w:rFonts w:ascii="Arial" w:eastAsia="Arial" w:hAnsi="Arial" w:cs="Arial"/>
                                <w:color w:val="855778"/>
                                <w:spacing w:val="0"/>
                                <w:w w:val="100"/>
                                <w:position w:val="0"/>
                                <w:sz w:val="24"/>
                                <w:szCs w:val="24"/>
                                <w:shd w:val="clear" w:color="auto" w:fill="auto"/>
                                <w:lang w:val="cs-CZ" w:eastAsia="cs-CZ" w:bidi="cs-CZ"/>
                              </w:rPr>
                              <w:t>jk.</w:t>
                            </w:r>
                          </w:p>
                        </w:tc>
                      </w:tr>
                    </w:tbl>
                    <w:p>
                      <w:pPr>
                        <w:widowControl w:val="0"/>
                        <w:spacing w:line="1" w:lineRule="exact"/>
                      </w:pPr>
                    </w:p>
                  </w:txbxContent>
                </v:textbox>
                <w10:wrap type="topAndBottom" anchorx="page"/>
              </v:shape>
            </w:pict>
          </mc:Fallback>
        </mc:AlternateContent>
      </w:r>
    </w:p>
    <w:p>
      <w:pPr>
        <w:pStyle w:val="Style2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p>
      <w:pPr>
        <w:pStyle w:val="Style26"/>
        <w:keepNext w:val="0"/>
        <w:keepLines w:val="0"/>
        <w:widowControl w:val="0"/>
        <w:shd w:val="clear" w:color="auto" w:fill="auto"/>
        <w:bidi w:val="0"/>
        <w:spacing w:before="0" w:after="0" w:line="240" w:lineRule="auto"/>
        <w:ind w:left="4140" w:right="0" w:firstLine="0"/>
        <w:jc w:val="left"/>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1686"/>
        <w:gridCol w:w="6780"/>
      </w:tblGrid>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8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0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bl>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26"/>
        <w:keepNext w:val="0"/>
        <w:keepLines w:val="0"/>
        <w:widowControl w:val="0"/>
        <w:shd w:val="clear" w:color="auto" w:fill="auto"/>
        <w:bidi w:val="0"/>
        <w:spacing w:before="0" w:after="0" w:line="240" w:lineRule="auto"/>
        <w:ind w:left="4038" w:right="0" w:firstLine="0"/>
        <w:jc w:val="left"/>
        <w:sectPr>
          <w:footnotePr>
            <w:pos w:val="pageBottom"/>
            <w:numFmt w:val="decimal"/>
            <w:numRestart w:val="continuous"/>
          </w:footnotePr>
          <w:type w:val="continuous"/>
          <w:pgSz w:w="11900" w:h="16840"/>
          <w:pgMar w:top="275" w:left="943" w:right="1105" w:bottom="1779" w:header="0" w:footer="3" w:gutter="0"/>
          <w:cols w:space="720"/>
          <w:noEndnote/>
          <w:rtlGutter w:val="0"/>
          <w:docGrid w:linePitch="360"/>
        </w:sectPr>
      </w:pPr>
      <w:r>
        <w:rPr>
          <w:b/>
          <w:bCs/>
          <w:color w:val="000000"/>
          <w:spacing w:val="0"/>
          <w:w w:val="100"/>
          <w:position w:val="0"/>
          <w:shd w:val="clear" w:color="auto" w:fill="auto"/>
          <w:lang w:val="cs-CZ" w:eastAsia="cs-CZ" w:bidi="cs-CZ"/>
        </w:rPr>
        <w:t>inspektor mostů</w:t>
      </w:r>
    </w:p>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1680"/>
        <w:gridCol w:w="5172"/>
      </w:tblGrid>
      <w:tr>
        <w:trPr>
          <w:trHeight w:val="27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Diagnostika stavebních konstrukcí s.r.o.</w:t>
            </w:r>
          </w:p>
        </w:tc>
      </w:tr>
      <w:tr>
        <w:trPr>
          <w:trHeight w:val="30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Svobody 814/95, 460 15 Liberec 15</w:t>
            </w:r>
          </w:p>
        </w:tc>
      </w:tr>
      <w:tr>
        <w:trPr>
          <w:trHeight w:val="29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Karlem Čapkem, jednatelem společnosti</w:t>
            </w:r>
          </w:p>
        </w:tc>
      </w:tr>
    </w:tbl>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OR Ústí nad Labem, oddíl C, vložka 1875 Osoby pověřené jednat jménem zhotovitele ve věcech smluvních:</w:t>
      </w:r>
    </w:p>
    <w:p>
      <w:pPr>
        <w:pStyle w:val="Style2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technických:</w:t>
      </w:r>
    </w:p>
    <w:p>
      <w:pPr>
        <w:widowControl w:val="0"/>
        <w:spacing w:after="259" w:line="1" w:lineRule="exact"/>
      </w:pPr>
    </w:p>
    <w:p>
      <w:pPr>
        <w:pStyle w:val="Style11"/>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1953260</wp:posOffset>
                </wp:positionH>
                <wp:positionV relativeFrom="paragraph">
                  <wp:posOffset>12700</wp:posOffset>
                </wp:positionV>
                <wp:extent cx="805815" cy="771525"/>
                <wp:wrapSquare wrapText="left"/>
                <wp:docPr id="18" name="Shape 18"/>
                <a:graphic xmlns:a="http://schemas.openxmlformats.org/drawingml/2006/main">
                  <a:graphicData uri="http://schemas.microsoft.com/office/word/2010/wordprocessingShape">
                    <wps:wsp>
                      <wps:cNvSpPr txBox="1"/>
                      <wps:spPr>
                        <a:xfrm>
                          <a:ext cx="805815" cy="771525"/>
                        </a:xfrm>
                        <a:prstGeom prst="rect"/>
                        <a:noFill/>
                      </wps:spPr>
                      <wps:txbx>
                        <w:txbxContent>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KB Liberec</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p>
                            <w:pPr>
                              <w:pStyle w:val="Style11"/>
                              <w:keepNext w:val="0"/>
                              <w:keepLines w:val="0"/>
                              <w:widowControl w:val="0"/>
                              <w:shd w:val="clear" w:color="auto" w:fill="auto"/>
                              <w:bidi w:val="0"/>
                              <w:spacing w:before="0" w:after="140" w:line="230" w:lineRule="auto"/>
                              <w:ind w:left="0" w:right="0" w:firstLine="0"/>
                              <w:jc w:val="left"/>
                            </w:pPr>
                            <w:r>
                              <w:rPr>
                                <w:color w:val="000000"/>
                                <w:spacing w:val="0"/>
                                <w:w w:val="100"/>
                                <w:position w:val="0"/>
                                <w:shd w:val="clear" w:color="auto" w:fill="auto"/>
                                <w:lang w:val="cs-CZ" w:eastAsia="cs-CZ" w:bidi="cs-CZ"/>
                              </w:rPr>
                              <w:t>CZ44564996</w:t>
                            </w:r>
                          </w:p>
                        </w:txbxContent>
                      </wps:txbx>
                      <wps:bodyPr lIns="0" tIns="0" rIns="0" bIns="0">
                        <a:noAutoFit/>
                      </wps:bodyPr>
                    </wps:wsp>
                  </a:graphicData>
                </a:graphic>
              </wp:anchor>
            </w:drawing>
          </mc:Choice>
          <mc:Fallback>
            <w:pict>
              <v:shape id="_x0000_s1044" type="#_x0000_t202" style="position:absolute;margin-left:153.80000000000001pt;margin-top:1.pt;width:63.450000000000003pt;height:60.75pt;z-index:-12582936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KB Liberec</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p>
                      <w:pPr>
                        <w:pStyle w:val="Style11"/>
                        <w:keepNext w:val="0"/>
                        <w:keepLines w:val="0"/>
                        <w:widowControl w:val="0"/>
                        <w:shd w:val="clear" w:color="auto" w:fill="auto"/>
                        <w:bidi w:val="0"/>
                        <w:spacing w:before="0" w:after="140" w:line="230" w:lineRule="auto"/>
                        <w:ind w:left="0" w:right="0" w:firstLine="0"/>
                        <w:jc w:val="left"/>
                      </w:pPr>
                      <w:r>
                        <w:rPr>
                          <w:color w:val="000000"/>
                          <w:spacing w:val="0"/>
                          <w:w w:val="100"/>
                          <w:position w:val="0"/>
                          <w:shd w:val="clear" w:color="auto" w:fill="auto"/>
                          <w:lang w:val="cs-CZ" w:eastAsia="cs-CZ" w:bidi="cs-CZ"/>
                        </w:rPr>
                        <w:t>CZ44564996</w:t>
                      </w:r>
                    </w:p>
                  </w:txbxContent>
                </v:textbox>
                <w10:wrap type="square" side="left" anchorx="page"/>
              </v:shape>
            </w:pict>
          </mc:Fallback>
        </mc:AlternateContent>
      </w:r>
      <w:r>
        <w:rPr>
          <w:color w:val="000000"/>
          <w:spacing w:val="0"/>
          <w:w w:val="100"/>
          <w:position w:val="0"/>
          <w:shd w:val="clear" w:color="auto" w:fill="auto"/>
          <w:lang w:val="cs-CZ" w:eastAsia="cs-CZ" w:bidi="cs-CZ"/>
        </w:rPr>
        <w:t>Bankovní spojení: Č.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bidi w:val="0"/>
        <w:spacing w:before="0" w:after="360" w:line="233"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1"/>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32"/>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2</w:t>
        <w:br/>
        <w:t>Předmět smlouvy</w:t>
      </w:r>
      <w:bookmarkEnd w:id="4"/>
      <w:bookmarkEnd w:id="5"/>
    </w:p>
    <w:p>
      <w:pPr>
        <w:pStyle w:val="Style11"/>
        <w:keepNext w:val="0"/>
        <w:keepLines w:val="0"/>
        <w:widowControl w:val="0"/>
        <w:numPr>
          <w:ilvl w:val="0"/>
          <w:numId w:val="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32"/>
        <w:keepNext/>
        <w:keepLines/>
        <w:widowControl w:val="0"/>
        <w:shd w:val="clear" w:color="auto" w:fill="auto"/>
        <w:bidi w:val="0"/>
        <w:spacing w:before="0" w:after="10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„111/03826 Rančířov - most ev. č. 03826-1"</w:t>
      </w:r>
      <w:bookmarkEnd w:id="6"/>
      <w:bookmarkEnd w:id="7"/>
    </w:p>
    <w:p>
      <w:pPr>
        <w:pStyle w:val="Style11"/>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 xml:space="preserve">a to v minimálním rozsahu dle technických podmínek objednatele a v souladu scénovou nabídkou zhotovitele ze dne </w:t>
      </w:r>
      <w:r>
        <w:rPr>
          <w:b/>
          <w:bCs/>
          <w:color w:val="000000"/>
          <w:spacing w:val="0"/>
          <w:w w:val="100"/>
          <w:position w:val="0"/>
          <w:shd w:val="clear" w:color="auto" w:fill="auto"/>
          <w:lang w:val="cs-CZ" w:eastAsia="cs-CZ" w:bidi="cs-CZ"/>
        </w:rPr>
        <w:t xml:space="preserve">7. 2. 2022, </w:t>
      </w:r>
      <w:r>
        <w:rPr>
          <w:color w:val="000000"/>
          <w:spacing w:val="0"/>
          <w:w w:val="100"/>
          <w:position w:val="0"/>
          <w:shd w:val="clear" w:color="auto" w:fill="auto"/>
          <w:lang w:val="cs-CZ" w:eastAsia="cs-CZ" w:bidi="cs-CZ"/>
        </w:rPr>
        <w:t>tvořící přílohu této smlouvy jako její nedílnou součást. Diagnostický průzkum musí co do obsahu a rozsahu splňovat požadavky platných zákonů, směrnic, předpisů a rozhodnutí, zejména TP72 Diagnostický průzkum mostů pozemních komunikací.</w:t>
      </w:r>
    </w:p>
    <w:p>
      <w:pPr>
        <w:pStyle w:val="Style11"/>
        <w:keepNext w:val="0"/>
        <w:keepLines w:val="0"/>
        <w:widowControl w:val="0"/>
        <w:numPr>
          <w:ilvl w:val="0"/>
          <w:numId w:val="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Na počátku bude provedena vizuální prohlídka a mimořádná prohlídka mostu s posouzením stavu založení mostu, oper, nosné konstrukce a odvodnění mostu. Dále budou provedeny konkrétní práce dle nabídky zhotovitele vycházející z požadavků objednatele.</w:t>
      </w:r>
    </w:p>
    <w:p>
      <w:pPr>
        <w:pStyle w:val="Style11"/>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w:t>
      </w:r>
    </w:p>
    <w:p>
      <w:pPr>
        <w:pStyle w:val="Style11"/>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Dokumentace bude dodána v rámci dohodnuté ceny objednateli 2x v tištěném provedení a Ix v digitální podobě na CD, v plném rozsahu tištěné podoby.</w:t>
      </w:r>
    </w:p>
    <w:p>
      <w:pPr>
        <w:pStyle w:val="Style11"/>
        <w:keepNext w:val="0"/>
        <w:keepLines w:val="0"/>
        <w:widowControl w:val="0"/>
        <w:numPr>
          <w:ilvl w:val="0"/>
          <w:numId w:val="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1"/>
        <w:keepNext w:val="0"/>
        <w:keepLines w:val="0"/>
        <w:widowControl w:val="0"/>
        <w:numPr>
          <w:ilvl w:val="0"/>
          <w:numId w:val="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11"/>
        <w:keepNext w:val="0"/>
        <w:keepLines w:val="0"/>
        <w:widowControl w:val="0"/>
        <w:numPr>
          <w:ilvl w:val="0"/>
          <w:numId w:val="1"/>
        </w:numPr>
        <w:shd w:val="clear" w:color="auto" w:fill="auto"/>
        <w:tabs>
          <w:tab w:pos="560"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32"/>
        <w:keepNext/>
        <w:keepLines/>
        <w:widowControl w:val="0"/>
        <w:shd w:val="clear" w:color="auto" w:fill="auto"/>
        <w:bidi w:val="0"/>
        <w:spacing w:before="0" w:after="0" w:line="233"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3</w:t>
        <w:br/>
        <w:t>Doba plnění</w:t>
      </w:r>
      <w:bookmarkEnd w:id="8"/>
      <w:bookmarkEnd w:id="9"/>
    </w:p>
    <w:p>
      <w:pPr>
        <w:pStyle w:val="Style11"/>
        <w:keepNext w:val="0"/>
        <w:keepLines w:val="0"/>
        <w:widowControl w:val="0"/>
        <w:numPr>
          <w:ilvl w:val="0"/>
          <w:numId w:val="3"/>
        </w:numPr>
        <w:shd w:val="clear" w:color="auto" w:fill="auto"/>
        <w:tabs>
          <w:tab w:pos="560"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11"/>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Zahájení ihned po účinnosti smlouvy - předpoklad 03/2022</w:t>
      </w:r>
    </w:p>
    <w:p>
      <w:pPr>
        <w:pStyle w:val="Style11"/>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Kompletní dokončení díla vč. předání objednateli - do 75 dnů od účinnosti smlouvy</w:t>
      </w:r>
    </w:p>
    <w:p>
      <w:pPr>
        <w:pStyle w:val="Style11"/>
        <w:keepNext w:val="0"/>
        <w:keepLines w:val="0"/>
        <w:widowControl w:val="0"/>
        <w:numPr>
          <w:ilvl w:val="0"/>
          <w:numId w:val="3"/>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11"/>
        <w:keepNext w:val="0"/>
        <w:keepLines w:val="0"/>
        <w:widowControl w:val="0"/>
        <w:numPr>
          <w:ilvl w:val="0"/>
          <w:numId w:val="3"/>
        </w:numPr>
        <w:shd w:val="clear" w:color="auto" w:fill="auto"/>
        <w:tabs>
          <w:tab w:pos="56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dokončit předmět plnění i před sjednanou dobou.</w:t>
      </w:r>
    </w:p>
    <w:p>
      <w:pPr>
        <w:pStyle w:val="Style11"/>
        <w:keepNext w:val="0"/>
        <w:keepLines w:val="0"/>
        <w:widowControl w:val="0"/>
        <w:numPr>
          <w:ilvl w:val="0"/>
          <w:numId w:val="3"/>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11"/>
        <w:keepNext w:val="0"/>
        <w:keepLines w:val="0"/>
        <w:widowControl w:val="0"/>
        <w:numPr>
          <w:ilvl w:val="0"/>
          <w:numId w:val="3"/>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32"/>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4</w:t>
        <w:br/>
        <w:t>Cena díla</w:t>
      </w:r>
      <w:bookmarkEnd w:id="10"/>
      <w:bookmarkEnd w:id="11"/>
    </w:p>
    <w:p>
      <w:pPr>
        <w:pStyle w:val="Style11"/>
        <w:keepNext w:val="0"/>
        <w:keepLines w:val="0"/>
        <w:widowControl w:val="0"/>
        <w:numPr>
          <w:ilvl w:val="0"/>
          <w:numId w:val="5"/>
        </w:numPr>
        <w:shd w:val="clear" w:color="auto" w:fill="auto"/>
        <w:tabs>
          <w:tab w:pos="577" w:val="left"/>
        </w:tabs>
        <w:bidi w:val="0"/>
        <w:spacing w:before="0" w:after="220" w:line="240" w:lineRule="auto"/>
        <w:ind w:left="580" w:right="0" w:hanging="58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č. 1 této smlouvy, následovně:</w:t>
      </w:r>
    </w:p>
    <w:p>
      <w:pPr>
        <w:pStyle w:val="Style11"/>
        <w:keepNext w:val="0"/>
        <w:keepLines w:val="0"/>
        <w:widowControl w:val="0"/>
        <w:shd w:val="clear" w:color="auto" w:fill="auto"/>
        <w:tabs>
          <w:tab w:pos="4997"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Cena celkem bez DPH</w:t>
        <w:tab/>
        <w:t>141600,- Kč</w:t>
      </w:r>
    </w:p>
    <w:p>
      <w:pPr>
        <w:pStyle w:val="Style11"/>
        <w:keepNext w:val="0"/>
        <w:keepLines w:val="0"/>
        <w:widowControl w:val="0"/>
        <w:shd w:val="clear" w:color="auto" w:fill="auto"/>
        <w:tabs>
          <w:tab w:pos="4997"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DPH 21%</w:t>
        <w:tab/>
        <w:t>29 736,- Kč</w:t>
      </w:r>
    </w:p>
    <w:p>
      <w:pPr>
        <w:pStyle w:val="Style11"/>
        <w:keepNext w:val="0"/>
        <w:keepLines w:val="0"/>
        <w:widowControl w:val="0"/>
        <w:shd w:val="clear" w:color="auto" w:fill="auto"/>
        <w:tabs>
          <w:tab w:pos="4997"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Cena celkem včetně DPH</w:t>
        <w:tab/>
        <w:t>171336,- Kč</w:t>
      </w:r>
    </w:p>
    <w:p>
      <w:pPr>
        <w:pStyle w:val="Style11"/>
        <w:keepNext w:val="0"/>
        <w:keepLines w:val="0"/>
        <w:widowControl w:val="0"/>
        <w:shd w:val="clear" w:color="auto" w:fill="auto"/>
        <w:bidi w:val="0"/>
        <w:spacing w:before="0" w:after="220" w:line="240" w:lineRule="auto"/>
        <w:ind w:left="1120" w:right="0" w:firstLine="0"/>
        <w:jc w:val="both"/>
      </w:pPr>
      <w:r>
        <w:rPr>
          <w:color w:val="000000"/>
          <w:spacing w:val="0"/>
          <w:w w:val="100"/>
          <w:position w:val="0"/>
          <w:shd w:val="clear" w:color="auto" w:fill="auto"/>
          <w:lang w:val="cs-CZ" w:eastAsia="cs-CZ" w:bidi="cs-CZ"/>
        </w:rPr>
        <w:t xml:space="preserve">(slovy </w:t>
      </w:r>
      <w:r>
        <w:rPr>
          <w:b/>
          <w:bCs/>
          <w:color w:val="000000"/>
          <w:spacing w:val="0"/>
          <w:w w:val="100"/>
          <w:position w:val="0"/>
          <w:shd w:val="clear" w:color="auto" w:fill="auto"/>
          <w:lang w:val="cs-CZ" w:eastAsia="cs-CZ" w:bidi="cs-CZ"/>
        </w:rPr>
        <w:t xml:space="preserve">sto sedmdesát jedna tisíc tři sta třicet šest" </w:t>
      </w:r>
      <w:r>
        <w:rPr>
          <w:color w:val="000000"/>
          <w:spacing w:val="0"/>
          <w:w w:val="100"/>
          <w:position w:val="0"/>
          <w:shd w:val="clear" w:color="auto" w:fill="auto"/>
          <w:lang w:val="cs-CZ" w:eastAsia="cs-CZ" w:bidi="cs-CZ"/>
        </w:rPr>
        <w:t>korun českých včetně DPH)</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11"/>
        <w:keepNext w:val="0"/>
        <w:keepLines w:val="0"/>
        <w:widowControl w:val="0"/>
        <w:numPr>
          <w:ilvl w:val="0"/>
          <w:numId w:val="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bude účtována daň z přidané hodnoty v zákonné výši.</w:t>
      </w:r>
    </w:p>
    <w:p>
      <w:pPr>
        <w:pStyle w:val="Style11"/>
        <w:keepNext w:val="0"/>
        <w:keepLines w:val="0"/>
        <w:widowControl w:val="0"/>
        <w:numPr>
          <w:ilvl w:val="0"/>
          <w:numId w:val="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2594 OZ.</w:t>
      </w:r>
    </w:p>
    <w:p>
      <w:pPr>
        <w:pStyle w:val="Style11"/>
        <w:keepNext w:val="0"/>
        <w:keepLines w:val="0"/>
        <w:widowControl w:val="0"/>
        <w:numPr>
          <w:ilvl w:val="0"/>
          <w:numId w:val="5"/>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w:t>
      </w:r>
    </w:p>
    <w:p>
      <w:pPr>
        <w:pStyle w:val="Style11"/>
        <w:keepNext w:val="0"/>
        <w:keepLines w:val="0"/>
        <w:widowControl w:val="0"/>
        <w:numPr>
          <w:ilvl w:val="0"/>
          <w:numId w:val="5"/>
        </w:numPr>
        <w:shd w:val="clear" w:color="auto" w:fill="auto"/>
        <w:tabs>
          <w:tab w:pos="63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 2614 OZ 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1"/>
        <w:keepNext w:val="0"/>
        <w:keepLines w:val="0"/>
        <w:widowControl w:val="0"/>
        <w:numPr>
          <w:ilvl w:val="0"/>
          <w:numId w:val="5"/>
        </w:numPr>
        <w:shd w:val="clear" w:color="auto" w:fill="auto"/>
        <w:tabs>
          <w:tab w:pos="636" w:val="left"/>
        </w:tabs>
        <w:bidi w:val="0"/>
        <w:spacing w:before="0" w:line="233" w:lineRule="auto"/>
        <w:ind w:left="580" w:right="0" w:hanging="580"/>
        <w:jc w:val="both"/>
      </w:pPr>
      <w:r>
        <w:rPr>
          <w:color w:val="000000"/>
          <w:spacing w:val="0"/>
          <w:w w:val="100"/>
          <w:position w:val="0"/>
          <w:shd w:val="clear" w:color="auto" w:fill="auto"/>
          <w:lang w:val="cs-CZ" w:eastAsia="cs-CZ" w:bidi="cs-CZ"/>
        </w:rPr>
        <w:t>Veškeré dodatečné služby, které jsou nezbytné pro dokončení díla, musí být písemně dohodnuty osobami oprávněnými jednat ve věcech smlouvy.</w:t>
      </w:r>
    </w:p>
    <w:p>
      <w:pPr>
        <w:pStyle w:val="Style11"/>
        <w:keepNext w:val="0"/>
        <w:keepLines w:val="0"/>
        <w:widowControl w:val="0"/>
        <w:numPr>
          <w:ilvl w:val="0"/>
          <w:numId w:val="5"/>
        </w:numPr>
        <w:shd w:val="clear" w:color="auto" w:fill="auto"/>
        <w:tabs>
          <w:tab w:pos="63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32"/>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5</w:t>
        <w:br/>
        <w:t>Způsob provádění díla a dodání díla</w:t>
      </w:r>
      <w:bookmarkEnd w:id="12"/>
      <w:bookmarkEnd w:id="13"/>
    </w:p>
    <w:p>
      <w:pPr>
        <w:pStyle w:val="Style11"/>
        <w:keepNext w:val="0"/>
        <w:keepLines w:val="0"/>
        <w:widowControl w:val="0"/>
        <w:numPr>
          <w:ilvl w:val="0"/>
          <w:numId w:val="7"/>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keepNext w:val="0"/>
        <w:keepLines w:val="0"/>
        <w:widowControl w:val="0"/>
        <w:numPr>
          <w:ilvl w:val="0"/>
          <w:numId w:val="7"/>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1"/>
        <w:keepNext w:val="0"/>
        <w:keepLines w:val="0"/>
        <w:widowControl w:val="0"/>
        <w:numPr>
          <w:ilvl w:val="0"/>
          <w:numId w:val="7"/>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1"/>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čl.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této smlouvy.</w:t>
      </w:r>
    </w:p>
    <w:p>
      <w:pPr>
        <w:pStyle w:val="Style11"/>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Kontaktní osoby objednatele a osoby pověřené provedením díla</w:t>
      </w:r>
    </w:p>
    <w:p>
      <w:pPr>
        <w:pStyle w:val="Style11"/>
        <w:keepNext w:val="0"/>
        <w:keepLines w:val="0"/>
        <w:widowControl w:val="0"/>
        <w:shd w:val="clear" w:color="auto" w:fill="auto"/>
        <w:bidi w:val="0"/>
        <w:spacing w:before="0" w:after="520" w:line="240" w:lineRule="auto"/>
        <w:ind w:left="1160" w:right="0" w:firstLine="0"/>
        <w:jc w:val="left"/>
      </w:pPr>
      <w:r>
        <w:rPr>
          <w:color w:val="000000"/>
          <w:spacing w:val="0"/>
          <w:w w:val="100"/>
          <w:position w:val="0"/>
          <w:shd w:val="clear" w:color="auto" w:fill="auto"/>
          <w:lang w:val="cs-CZ" w:eastAsia="cs-CZ" w:bidi="cs-CZ"/>
        </w:rPr>
        <w:t>Zástupci objednatele ve věcech technických:</w:t>
      </w:r>
    </w:p>
    <w:p>
      <w:pPr>
        <w:pStyle w:val="Style11"/>
        <w:keepNext w:val="0"/>
        <w:keepLines w:val="0"/>
        <w:widowControl w:val="0"/>
        <w:shd w:val="clear" w:color="auto" w:fill="auto"/>
        <w:bidi w:val="0"/>
        <w:spacing w:before="0" w:after="940" w:line="240" w:lineRule="auto"/>
        <w:ind w:left="1160" w:right="0" w:firstLine="0"/>
        <w:jc w:val="left"/>
      </w:pPr>
      <w:r>
        <w:rPr>
          <w:color w:val="000000"/>
          <w:spacing w:val="0"/>
          <w:w w:val="100"/>
          <w:position w:val="0"/>
          <w:shd w:val="clear" w:color="auto" w:fill="auto"/>
          <w:lang w:val="cs-CZ" w:eastAsia="cs-CZ" w:bidi="cs-CZ"/>
        </w:rPr>
        <w:t>Zástupce zhotovitele ve věcech technických:</w:t>
      </w:r>
    </w:p>
    <w:p>
      <w:pPr>
        <w:pStyle w:val="Style11"/>
        <w:keepNext w:val="0"/>
        <w:keepLines w:val="0"/>
        <w:widowControl w:val="0"/>
        <w:numPr>
          <w:ilvl w:val="0"/>
          <w:numId w:val="7"/>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7. 2. 2022.</w:t>
      </w:r>
    </w:p>
    <w:p>
      <w:pPr>
        <w:pStyle w:val="Style11"/>
        <w:keepNext w:val="0"/>
        <w:keepLines w:val="0"/>
        <w:widowControl w:val="0"/>
        <w:numPr>
          <w:ilvl w:val="0"/>
          <w:numId w:val="7"/>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1"/>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převzetím díla za objednatele: Ing. Jan Matoušek</w:t>
      </w:r>
    </w:p>
    <w:p>
      <w:pPr>
        <w:pStyle w:val="Style11"/>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w:t>
      </w:r>
    </w:p>
    <w:p>
      <w:pPr>
        <w:pStyle w:val="Style11"/>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111/03826 Rančířov - most ev. č. 03826-1</w:t>
      </w:r>
    </w:p>
    <w:p>
      <w:pPr>
        <w:pStyle w:val="Style11"/>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Místo předání diagnostického průzkumu:</w:t>
      </w:r>
    </w:p>
    <w:p>
      <w:pPr>
        <w:pStyle w:val="Style11"/>
        <w:keepNext w:val="0"/>
        <w:keepLines w:val="0"/>
        <w:widowControl w:val="0"/>
        <w:shd w:val="clear" w:color="auto" w:fill="auto"/>
        <w:bidi w:val="0"/>
        <w:spacing w:before="0" w:after="520" w:line="240" w:lineRule="auto"/>
        <w:ind w:left="720" w:right="0" w:firstLine="20"/>
        <w:jc w:val="both"/>
      </w:pP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32"/>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11"/>
        <w:keepNext w:val="0"/>
        <w:keepLines w:val="0"/>
        <w:widowControl w:val="0"/>
        <w:numPr>
          <w:ilvl w:val="0"/>
          <w:numId w:val="9"/>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11"/>
        <w:keepNext w:val="0"/>
        <w:keepLines w:val="0"/>
        <w:widowControl w:val="0"/>
        <w:numPr>
          <w:ilvl w:val="0"/>
          <w:numId w:val="9"/>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1"/>
        <w:keepNext w:val="0"/>
        <w:keepLines w:val="0"/>
        <w:widowControl w:val="0"/>
        <w:numPr>
          <w:ilvl w:val="0"/>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Ihúty splatnosti faktury. V takovém případě vystaví zhotovitel novou fakturu s novou Ihútou splatnosti, kterou je povinen doručit objednateli.</w:t>
      </w:r>
    </w:p>
    <w:p>
      <w:pPr>
        <w:pStyle w:val="Style11"/>
        <w:keepNext w:val="0"/>
        <w:keepLines w:val="0"/>
        <w:widowControl w:val="0"/>
        <w:numPr>
          <w:ilvl w:val="0"/>
          <w:numId w:val="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1"/>
        <w:keepNext w:val="0"/>
        <w:keepLines w:val="0"/>
        <w:widowControl w:val="0"/>
        <w:numPr>
          <w:ilvl w:val="0"/>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1"/>
        <w:keepNext w:val="0"/>
        <w:keepLines w:val="0"/>
        <w:widowControl w:val="0"/>
        <w:numPr>
          <w:ilvl w:val="0"/>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11"/>
        <w:keepNext w:val="0"/>
        <w:keepLines w:val="0"/>
        <w:widowControl w:val="0"/>
        <w:numPr>
          <w:ilvl w:val="0"/>
          <w:numId w:val="9"/>
        </w:numPr>
        <w:shd w:val="clear" w:color="auto" w:fill="auto"/>
        <w:tabs>
          <w:tab w:pos="562" w:val="left"/>
        </w:tabs>
        <w:bidi w:val="0"/>
        <w:spacing w:before="0" w:after="38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32"/>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r>
      <w:bookmarkEnd w:id="16"/>
      <w:bookmarkEnd w:id="17"/>
    </w:p>
    <w:p>
      <w:pPr>
        <w:pStyle w:val="Style32"/>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 odpovědnost za vady, záruční podmínky</w:t>
      </w:r>
      <w:bookmarkEnd w:id="18"/>
      <w:bookmarkEnd w:id="19"/>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odevzdání kompletně zpracovaného díla včetně všech požadovaných náležitostí objednatelem bez výhrad ve formě a v počtu sjednaném v této smlouvě ve výši 0,2 % z ceny díla včetně DPH uvedené v čl. 4 této smlouvy, a to za každý započatý den prodlení.</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w:t>
      </w:r>
      <w:r>
        <w:rPr>
          <w:i/>
          <w:iCs/>
          <w:color w:val="000000"/>
          <w:spacing w:val="0"/>
          <w:w w:val="100"/>
          <w:position w:val="0"/>
          <w:shd w:val="clear" w:color="auto" w:fill="auto"/>
          <w:lang w:val="cs-CZ" w:eastAsia="cs-CZ" w:bidi="cs-CZ"/>
        </w:rPr>
        <w:t>% z</w:t>
      </w:r>
      <w:r>
        <w:rPr>
          <w:color w:val="000000"/>
          <w:spacing w:val="0"/>
          <w:w w:val="100"/>
          <w:position w:val="0"/>
          <w:shd w:val="clear" w:color="auto" w:fill="auto"/>
          <w:lang w:val="cs-CZ" w:eastAsia="cs-CZ" w:bidi="cs-CZ"/>
        </w:rPr>
        <w:t xml:space="preserve"> ceny díla včetně DPH uvedené v čl. 4 této smlouvy, a to za každý započatý den prodlení.</w:t>
      </w:r>
    </w:p>
    <w:p>
      <w:pPr>
        <w:pStyle w:val="Style11"/>
        <w:keepNext w:val="0"/>
        <w:keepLines w:val="0"/>
        <w:widowControl w:val="0"/>
        <w:numPr>
          <w:ilvl w:val="1"/>
          <w:numId w:val="9"/>
        </w:numPr>
        <w:shd w:val="clear" w:color="auto" w:fill="auto"/>
        <w:tabs>
          <w:tab w:pos="562" w:val="left"/>
        </w:tabs>
        <w:bidi w:val="0"/>
        <w:spacing w:before="0" w:line="233"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za každý započatý den prodlení se zaplacením faktury.</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11"/>
        <w:keepNext w:val="0"/>
        <w:keepLines w:val="0"/>
        <w:widowControl w:val="0"/>
        <w:numPr>
          <w:ilvl w:val="1"/>
          <w:numId w:val="9"/>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11"/>
        <w:keepNext w:val="0"/>
        <w:keepLines w:val="0"/>
        <w:widowControl w:val="0"/>
        <w:numPr>
          <w:ilvl w:val="1"/>
          <w:numId w:val="9"/>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11"/>
        <w:keepNext w:val="0"/>
        <w:keepLines w:val="0"/>
        <w:widowControl w:val="0"/>
        <w:numPr>
          <w:ilvl w:val="1"/>
          <w:numId w:val="9"/>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11"/>
        <w:keepNext w:val="0"/>
        <w:keepLines w:val="0"/>
        <w:widowControl w:val="0"/>
        <w:numPr>
          <w:ilvl w:val="1"/>
          <w:numId w:val="9"/>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Pokud zhotovitel ve sjednané nebo stanovené ihůtě oprávněně reklamovanou vadu díla neodstraní ani se k ní nevyjádří, je objednatel oprávněn dát vadu odstranit na náklady zhotovitele, nebo mu vyúčtovat škodu s tím spojenou.</w:t>
      </w:r>
    </w:p>
    <w:p>
      <w:pPr>
        <w:pStyle w:val="Style11"/>
        <w:keepNext w:val="0"/>
        <w:keepLines w:val="0"/>
        <w:widowControl w:val="0"/>
        <w:numPr>
          <w:ilvl w:val="1"/>
          <w:numId w:val="9"/>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11"/>
        <w:keepNext w:val="0"/>
        <w:keepLines w:val="0"/>
        <w:widowControl w:val="0"/>
        <w:numPr>
          <w:ilvl w:val="1"/>
          <w:numId w:val="9"/>
        </w:numPr>
        <w:shd w:val="clear" w:color="auto" w:fill="auto"/>
        <w:tabs>
          <w:tab w:pos="560" w:val="left"/>
        </w:tabs>
        <w:bidi w:val="0"/>
        <w:spacing w:before="0" w:after="520" w:line="233" w:lineRule="auto"/>
        <w:ind w:left="580" w:right="0" w:hanging="58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32"/>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8</w:t>
        <w:br/>
        <w:t>Další ujednání</w:t>
      </w:r>
      <w:bookmarkEnd w:id="20"/>
      <w:bookmarkEnd w:id="21"/>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č. 320/2001 Sb., o finanční kontrole </w:t>
      </w:r>
      <w:r>
        <w:rPr>
          <w:color w:val="000000"/>
          <w:spacing w:val="0"/>
          <w:w w:val="100"/>
          <w:position w:val="0"/>
          <w:shd w:val="clear" w:color="auto" w:fill="auto"/>
          <w:lang w:val="cs-CZ" w:eastAsia="cs-CZ" w:bidi="cs-CZ"/>
        </w:rPr>
        <w:t>ve veřejné správě v platném znění.</w:t>
      </w:r>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Ihůtě a jeho postup by vedl k podstatnému porušení smlouvy, je objednatel oprávněn odstoupit od smlouvy.</w:t>
      </w:r>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1"/>
        <w:keepNext w:val="0"/>
        <w:keepLines w:val="0"/>
        <w:widowControl w:val="0"/>
        <w:numPr>
          <w:ilvl w:val="0"/>
          <w:numId w:val="11"/>
        </w:numPr>
        <w:shd w:val="clear" w:color="auto" w:fill="auto"/>
        <w:tabs>
          <w:tab w:pos="560"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1"/>
        <w:keepNext w:val="0"/>
        <w:keepLines w:val="0"/>
        <w:widowControl w:val="0"/>
        <w:numPr>
          <w:ilvl w:val="0"/>
          <w:numId w:val="11"/>
        </w:numPr>
        <w:shd w:val="clear" w:color="auto" w:fill="auto"/>
        <w:tabs>
          <w:tab w:pos="560"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2 500 000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1"/>
        <w:keepNext w:val="0"/>
        <w:keepLines w:val="0"/>
        <w:widowControl w:val="0"/>
        <w:shd w:val="clear" w:color="auto" w:fill="auto"/>
        <w:bidi w:val="0"/>
        <w:spacing w:before="0" w:line="230" w:lineRule="auto"/>
        <w:ind w:left="0" w:right="0" w:firstLine="0"/>
        <w:jc w:val="center"/>
      </w:pPr>
      <w:r>
        <w:rPr>
          <w:b/>
          <w:bCs/>
          <w:color w:val="000000"/>
          <w:spacing w:val="0"/>
          <w:w w:val="100"/>
          <w:position w:val="0"/>
          <w:shd w:val="clear" w:color="auto" w:fill="auto"/>
          <w:lang w:val="cs-CZ" w:eastAsia="cs-CZ" w:bidi="cs-CZ"/>
        </w:rPr>
        <w:t>Článek 9</w:t>
        <w:br/>
        <w:t>Zvláštní ujednání</w:t>
      </w:r>
    </w:p>
    <w:p>
      <w:pPr>
        <w:pStyle w:val="Style11"/>
        <w:keepNext w:val="0"/>
        <w:keepLines w:val="0"/>
        <w:widowControl w:val="0"/>
        <w:numPr>
          <w:ilvl w:val="0"/>
          <w:numId w:val="13"/>
        </w:numPr>
        <w:shd w:val="clear" w:color="auto" w:fill="auto"/>
        <w:tabs>
          <w:tab w:pos="723"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pPr>
        <w:pStyle w:val="Style11"/>
        <w:keepNext w:val="0"/>
        <w:keepLines w:val="0"/>
        <w:widowControl w:val="0"/>
        <w:numPr>
          <w:ilvl w:val="0"/>
          <w:numId w:val="13"/>
        </w:numPr>
        <w:shd w:val="clear" w:color="auto" w:fill="auto"/>
        <w:tabs>
          <w:tab w:pos="723"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1"/>
        <w:keepNext w:val="0"/>
        <w:keepLines w:val="0"/>
        <w:widowControl w:val="0"/>
        <w:numPr>
          <w:ilvl w:val="0"/>
          <w:numId w:val="13"/>
        </w:numPr>
        <w:shd w:val="clear" w:color="auto" w:fill="auto"/>
        <w:tabs>
          <w:tab w:pos="723" w:val="left"/>
        </w:tabs>
        <w:bidi w:val="0"/>
        <w:spacing w:before="0" w:after="0" w:line="240" w:lineRule="auto"/>
        <w:ind w:left="720" w:right="0" w:hanging="5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11"/>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Ihútu,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1"/>
        <w:keepNext w:val="0"/>
        <w:keepLines w:val="0"/>
        <w:widowControl w:val="0"/>
        <w:numPr>
          <w:ilvl w:val="0"/>
          <w:numId w:val="13"/>
        </w:numPr>
        <w:shd w:val="clear" w:color="auto" w:fill="auto"/>
        <w:tabs>
          <w:tab w:pos="723" w:val="left"/>
        </w:tabs>
        <w:bidi w:val="0"/>
        <w:spacing w:before="0" w:line="240" w:lineRule="auto"/>
        <w:ind w:left="0" w:right="0" w:firstLine="16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1"/>
        <w:keepNext w:val="0"/>
        <w:keepLines w:val="0"/>
        <w:widowControl w:val="0"/>
        <w:numPr>
          <w:ilvl w:val="0"/>
          <w:numId w:val="15"/>
        </w:numPr>
        <w:shd w:val="clear" w:color="auto" w:fill="auto"/>
        <w:tabs>
          <w:tab w:pos="1606" w:val="left"/>
        </w:tabs>
        <w:bidi w:val="0"/>
        <w:spacing w:before="0" w:line="240" w:lineRule="auto"/>
        <w:ind w:left="1580" w:right="0" w:hanging="32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1"/>
        <w:keepNext w:val="0"/>
        <w:keepLines w:val="0"/>
        <w:widowControl w:val="0"/>
        <w:numPr>
          <w:ilvl w:val="0"/>
          <w:numId w:val="15"/>
        </w:numPr>
        <w:shd w:val="clear" w:color="auto" w:fill="auto"/>
        <w:tabs>
          <w:tab w:pos="1606" w:val="left"/>
        </w:tabs>
        <w:bidi w:val="0"/>
        <w:spacing w:before="0" w:line="240" w:lineRule="auto"/>
        <w:ind w:left="1580" w:right="0" w:hanging="32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a nebo</w:t>
      </w:r>
    </w:p>
    <w:p>
      <w:pPr>
        <w:pStyle w:val="Style11"/>
        <w:keepNext w:val="0"/>
        <w:keepLines w:val="0"/>
        <w:widowControl w:val="0"/>
        <w:numPr>
          <w:ilvl w:val="0"/>
          <w:numId w:val="15"/>
        </w:numPr>
        <w:shd w:val="clear" w:color="auto" w:fill="auto"/>
        <w:tabs>
          <w:tab w:pos="1606" w:val="left"/>
        </w:tabs>
        <w:bidi w:val="0"/>
        <w:spacing w:before="0" w:after="520" w:line="240" w:lineRule="auto"/>
        <w:ind w:left="1580" w:right="0" w:hanging="32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32"/>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ujednání</w:t>
      </w:r>
      <w:bookmarkEnd w:id="22"/>
      <w:bookmarkEnd w:id="23"/>
    </w:p>
    <w:p>
      <w:pPr>
        <w:pStyle w:val="Style11"/>
        <w:keepNext w:val="0"/>
        <w:keepLines w:val="0"/>
        <w:widowControl w:val="0"/>
        <w:numPr>
          <w:ilvl w:val="0"/>
          <w:numId w:val="17"/>
        </w:numPr>
        <w:shd w:val="clear" w:color="auto" w:fill="auto"/>
        <w:tabs>
          <w:tab w:pos="723"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Smlouvu bude dle vůle Smluvních stran v registru smluv v souladu s příslušnými právními předpisy, zejména ve Ihútách stanovených příslušnými právními předpisy, zveřejňovat Objednatel.</w:t>
      </w:r>
    </w:p>
    <w:p>
      <w:pPr>
        <w:pStyle w:val="Style11"/>
        <w:keepNext w:val="0"/>
        <w:keepLines w:val="0"/>
        <w:widowControl w:val="0"/>
        <w:numPr>
          <w:ilvl w:val="0"/>
          <w:numId w:val="17"/>
        </w:numPr>
        <w:shd w:val="clear" w:color="auto" w:fill="auto"/>
        <w:tabs>
          <w:tab w:pos="723"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1"/>
        <w:keepNext w:val="0"/>
        <w:keepLines w:val="0"/>
        <w:widowControl w:val="0"/>
        <w:numPr>
          <w:ilvl w:val="0"/>
          <w:numId w:val="17"/>
        </w:numPr>
        <w:shd w:val="clear" w:color="auto" w:fill="auto"/>
        <w:tabs>
          <w:tab w:pos="723"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1"/>
        <w:keepNext w:val="0"/>
        <w:keepLines w:val="0"/>
        <w:widowControl w:val="0"/>
        <w:numPr>
          <w:ilvl w:val="0"/>
          <w:numId w:val="17"/>
        </w:numPr>
        <w:shd w:val="clear" w:color="auto" w:fill="auto"/>
        <w:tabs>
          <w:tab w:pos="723"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Plnění této smlouvy se řídí zákonem č. 89/2012 Sb., občanský zákoník, v platném znění.</w:t>
      </w:r>
    </w:p>
    <w:p>
      <w:pPr>
        <w:pStyle w:val="Style11"/>
        <w:keepNext w:val="0"/>
        <w:keepLines w:val="0"/>
        <w:widowControl w:val="0"/>
        <w:numPr>
          <w:ilvl w:val="0"/>
          <w:numId w:val="17"/>
        </w:numPr>
        <w:shd w:val="clear" w:color="auto" w:fill="auto"/>
        <w:tabs>
          <w:tab w:pos="723"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ve 4 výtiscích, z nichž objednatel obdrží 2 a zhotovitel 2 vyhotovení.</w:t>
      </w:r>
      <w:r>
        <w:br w:type="page"/>
      </w:r>
    </w:p>
    <w:p>
      <w:pPr>
        <w:pStyle w:val="Style11"/>
        <w:keepNext w:val="0"/>
        <w:keepLines w:val="0"/>
        <w:widowControl w:val="0"/>
        <w:numPr>
          <w:ilvl w:val="0"/>
          <w:numId w:val="17"/>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1"/>
        <w:keepNext w:val="0"/>
        <w:keepLines w:val="0"/>
        <w:widowControl w:val="0"/>
        <w:numPr>
          <w:ilvl w:val="0"/>
          <w:numId w:val="17"/>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1"/>
        <w:keepNext w:val="0"/>
        <w:keepLines w:val="0"/>
        <w:widowControl w:val="0"/>
        <w:numPr>
          <w:ilvl w:val="0"/>
          <w:numId w:val="17"/>
        </w:numPr>
        <w:shd w:val="clear" w:color="auto" w:fill="auto"/>
        <w:tabs>
          <w:tab w:pos="701"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1"/>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Přílohy: Technické podmínky objednatele</w:t>
      </w:r>
    </w:p>
    <w:p>
      <w:pPr>
        <w:pStyle w:val="Style11"/>
        <w:keepNext w:val="0"/>
        <w:keepLines w:val="0"/>
        <w:widowControl w:val="0"/>
        <w:shd w:val="clear" w:color="auto" w:fill="auto"/>
        <w:bidi w:val="0"/>
        <w:spacing w:before="0" w:after="520" w:line="240" w:lineRule="auto"/>
        <w:ind w:left="1240" w:right="0" w:firstLine="0"/>
        <w:jc w:val="left"/>
      </w:pPr>
      <w:r>
        <w:rPr>
          <w:color w:val="000000"/>
          <w:spacing w:val="0"/>
          <w:w w:val="100"/>
          <w:position w:val="0"/>
          <w:shd w:val="clear" w:color="auto" w:fill="auto"/>
          <w:lang w:val="cs-CZ" w:eastAsia="cs-CZ" w:bidi="cs-CZ"/>
        </w:rPr>
        <w:t>Cenová nabídka zhotovitele ze dne 7. 2. 2022</w:t>
      </w:r>
    </w:p>
    <w:p>
      <w:pPr>
        <w:pStyle w:val="Style11"/>
        <w:keepNext w:val="0"/>
        <w:keepLines w:val="0"/>
        <w:widowControl w:val="0"/>
        <w:shd w:val="clear" w:color="auto" w:fill="auto"/>
        <w:bidi w:val="0"/>
        <w:spacing w:before="0" w:after="340" w:line="240" w:lineRule="auto"/>
        <w:ind w:left="3300" w:right="0" w:firstLine="0"/>
        <w:jc w:val="left"/>
      </w:pPr>
      <w:r>
        <mc:AlternateContent>
          <mc:Choice Requires="wps">
            <w:drawing>
              <wp:anchor distT="0" distB="521970" distL="114300" distR="348615" simplePos="0" relativeHeight="125829390" behindDoc="0" locked="0" layoutInCell="1" allowOverlap="1">
                <wp:simplePos x="0" y="0"/>
                <wp:positionH relativeFrom="page">
                  <wp:posOffset>664210</wp:posOffset>
                </wp:positionH>
                <wp:positionV relativeFrom="margin">
                  <wp:posOffset>2787015</wp:posOffset>
                </wp:positionV>
                <wp:extent cx="701040" cy="215265"/>
                <wp:wrapSquare wrapText="right"/>
                <wp:docPr id="20" name="Shape 20"/>
                <a:graphic xmlns:a="http://schemas.openxmlformats.org/drawingml/2006/main">
                  <a:graphicData uri="http://schemas.microsoft.com/office/word/2010/wordprocessingShape">
                    <wps:wsp>
                      <wps:cNvSpPr txBox="1"/>
                      <wps:spPr>
                        <a:xfrm>
                          <a:ext cx="701040" cy="215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6" type="#_x0000_t202" style="position:absolute;margin-left:52.299999999999997pt;margin-top:219.44999999999999pt;width:55.200000000000003pt;height:16.949999999999999pt;z-index:-125829363;mso-wrap-distance-left:9.pt;mso-wrap-distance-right:27.449999999999999pt;mso-wrap-distance-bottom:41.100000000000001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anchory="margin"/>
              </v:shape>
            </w:pict>
          </mc:Fallback>
        </mc:AlternateContent>
      </w:r>
      <w:r>
        <mc:AlternateContent>
          <mc:Choice Requires="wps">
            <w:drawing>
              <wp:anchor distT="521970" distB="0" distL="148590" distR="114300" simplePos="0" relativeHeight="125829392" behindDoc="0" locked="0" layoutInCell="1" allowOverlap="1">
                <wp:simplePos x="0" y="0"/>
                <wp:positionH relativeFrom="page">
                  <wp:posOffset>698500</wp:posOffset>
                </wp:positionH>
                <wp:positionV relativeFrom="margin">
                  <wp:posOffset>3308985</wp:posOffset>
                </wp:positionV>
                <wp:extent cx="901065" cy="215265"/>
                <wp:wrapSquare wrapText="right"/>
                <wp:docPr id="22" name="Shape 22"/>
                <a:graphic xmlns:a="http://schemas.openxmlformats.org/drawingml/2006/main">
                  <a:graphicData uri="http://schemas.microsoft.com/office/word/2010/wordprocessingShape">
                    <wps:wsp>
                      <wps:cNvSpPr txBox="1"/>
                      <wps:spPr>
                        <a:xfrm>
                          <a:ext cx="901065" cy="215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wps:txbx>
                      <wps:bodyPr wrap="none" lIns="0" tIns="0" rIns="0" bIns="0">
                        <a:noAutoFit/>
                      </wps:bodyPr>
                    </wps:wsp>
                  </a:graphicData>
                </a:graphic>
              </wp:anchor>
            </w:drawing>
          </mc:Choice>
          <mc:Fallback>
            <w:pict>
              <v:shape id="_x0000_s1048" type="#_x0000_t202" style="position:absolute;margin-left:55.pt;margin-top:260.55000000000001pt;width:70.950000000000003pt;height:16.949999999999999pt;z-index:-125829361;mso-wrap-distance-left:11.699999999999999pt;mso-wrap-distance-top:41.100000000000001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Objednatel:</w:t>
      </w:r>
    </w:p>
    <w:p>
      <w:pPr>
        <w:pStyle w:val="Style35"/>
        <w:keepNext w:val="0"/>
        <w:keepLines w:val="0"/>
        <w:widowControl w:val="0"/>
        <w:shd w:val="clear" w:color="auto" w:fill="auto"/>
        <w:bidi w:val="0"/>
        <w:spacing w:before="0" w:after="0" w:line="240" w:lineRule="auto"/>
        <w:ind w:left="0" w:firstLine="0"/>
        <w:jc w:val="right"/>
      </w:pPr>
      <w:r>
        <w:rPr>
          <w:color w:val="000000"/>
          <w:spacing w:val="0"/>
          <w:w w:val="100"/>
          <w:position w:val="0"/>
          <w:shd w:val="clear" w:color="auto" w:fill="auto"/>
          <w:lang w:val="cs-CZ" w:eastAsia="cs-CZ" w:bidi="cs-CZ"/>
        </w:rPr>
        <w:t xml:space="preserve">0 </w:t>
      </w: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05, 2022</w:t>
      </w:r>
    </w:p>
    <w:p>
      <w:pPr>
        <w:pStyle w:val="Style11"/>
        <w:keepNext w:val="0"/>
        <w:keepLines w:val="0"/>
        <w:widowControl w:val="0"/>
        <w:shd w:val="clear" w:color="auto" w:fill="auto"/>
        <w:tabs>
          <w:tab w:leader="dot" w:pos="6300" w:val="left"/>
        </w:tabs>
        <w:bidi w:val="0"/>
        <w:spacing w:before="0" w:after="220" w:line="180" w:lineRule="auto"/>
        <w:ind w:left="3300" w:right="0" w:firstLine="0"/>
        <w:jc w:val="left"/>
        <w:sectPr>
          <w:footnotePr>
            <w:pos w:val="pageBottom"/>
            <w:numFmt w:val="decimal"/>
            <w:numRestart w:val="continuous"/>
          </w:footnotePr>
          <w:type w:val="continuous"/>
          <w:pgSz w:w="11900" w:h="16840"/>
          <w:pgMar w:top="1313" w:left="899" w:right="984" w:bottom="605" w:header="0" w:footer="3" w:gutter="0"/>
          <w:cols w:space="720"/>
          <w:noEndnote/>
          <w:rtlGutter w:val="0"/>
          <w:docGrid w:linePitch="360"/>
        </w:sectPr>
      </w:pPr>
      <w:r>
        <mc:AlternateContent>
          <mc:Choice Requires="wps">
            <w:drawing>
              <wp:anchor distT="1259205" distB="0" distL="114300" distR="3017520" simplePos="0" relativeHeight="125829394" behindDoc="0" locked="0" layoutInCell="1" allowOverlap="1">
                <wp:simplePos x="0" y="0"/>
                <wp:positionH relativeFrom="page">
                  <wp:posOffset>1530985</wp:posOffset>
                </wp:positionH>
                <wp:positionV relativeFrom="margin">
                  <wp:posOffset>4836795</wp:posOffset>
                </wp:positionV>
                <wp:extent cx="1289685" cy="405765"/>
                <wp:wrapTopAndBottom/>
                <wp:docPr id="24" name="Shape 24"/>
                <a:graphic xmlns:a="http://schemas.openxmlformats.org/drawingml/2006/main">
                  <a:graphicData uri="http://schemas.microsoft.com/office/word/2010/wordprocessingShape">
                    <wps:wsp>
                      <wps:cNvSpPr txBox="1"/>
                      <wps:spPr>
                        <a:xfrm>
                          <a:ext cx="1289685" cy="4057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Karel Čapek'</w:t>
                              <w:br/>
                              <w:t>jednatel společnosti</w:t>
                            </w:r>
                          </w:p>
                        </w:txbxContent>
                      </wps:txbx>
                      <wps:bodyPr lIns="0" tIns="0" rIns="0" bIns="0">
                        <a:noAutoFit/>
                      </wps:bodyPr>
                    </wps:wsp>
                  </a:graphicData>
                </a:graphic>
              </wp:anchor>
            </w:drawing>
          </mc:Choice>
          <mc:Fallback>
            <w:pict>
              <v:shape id="_x0000_s1050" type="#_x0000_t202" style="position:absolute;margin-left:120.55pt;margin-top:380.85000000000002pt;width:101.55pt;height:31.949999999999999pt;z-index:-125829359;mso-wrap-distance-left:9.pt;mso-wrap-distance-top:99.150000000000006pt;mso-wrap-distance-right:237.5999999999999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Karel Čapek'</w:t>
                        <w:br/>
                        <w:t>jednatel společnosti</w:t>
                      </w:r>
                    </w:p>
                  </w:txbxContent>
                </v:textbox>
                <w10:wrap type="topAndBottom" anchorx="page" anchory="margin"/>
              </v:shape>
            </w:pict>
          </mc:Fallback>
        </mc:AlternateContent>
      </w:r>
      <w:r>
        <mc:AlternateContent>
          <mc:Choice Requires="wps">
            <w:drawing>
              <wp:anchor distT="1257300" distB="1905" distL="3086100" distR="114300" simplePos="0" relativeHeight="125829396" behindDoc="0" locked="0" layoutInCell="1" allowOverlap="1">
                <wp:simplePos x="0" y="0"/>
                <wp:positionH relativeFrom="page">
                  <wp:posOffset>4502785</wp:posOffset>
                </wp:positionH>
                <wp:positionV relativeFrom="margin">
                  <wp:posOffset>4834890</wp:posOffset>
                </wp:positionV>
                <wp:extent cx="1221105" cy="405765"/>
                <wp:wrapTopAndBottom/>
                <wp:docPr id="26" name="Shape 26"/>
                <a:graphic xmlns:a="http://schemas.openxmlformats.org/drawingml/2006/main">
                  <a:graphicData uri="http://schemas.microsoft.com/office/word/2010/wordprocessingShape">
                    <wps:wsp>
                      <wps:cNvSpPr txBox="1"/>
                      <wps:spPr>
                        <a:xfrm>
                          <a:ext cx="1221105" cy="4057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52" type="#_x0000_t202" style="position:absolute;margin-left:354.55000000000001pt;margin-top:380.69999999999999pt;width:96.150000000000006pt;height:31.949999999999999pt;z-index:-125829357;mso-wrap-distance-left:243.pt;mso-wrap-distance-top:99.pt;mso-wrap-distance-right:9.pt;mso-wrap-distance-bottom:0.1499999999999999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topAndBottom" anchorx="page" anchory="margin"/>
              </v:shape>
            </w:pict>
          </mc:Fallback>
        </mc:AlternateContent>
      </w:r>
      <w:r>
        <w:rPr>
          <w:color w:val="000000"/>
          <w:spacing w:val="0"/>
          <w:w w:val="100"/>
          <w:position w:val="0"/>
          <w:shd w:val="clear" w:color="auto" w:fill="auto"/>
          <w:lang w:val="cs-CZ" w:eastAsia="cs-CZ" w:bidi="cs-CZ"/>
        </w:rPr>
        <w:t>V Jihlavě dne:</w:t>
        <w:tab/>
      </w:r>
    </w:p>
    <w:p>
      <w:pPr>
        <w:widowControl w:val="0"/>
        <w:spacing w:line="1" w:lineRule="exact"/>
      </w:pPr>
      <w:r>
        <w:drawing>
          <wp:anchor distT="0" distB="640080" distL="0" distR="0" simplePos="0" relativeHeight="125829398" behindDoc="0" locked="0" layoutInCell="1" allowOverlap="1">
            <wp:simplePos x="0" y="0"/>
            <wp:positionH relativeFrom="page">
              <wp:posOffset>384810</wp:posOffset>
            </wp:positionH>
            <wp:positionV relativeFrom="paragraph">
              <wp:posOffset>0</wp:posOffset>
            </wp:positionV>
            <wp:extent cx="115570" cy="146050"/>
            <wp:wrapTopAndBottom/>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8"/>
                    <a:stretch/>
                  </pic:blipFill>
                  <pic:spPr>
                    <a:xfrm>
                      <a:ext cx="115570" cy="146050"/>
                    </a:xfrm>
                    <a:prstGeom prst="rect"/>
                  </pic:spPr>
                </pic:pic>
              </a:graphicData>
            </a:graphic>
          </wp:anchor>
        </w:drawing>
      </w:r>
      <w:r>
        <w:drawing>
          <wp:anchor distT="156210" distB="114300" distL="0" distR="0" simplePos="0" relativeHeight="125829399" behindDoc="0" locked="0" layoutInCell="1" allowOverlap="1">
            <wp:simplePos x="0" y="0"/>
            <wp:positionH relativeFrom="page">
              <wp:posOffset>914400</wp:posOffset>
            </wp:positionH>
            <wp:positionV relativeFrom="paragraph">
              <wp:posOffset>156210</wp:posOffset>
            </wp:positionV>
            <wp:extent cx="1432560" cy="511810"/>
            <wp:wrapTopAndBottom/>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0"/>
                    <a:stretch/>
                  </pic:blipFill>
                  <pic:spPr>
                    <a:xfrm>
                      <a:ext cx="1432560" cy="511810"/>
                    </a:xfrm>
                    <a:prstGeom prst="rect"/>
                  </pic:spPr>
                </pic:pic>
              </a:graphicData>
            </a:graphic>
          </wp:anchor>
        </w:drawing>
      </w:r>
    </w:p>
    <w:p>
      <w:pPr>
        <w:pStyle w:val="Style32"/>
        <w:keepNext/>
        <w:keepLines/>
        <w:widowControl w:val="0"/>
        <w:shd w:val="clear" w:color="auto" w:fill="auto"/>
        <w:bidi w:val="0"/>
        <w:spacing w:before="0" w:after="0" w:line="240" w:lineRule="auto"/>
        <w:ind w:left="0" w:right="0" w:firstLine="340"/>
        <w:jc w:val="left"/>
      </w:pPr>
      <w:bookmarkStart w:id="24" w:name="bookmark24"/>
      <w:bookmarkStart w:id="25" w:name="bookmark25"/>
      <w:r>
        <w:rPr>
          <w:color w:val="000000"/>
          <w:spacing w:val="0"/>
          <w:w w:val="100"/>
          <w:position w:val="0"/>
          <w:shd w:val="clear" w:color="auto" w:fill="auto"/>
          <w:lang w:val="cs-CZ" w:eastAsia="cs-CZ" w:bidi="cs-CZ"/>
        </w:rPr>
        <w:t>1. Údaje o předkladateli nabídky</w:t>
      </w:r>
      <w:bookmarkEnd w:id="24"/>
      <w:bookmarkEnd w:id="25"/>
    </w:p>
    <w:p>
      <w:pPr>
        <w:pStyle w:val="Style30"/>
        <w:keepNext w:val="0"/>
        <w:keepLines w:val="0"/>
        <w:widowControl w:val="0"/>
        <w:shd w:val="clear" w:color="auto" w:fill="auto"/>
        <w:bidi w:val="0"/>
        <w:spacing w:before="0" w:after="0"/>
        <w:ind w:left="0" w:right="0" w:firstLine="340"/>
        <w:jc w:val="left"/>
      </w:pPr>
      <w:r>
        <mc:AlternateContent>
          <mc:Choice Requires="wps">
            <w:drawing>
              <wp:anchor distT="0" distB="0" distL="114300" distR="114300" simplePos="0" relativeHeight="125829400" behindDoc="0" locked="0" layoutInCell="1" allowOverlap="1">
                <wp:simplePos x="0" y="0"/>
                <wp:positionH relativeFrom="page">
                  <wp:posOffset>3823335</wp:posOffset>
                </wp:positionH>
                <wp:positionV relativeFrom="paragraph">
                  <wp:posOffset>127000</wp:posOffset>
                </wp:positionV>
                <wp:extent cx="1421130" cy="426720"/>
                <wp:wrapSquare wrapText="left"/>
                <wp:docPr id="32" name="Shape 32"/>
                <a:graphic xmlns:a="http://schemas.openxmlformats.org/drawingml/2006/main">
                  <a:graphicData uri="http://schemas.microsoft.com/office/word/2010/wordprocessingShape">
                    <wps:wsp>
                      <wps:cNvSpPr txBox="1"/>
                      <wps:spPr>
                        <a:xfrm>
                          <a:ext cx="1421130" cy="426720"/>
                        </a:xfrm>
                        <a:prstGeom prst="rect"/>
                        <a:noFill/>
                      </wps:spPr>
                      <wps:txbx>
                        <w:txbxContent>
                          <w:p>
                            <w:pPr>
                              <w:pStyle w:val="Style30"/>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 xml:space="preserve">bankovní spojení: KB č.ú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wps:txbx>
                      <wps:bodyPr lIns="0" tIns="0" rIns="0" bIns="0">
                        <a:noAutoFit/>
                      </wps:bodyPr>
                    </wps:wsp>
                  </a:graphicData>
                </a:graphic>
              </wp:anchor>
            </w:drawing>
          </mc:Choice>
          <mc:Fallback>
            <w:pict>
              <v:shape id="_x0000_s1058" type="#_x0000_t202" style="position:absolute;margin-left:301.05000000000001pt;margin-top:10.pt;width:111.90000000000001pt;height:33.600000000000001pt;z-index:-125829353;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 xml:space="preserve">bankovní spojení: KB č.ú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Diagnostika stavebních konstrukcí s.r.o.</w:t>
      </w:r>
    </w:p>
    <w:p>
      <w:pPr>
        <w:pStyle w:val="Style30"/>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Svobody 814, Liberec 15, PSČ 460 15</w:t>
      </w:r>
    </w:p>
    <w:p>
      <w:pPr>
        <w:pStyle w:val="Style30"/>
        <w:keepNext w:val="0"/>
        <w:keepLines w:val="0"/>
        <w:widowControl w:val="0"/>
        <w:shd w:val="clear" w:color="auto" w:fill="auto"/>
        <w:bidi w:val="0"/>
        <w:spacing w:before="0" w:after="0"/>
        <w:ind w:left="340" w:right="0" w:firstLine="0"/>
        <w:jc w:val="left"/>
      </w:pPr>
      <w:r>
        <w:rPr>
          <w:color w:val="000000"/>
          <w:spacing w:val="0"/>
          <w:w w:val="100"/>
          <w:position w:val="0"/>
          <w:shd w:val="clear" w:color="auto" w:fill="auto"/>
          <w:lang w:val="cs-CZ" w:eastAsia="cs-CZ" w:bidi="cs-CZ"/>
        </w:rPr>
        <w:t>IČO 44564996, DIČ. CZ44564996 tel.</w:t>
      </w:r>
    </w:p>
    <w:p>
      <w:pPr>
        <w:pStyle w:val="Style30"/>
        <w:keepNext w:val="0"/>
        <w:keepLines w:val="0"/>
        <w:widowControl w:val="0"/>
        <w:shd w:val="clear" w:color="auto" w:fill="auto"/>
        <w:bidi w:val="0"/>
        <w:spacing w:before="0" w:after="0"/>
        <w:ind w:left="340" w:right="0" w:firstLine="0"/>
        <w:jc w:val="left"/>
      </w:pPr>
      <w:r>
        <w:rPr>
          <w:color w:val="000000"/>
          <w:spacing w:val="0"/>
          <w:w w:val="100"/>
          <w:position w:val="0"/>
          <w:shd w:val="clear" w:color="auto" w:fill="auto"/>
          <w:lang w:val="cs-CZ" w:eastAsia="cs-CZ" w:bidi="cs-CZ"/>
        </w:rPr>
        <w:t>fax</w:t>
      </w:r>
    </w:p>
    <w:p>
      <w:pPr>
        <w:pStyle w:val="Style30"/>
        <w:keepNext w:val="0"/>
        <w:keepLines w:val="0"/>
        <w:widowControl w:val="0"/>
        <w:shd w:val="clear" w:color="auto" w:fill="auto"/>
        <w:bidi w:val="0"/>
        <w:spacing w:before="0" w:after="160" w:line="322" w:lineRule="auto"/>
        <w:ind w:left="0" w:right="0" w:firstLine="340"/>
        <w:jc w:val="left"/>
        <w:rPr>
          <w:sz w:val="14"/>
          <w:szCs w:val="14"/>
        </w:rPr>
      </w:pPr>
      <w:r>
        <w:rPr>
          <w:b/>
          <w:bCs/>
          <w:color w:val="000000"/>
          <w:spacing w:val="0"/>
          <w:w w:val="100"/>
          <w:position w:val="0"/>
          <w:sz w:val="14"/>
          <w:szCs w:val="14"/>
          <w:shd w:val="clear" w:color="auto" w:fill="auto"/>
          <w:lang w:val="cs-CZ" w:eastAsia="cs-CZ" w:bidi="cs-CZ"/>
        </w:rPr>
        <w:t>osoby oprávněné jednat jménem předkladatele nabídky:</w:t>
      </w:r>
    </w:p>
    <w:p>
      <w:pPr>
        <w:pStyle w:val="Style26"/>
        <w:keepNext w:val="0"/>
        <w:keepLines w:val="0"/>
        <w:widowControl w:val="0"/>
        <w:shd w:val="clear" w:color="auto" w:fill="auto"/>
        <w:bidi w:val="0"/>
        <w:spacing w:before="0" w:after="0" w:line="240" w:lineRule="auto"/>
        <w:ind w:left="180" w:right="0" w:firstLine="0"/>
        <w:jc w:val="left"/>
      </w:pPr>
      <w:r>
        <w:rPr>
          <w:b/>
          <w:bCs/>
          <w:color w:val="000000"/>
          <w:spacing w:val="0"/>
          <w:w w:val="100"/>
          <w:position w:val="0"/>
          <w:shd w:val="clear" w:color="auto" w:fill="auto"/>
          <w:lang w:val="cs-CZ" w:eastAsia="cs-CZ" w:bidi="cs-CZ"/>
        </w:rPr>
        <w:t>2. Cena</w:t>
      </w:r>
    </w:p>
    <w:p>
      <w:pPr>
        <w:pStyle w:val="Style26"/>
        <w:keepNext w:val="0"/>
        <w:keepLines w:val="0"/>
        <w:widowControl w:val="0"/>
        <w:shd w:val="clear" w:color="auto" w:fill="auto"/>
        <w:bidi w:val="0"/>
        <w:spacing w:before="0" w:after="40" w:line="240" w:lineRule="auto"/>
        <w:ind w:left="18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KALKULACE CENOVÉ NABÍDKY- DIAGNOSTICKÝ PRŮZKUM MOSTU e.č. 03826-1 RANČÍŘOV</w:t>
      </w:r>
    </w:p>
    <w:p>
      <w:pPr>
        <w:pStyle w:val="Style26"/>
        <w:keepNext w:val="0"/>
        <w:keepLines w:val="0"/>
        <w:widowControl w:val="0"/>
        <w:shd w:val="clear" w:color="auto" w:fill="auto"/>
        <w:bidi w:val="0"/>
        <w:spacing w:before="0" w:after="0" w:line="240" w:lineRule="auto"/>
        <w:ind w:left="18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příprava, podklady, dokumentace,</w:t>
      </w:r>
    </w:p>
    <w:tbl>
      <w:tblPr>
        <w:tblOverlap w:val="never"/>
        <w:jc w:val="center"/>
        <w:tblLayout w:type="fixed"/>
      </w:tblPr>
      <w:tblGrid>
        <w:gridCol w:w="4350"/>
        <w:gridCol w:w="816"/>
        <w:gridCol w:w="1434"/>
        <w:gridCol w:w="1440"/>
        <w:gridCol w:w="1158"/>
      </w:tblGrid>
      <w:tr>
        <w:trPr>
          <w:trHeight w:val="24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2x4 hod</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4000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6" w:hRule="exact"/>
        </w:trPr>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nedestruktivní zkoušky betonu nosná konstrukce Schmidtův sklerometr</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16 zk.míst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350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5600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52" w:hRule="exact"/>
        </w:trPr>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 destruktivní zkoušky - spodní stavba, jádrové vrty, pevnost, nasákavost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2x4 vzorky</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20000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34" w:hRule="exact"/>
        </w:trPr>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 odtrhové zkoušky pevnosti v tahu povrchových vrstev betonu NK, SS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5 zk. míst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6" w:hRule="exact"/>
        </w:trPr>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 měření výztuže nedestruktivně NK, SS - X SCAN HILTI, PROFOMETR ,</w:t>
            </w:r>
          </w:p>
        </w:tc>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krytí, sondy k výztuži,oprava</w:t>
            </w:r>
          </w:p>
        </w:tc>
      </w:tr>
      <w:tr>
        <w:trPr>
          <w:trHeight w:val="22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6 hod</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pPr>
            <w:r>
              <w:rPr>
                <w:i/>
                <w:iCs/>
                <w:color w:val="000000"/>
                <w:spacing w:val="0"/>
                <w:w w:val="100"/>
                <w:position w:val="0"/>
                <w:shd w:val="clear" w:color="auto" w:fill="auto"/>
                <w:lang w:val="cs-CZ" w:eastAsia="cs-CZ" w:bidi="cs-CZ"/>
              </w:rPr>
              <w:t>Kč</w:t>
            </w:r>
          </w:p>
        </w:tc>
      </w:tr>
      <w:tr>
        <w:trPr>
          <w:trHeight w:val="2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6 -MMP a zápis do BMS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1x1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 zjištění obsahu chloridů ,SS,NK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6"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4x2 vzorky</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9600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2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 karbonatace, spodní stavba , NK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2x2 zk.míst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5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 provoz elektrocentrály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den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1400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 fotodokumentace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28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800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2" w:hRule="exact"/>
        </w:trPr>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 vyhodnocení,závěrečná zpráva,kompletace,expedice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15 hod</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21000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 sondy ke zjištění tloušťky opěr a křídel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sonda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14000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13 zjištění skladby vozovky a přechodová oblast -</w:t>
            </w:r>
          </w:p>
        </w:tc>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jádrový vrt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sonda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2500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 planografické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1x1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16 doprava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500 km</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15000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6" w:hRule="exact"/>
        </w:trPr>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17 statický přepočet únosnosti návrh variant rekonstrukce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27000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27000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88"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2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PRACÍ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141600</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7"/>
                <w:szCs w:val="17"/>
              </w:rPr>
            </w:pPr>
            <w:r>
              <w:rPr>
                <w:rFonts w:ascii="Arial" w:eastAsia="Arial" w:hAnsi="Arial" w:cs="Arial"/>
                <w:b/>
                <w:bCs/>
                <w:color w:val="000000"/>
                <w:spacing w:val="0"/>
                <w:w w:val="100"/>
                <w:position w:val="0"/>
                <w:sz w:val="17"/>
                <w:szCs w:val="17"/>
                <w:shd w:val="clear" w:color="auto" w:fill="auto"/>
                <w:lang w:val="cs-CZ" w:eastAsia="cs-CZ" w:bidi="cs-CZ"/>
              </w:rPr>
              <w:t>Kč</w:t>
            </w:r>
          </w:p>
        </w:tc>
      </w:tr>
      <w:tr>
        <w:trPr>
          <w:trHeight w:val="234"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2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DPH sazba 21%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80"/>
              <w:jc w:val="both"/>
              <w:rPr>
                <w:sz w:val="17"/>
                <w:szCs w:val="17"/>
              </w:rPr>
            </w:pPr>
            <w:r>
              <w:rPr>
                <w:rFonts w:ascii="Arial" w:eastAsia="Arial" w:hAnsi="Arial" w:cs="Arial"/>
                <w:b/>
                <w:bCs/>
                <w:color w:val="000000"/>
                <w:spacing w:val="0"/>
                <w:w w:val="100"/>
                <w:position w:val="0"/>
                <w:sz w:val="17"/>
                <w:szCs w:val="17"/>
                <w:shd w:val="clear" w:color="auto" w:fill="auto"/>
                <w:lang w:val="cs-CZ" w:eastAsia="cs-CZ" w:bidi="cs-CZ"/>
              </w:rPr>
              <w:t>29736</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both"/>
              <w:rPr>
                <w:sz w:val="17"/>
                <w:szCs w:val="17"/>
              </w:rPr>
            </w:pPr>
            <w:r>
              <w:rPr>
                <w:rFonts w:ascii="Arial" w:eastAsia="Arial" w:hAnsi="Arial" w:cs="Arial"/>
                <w:b/>
                <w:bCs/>
                <w:color w:val="000000"/>
                <w:spacing w:val="0"/>
                <w:w w:val="100"/>
                <w:position w:val="0"/>
                <w:sz w:val="17"/>
                <w:szCs w:val="17"/>
                <w:shd w:val="clear" w:color="auto" w:fill="auto"/>
                <w:lang w:val="cs-CZ" w:eastAsia="cs-CZ" w:bidi="cs-CZ"/>
              </w:rPr>
              <w:t>Kč</w:t>
            </w:r>
          </w:p>
        </w:tc>
      </w:tr>
      <w:tr>
        <w:trPr>
          <w:trHeight w:val="258" w:hRule="exact"/>
        </w:trPr>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2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FAKTUROVANÁ ČÁSTKA 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171336</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7"/>
                <w:szCs w:val="17"/>
              </w:rPr>
            </w:pPr>
            <w:r>
              <w:rPr>
                <w:rFonts w:ascii="Arial" w:eastAsia="Arial" w:hAnsi="Arial" w:cs="Arial"/>
                <w:b/>
                <w:bCs/>
                <w:color w:val="000000"/>
                <w:spacing w:val="0"/>
                <w:w w:val="100"/>
                <w:position w:val="0"/>
                <w:sz w:val="17"/>
                <w:szCs w:val="17"/>
                <w:shd w:val="clear" w:color="auto" w:fill="auto"/>
                <w:lang w:val="cs-CZ" w:eastAsia="cs-CZ" w:bidi="cs-CZ"/>
              </w:rPr>
              <w:t>,- Kč</w:t>
            </w:r>
          </w:p>
        </w:tc>
      </w:tr>
    </w:tbl>
    <w:p>
      <w:pPr>
        <w:pStyle w:val="Style26"/>
        <w:keepNext w:val="0"/>
        <w:keepLines w:val="0"/>
        <w:widowControl w:val="0"/>
        <w:shd w:val="clear" w:color="auto" w:fill="auto"/>
        <w:bidi w:val="0"/>
        <w:spacing w:before="0" w:after="0" w:line="240" w:lineRule="auto"/>
        <w:ind w:left="315"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 Liberci dne 7.2.2022</w:t>
      </w:r>
    </w:p>
    <w:p>
      <w:pPr>
        <w:pStyle w:val="Style26"/>
        <w:keepNext w:val="0"/>
        <w:keepLines w:val="0"/>
        <w:widowControl w:val="0"/>
        <w:shd w:val="clear" w:color="auto" w:fill="auto"/>
        <w:bidi w:val="0"/>
        <w:spacing w:before="0" w:after="0" w:line="240" w:lineRule="auto"/>
        <w:ind w:left="4704"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Diagnostika stavebních konstrukcí s.r.o</w:t>
      </w:r>
    </w:p>
    <w:sectPr>
      <w:headerReference w:type="default" r:id="rId12"/>
      <w:footerReference w:type="default" r:id="rId13"/>
      <w:footnotePr>
        <w:pos w:val="pageBottom"/>
        <w:numFmt w:val="decimal"/>
        <w:numRestart w:val="continuous"/>
      </w:footnotePr>
      <w:pgSz w:w="11900" w:h="16840"/>
      <w:pgMar w:top="1313" w:left="899" w:right="984" w:bottom="605" w:header="0" w:footer="17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627380</wp:posOffset>
              </wp:positionH>
              <wp:positionV relativeFrom="page">
                <wp:posOffset>10381615</wp:posOffset>
              </wp:positionV>
              <wp:extent cx="2093595" cy="260985"/>
              <wp:wrapNone/>
              <wp:docPr id="3" name="Shape 3"/>
              <a:graphic xmlns:a="http://schemas.openxmlformats.org/drawingml/2006/main">
                <a:graphicData uri="http://schemas.microsoft.com/office/word/2010/wordprocessingShape">
                  <wps:wsp>
                    <wps:cNvSpPr txBox="1"/>
                    <wps:spPr>
                      <a:xfrm>
                        <a:ext cx="2093595" cy="2609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SoD Diagnostika mostu</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111/03826 Rančířov - most ev. č. 03826-1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399999999999999pt;margin-top:817.45000000000005pt;width:164.84999999999999pt;height:20.550000000000001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SoD Diagnostika mostu</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111/03826 Rančířov - most ev. č. 03826-1</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5845175</wp:posOffset>
              </wp:positionH>
              <wp:positionV relativeFrom="page">
                <wp:posOffset>10394950</wp:posOffset>
              </wp:positionV>
              <wp:extent cx="529590" cy="70485"/>
              <wp:wrapNone/>
              <wp:docPr id="5" name="Shape 5"/>
              <a:graphic xmlns:a="http://schemas.openxmlformats.org/drawingml/2006/main">
                <a:graphicData uri="http://schemas.microsoft.com/office/word/2010/wordprocessingShape">
                  <wps:wsp>
                    <wps:cNvSpPr txBox="1"/>
                    <wps:spPr>
                      <a:xfrm>
                        <a:ext cx="529590" cy="704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1" type="#_x0000_t202" style="position:absolute;margin-left:460.25pt;margin-top:818.5pt;width:41.700000000000003pt;height:5.5499999999999998pt;z-index:-18874406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9956800</wp:posOffset>
              </wp:positionV>
              <wp:extent cx="6236970" cy="0"/>
              <wp:wrapNone/>
              <wp:docPr id="7" name="Shape 7"/>
              <a:graphic xmlns:a="http://schemas.openxmlformats.org/drawingml/2006/main">
                <a:graphicData uri="http://schemas.microsoft.com/office/word/2010/wordprocessingShape">
                  <wps:wsp>
                    <wps:cNvCnPr/>
                    <wps:spPr>
                      <a:xfrm>
                        <a:ext cx="6236970" cy="0"/>
                      </a:xfrm>
                      <a:prstGeom prst="straightConnector1"/>
                      <a:ln w="12700">
                        <a:solidFill/>
                      </a:ln>
                    </wps:spPr>
                    <wps:bodyPr/>
                  </wps:wsp>
                </a:graphicData>
              </a:graphic>
            </wp:anchor>
          </w:drawing>
        </mc:Choice>
        <mc:Fallback>
          <w:pict>
            <v:shape o:spt="32" o:oned="true" path="m,l21600,21600e" style="position:absolute;margin-left:47.75pt;margin-top:784.pt;width:491.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2428875</wp:posOffset>
              </wp:positionH>
              <wp:positionV relativeFrom="page">
                <wp:posOffset>118745</wp:posOffset>
              </wp:positionV>
              <wp:extent cx="4232910" cy="651510"/>
              <wp:wrapNone/>
              <wp:docPr id="34" name="Shape 34"/>
              <a:graphic xmlns:a="http://schemas.openxmlformats.org/drawingml/2006/main">
                <a:graphicData uri="http://schemas.microsoft.com/office/word/2010/wordprocessingShape">
                  <wps:wsp>
                    <wps:cNvSpPr txBox="1"/>
                    <wps:spPr>
                      <a:xfrm>
                        <a:ext cx="4232910" cy="6515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cs-CZ" w:eastAsia="cs-CZ" w:bidi="cs-CZ"/>
                            </w:rPr>
                            <w:t>Diagnostika stavebních konstrukcí</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Svobody 814, Liberec 15, PSČ 460 15, tel.</w:t>
                          </w:r>
                        </w:p>
                        <w:p>
                          <w:pPr>
                            <w:pStyle w:val="Style7"/>
                            <w:keepNext w:val="0"/>
                            <w:keepLines w:val="0"/>
                            <w:widowControl w:val="0"/>
                            <w:shd w:val="clear" w:color="auto" w:fill="auto"/>
                            <w:tabs>
                              <w:tab w:pos="22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fax.</w:t>
                            <w:tab/>
                            <w:t>e-mail:</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 44564996, DIČ: CZ44564996, OR Ústi nad Labem oddíl C, vložka 1875</w:t>
                          </w:r>
                        </w:p>
                      </w:txbxContent>
                    </wps:txbx>
                    <wps:bodyPr lIns="0" tIns="0" rIns="0" bIns="0">
                      <a:spAutoFit/>
                    </wps:bodyPr>
                  </wps:wsp>
                </a:graphicData>
              </a:graphic>
            </wp:anchor>
          </w:drawing>
        </mc:Choice>
        <mc:Fallback>
          <w:pict>
            <v:shape id="_x0000_s1060" type="#_x0000_t202" style="position:absolute;margin-left:191.25pt;margin-top:9.3499999999999996pt;width:333.30000000000001pt;height:51.299999999999997pt;z-index:-188744058;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cs-CZ" w:eastAsia="cs-CZ" w:bidi="cs-CZ"/>
                      </w:rPr>
                      <w:t>Diagnostika stavebních konstrukcí</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Svobody 814, Liberec 15, PSČ 460 15, tel.</w:t>
                    </w:r>
                  </w:p>
                  <w:p>
                    <w:pPr>
                      <w:pStyle w:val="Style7"/>
                      <w:keepNext w:val="0"/>
                      <w:keepLines w:val="0"/>
                      <w:widowControl w:val="0"/>
                      <w:shd w:val="clear" w:color="auto" w:fill="auto"/>
                      <w:tabs>
                        <w:tab w:pos="22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fax.</w:t>
                      <w:tab/>
                      <w:t>e-mail:</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 44564996, DIČ: CZ44564996, OR Ústi nad Labem oddíl C, vložka 1875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857250</wp:posOffset>
              </wp:positionH>
              <wp:positionV relativeFrom="page">
                <wp:posOffset>793115</wp:posOffset>
              </wp:positionV>
              <wp:extent cx="5806440" cy="0"/>
              <wp:wrapNone/>
              <wp:docPr id="36" name="Shape 36"/>
              <a:graphic xmlns:a="http://schemas.openxmlformats.org/drawingml/2006/main">
                <a:graphicData uri="http://schemas.microsoft.com/office/word/2010/wordprocessingShape">
                  <wps:wsp>
                    <wps:cNvCnPr/>
                    <wps:spPr>
                      <a:xfrm>
                        <a:ext cx="5806440" cy="0"/>
                      </a:xfrm>
                      <a:prstGeom prst="straightConnector1"/>
                      <a:ln w="12700">
                        <a:solidFill/>
                      </a:ln>
                    </wps:spPr>
                    <wps:bodyPr/>
                  </wps:wsp>
                </a:graphicData>
              </a:graphic>
            </wp:anchor>
          </w:drawing>
        </mc:Choice>
        <mc:Fallback>
          <w:pict>
            <v:shape o:spt="32" o:oned="true" path="m,l21600,21600e" style="position:absolute;margin-left:67.5pt;margin-top:62.450000000000003pt;width:457.1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Arial" w:eastAsia="Arial" w:hAnsi="Arial" w:cs="Arial"/>
      <w:b w:val="0"/>
      <w:bCs w:val="0"/>
      <w:i w:val="0"/>
      <w:iCs w:val="0"/>
      <w:smallCaps w:val="0"/>
      <w:strike w:val="0"/>
      <w:sz w:val="28"/>
      <w:szCs w:val="28"/>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_"/>
    <w:basedOn w:val="DefaultParagraphFont"/>
    <w:link w:val="Style11"/>
    <w:rPr>
      <w:rFonts w:ascii="Calibri" w:eastAsia="Calibri" w:hAnsi="Calibri" w:cs="Calibri"/>
      <w:b w:val="0"/>
      <w:bCs w:val="0"/>
      <w:i w:val="0"/>
      <w:iCs w:val="0"/>
      <w:smallCaps w:val="0"/>
      <w:strike w:val="0"/>
      <w:sz w:val="24"/>
      <w:szCs w:val="24"/>
      <w:u w:val="none"/>
    </w:rPr>
  </w:style>
  <w:style w:type="character" w:customStyle="1" w:styleId="CharStyle15">
    <w:name w:val="Jiné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23">
    <w:name w:val="Nadpis #1_"/>
    <w:basedOn w:val="DefaultParagraphFont"/>
    <w:link w:val="Style22"/>
    <w:rPr>
      <w:rFonts w:ascii="Calibri" w:eastAsia="Calibri" w:hAnsi="Calibri" w:cs="Calibri"/>
      <w:b w:val="0"/>
      <w:bCs w:val="0"/>
      <w:i w:val="0"/>
      <w:iCs w:val="0"/>
      <w:smallCaps w:val="0"/>
      <w:strike w:val="0"/>
      <w:sz w:val="40"/>
      <w:szCs w:val="40"/>
      <w:u w:val="none"/>
    </w:rPr>
  </w:style>
  <w:style w:type="character" w:customStyle="1" w:styleId="CharStyle25">
    <w:name w:val="Základní text (4)_"/>
    <w:basedOn w:val="DefaultParagraphFont"/>
    <w:link w:val="Style24"/>
    <w:rPr>
      <w:rFonts w:ascii="Calibri" w:eastAsia="Calibri" w:hAnsi="Calibri" w:cs="Calibri"/>
      <w:b w:val="0"/>
      <w:bCs w:val="0"/>
      <w:i w:val="0"/>
      <w:iCs w:val="0"/>
      <w:smallCaps w:val="0"/>
      <w:strike w:val="0"/>
      <w:sz w:val="20"/>
      <w:szCs w:val="20"/>
      <w:u w:val="none"/>
    </w:rPr>
  </w:style>
  <w:style w:type="character" w:customStyle="1" w:styleId="CharStyle27">
    <w:name w:val="Titulek tabulky_"/>
    <w:basedOn w:val="DefaultParagraphFont"/>
    <w:link w:val="Style26"/>
    <w:rPr>
      <w:rFonts w:ascii="Calibri" w:eastAsia="Calibri" w:hAnsi="Calibri" w:cs="Calibri"/>
      <w:b w:val="0"/>
      <w:bCs w:val="0"/>
      <w:i w:val="0"/>
      <w:iCs w:val="0"/>
      <w:smallCaps w:val="0"/>
      <w:strike w:val="0"/>
      <w:sz w:val="24"/>
      <w:szCs w:val="24"/>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5"/>
      <w:szCs w:val="15"/>
      <w:u w:val="none"/>
    </w:rPr>
  </w:style>
  <w:style w:type="character" w:customStyle="1" w:styleId="CharStyle33">
    <w:name w:val="Nadpis #2_"/>
    <w:basedOn w:val="DefaultParagraphFont"/>
    <w:link w:val="Style32"/>
    <w:rPr>
      <w:rFonts w:ascii="Calibri" w:eastAsia="Calibri" w:hAnsi="Calibri" w:cs="Calibri"/>
      <w:b/>
      <w:bCs/>
      <w:i w:val="0"/>
      <w:iCs w:val="0"/>
      <w:smallCaps w:val="0"/>
      <w:strike w:val="0"/>
      <w:sz w:val="24"/>
      <w:szCs w:val="24"/>
      <w:u w:val="none"/>
    </w:rPr>
  </w:style>
  <w:style w:type="character" w:customStyle="1" w:styleId="CharStyle36">
    <w:name w:val="Základní text (6)_"/>
    <w:basedOn w:val="DefaultParagraphFont"/>
    <w:link w:val="Style35"/>
    <w:rPr>
      <w:rFonts w:ascii="Cambria" w:eastAsia="Cambria" w:hAnsi="Cambria" w:cs="Cambria"/>
      <w:b w:val="0"/>
      <w:bCs w:val="0"/>
      <w:i w:val="0"/>
      <w:iCs w:val="0"/>
      <w:smallCaps w:val="0"/>
      <w:strike w:val="0"/>
      <w:sz w:val="19"/>
      <w:szCs w:val="19"/>
      <w:u w:val="none"/>
    </w:rPr>
  </w:style>
  <w:style w:type="paragraph" w:customStyle="1" w:styleId="Style2">
    <w:name w:val="Základní text (5)"/>
    <w:basedOn w:val="Normal"/>
    <w:link w:val="CharStyle3"/>
    <w:pPr>
      <w:widowControl w:val="0"/>
      <w:shd w:val="clear" w:color="auto" w:fill="FFFFFF"/>
    </w:pPr>
    <w:rPr>
      <w:rFonts w:ascii="Arial" w:eastAsia="Arial" w:hAnsi="Arial" w:cs="Arial"/>
      <w:b w:val="0"/>
      <w:bCs w:val="0"/>
      <w:i w:val="0"/>
      <w:iCs w:val="0"/>
      <w:smallCaps w:val="0"/>
      <w:strike w:val="0"/>
      <w:sz w:val="28"/>
      <w:szCs w:val="28"/>
      <w:u w:val="none"/>
    </w:rPr>
  </w:style>
  <w:style w:type="paragraph" w:customStyle="1" w:styleId="Style4">
    <w:name w:val="Základní text (3)"/>
    <w:basedOn w:val="Normal"/>
    <w:link w:val="CharStyle5"/>
    <w:pPr>
      <w:widowControl w:val="0"/>
      <w:shd w:val="clear" w:color="auto" w:fill="FFFFFF"/>
      <w:spacing w:line="283" w:lineRule="auto"/>
    </w:pPr>
    <w:rPr>
      <w:rFonts w:ascii="Arial" w:eastAsia="Arial" w:hAnsi="Arial" w:cs="Arial"/>
      <w:b w:val="0"/>
      <w:bCs w:val="0"/>
      <w:i w:val="0"/>
      <w:iCs w:val="0"/>
      <w:smallCaps w:val="0"/>
      <w:strike w:val="0"/>
      <w:sz w:val="13"/>
      <w:szCs w:val="13"/>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w:basedOn w:val="Normal"/>
    <w:link w:val="CharStyle12"/>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4">
    <w:name w:val="Jiné"/>
    <w:basedOn w:val="Normal"/>
    <w:link w:val="CharStyle1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22">
    <w:name w:val="Nadpis #1"/>
    <w:basedOn w:val="Normal"/>
    <w:link w:val="CharStyle23"/>
    <w:pPr>
      <w:widowControl w:val="0"/>
      <w:shd w:val="clear" w:color="auto" w:fill="FFFFFF"/>
      <w:spacing w:after="120"/>
      <w:jc w:val="center"/>
      <w:outlineLvl w:val="0"/>
    </w:pPr>
    <w:rPr>
      <w:rFonts w:ascii="Calibri" w:eastAsia="Calibri" w:hAnsi="Calibri" w:cs="Calibri"/>
      <w:b w:val="0"/>
      <w:bCs w:val="0"/>
      <w:i w:val="0"/>
      <w:iCs w:val="0"/>
      <w:smallCaps w:val="0"/>
      <w:strike w:val="0"/>
      <w:sz w:val="40"/>
      <w:szCs w:val="40"/>
      <w:u w:val="none"/>
    </w:rPr>
  </w:style>
  <w:style w:type="paragraph" w:customStyle="1" w:styleId="Style24">
    <w:name w:val="Základní text (4)"/>
    <w:basedOn w:val="Normal"/>
    <w:link w:val="CharStyle25"/>
    <w:pPr>
      <w:widowControl w:val="0"/>
      <w:shd w:val="clear" w:color="auto" w:fill="FFFFFF"/>
      <w:spacing w:after="120"/>
    </w:pPr>
    <w:rPr>
      <w:rFonts w:ascii="Calibri" w:eastAsia="Calibri" w:hAnsi="Calibri" w:cs="Calibri"/>
      <w:b w:val="0"/>
      <w:bCs w:val="0"/>
      <w:i w:val="0"/>
      <w:iCs w:val="0"/>
      <w:smallCaps w:val="0"/>
      <w:strike w:val="0"/>
      <w:sz w:val="20"/>
      <w:szCs w:val="20"/>
      <w:u w:val="none"/>
    </w:rPr>
  </w:style>
  <w:style w:type="paragraph" w:customStyle="1" w:styleId="Style26">
    <w:name w:val="Titulek tabulky"/>
    <w:basedOn w:val="Normal"/>
    <w:link w:val="CharStyle27"/>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30">
    <w:name w:val="Základní text (2)"/>
    <w:basedOn w:val="Normal"/>
    <w:link w:val="CharStyle31"/>
    <w:pPr>
      <w:widowControl w:val="0"/>
      <w:shd w:val="clear" w:color="auto" w:fill="FFFFFF"/>
      <w:spacing w:line="300" w:lineRule="auto"/>
    </w:pPr>
    <w:rPr>
      <w:rFonts w:ascii="Arial" w:eastAsia="Arial" w:hAnsi="Arial" w:cs="Arial"/>
      <w:b w:val="0"/>
      <w:bCs w:val="0"/>
      <w:i w:val="0"/>
      <w:iCs w:val="0"/>
      <w:smallCaps w:val="0"/>
      <w:strike w:val="0"/>
      <w:sz w:val="15"/>
      <w:szCs w:val="15"/>
      <w:u w:val="none"/>
    </w:rPr>
  </w:style>
  <w:style w:type="paragraph" w:customStyle="1" w:styleId="Style32">
    <w:name w:val="Nadpis #2"/>
    <w:basedOn w:val="Normal"/>
    <w:link w:val="CharStyle33"/>
    <w:pPr>
      <w:widowControl w:val="0"/>
      <w:shd w:val="clear" w:color="auto" w:fill="FFFFFF"/>
      <w:jc w:val="center"/>
      <w:outlineLvl w:val="1"/>
    </w:pPr>
    <w:rPr>
      <w:rFonts w:ascii="Calibri" w:eastAsia="Calibri" w:hAnsi="Calibri" w:cs="Calibri"/>
      <w:b/>
      <w:bCs/>
      <w:i w:val="0"/>
      <w:iCs w:val="0"/>
      <w:smallCaps w:val="0"/>
      <w:strike w:val="0"/>
      <w:sz w:val="24"/>
      <w:szCs w:val="24"/>
      <w:u w:val="none"/>
    </w:rPr>
  </w:style>
  <w:style w:type="paragraph" w:customStyle="1" w:styleId="Style35">
    <w:name w:val="Základní text (6)"/>
    <w:basedOn w:val="Normal"/>
    <w:link w:val="CharStyle36"/>
    <w:pPr>
      <w:widowControl w:val="0"/>
      <w:shd w:val="clear" w:color="auto" w:fill="FFFFFF"/>
      <w:ind w:right="1840"/>
      <w:jc w:val="right"/>
    </w:pPr>
    <w:rPr>
      <w:rFonts w:ascii="Cambria" w:eastAsia="Cambria" w:hAnsi="Cambria" w:cs="Cambria"/>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header" Target="header1.xml"/><Relationship Id="rId13" Type="http://schemas.openxmlformats.org/officeDocument/2006/relationships/footer" Target="footer2.xml"/></Relationships>
</file>