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7C2A" w14:textId="5D2AD2D7" w:rsidR="00510A7D" w:rsidRPr="003A15FC" w:rsidRDefault="00510A7D" w:rsidP="00510A7D">
      <w:pPr>
        <w:jc w:val="center"/>
        <w:rPr>
          <w:b/>
          <w:sz w:val="28"/>
          <w:szCs w:val="28"/>
        </w:rPr>
      </w:pPr>
      <w:r w:rsidRPr="003A15FC">
        <w:rPr>
          <w:b/>
          <w:sz w:val="28"/>
          <w:szCs w:val="28"/>
        </w:rPr>
        <w:t>SMLOUVA O DÍLO</w:t>
      </w:r>
    </w:p>
    <w:p w14:paraId="3F595CB8" w14:textId="67CE3283" w:rsidR="00510A7D" w:rsidRPr="003A15FC" w:rsidRDefault="00282777" w:rsidP="00510A7D">
      <w:pPr>
        <w:jc w:val="center"/>
        <w:rPr>
          <w:b/>
          <w:bCs/>
        </w:rPr>
      </w:pPr>
      <w:r w:rsidRPr="003A15FC">
        <w:rPr>
          <w:b/>
          <w:bCs/>
        </w:rPr>
        <w:t xml:space="preserve">č. </w:t>
      </w:r>
      <w:r w:rsidR="00927125">
        <w:rPr>
          <w:b/>
          <w:bCs/>
        </w:rPr>
        <w:t>220206</w:t>
      </w:r>
    </w:p>
    <w:p w14:paraId="53B13AB6" w14:textId="0F3FDAC3" w:rsidR="00510A7D" w:rsidRPr="003A15FC" w:rsidRDefault="00510A7D" w:rsidP="00510A7D">
      <w:pPr>
        <w:jc w:val="center"/>
      </w:pPr>
      <w:r w:rsidRPr="003A15FC">
        <w:t>uzavřená dne, měsíce a roku níže uvedeného na základě ust</w:t>
      </w:r>
      <w:r w:rsidR="00EB0887">
        <w:t>.</w:t>
      </w:r>
      <w:r w:rsidR="00406CA6" w:rsidRPr="003A15FC">
        <w:t xml:space="preserve"> </w:t>
      </w:r>
      <w:r w:rsidRPr="003A15FC">
        <w:t>§ 2586 a násl. zákona č. 89/2012 Sb., občanský zákoník, ve znění pozdějších předpisů, mezi těmito smluvními stranami</w:t>
      </w:r>
    </w:p>
    <w:p w14:paraId="51262E0F" w14:textId="787DE285" w:rsidR="005E29DB" w:rsidRDefault="005E29DB" w:rsidP="00820ED1">
      <w:pPr>
        <w:jc w:val="both"/>
      </w:pPr>
    </w:p>
    <w:p w14:paraId="106807EC" w14:textId="77777777" w:rsidR="0082115F" w:rsidRPr="003A15FC" w:rsidRDefault="0082115F" w:rsidP="00820ED1">
      <w:pPr>
        <w:jc w:val="both"/>
      </w:pPr>
    </w:p>
    <w:p w14:paraId="40C1DC67" w14:textId="77777777" w:rsidR="00510A7D" w:rsidRPr="003A15FC" w:rsidRDefault="00510A7D" w:rsidP="00B14757">
      <w:pPr>
        <w:jc w:val="both"/>
      </w:pPr>
    </w:p>
    <w:p w14:paraId="406252D7" w14:textId="77777777" w:rsidR="00510A7D" w:rsidRPr="003A15FC" w:rsidRDefault="00510A7D" w:rsidP="00B14757">
      <w:pPr>
        <w:jc w:val="both"/>
        <w:rPr>
          <w:b/>
          <w:bCs/>
          <w:i/>
          <w:iCs/>
        </w:rPr>
      </w:pPr>
      <w:r w:rsidRPr="003A15FC">
        <w:rPr>
          <w:b/>
          <w:bCs/>
        </w:rPr>
        <w:t>Národní muzeum</w:t>
      </w:r>
      <w:r w:rsidRPr="003A15FC">
        <w:rPr>
          <w:b/>
          <w:bCs/>
          <w:i/>
          <w:iCs/>
        </w:rPr>
        <w:t xml:space="preserve"> </w:t>
      </w:r>
    </w:p>
    <w:p w14:paraId="1710EB88" w14:textId="77777777" w:rsidR="00510A7D" w:rsidRPr="003A15FC" w:rsidRDefault="00510A7D" w:rsidP="00B14757">
      <w:pPr>
        <w:jc w:val="both"/>
      </w:pPr>
      <w:r w:rsidRPr="003A15FC">
        <w:t xml:space="preserve">příspěvková organizace nepodléhající zápisu do obchodního rejstříku, zřízená zřizovací listinou č. j. 17461/2000 ze dne 27. 12. 2000 </w:t>
      </w:r>
    </w:p>
    <w:p w14:paraId="7F2889AF" w14:textId="62F832A5" w:rsidR="00510A7D" w:rsidRPr="003A15FC" w:rsidRDefault="00EB0887" w:rsidP="00B14757">
      <w:pPr>
        <w:jc w:val="both"/>
      </w:pPr>
      <w:r>
        <w:t>se s</w:t>
      </w:r>
      <w:r w:rsidR="00282777" w:rsidRPr="003A15FC">
        <w:t>ídl</w:t>
      </w:r>
      <w:r>
        <w:t>em</w:t>
      </w:r>
      <w:r w:rsidR="00282777" w:rsidRPr="003A15FC">
        <w:t xml:space="preserve">: </w:t>
      </w:r>
      <w:r w:rsidR="00510A7D" w:rsidRPr="003A15FC">
        <w:t xml:space="preserve">Václavské náměstí </w:t>
      </w:r>
      <w:r w:rsidR="00387999" w:rsidRPr="003A15FC">
        <w:t>1700/</w:t>
      </w:r>
      <w:r w:rsidR="00510A7D" w:rsidRPr="003A15FC">
        <w:t>68, 1</w:t>
      </w:r>
      <w:r w:rsidR="00387999" w:rsidRPr="003A15FC">
        <w:t>10</w:t>
      </w:r>
      <w:r w:rsidR="00510A7D" w:rsidRPr="003A15FC">
        <w:t xml:space="preserve"> </w:t>
      </w:r>
      <w:r w:rsidR="00387999" w:rsidRPr="003A15FC">
        <w:t>00</w:t>
      </w:r>
      <w:r w:rsidR="00510A7D" w:rsidRPr="003A15FC">
        <w:t xml:space="preserve"> Praha 1</w:t>
      </w:r>
      <w:r>
        <w:t>, Nové Město</w:t>
      </w:r>
    </w:p>
    <w:p w14:paraId="4B561279" w14:textId="77777777" w:rsidR="00282777" w:rsidRPr="003A15FC" w:rsidRDefault="00282777" w:rsidP="00B14757">
      <w:pPr>
        <w:jc w:val="both"/>
      </w:pPr>
      <w:r w:rsidRPr="003A15FC">
        <w:t>IČ: 00023272, DIČ: CZ00023272</w:t>
      </w:r>
    </w:p>
    <w:p w14:paraId="400F9335" w14:textId="211BC93A" w:rsidR="00282777" w:rsidRPr="003A15FC" w:rsidRDefault="00EB0887" w:rsidP="00B14757">
      <w:pPr>
        <w:jc w:val="both"/>
      </w:pPr>
      <w:r>
        <w:t>jehož jménem jedná Ing. Rudolf Pohl</w:t>
      </w:r>
      <w:r w:rsidR="00282777" w:rsidRPr="003A15FC">
        <w:t xml:space="preserve">, </w:t>
      </w:r>
      <w:r>
        <w:t>provozní náměstek</w:t>
      </w:r>
    </w:p>
    <w:p w14:paraId="308F3DA2" w14:textId="77777777" w:rsidR="00282777" w:rsidRPr="003A15FC" w:rsidRDefault="00282777" w:rsidP="00B14757">
      <w:pPr>
        <w:jc w:val="both"/>
      </w:pPr>
      <w:r w:rsidRPr="003A15FC">
        <w:t>(dále jen objednatel)</w:t>
      </w:r>
    </w:p>
    <w:p w14:paraId="023C407A" w14:textId="77777777" w:rsidR="00282777" w:rsidRPr="003A15FC" w:rsidRDefault="00282777" w:rsidP="00FF3987"/>
    <w:p w14:paraId="0DCC354D" w14:textId="77777777" w:rsidR="00510A7D" w:rsidRPr="003A15FC" w:rsidRDefault="00510A7D" w:rsidP="00510A7D">
      <w:r w:rsidRPr="003A15FC">
        <w:t>a</w:t>
      </w:r>
    </w:p>
    <w:p w14:paraId="6E25821E" w14:textId="77777777" w:rsidR="00510A7D" w:rsidRPr="003A15FC" w:rsidRDefault="00510A7D" w:rsidP="00510A7D"/>
    <w:p w14:paraId="31E700E3" w14:textId="7DC20388" w:rsidR="00DC47ED" w:rsidRPr="00EB0887" w:rsidRDefault="007F6EBF" w:rsidP="00B861EC">
      <w:pPr>
        <w:rPr>
          <w:b/>
          <w:bCs/>
        </w:rPr>
      </w:pPr>
      <w:r w:rsidRPr="00EB0887">
        <w:rPr>
          <w:b/>
          <w:bCs/>
        </w:rPr>
        <w:t xml:space="preserve">HrubyMOVING Transport </w:t>
      </w:r>
      <w:r w:rsidR="00AC16C6" w:rsidRPr="00EB0887">
        <w:rPr>
          <w:b/>
          <w:bCs/>
        </w:rPr>
        <w:t>a.s.</w:t>
      </w:r>
    </w:p>
    <w:p w14:paraId="0619C5A8" w14:textId="30E0440C" w:rsidR="00B861EC" w:rsidRPr="003A15FC" w:rsidRDefault="00EB0887" w:rsidP="00B861EC">
      <w:r>
        <w:t>se s</w:t>
      </w:r>
      <w:r w:rsidR="00B861EC" w:rsidRPr="003A15FC">
        <w:t>ídl</w:t>
      </w:r>
      <w:r>
        <w:t>em</w:t>
      </w:r>
      <w:r w:rsidR="00DC47ED" w:rsidRPr="003A15FC">
        <w:t xml:space="preserve">: </w:t>
      </w:r>
      <w:r w:rsidR="007F6EBF" w:rsidRPr="003A15FC">
        <w:t>U Stavoservisu 527/1, 108 00, Praha 10</w:t>
      </w:r>
    </w:p>
    <w:p w14:paraId="62F79816" w14:textId="306556AC" w:rsidR="00B861EC" w:rsidRPr="003A15FC" w:rsidRDefault="00B861EC" w:rsidP="00B861EC">
      <w:r w:rsidRPr="003A15FC">
        <w:t>IČ</w:t>
      </w:r>
      <w:r w:rsidR="00DC47ED" w:rsidRPr="003A15FC">
        <w:t xml:space="preserve">: </w:t>
      </w:r>
      <w:bookmarkStart w:id="0" w:name="_Hlk66094591"/>
      <w:r w:rsidR="007F6EBF" w:rsidRPr="003A15FC">
        <w:rPr>
          <w:color w:val="333333"/>
        </w:rPr>
        <w:t>28517679</w:t>
      </w:r>
      <w:bookmarkEnd w:id="0"/>
      <w:r w:rsidR="00EB0887">
        <w:rPr>
          <w:color w:val="333333"/>
        </w:rPr>
        <w:t xml:space="preserve">, </w:t>
      </w:r>
      <w:r w:rsidRPr="003A15FC">
        <w:t>DIČ</w:t>
      </w:r>
      <w:r w:rsidR="00DC47ED" w:rsidRPr="003A15FC">
        <w:t xml:space="preserve">: </w:t>
      </w:r>
      <w:r w:rsidR="007F6EBF" w:rsidRPr="003A15FC">
        <w:rPr>
          <w:bCs/>
        </w:rPr>
        <w:t>CZ</w:t>
      </w:r>
      <w:r w:rsidR="007F6EBF" w:rsidRPr="003A15FC">
        <w:rPr>
          <w:color w:val="333333"/>
        </w:rPr>
        <w:t>28517679</w:t>
      </w:r>
    </w:p>
    <w:p w14:paraId="3FEF65FA" w14:textId="75DD4C16" w:rsidR="00B861EC" w:rsidRPr="003A15FC" w:rsidRDefault="00DC47ED" w:rsidP="00B861EC">
      <w:r w:rsidRPr="003A15FC">
        <w:t>Číslo účtu</w:t>
      </w:r>
      <w:r w:rsidR="00B861EC" w:rsidRPr="003A15FC">
        <w:t>:</w:t>
      </w:r>
      <w:r w:rsidR="00084223" w:rsidRPr="003A15FC">
        <w:t xml:space="preserve"> </w:t>
      </w:r>
      <w:r w:rsidR="00FB4922">
        <w:t>xxxxxxxxxxxxxxxxxxx</w:t>
      </w:r>
    </w:p>
    <w:p w14:paraId="41D42B0C" w14:textId="5104A017" w:rsidR="00DC47ED" w:rsidRPr="003A15FC" w:rsidRDefault="00EB0887" w:rsidP="00EB0887">
      <w:pPr>
        <w:jc w:val="both"/>
      </w:pPr>
      <w:r>
        <w:t>z</w:t>
      </w:r>
      <w:r w:rsidR="00DC47ED" w:rsidRPr="003A15FC">
        <w:t>astoupen</w:t>
      </w:r>
      <w:r>
        <w:t>ý</w:t>
      </w:r>
      <w:r w:rsidR="00DC47ED" w:rsidRPr="003A15FC">
        <w:t xml:space="preserve">: </w:t>
      </w:r>
      <w:r w:rsidR="007F6EBF" w:rsidRPr="003A15FC">
        <w:t xml:space="preserve">Václavem Hrubým, </w:t>
      </w:r>
      <w:r>
        <w:t xml:space="preserve">předsedou představenstva </w:t>
      </w:r>
      <w:r w:rsidR="00084223" w:rsidRPr="003A15FC">
        <w:t>a</w:t>
      </w:r>
      <w:r w:rsidR="00B074F7" w:rsidRPr="003A15FC">
        <w:t xml:space="preserve"> Martinem Duškem, </w:t>
      </w:r>
      <w:r>
        <w:t>členem představenstva</w:t>
      </w:r>
    </w:p>
    <w:p w14:paraId="0384401B" w14:textId="569519A3" w:rsidR="00510A7D" w:rsidRPr="003A15FC" w:rsidRDefault="00510A7D" w:rsidP="00B861EC">
      <w:r w:rsidRPr="003A15FC">
        <w:t xml:space="preserve">(dále jen </w:t>
      </w:r>
      <w:r w:rsidR="00B70CBB" w:rsidRPr="003A15FC">
        <w:t>dodavatel</w:t>
      </w:r>
      <w:r w:rsidRPr="003A15FC">
        <w:t>)</w:t>
      </w:r>
    </w:p>
    <w:p w14:paraId="039C0FFF" w14:textId="77777777" w:rsidR="00510A7D" w:rsidRPr="003A15FC" w:rsidRDefault="00510A7D" w:rsidP="00510A7D"/>
    <w:p w14:paraId="151E685B" w14:textId="77777777" w:rsidR="008D590B" w:rsidRPr="003A15FC" w:rsidRDefault="008D590B" w:rsidP="00510A7D"/>
    <w:p w14:paraId="7C4F1D3D" w14:textId="6D7E854D" w:rsidR="00510A7D" w:rsidRPr="003A15FC" w:rsidRDefault="00510A7D" w:rsidP="00510A7D">
      <w:pPr>
        <w:jc w:val="center"/>
        <w:rPr>
          <w:b/>
          <w:snapToGrid w:val="0"/>
          <w:color w:val="000000"/>
        </w:rPr>
      </w:pPr>
      <w:r w:rsidRPr="003A15FC">
        <w:rPr>
          <w:b/>
          <w:snapToGrid w:val="0"/>
          <w:color w:val="000000"/>
        </w:rPr>
        <w:t>Preambule</w:t>
      </w:r>
    </w:p>
    <w:p w14:paraId="6FF578D6" w14:textId="3729ACA5" w:rsidR="00584AAC" w:rsidRDefault="009352CF" w:rsidP="00EB0887">
      <w:pPr>
        <w:jc w:val="both"/>
      </w:pPr>
      <w:r w:rsidRPr="003A15FC">
        <w:t>Tato s</w:t>
      </w:r>
      <w:r w:rsidR="00510A7D" w:rsidRPr="003A15FC">
        <w:t xml:space="preserve">mlouva je uzavřena na základě </w:t>
      </w:r>
      <w:r w:rsidR="00EB0887" w:rsidRPr="00F3759F">
        <w:t>výběrového řízení č. N</w:t>
      </w:r>
      <w:r w:rsidR="00EB0887">
        <w:t xml:space="preserve"> 006/21/</w:t>
      </w:r>
      <w:r w:rsidR="00EB0887" w:rsidRPr="00F3759F">
        <w:t>V</w:t>
      </w:r>
      <w:r w:rsidR="00EB0887">
        <w:t xml:space="preserve"> 000339</w:t>
      </w:r>
      <w:r w:rsidR="00584AAC">
        <w:t>19.</w:t>
      </w:r>
    </w:p>
    <w:p w14:paraId="54D0F601" w14:textId="6F7A69D0" w:rsidR="00584AAC" w:rsidRDefault="00584AAC" w:rsidP="00EB0887">
      <w:pPr>
        <w:jc w:val="both"/>
      </w:pPr>
    </w:p>
    <w:p w14:paraId="463A4E84" w14:textId="77777777" w:rsidR="00584AAC" w:rsidRDefault="00584AAC" w:rsidP="00EB0887">
      <w:pPr>
        <w:jc w:val="both"/>
      </w:pPr>
    </w:p>
    <w:p w14:paraId="5E383207" w14:textId="77777777" w:rsidR="001D7691" w:rsidRPr="003A15FC" w:rsidRDefault="00480604" w:rsidP="00820ED1">
      <w:pPr>
        <w:jc w:val="center"/>
        <w:rPr>
          <w:b/>
        </w:rPr>
      </w:pPr>
      <w:r w:rsidRPr="003A15FC">
        <w:rPr>
          <w:b/>
        </w:rPr>
        <w:t>Čl. I.</w:t>
      </w:r>
    </w:p>
    <w:p w14:paraId="2CE42EF4" w14:textId="77777777" w:rsidR="001D7691" w:rsidRPr="003A15FC" w:rsidRDefault="001D7691" w:rsidP="00820ED1">
      <w:pPr>
        <w:jc w:val="center"/>
        <w:rPr>
          <w:b/>
        </w:rPr>
      </w:pPr>
      <w:r w:rsidRPr="003A15FC">
        <w:rPr>
          <w:b/>
        </w:rPr>
        <w:t>Předmět plnění</w:t>
      </w:r>
    </w:p>
    <w:p w14:paraId="313D21EB" w14:textId="21CCA210" w:rsidR="00584AAC" w:rsidRDefault="009352CF" w:rsidP="007D1FFD">
      <w:r w:rsidRPr="003A15FC">
        <w:t xml:space="preserve">Dodavatel </w:t>
      </w:r>
      <w:r w:rsidR="001D7691" w:rsidRPr="003A15FC">
        <w:t>se zavazuje, že provede pro objednatel</w:t>
      </w:r>
      <w:r w:rsidR="003F2B26" w:rsidRPr="003A15FC">
        <w:t>e</w:t>
      </w:r>
      <w:r w:rsidR="001D7691" w:rsidRPr="003A15FC">
        <w:t xml:space="preserve"> </w:t>
      </w:r>
      <w:r w:rsidR="00584AAC">
        <w:t xml:space="preserve">přestěhování knižního fondu z Liběchova na Zámek Zbraslav včetně demontáže a zpětné montáže veškerých regálů a </w:t>
      </w:r>
      <w:r w:rsidR="00AC16C6">
        <w:t>podložení</w:t>
      </w:r>
      <w:r w:rsidR="00584AAC">
        <w:t xml:space="preserve"> regálů (zabezpečení před poškozením podlahy)</w:t>
      </w:r>
      <w:r w:rsidR="00646299" w:rsidRPr="00646299">
        <w:t xml:space="preserve"> </w:t>
      </w:r>
      <w:r w:rsidR="00646299" w:rsidRPr="003A15FC">
        <w:t>(dále jen d</w:t>
      </w:r>
      <w:r w:rsidR="00646299">
        <w:t>íl</w:t>
      </w:r>
      <w:r w:rsidR="00646299" w:rsidRPr="003A15FC">
        <w:t>o)</w:t>
      </w:r>
      <w:r w:rsidR="00584AAC">
        <w:t>.</w:t>
      </w:r>
    </w:p>
    <w:p w14:paraId="309940AA" w14:textId="5E655133" w:rsidR="0032022E" w:rsidRDefault="0032022E" w:rsidP="00DA152E">
      <w:pPr>
        <w:jc w:val="both"/>
      </w:pPr>
    </w:p>
    <w:p w14:paraId="6FE8F5A1" w14:textId="77777777" w:rsidR="00584AAC" w:rsidRPr="003A15FC" w:rsidRDefault="00584AAC" w:rsidP="00DA152E">
      <w:pPr>
        <w:jc w:val="both"/>
      </w:pPr>
    </w:p>
    <w:p w14:paraId="33939629" w14:textId="77777777" w:rsidR="00BE1868" w:rsidRPr="003A15FC" w:rsidRDefault="00BE1868" w:rsidP="008F51FB">
      <w:pPr>
        <w:jc w:val="center"/>
        <w:rPr>
          <w:b/>
        </w:rPr>
      </w:pPr>
      <w:r w:rsidRPr="003A15FC">
        <w:rPr>
          <w:b/>
        </w:rPr>
        <w:t>Čl. II</w:t>
      </w:r>
      <w:r w:rsidR="000F2055" w:rsidRPr="003A15FC">
        <w:rPr>
          <w:b/>
        </w:rPr>
        <w:t>.</w:t>
      </w:r>
    </w:p>
    <w:p w14:paraId="3FF48474" w14:textId="762E8AC9" w:rsidR="00BE1868" w:rsidRPr="00F44F70" w:rsidRDefault="00BE1868" w:rsidP="008F51FB">
      <w:pPr>
        <w:jc w:val="center"/>
        <w:rPr>
          <w:b/>
        </w:rPr>
      </w:pPr>
      <w:r w:rsidRPr="00F44F70">
        <w:rPr>
          <w:b/>
        </w:rPr>
        <w:t xml:space="preserve">Doba </w:t>
      </w:r>
      <w:r w:rsidR="00892B56" w:rsidRPr="00F44F70">
        <w:rPr>
          <w:b/>
        </w:rPr>
        <w:t xml:space="preserve">a místo </w:t>
      </w:r>
      <w:r w:rsidRPr="00F44F70">
        <w:rPr>
          <w:b/>
        </w:rPr>
        <w:t>plnění</w:t>
      </w:r>
    </w:p>
    <w:p w14:paraId="228A33A7" w14:textId="5BB3334B" w:rsidR="006757A4" w:rsidRPr="00F44F70" w:rsidRDefault="00892B56" w:rsidP="00892B56">
      <w:pPr>
        <w:ind w:left="426" w:hanging="426"/>
        <w:jc w:val="both"/>
      </w:pPr>
      <w:r w:rsidRPr="00F44F70">
        <w:t>1.</w:t>
      </w:r>
      <w:r w:rsidRPr="00F44F70">
        <w:tab/>
      </w:r>
      <w:r w:rsidR="009352CF" w:rsidRPr="00F44F70">
        <w:t>Dodavatel se zavazuje prov</w:t>
      </w:r>
      <w:r w:rsidR="00646299" w:rsidRPr="00F44F70">
        <w:t>ést</w:t>
      </w:r>
      <w:r w:rsidR="00BE1868" w:rsidRPr="00F44F70">
        <w:t xml:space="preserve"> </w:t>
      </w:r>
      <w:r w:rsidR="00646299" w:rsidRPr="00F44F70">
        <w:t>dílo</w:t>
      </w:r>
      <w:r w:rsidR="00BE1868" w:rsidRPr="00F44F70">
        <w:t xml:space="preserve"> podl</w:t>
      </w:r>
      <w:r w:rsidR="00882813" w:rsidRPr="00F44F70">
        <w:t>e</w:t>
      </w:r>
      <w:r w:rsidR="00BE1868" w:rsidRPr="00F44F70">
        <w:t xml:space="preserve"> čl</w:t>
      </w:r>
      <w:r w:rsidR="00646299" w:rsidRPr="00F44F70">
        <w:t>.</w:t>
      </w:r>
      <w:r w:rsidR="00BE1868" w:rsidRPr="00F44F70">
        <w:t xml:space="preserve"> I</w:t>
      </w:r>
      <w:r w:rsidR="0012178F" w:rsidRPr="00F44F70">
        <w:t>.</w:t>
      </w:r>
      <w:r w:rsidR="00BE1868" w:rsidRPr="00F44F70">
        <w:t xml:space="preserve"> této smlouvy v</w:t>
      </w:r>
      <w:r w:rsidR="00630DC7" w:rsidRPr="00F44F70">
        <w:t> </w:t>
      </w:r>
      <w:r w:rsidR="00BE1868" w:rsidRPr="00F44F70">
        <w:t>období</w:t>
      </w:r>
      <w:r w:rsidR="00630DC7" w:rsidRPr="00F44F70">
        <w:t xml:space="preserve"> od </w:t>
      </w:r>
      <w:r w:rsidR="00BE67EF" w:rsidRPr="00F44F70">
        <w:t>1.4.2022</w:t>
      </w:r>
      <w:r w:rsidR="00B60799" w:rsidRPr="00F44F70">
        <w:t xml:space="preserve"> </w:t>
      </w:r>
      <w:r w:rsidR="00630DC7" w:rsidRPr="00F44F70">
        <w:t xml:space="preserve">do </w:t>
      </w:r>
      <w:r w:rsidR="00BE67EF" w:rsidRPr="00F44F70">
        <w:t>30.4.2022</w:t>
      </w:r>
      <w:r w:rsidR="00646299" w:rsidRPr="00F44F70">
        <w:t xml:space="preserve"> </w:t>
      </w:r>
      <w:r w:rsidR="00F12BB2" w:rsidRPr="00F44F70">
        <w:t>.</w:t>
      </w:r>
    </w:p>
    <w:p w14:paraId="2AEC5B85" w14:textId="5E292124" w:rsidR="008D590B" w:rsidRPr="00F44F70" w:rsidRDefault="00892B56" w:rsidP="002E7867">
      <w:pPr>
        <w:ind w:left="426" w:hanging="426"/>
      </w:pPr>
      <w:r w:rsidRPr="00F44F70">
        <w:t>2.</w:t>
      </w:r>
      <w:r w:rsidRPr="00F44F70">
        <w:tab/>
      </w:r>
      <w:r w:rsidR="007D1FFD" w:rsidRPr="00F44F70">
        <w:t>S</w:t>
      </w:r>
      <w:r w:rsidRPr="00F44F70">
        <w:t>těhování bude provedeno z </w:t>
      </w:r>
      <w:r w:rsidR="002E7867">
        <w:t>xxxxxxxxxxxxxxxxxxxxxxxxxxxxxxxxxxxxxxxxxxxxxxxxxxxxxxxxxxxxxx</w:t>
      </w:r>
    </w:p>
    <w:p w14:paraId="487FCC97" w14:textId="5EA92888" w:rsidR="00F33EA8" w:rsidRDefault="00F33EA8" w:rsidP="008E2119">
      <w:pPr>
        <w:rPr>
          <w:bCs/>
        </w:rPr>
      </w:pPr>
    </w:p>
    <w:p w14:paraId="69D89D70" w14:textId="77777777" w:rsidR="00BE1868" w:rsidRPr="003A15FC" w:rsidRDefault="00BE1868" w:rsidP="00820ED1">
      <w:pPr>
        <w:jc w:val="center"/>
        <w:rPr>
          <w:b/>
        </w:rPr>
      </w:pPr>
      <w:r w:rsidRPr="003A15FC">
        <w:rPr>
          <w:b/>
        </w:rPr>
        <w:t>Čl</w:t>
      </w:r>
      <w:r w:rsidR="00882813" w:rsidRPr="003A15FC">
        <w:rPr>
          <w:b/>
        </w:rPr>
        <w:t>.</w:t>
      </w:r>
      <w:r w:rsidR="000F2055" w:rsidRPr="003A15FC">
        <w:rPr>
          <w:b/>
        </w:rPr>
        <w:t xml:space="preserve"> III.</w:t>
      </w:r>
    </w:p>
    <w:p w14:paraId="361CB0B3" w14:textId="77777777" w:rsidR="00BE1868" w:rsidRPr="003A15FC" w:rsidRDefault="00BE1868" w:rsidP="00820ED1">
      <w:pPr>
        <w:jc w:val="center"/>
        <w:rPr>
          <w:b/>
        </w:rPr>
      </w:pPr>
      <w:r w:rsidRPr="003A15FC">
        <w:rPr>
          <w:b/>
        </w:rPr>
        <w:t>Cena</w:t>
      </w:r>
      <w:r w:rsidR="001F2B01" w:rsidRPr="003A15FC">
        <w:rPr>
          <w:b/>
        </w:rPr>
        <w:t xml:space="preserve"> a platební podmínky</w:t>
      </w:r>
    </w:p>
    <w:p w14:paraId="030FE967" w14:textId="1479BC35" w:rsidR="00646299" w:rsidRDefault="00646299" w:rsidP="00646299">
      <w:pPr>
        <w:ind w:left="426" w:hanging="426"/>
        <w:jc w:val="both"/>
      </w:pPr>
      <w:r>
        <w:t>1.</w:t>
      </w:r>
      <w:r>
        <w:tab/>
      </w:r>
      <w:r w:rsidRPr="00B63B5A">
        <w:rPr>
          <w:color w:val="000000"/>
        </w:rPr>
        <w:t>Cena je zpracována v souladu se zákonem č. 526/1990 Sb., o cenách a s prováděcími předpisy.</w:t>
      </w:r>
    </w:p>
    <w:p w14:paraId="05B382CC" w14:textId="7E85C97F" w:rsidR="008D590B" w:rsidRPr="003A15FC" w:rsidRDefault="00646299" w:rsidP="00646299">
      <w:pPr>
        <w:ind w:left="426" w:hanging="426"/>
        <w:jc w:val="both"/>
      </w:pPr>
      <w:r>
        <w:lastRenderedPageBreak/>
        <w:t>2.</w:t>
      </w:r>
      <w:r>
        <w:tab/>
      </w:r>
      <w:r w:rsidR="00BE1868" w:rsidRPr="003A15FC">
        <w:t xml:space="preserve">Cena </w:t>
      </w:r>
      <w:r w:rsidR="00A52A6D">
        <w:t>díla</w:t>
      </w:r>
      <w:r w:rsidR="00BE1868" w:rsidRPr="003A15FC">
        <w:t xml:space="preserve"> podle čl</w:t>
      </w:r>
      <w:r>
        <w:t>.</w:t>
      </w:r>
      <w:r w:rsidR="00BE1868" w:rsidRPr="003A15FC">
        <w:t xml:space="preserve"> I</w:t>
      </w:r>
      <w:r w:rsidR="000F2055" w:rsidRPr="003A15FC">
        <w:t>. této smlouvy</w:t>
      </w:r>
      <w:r w:rsidR="00BE1868" w:rsidRPr="003A15FC">
        <w:t xml:space="preserve"> činí</w:t>
      </w:r>
      <w:r w:rsidR="002C1BAF" w:rsidRPr="003A15FC">
        <w:t xml:space="preserve"> </w:t>
      </w:r>
      <w:r>
        <w:t xml:space="preserve">1.337.700,- Kč </w:t>
      </w:r>
      <w:r w:rsidR="002C1BAF" w:rsidRPr="003A15FC">
        <w:t>bez DPH</w:t>
      </w:r>
      <w:r>
        <w:t xml:space="preserve">, celkem </w:t>
      </w:r>
      <w:r w:rsidR="00AC16C6">
        <w:t>cena</w:t>
      </w:r>
      <w:r>
        <w:t xml:space="preserve"> s DPH 1.618.617,- Kč.</w:t>
      </w:r>
    </w:p>
    <w:p w14:paraId="31864F2F" w14:textId="1DA6E60F" w:rsidR="00510A7D" w:rsidRDefault="00646299" w:rsidP="00646299">
      <w:pPr>
        <w:ind w:left="426" w:hanging="426"/>
        <w:jc w:val="both"/>
      </w:pPr>
      <w:r>
        <w:t>3.</w:t>
      </w:r>
      <w:r>
        <w:tab/>
      </w:r>
      <w:r w:rsidR="008D590B" w:rsidRPr="003A15FC">
        <w:t>C</w:t>
      </w:r>
      <w:r w:rsidR="00510A7D" w:rsidRPr="003A15FC">
        <w:t xml:space="preserve">ena </w:t>
      </w:r>
      <w:r w:rsidR="00892B56">
        <w:t>díla</w:t>
      </w:r>
      <w:r w:rsidR="008D590B" w:rsidRPr="003A15FC">
        <w:t xml:space="preserve"> uvedená v odst. </w:t>
      </w:r>
      <w:r>
        <w:t>2.</w:t>
      </w:r>
      <w:r w:rsidR="008D590B" w:rsidRPr="003A15FC">
        <w:t xml:space="preserve"> této smlouvy </w:t>
      </w:r>
      <w:r w:rsidR="00510A7D" w:rsidRPr="003A15FC">
        <w:t>je</w:t>
      </w:r>
      <w:r w:rsidR="008D590B" w:rsidRPr="003A15FC">
        <w:t xml:space="preserve"> maximální a</w:t>
      </w:r>
      <w:r w:rsidR="00510A7D" w:rsidRPr="003A15FC">
        <w:t xml:space="preserve"> </w:t>
      </w:r>
      <w:r w:rsidRPr="00B63B5A">
        <w:t xml:space="preserve">zahrnuje zejména veškeré práce, výkony a služby související s provedením </w:t>
      </w:r>
      <w:r w:rsidR="00A52A6D">
        <w:t>díla</w:t>
      </w:r>
      <w:r w:rsidR="00510A7D" w:rsidRPr="003A15FC">
        <w:t>.</w:t>
      </w:r>
    </w:p>
    <w:p w14:paraId="0C0BF430" w14:textId="3FAD39A4" w:rsidR="00646299" w:rsidRPr="00B63B5A" w:rsidRDefault="00646299" w:rsidP="00646299">
      <w:pPr>
        <w:pStyle w:val="Zkladntext"/>
        <w:spacing w:after="0"/>
        <w:ind w:left="426" w:hanging="426"/>
        <w:jc w:val="both"/>
        <w:rPr>
          <w:b/>
        </w:rPr>
      </w:pPr>
      <w:r>
        <w:rPr>
          <w:color w:val="000000"/>
        </w:rPr>
        <w:t>4.</w:t>
      </w:r>
      <w:r>
        <w:rPr>
          <w:color w:val="000000"/>
        </w:rPr>
        <w:tab/>
      </w:r>
      <w:r w:rsidRPr="00B63B5A">
        <w:rPr>
          <w:color w:val="000000"/>
        </w:rPr>
        <w:t xml:space="preserve">Vyúčtování ceny díla </w:t>
      </w:r>
      <w:r w:rsidR="00CE20D9">
        <w:rPr>
          <w:color w:val="000000"/>
        </w:rPr>
        <w:t>d</w:t>
      </w:r>
      <w:r w:rsidRPr="00B63B5A">
        <w:rPr>
          <w:color w:val="000000"/>
        </w:rPr>
        <w:t>o</w:t>
      </w:r>
      <w:r w:rsidR="00CE20D9">
        <w:rPr>
          <w:color w:val="000000"/>
        </w:rPr>
        <w:t>da</w:t>
      </w:r>
      <w:r w:rsidRPr="00B63B5A">
        <w:rPr>
          <w:color w:val="000000"/>
        </w:rPr>
        <w:t>v</w:t>
      </w:r>
      <w:r w:rsidR="00CE20D9">
        <w:rPr>
          <w:color w:val="000000"/>
        </w:rPr>
        <w:t>a</w:t>
      </w:r>
      <w:r w:rsidRPr="00B63B5A">
        <w:rPr>
          <w:color w:val="000000"/>
        </w:rPr>
        <w:t>tel provede formou faktury – daňového dokladu.</w:t>
      </w:r>
      <w:r w:rsidR="00892B56">
        <w:rPr>
          <w:color w:val="000000"/>
        </w:rPr>
        <w:t xml:space="preserve"> Faktura bude vystavena po předání a převzetí díla objednatelem.</w:t>
      </w:r>
    </w:p>
    <w:p w14:paraId="51BCA3CE" w14:textId="77777777" w:rsidR="00892B56" w:rsidRPr="00F3759F" w:rsidRDefault="00892B56" w:rsidP="00892B56">
      <w:pPr>
        <w:pStyle w:val="Zkladntext2"/>
        <w:spacing w:after="0" w:line="240" w:lineRule="auto"/>
        <w:ind w:left="426" w:hanging="426"/>
        <w:jc w:val="both"/>
      </w:pPr>
      <w:r>
        <w:t>5.</w:t>
      </w:r>
      <w:r>
        <w:tab/>
        <w:t>F</w:t>
      </w:r>
      <w:r w:rsidR="00646299" w:rsidRPr="00B63B5A">
        <w:t xml:space="preserve">aktura (daňový doklad) </w:t>
      </w:r>
      <w:r w:rsidRPr="00F3759F">
        <w:t>musí obsahovat náležitosti daňového a účetního dokladu v souladu s platnou právní úpravou (zejm. ust. § 28 zákona č. 235/2004 Sb. v platném znění).</w:t>
      </w:r>
    </w:p>
    <w:p w14:paraId="2B737F6E" w14:textId="61E793F0" w:rsidR="00815FFB" w:rsidRDefault="00892B56" w:rsidP="00892B56">
      <w:pPr>
        <w:ind w:left="426" w:hanging="426"/>
        <w:jc w:val="both"/>
      </w:pPr>
      <w:r>
        <w:t>6.</w:t>
      </w:r>
      <w:r>
        <w:tab/>
      </w:r>
      <w:r w:rsidR="00510A7D" w:rsidRPr="003A15FC">
        <w:t xml:space="preserve">V případě, že </w:t>
      </w:r>
      <w:r w:rsidR="009A72CA" w:rsidRPr="003A15FC">
        <w:t>faktura</w:t>
      </w:r>
      <w:r w:rsidR="00510A7D" w:rsidRPr="003A15FC">
        <w:t xml:space="preserve"> nebude obsahovat náležitosti dle tohoto článku, je obje</w:t>
      </w:r>
      <w:r w:rsidR="00AD0472" w:rsidRPr="003A15FC">
        <w:t xml:space="preserve">dnatel oprávněn tuto vrátit do </w:t>
      </w:r>
      <w:r w:rsidR="00C25F95" w:rsidRPr="003A15FC">
        <w:t>data splatnosti</w:t>
      </w:r>
      <w:r w:rsidR="009352CF" w:rsidRPr="003A15FC">
        <w:t xml:space="preserve"> dodava</w:t>
      </w:r>
      <w:r w:rsidR="008E2119" w:rsidRPr="003A15FC">
        <w:t>teli k doplnění, který</w:t>
      </w:r>
      <w:r w:rsidR="00510A7D" w:rsidRPr="003A15FC">
        <w:t xml:space="preserve">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336BC05" w14:textId="7813503E" w:rsidR="00892B56" w:rsidRPr="00B63B5A" w:rsidRDefault="00892B56" w:rsidP="00892B56">
      <w:pPr>
        <w:ind w:left="426" w:hanging="426"/>
        <w:jc w:val="both"/>
      </w:pPr>
      <w:r>
        <w:t>7.</w:t>
      </w:r>
      <w:r>
        <w:tab/>
        <w:t>Faktura</w:t>
      </w:r>
      <w:r w:rsidRPr="00B63B5A">
        <w:t xml:space="preserve"> je splatn</w:t>
      </w:r>
      <w:r>
        <w:t>á</w:t>
      </w:r>
      <w:r w:rsidRPr="00B63B5A">
        <w:t xml:space="preserve"> ve lhůtě 30 kalendářních dnů od </w:t>
      </w:r>
      <w:r>
        <w:t>data doručení faktury objednateli</w:t>
      </w:r>
      <w:r w:rsidRPr="00B63B5A">
        <w:t>.</w:t>
      </w:r>
    </w:p>
    <w:p w14:paraId="0C2359BF" w14:textId="17FA5569" w:rsidR="00892B56" w:rsidRDefault="00892B56" w:rsidP="00892B56">
      <w:pPr>
        <w:ind w:left="426" w:hanging="426"/>
        <w:jc w:val="both"/>
      </w:pPr>
    </w:p>
    <w:p w14:paraId="79AB4C6C" w14:textId="77777777" w:rsidR="00892B56" w:rsidRPr="003A15FC" w:rsidRDefault="00892B56" w:rsidP="00892B56">
      <w:pPr>
        <w:ind w:left="426" w:hanging="426"/>
        <w:jc w:val="both"/>
      </w:pPr>
    </w:p>
    <w:p w14:paraId="1F10026A" w14:textId="77777777" w:rsidR="000F2055" w:rsidRPr="003A15FC" w:rsidRDefault="000F2055" w:rsidP="00820ED1">
      <w:pPr>
        <w:jc w:val="center"/>
        <w:rPr>
          <w:b/>
        </w:rPr>
      </w:pPr>
      <w:r w:rsidRPr="003A15FC">
        <w:rPr>
          <w:b/>
        </w:rPr>
        <w:t>Čl. IV</w:t>
      </w:r>
      <w:r w:rsidR="00C47668" w:rsidRPr="003A15FC">
        <w:rPr>
          <w:b/>
        </w:rPr>
        <w:t>.</w:t>
      </w:r>
    </w:p>
    <w:p w14:paraId="44395647" w14:textId="2BEBDE0C" w:rsidR="00066B19" w:rsidRPr="003A15FC" w:rsidRDefault="007D1FFD" w:rsidP="00820ED1">
      <w:pPr>
        <w:jc w:val="center"/>
        <w:rPr>
          <w:b/>
        </w:rPr>
      </w:pPr>
      <w:r>
        <w:rPr>
          <w:b/>
        </w:rPr>
        <w:t>Z</w:t>
      </w:r>
      <w:r w:rsidR="00066B19" w:rsidRPr="003A15FC">
        <w:rPr>
          <w:b/>
        </w:rPr>
        <w:t>působ plnění</w:t>
      </w:r>
    </w:p>
    <w:p w14:paraId="3E5C9DD8" w14:textId="77777777" w:rsidR="00BE67EF" w:rsidRPr="00F44F70" w:rsidRDefault="007D1FFD" w:rsidP="00F76936">
      <w:pPr>
        <w:jc w:val="both"/>
      </w:pPr>
      <w:r w:rsidRPr="00F44F70">
        <w:t xml:space="preserve">Knižní </w:t>
      </w:r>
      <w:r w:rsidR="00AC16C6" w:rsidRPr="00F44F70">
        <w:t>fond</w:t>
      </w:r>
      <w:r w:rsidRPr="00F44F70">
        <w:t xml:space="preserve"> se bude stěhovat pomocí stěhovacích krabic v </w:t>
      </w:r>
      <w:r w:rsidR="00AC16C6" w:rsidRPr="00F44F70">
        <w:t>Liběchově</w:t>
      </w:r>
      <w:r w:rsidRPr="00F44F70">
        <w:t xml:space="preserve"> z 1. patra oknem pomocí šikmé výtahové </w:t>
      </w:r>
      <w:r w:rsidR="00AC16C6" w:rsidRPr="00F44F70">
        <w:t>plošiny</w:t>
      </w:r>
      <w:r w:rsidRPr="00F44F70">
        <w:t xml:space="preserve"> a na Zámku Zbraslav do 1. patra </w:t>
      </w:r>
      <w:r w:rsidR="00AC16C6" w:rsidRPr="00F44F70">
        <w:t>stejným</w:t>
      </w:r>
      <w:r w:rsidRPr="00F44F70">
        <w:t xml:space="preserve"> způsobem. </w:t>
      </w:r>
      <w:r w:rsidR="00BE67EF" w:rsidRPr="00F44F70">
        <w:t xml:space="preserve">Přepravce očísluje na základě požadavku vedoucí knihovny krabice a čísla budou i nalepena na vyprázdněné police. </w:t>
      </w:r>
    </w:p>
    <w:p w14:paraId="6ADDC245" w14:textId="02203FF7" w:rsidR="007D1FFD" w:rsidRPr="00F44F70" w:rsidRDefault="00AC16C6" w:rsidP="00F76936">
      <w:pPr>
        <w:jc w:val="both"/>
      </w:pPr>
      <w:r w:rsidRPr="00F44F70">
        <w:t>Veškerý</w:t>
      </w:r>
      <w:r w:rsidR="007D1FFD" w:rsidRPr="00F44F70">
        <w:t xml:space="preserve"> knižní </w:t>
      </w:r>
      <w:r w:rsidRPr="00F44F70">
        <w:t>fond</w:t>
      </w:r>
      <w:r w:rsidR="007D1FFD" w:rsidRPr="00F44F70">
        <w:t xml:space="preserve">, signovaný i netříděný, bude vložen do krabic dle požadavku vedoucí </w:t>
      </w:r>
      <w:r w:rsidRPr="00F44F70">
        <w:t>knihovny</w:t>
      </w:r>
      <w:r w:rsidR="007D1FFD" w:rsidRPr="00F44F70">
        <w:t xml:space="preserve"> NpM</w:t>
      </w:r>
      <w:r w:rsidR="00BE67EF" w:rsidRPr="00F44F70">
        <w:t xml:space="preserve"> a následně vybalen a  uložen do policových regálů na Zámku Zbraslav, rovněž dle požadavku vedoucí knihovny NpM.</w:t>
      </w:r>
    </w:p>
    <w:p w14:paraId="50131F79" w14:textId="0578D9F8" w:rsidR="007D1FFD" w:rsidRDefault="007D1FFD" w:rsidP="00F76936">
      <w:pPr>
        <w:ind w:left="284" w:hanging="284"/>
        <w:jc w:val="both"/>
      </w:pPr>
    </w:p>
    <w:p w14:paraId="084EBC77" w14:textId="77777777" w:rsidR="007D1FFD" w:rsidRDefault="007D1FFD" w:rsidP="00820ED1">
      <w:pPr>
        <w:ind w:left="284" w:hanging="284"/>
        <w:jc w:val="both"/>
      </w:pPr>
    </w:p>
    <w:p w14:paraId="37FE0571" w14:textId="77777777" w:rsidR="00C47668" w:rsidRPr="003A15FC" w:rsidRDefault="00C47668" w:rsidP="00CB231F">
      <w:pPr>
        <w:jc w:val="center"/>
        <w:rPr>
          <w:b/>
        </w:rPr>
      </w:pPr>
      <w:r w:rsidRPr="003A15FC">
        <w:rPr>
          <w:b/>
        </w:rPr>
        <w:t>Čl. V</w:t>
      </w:r>
      <w:r w:rsidR="00C971BB" w:rsidRPr="003A15FC">
        <w:rPr>
          <w:b/>
        </w:rPr>
        <w:t>.</w:t>
      </w:r>
    </w:p>
    <w:p w14:paraId="2723A4D5" w14:textId="5B21DFD0" w:rsidR="00066B19" w:rsidRPr="003A15FC" w:rsidRDefault="008E2119" w:rsidP="0037068D">
      <w:pPr>
        <w:jc w:val="center"/>
        <w:rPr>
          <w:b/>
        </w:rPr>
      </w:pPr>
      <w:r w:rsidRPr="003A15FC">
        <w:rPr>
          <w:b/>
        </w:rPr>
        <w:t xml:space="preserve">Práva a povinnosti </w:t>
      </w:r>
      <w:r w:rsidR="007D1FFD">
        <w:rPr>
          <w:b/>
        </w:rPr>
        <w:t>smluvních stran</w:t>
      </w:r>
    </w:p>
    <w:p w14:paraId="1D773E9F" w14:textId="77777777" w:rsidR="00066B19" w:rsidRPr="003A15FC" w:rsidRDefault="001C40E4" w:rsidP="007D1FFD">
      <w:pPr>
        <w:ind w:left="426" w:hanging="426"/>
        <w:jc w:val="both"/>
      </w:pPr>
      <w:r w:rsidRPr="003A15FC">
        <w:t>1.</w:t>
      </w:r>
      <w:r w:rsidRPr="003A15FC">
        <w:tab/>
      </w:r>
      <w:r w:rsidR="008E2119" w:rsidRPr="003A15FC">
        <w:t>Dodava</w:t>
      </w:r>
      <w:r w:rsidR="00066B19" w:rsidRPr="003A15FC">
        <w:t>tel je povinen zejména:</w:t>
      </w:r>
    </w:p>
    <w:p w14:paraId="528B1AA8" w14:textId="74D394E9" w:rsidR="00066B19" w:rsidRPr="003A15FC" w:rsidRDefault="007D1FFD" w:rsidP="007D1FFD">
      <w:pPr>
        <w:ind w:left="709" w:hanging="283"/>
        <w:jc w:val="both"/>
      </w:pPr>
      <w:r>
        <w:t>a</w:t>
      </w:r>
      <w:r w:rsidR="00066B19" w:rsidRPr="003A15FC">
        <w:t>)</w:t>
      </w:r>
      <w:r w:rsidR="00155085" w:rsidRPr="003A15FC">
        <w:tab/>
      </w:r>
      <w:r w:rsidR="00066B19" w:rsidRPr="003A15FC">
        <w:t>nést odpovědnost za bezúhonnost svých zaměstnanců pod</w:t>
      </w:r>
      <w:r w:rsidR="005A04F3" w:rsidRPr="003A15FC">
        <w:t>ílejících se na předmětu plnění;</w:t>
      </w:r>
    </w:p>
    <w:p w14:paraId="3D8A81B7" w14:textId="7E2DC939" w:rsidR="00066B19" w:rsidRPr="003A15FC" w:rsidRDefault="007D1FFD" w:rsidP="007D1FFD">
      <w:pPr>
        <w:ind w:left="709" w:hanging="283"/>
        <w:jc w:val="both"/>
      </w:pPr>
      <w:r>
        <w:t>b</w:t>
      </w:r>
      <w:r w:rsidR="00066B19" w:rsidRPr="003A15FC">
        <w:t>)</w:t>
      </w:r>
      <w:r w:rsidR="00A41C0E">
        <w:tab/>
      </w:r>
      <w:r w:rsidR="00066B19" w:rsidRPr="003A15FC">
        <w:t>zajistit dodržování předpisů o bezpečnosti práce a ochrany zdraví, požární</w:t>
      </w:r>
      <w:r w:rsidR="005A04F3" w:rsidRPr="003A15FC">
        <w:t>ch</w:t>
      </w:r>
      <w:r w:rsidR="00066B19" w:rsidRPr="003A15FC">
        <w:t xml:space="preserve"> a dalších předpis</w:t>
      </w:r>
      <w:r w:rsidR="005A04F3" w:rsidRPr="003A15FC">
        <w:t>ů;</w:t>
      </w:r>
    </w:p>
    <w:p w14:paraId="2E515FF1" w14:textId="77C3DACF" w:rsidR="00A41C0E" w:rsidRDefault="00A41C0E" w:rsidP="007D1FFD">
      <w:pPr>
        <w:ind w:left="709" w:hanging="283"/>
        <w:jc w:val="both"/>
      </w:pPr>
      <w:r>
        <w:t>c</w:t>
      </w:r>
      <w:r w:rsidR="00066B19" w:rsidRPr="003A15FC">
        <w:t>)</w:t>
      </w:r>
      <w:r>
        <w:tab/>
      </w:r>
      <w:r w:rsidRPr="003A15FC">
        <w:t>postupovat při stěhování s odbornou péčí, aby nedošlo k poškození majetku objednatele a nebyli obtěžováni ostatní uživatelé budov nad nezbytnou míru</w:t>
      </w:r>
      <w:r w:rsidR="009535BD">
        <w:t>.</w:t>
      </w:r>
    </w:p>
    <w:p w14:paraId="6E88168F" w14:textId="65522726" w:rsidR="00A5411F" w:rsidRPr="003A15FC" w:rsidRDefault="007D1FFD" w:rsidP="007D1FFD">
      <w:pPr>
        <w:ind w:left="426" w:hanging="426"/>
        <w:jc w:val="both"/>
      </w:pPr>
      <w:r>
        <w:t>2.</w:t>
      </w:r>
      <w:r w:rsidR="008C51E7" w:rsidRPr="003A15FC">
        <w:tab/>
      </w:r>
      <w:r w:rsidR="00A5411F" w:rsidRPr="003A15FC">
        <w:t>Objednatel je povinen zejména:</w:t>
      </w:r>
    </w:p>
    <w:p w14:paraId="1978574B" w14:textId="33EB21E2" w:rsidR="00A5411F" w:rsidRPr="003A15FC" w:rsidRDefault="009535BD" w:rsidP="00A41C0E">
      <w:pPr>
        <w:ind w:left="709" w:hanging="283"/>
        <w:jc w:val="both"/>
      </w:pPr>
      <w:r>
        <w:t>a</w:t>
      </w:r>
      <w:r w:rsidR="00A5411F" w:rsidRPr="003A15FC">
        <w:t>)</w:t>
      </w:r>
      <w:r w:rsidR="00155085" w:rsidRPr="003A15FC">
        <w:tab/>
      </w:r>
      <w:r w:rsidR="00A5411F" w:rsidRPr="003A15FC">
        <w:t>zajisti</w:t>
      </w:r>
      <w:r w:rsidR="000465B8" w:rsidRPr="003A15FC">
        <w:t>t</w:t>
      </w:r>
      <w:r w:rsidR="00A5411F" w:rsidRPr="003A15FC">
        <w:t xml:space="preserve"> přítomnost odpovědné osoby</w:t>
      </w:r>
      <w:r w:rsidR="000465B8" w:rsidRPr="003A15FC">
        <w:t>;</w:t>
      </w:r>
    </w:p>
    <w:p w14:paraId="27A0E9DF" w14:textId="390881FE" w:rsidR="00A5411F" w:rsidRPr="003A15FC" w:rsidRDefault="009535BD" w:rsidP="00A41C0E">
      <w:pPr>
        <w:ind w:left="709" w:hanging="283"/>
        <w:jc w:val="both"/>
      </w:pPr>
      <w:r>
        <w:t>b</w:t>
      </w:r>
      <w:r w:rsidR="00A5411F" w:rsidRPr="003A15FC">
        <w:t>)</w:t>
      </w:r>
      <w:r>
        <w:tab/>
      </w:r>
      <w:r w:rsidR="00A5411F" w:rsidRPr="003A15FC">
        <w:t xml:space="preserve">zajistit </w:t>
      </w:r>
      <w:r w:rsidR="00B70CBB" w:rsidRPr="003A15FC">
        <w:t>dodava</w:t>
      </w:r>
      <w:r w:rsidR="00AD0472" w:rsidRPr="003A15FC">
        <w:t xml:space="preserve">teli </w:t>
      </w:r>
      <w:r w:rsidR="00A5411F" w:rsidRPr="003A15FC">
        <w:t>přístup do všech prostor, kde bude prováděn</w:t>
      </w:r>
      <w:r w:rsidR="00AD0472" w:rsidRPr="003A15FC">
        <w:t>o stěhování</w:t>
      </w:r>
      <w:r w:rsidR="000465B8" w:rsidRPr="003A15FC">
        <w:t>;</w:t>
      </w:r>
    </w:p>
    <w:p w14:paraId="6338D013" w14:textId="61A0E8ED" w:rsidR="00A5411F" w:rsidRPr="003A15FC" w:rsidRDefault="009535BD" w:rsidP="00A41C0E">
      <w:pPr>
        <w:ind w:left="709" w:hanging="283"/>
        <w:jc w:val="both"/>
      </w:pPr>
      <w:r>
        <w:t>c)</w:t>
      </w:r>
      <w:r w:rsidR="00155085" w:rsidRPr="003A15FC">
        <w:tab/>
      </w:r>
      <w:r w:rsidR="00A5411F" w:rsidRPr="003A15FC">
        <w:t xml:space="preserve">zajistit bezplatný přístup k sociálním zařízením, </w:t>
      </w:r>
      <w:r w:rsidR="00225C4A" w:rsidRPr="003A15FC">
        <w:t xml:space="preserve">případně </w:t>
      </w:r>
      <w:r w:rsidR="00A5411F" w:rsidRPr="003A15FC">
        <w:t>ke zdroji elektrické energie v prostorech, kde bude prováděn předmět plnění</w:t>
      </w:r>
      <w:r w:rsidR="000465B8" w:rsidRPr="003A15FC">
        <w:t>;</w:t>
      </w:r>
    </w:p>
    <w:p w14:paraId="501AFC12" w14:textId="295C23BC" w:rsidR="00F2510B" w:rsidRDefault="00F2510B" w:rsidP="008E2119">
      <w:pPr>
        <w:ind w:left="567" w:hanging="283"/>
        <w:jc w:val="both"/>
      </w:pPr>
    </w:p>
    <w:p w14:paraId="4ED3A6F5" w14:textId="77777777" w:rsidR="00A41C0E" w:rsidRPr="003A15FC" w:rsidRDefault="00A41C0E" w:rsidP="008E2119">
      <w:pPr>
        <w:ind w:left="567" w:hanging="283"/>
        <w:jc w:val="both"/>
      </w:pPr>
    </w:p>
    <w:p w14:paraId="2D4AE8B8" w14:textId="2E2D8624" w:rsidR="008C51E7" w:rsidRPr="003A15FC" w:rsidRDefault="008C51E7" w:rsidP="008F51FB">
      <w:pPr>
        <w:jc w:val="center"/>
        <w:rPr>
          <w:b/>
        </w:rPr>
      </w:pPr>
      <w:r w:rsidRPr="003A15FC">
        <w:rPr>
          <w:b/>
        </w:rPr>
        <w:t>Čl. VI</w:t>
      </w:r>
      <w:r w:rsidR="002C4F74" w:rsidRPr="003A15FC">
        <w:rPr>
          <w:b/>
        </w:rPr>
        <w:t>.</w:t>
      </w:r>
    </w:p>
    <w:p w14:paraId="2DCEAEFD" w14:textId="77777777" w:rsidR="00A5411F" w:rsidRPr="003A15FC" w:rsidRDefault="00DC6DB7" w:rsidP="008F51FB">
      <w:pPr>
        <w:jc w:val="center"/>
        <w:rPr>
          <w:b/>
        </w:rPr>
      </w:pPr>
      <w:r w:rsidRPr="003A15FC">
        <w:rPr>
          <w:b/>
        </w:rPr>
        <w:t>Odpovědnost dodavatele</w:t>
      </w:r>
    </w:p>
    <w:p w14:paraId="6D1BF913" w14:textId="3D3B61F2" w:rsidR="00D234E0" w:rsidRPr="003A15FC" w:rsidRDefault="00A41C0E" w:rsidP="00A41C0E">
      <w:pPr>
        <w:ind w:left="426" w:hanging="426"/>
        <w:jc w:val="both"/>
      </w:pPr>
      <w:r>
        <w:t>1.</w:t>
      </w:r>
      <w:r>
        <w:tab/>
      </w:r>
      <w:r w:rsidR="008E2119" w:rsidRPr="003A15FC">
        <w:t xml:space="preserve">Dodavatel </w:t>
      </w:r>
      <w:r w:rsidR="00A5411F" w:rsidRPr="003A15FC">
        <w:t>odpovídá za vady předmětu plnění, které má předmět plnění v době předání objednateli</w:t>
      </w:r>
      <w:r w:rsidR="000465B8" w:rsidRPr="003A15FC">
        <w:t>.</w:t>
      </w:r>
      <w:r w:rsidR="00D234E0" w:rsidRPr="003A15FC">
        <w:t xml:space="preserve"> </w:t>
      </w:r>
    </w:p>
    <w:p w14:paraId="652F2D95" w14:textId="4906EB6D" w:rsidR="008E2119" w:rsidRPr="003A15FC" w:rsidRDefault="00A41C0E" w:rsidP="00A41C0E">
      <w:pPr>
        <w:ind w:left="426" w:hanging="426"/>
        <w:jc w:val="both"/>
      </w:pPr>
      <w:r>
        <w:lastRenderedPageBreak/>
        <w:t>2.</w:t>
      </w:r>
      <w:r>
        <w:tab/>
      </w:r>
      <w:r w:rsidR="00D234E0" w:rsidRPr="003A15FC">
        <w:t>Záruční doba</w:t>
      </w:r>
      <w:r w:rsidR="00D42F94" w:rsidRPr="003A15FC">
        <w:t xml:space="preserve"> na výrobky a materiály, které bude mít v užívání objednatel (technologie zakrývání podlah apod.)</w:t>
      </w:r>
      <w:r w:rsidR="00D234E0" w:rsidRPr="003A15FC">
        <w:t xml:space="preserve"> se dohodou smluvních st</w:t>
      </w:r>
      <w:r w:rsidR="00543E04" w:rsidRPr="003A15FC">
        <w:t>r</w:t>
      </w:r>
      <w:r w:rsidR="00D234E0" w:rsidRPr="003A15FC">
        <w:t>an stanovuje na 24 měsíců.</w:t>
      </w:r>
    </w:p>
    <w:p w14:paraId="43DBEEFD" w14:textId="3A4DCAED" w:rsidR="009535BD" w:rsidRDefault="00A41C0E" w:rsidP="00A41C0E">
      <w:pPr>
        <w:ind w:left="426" w:hanging="426"/>
        <w:jc w:val="both"/>
      </w:pPr>
      <w:r>
        <w:t>3.</w:t>
      </w:r>
      <w:r>
        <w:tab/>
      </w:r>
      <w:r w:rsidR="00A9213C" w:rsidRPr="003A15FC">
        <w:t xml:space="preserve">Dodavatel předložil objednateli před podpisem této smlouvy </w:t>
      </w:r>
      <w:r w:rsidR="009535BD">
        <w:t>kopii</w:t>
      </w:r>
      <w:r w:rsidR="00A9213C" w:rsidRPr="003A15FC">
        <w:t xml:space="preserve"> pojistné smlouvy na </w:t>
      </w:r>
      <w:r w:rsidR="009535BD">
        <w:t xml:space="preserve">pojištění </w:t>
      </w:r>
      <w:r w:rsidR="00A9213C" w:rsidRPr="003A15FC">
        <w:t xml:space="preserve">odpovědnost dodavatele za způsobené škody </w:t>
      </w:r>
      <w:r w:rsidR="009535BD">
        <w:t xml:space="preserve">s limitem pojistného </w:t>
      </w:r>
      <w:r w:rsidR="00AC16C6">
        <w:t>plnění</w:t>
      </w:r>
      <w:r w:rsidR="009535BD">
        <w:t xml:space="preserve"> minimálně </w:t>
      </w:r>
      <w:r w:rsidR="00A9213C" w:rsidRPr="003A15FC">
        <w:t xml:space="preserve">ve výši </w:t>
      </w:r>
      <w:r w:rsidR="009535BD">
        <w:t>1</w:t>
      </w:r>
      <w:r w:rsidR="00A9213C" w:rsidRPr="003A15FC">
        <w:t>0.000.000, Kč.</w:t>
      </w:r>
    </w:p>
    <w:p w14:paraId="63DF21CC" w14:textId="46EB9AD3" w:rsidR="00505C3B" w:rsidRPr="003A15FC" w:rsidRDefault="00505C3B" w:rsidP="00505C3B">
      <w:pPr>
        <w:jc w:val="center"/>
        <w:rPr>
          <w:b/>
        </w:rPr>
      </w:pPr>
      <w:r w:rsidRPr="003A15FC">
        <w:rPr>
          <w:b/>
        </w:rPr>
        <w:t>Čl. VII.</w:t>
      </w:r>
    </w:p>
    <w:p w14:paraId="022081FB" w14:textId="77777777" w:rsidR="00505C3B" w:rsidRPr="003A15FC" w:rsidRDefault="00505C3B" w:rsidP="00505C3B">
      <w:pPr>
        <w:jc w:val="center"/>
        <w:rPr>
          <w:b/>
        </w:rPr>
      </w:pPr>
      <w:r w:rsidRPr="003A15FC">
        <w:rPr>
          <w:b/>
        </w:rPr>
        <w:t>Náhrada škody</w:t>
      </w:r>
    </w:p>
    <w:p w14:paraId="342718C1" w14:textId="77777777" w:rsidR="00505C3B" w:rsidRPr="003A15FC" w:rsidRDefault="00505C3B" w:rsidP="009535BD">
      <w:pPr>
        <w:pStyle w:val="Odstavecseseznamem"/>
        <w:numPr>
          <w:ilvl w:val="0"/>
          <w:numId w:val="20"/>
        </w:numPr>
        <w:ind w:left="426" w:hanging="426"/>
        <w:jc w:val="both"/>
      </w:pPr>
      <w:r w:rsidRPr="003A15FC">
        <w:t xml:space="preserve">Poruší-li dodavatel svou povinnost z této smlouvy vyplývající, je povinen nahradit škodu tím způsobenou objednateli, ledaže prokáže, že porušení povinnosti bylo způsobeno okolnostmi vylučující odpovědnost. </w:t>
      </w:r>
    </w:p>
    <w:p w14:paraId="5AED8226" w14:textId="77777777" w:rsidR="00505C3B" w:rsidRPr="003A15FC" w:rsidRDefault="00505C3B" w:rsidP="009535BD">
      <w:pPr>
        <w:pStyle w:val="Odstavecseseznamem"/>
        <w:numPr>
          <w:ilvl w:val="0"/>
          <w:numId w:val="20"/>
        </w:numPr>
        <w:ind w:left="426" w:hanging="426"/>
        <w:jc w:val="both"/>
      </w:pPr>
      <w:r w:rsidRPr="003A15FC">
        <w:t>Náhrada škody se řídí příslušnými ustanoveními občanského zákoníku.</w:t>
      </w:r>
    </w:p>
    <w:p w14:paraId="702F37A0" w14:textId="2242E758" w:rsidR="00505C3B" w:rsidRDefault="00505C3B" w:rsidP="00505C3B">
      <w:bookmarkStart w:id="1" w:name="_Hlk63334100"/>
    </w:p>
    <w:p w14:paraId="7BB1E8D1" w14:textId="77777777" w:rsidR="009535BD" w:rsidRPr="003A15FC" w:rsidRDefault="009535BD" w:rsidP="00505C3B"/>
    <w:bookmarkEnd w:id="1"/>
    <w:p w14:paraId="56D5109F" w14:textId="77777777" w:rsidR="009535BD" w:rsidRPr="003A15FC" w:rsidRDefault="009535BD" w:rsidP="009535BD">
      <w:pPr>
        <w:jc w:val="center"/>
        <w:rPr>
          <w:b/>
        </w:rPr>
      </w:pPr>
      <w:r w:rsidRPr="003A15FC">
        <w:rPr>
          <w:b/>
        </w:rPr>
        <w:t>Čl. VIII.</w:t>
      </w:r>
    </w:p>
    <w:p w14:paraId="2FE661BD" w14:textId="77777777" w:rsidR="00C04F85" w:rsidRPr="003A15FC" w:rsidRDefault="00C04F85" w:rsidP="005A1A57">
      <w:pPr>
        <w:jc w:val="center"/>
        <w:rPr>
          <w:b/>
        </w:rPr>
      </w:pPr>
      <w:r w:rsidRPr="003A15FC">
        <w:rPr>
          <w:b/>
        </w:rPr>
        <w:t>Smluvní pokuta, úrok z prodlení</w:t>
      </w:r>
    </w:p>
    <w:p w14:paraId="34405652" w14:textId="4D5E81C3" w:rsidR="00C04F85" w:rsidRPr="003A15FC" w:rsidRDefault="008E2119" w:rsidP="009535BD">
      <w:pPr>
        <w:pStyle w:val="Odstavecseseznamem"/>
        <w:numPr>
          <w:ilvl w:val="0"/>
          <w:numId w:val="22"/>
        </w:numPr>
        <w:ind w:left="426" w:hanging="426"/>
        <w:jc w:val="both"/>
      </w:pPr>
      <w:r w:rsidRPr="003A15FC">
        <w:t>V případě, že dodava</w:t>
      </w:r>
      <w:r w:rsidR="00C04F85" w:rsidRPr="003A15FC">
        <w:t xml:space="preserve">tel nedodrží </w:t>
      </w:r>
      <w:r w:rsidR="00273046" w:rsidRPr="003A15FC">
        <w:t xml:space="preserve">termín </w:t>
      </w:r>
      <w:r w:rsidR="00C04F85" w:rsidRPr="003A15FC">
        <w:t>předmětu pln</w:t>
      </w:r>
      <w:r w:rsidR="00273046" w:rsidRPr="003A15FC">
        <w:t>ění, sjednaný v této smlouvě,</w:t>
      </w:r>
      <w:r w:rsidR="00C04F85" w:rsidRPr="003A15FC">
        <w:t xml:space="preserve"> uhradí objednateli smluvní pokutu ve výši </w:t>
      </w:r>
      <w:r w:rsidR="003C330D" w:rsidRPr="003A15FC">
        <w:t>10</w:t>
      </w:r>
      <w:r w:rsidR="006B1816" w:rsidRPr="003A15FC">
        <w:t xml:space="preserve">00,- </w:t>
      </w:r>
      <w:r w:rsidR="005E0537" w:rsidRPr="003A15FC">
        <w:t>Kč</w:t>
      </w:r>
      <w:r w:rsidR="00C04F85" w:rsidRPr="003A15FC">
        <w:t xml:space="preserve"> </w:t>
      </w:r>
      <w:r w:rsidR="005E0537" w:rsidRPr="003A15FC">
        <w:t xml:space="preserve">za každý den prodlení s </w:t>
      </w:r>
      <w:r w:rsidR="0012178F" w:rsidRPr="003A15FC">
        <w:t>plněním</w:t>
      </w:r>
      <w:r w:rsidR="005E0537" w:rsidRPr="003A15FC">
        <w:t xml:space="preserve"> </w:t>
      </w:r>
      <w:r w:rsidR="00C04F85" w:rsidRPr="003A15FC">
        <w:t xml:space="preserve">předmětu </w:t>
      </w:r>
      <w:r w:rsidR="005E0537" w:rsidRPr="003A15FC">
        <w:t>smlouvy</w:t>
      </w:r>
      <w:r w:rsidR="00C04F85" w:rsidRPr="003A15FC">
        <w:t xml:space="preserve">. Tato smluvní pokuta se nedotýká práva na náhradu škody. Tato </w:t>
      </w:r>
      <w:r w:rsidR="006D0610" w:rsidRPr="003A15FC">
        <w:t>smluvní pokuta se nevztahuje na </w:t>
      </w:r>
      <w:r w:rsidR="00C04F85" w:rsidRPr="003A15FC">
        <w:t>případ nedodržení povinností objednatele.</w:t>
      </w:r>
    </w:p>
    <w:p w14:paraId="233C4648" w14:textId="3DA505EF" w:rsidR="00C04F85" w:rsidRDefault="00071896" w:rsidP="009535BD">
      <w:pPr>
        <w:pStyle w:val="Odstavecseseznamem"/>
        <w:numPr>
          <w:ilvl w:val="0"/>
          <w:numId w:val="22"/>
        </w:numPr>
        <w:ind w:left="426" w:hanging="426"/>
        <w:jc w:val="both"/>
      </w:pPr>
      <w:r w:rsidRPr="003A15FC">
        <w:t>V případě prodlení objednatele s placením vyúč</w:t>
      </w:r>
      <w:r w:rsidR="008E2119" w:rsidRPr="003A15FC">
        <w:t>tované ceny plnění, může dodava</w:t>
      </w:r>
      <w:r w:rsidRPr="003A15FC">
        <w:t xml:space="preserve">tel požadovat zaplacení úroku z prodlení ve výši </w:t>
      </w:r>
      <w:r w:rsidR="001F2084" w:rsidRPr="003A15FC">
        <w:t>dané právními předpisy.</w:t>
      </w:r>
    </w:p>
    <w:p w14:paraId="7EE17178" w14:textId="7E089003" w:rsidR="009535BD" w:rsidRDefault="009535BD" w:rsidP="009535BD">
      <w:pPr>
        <w:jc w:val="both"/>
      </w:pPr>
    </w:p>
    <w:p w14:paraId="2989B07D" w14:textId="77777777" w:rsidR="009535BD" w:rsidRPr="003A15FC" w:rsidRDefault="009535BD" w:rsidP="009535BD">
      <w:pPr>
        <w:jc w:val="both"/>
      </w:pPr>
    </w:p>
    <w:p w14:paraId="028591BD" w14:textId="22446662" w:rsidR="00072F71" w:rsidRPr="003A15FC" w:rsidRDefault="00072F71" w:rsidP="0052026A">
      <w:pPr>
        <w:ind w:left="284" w:hanging="284"/>
        <w:jc w:val="center"/>
        <w:rPr>
          <w:b/>
        </w:rPr>
      </w:pPr>
      <w:r w:rsidRPr="003A15FC">
        <w:rPr>
          <w:b/>
        </w:rPr>
        <w:t xml:space="preserve">Čl. </w:t>
      </w:r>
      <w:r w:rsidR="009535BD">
        <w:rPr>
          <w:b/>
        </w:rPr>
        <w:t>I</w:t>
      </w:r>
      <w:r w:rsidRPr="003A15FC">
        <w:rPr>
          <w:b/>
        </w:rPr>
        <w:t>X.</w:t>
      </w:r>
    </w:p>
    <w:p w14:paraId="5934B874" w14:textId="77777777" w:rsidR="00543E04" w:rsidRPr="003A15FC" w:rsidRDefault="00071896" w:rsidP="002A7238">
      <w:pPr>
        <w:pStyle w:val="Odstavecseseznamem"/>
        <w:ind w:left="0"/>
        <w:jc w:val="center"/>
      </w:pPr>
      <w:r w:rsidRPr="003A15FC">
        <w:rPr>
          <w:b/>
        </w:rPr>
        <w:t>Závěrečná ustanovení</w:t>
      </w:r>
    </w:p>
    <w:p w14:paraId="56952E35" w14:textId="77777777" w:rsidR="00543E04" w:rsidRPr="003A15FC" w:rsidRDefault="00543E04" w:rsidP="009535BD">
      <w:pPr>
        <w:pStyle w:val="Odstavecseseznamem"/>
        <w:numPr>
          <w:ilvl w:val="0"/>
          <w:numId w:val="9"/>
        </w:numPr>
        <w:ind w:left="426" w:hanging="426"/>
        <w:jc w:val="both"/>
      </w:pPr>
      <w:r w:rsidRPr="003A15FC">
        <w:t>Práva a p</w:t>
      </w:r>
      <w:r w:rsidR="00273046" w:rsidRPr="003A15FC">
        <w:t>ovinnosti smluvních stran, které</w:t>
      </w:r>
      <w:r w:rsidRPr="003A15FC">
        <w:t xml:space="preserve"> nejsou výslovně upraveny touto smlouvou, se řídí ustanoveními občanského zákoníku.</w:t>
      </w:r>
    </w:p>
    <w:p w14:paraId="056F012D" w14:textId="7674C436" w:rsidR="009535BD" w:rsidRPr="0068050B" w:rsidRDefault="009535BD" w:rsidP="009535BD">
      <w:pPr>
        <w:widowControl w:val="0"/>
        <w:numPr>
          <w:ilvl w:val="0"/>
          <w:numId w:val="9"/>
        </w:numPr>
        <w:tabs>
          <w:tab w:val="left" w:pos="0"/>
        </w:tabs>
        <w:autoSpaceDE w:val="0"/>
        <w:autoSpaceDN w:val="0"/>
        <w:adjustRightInd w:val="0"/>
        <w:ind w:left="426" w:hanging="426"/>
        <w:jc w:val="both"/>
        <w:rPr>
          <w:szCs w:val="22"/>
        </w:rPr>
      </w:pPr>
      <w:r w:rsidRPr="0068050B">
        <w:rPr>
          <w:szCs w:val="22"/>
        </w:rPr>
        <w:t xml:space="preserve">Tato smlouva je vyhotovena ve </w:t>
      </w:r>
      <w:r>
        <w:rPr>
          <w:szCs w:val="22"/>
        </w:rPr>
        <w:t>třech</w:t>
      </w:r>
      <w:r w:rsidRPr="0068050B">
        <w:rPr>
          <w:szCs w:val="22"/>
        </w:rPr>
        <w:t xml:space="preserve"> vyhotoveních, z nichž </w:t>
      </w:r>
      <w:r>
        <w:rPr>
          <w:szCs w:val="22"/>
        </w:rPr>
        <w:t xml:space="preserve">objednatel </w:t>
      </w:r>
      <w:r w:rsidRPr="0068050B">
        <w:rPr>
          <w:szCs w:val="22"/>
        </w:rPr>
        <w:t xml:space="preserve">obdrží </w:t>
      </w:r>
      <w:r>
        <w:rPr>
          <w:szCs w:val="22"/>
        </w:rPr>
        <w:t>dvě a dodavatel jedno vyhotovení</w:t>
      </w:r>
      <w:r w:rsidRPr="0068050B">
        <w:rPr>
          <w:szCs w:val="22"/>
        </w:rPr>
        <w:t>.</w:t>
      </w:r>
    </w:p>
    <w:p w14:paraId="779DC9F9" w14:textId="767E5DCE" w:rsidR="00543E04" w:rsidRPr="003A15FC" w:rsidRDefault="00543E04" w:rsidP="009535BD">
      <w:pPr>
        <w:pStyle w:val="Odstavecseseznamem"/>
        <w:numPr>
          <w:ilvl w:val="0"/>
          <w:numId w:val="9"/>
        </w:numPr>
        <w:ind w:left="426" w:hanging="426"/>
        <w:jc w:val="both"/>
      </w:pPr>
      <w:r w:rsidRPr="003A15FC">
        <w:t>Tuto smlouvu lze měnit a doplňovat pouze písemně, a to na základě vzestupně číslovaných písemných dodatků podepsaný</w:t>
      </w:r>
      <w:r w:rsidR="003C330D" w:rsidRPr="003A15FC">
        <w:t>ch</w:t>
      </w:r>
      <w:r w:rsidRPr="003A15FC">
        <w:t xml:space="preserve"> oběma smluvními stranami.</w:t>
      </w:r>
    </w:p>
    <w:p w14:paraId="545E3D16" w14:textId="7E3F3160" w:rsidR="009A72CA" w:rsidRPr="003A15FC" w:rsidRDefault="009535BD" w:rsidP="009535BD">
      <w:pPr>
        <w:pStyle w:val="Odstavecseseznamem"/>
        <w:numPr>
          <w:ilvl w:val="0"/>
          <w:numId w:val="9"/>
        </w:numPr>
        <w:ind w:left="426" w:hanging="426"/>
        <w:jc w:val="both"/>
      </w:pPr>
      <w:r>
        <w:rPr>
          <w:lang w:eastAsia="en-US"/>
        </w:rPr>
        <w:t>T</w:t>
      </w:r>
      <w:r w:rsidR="00543E04" w:rsidRPr="003A15FC">
        <w:rPr>
          <w:lang w:eastAsia="en-US"/>
        </w:rPr>
        <w:t>ato smlouva nabývá platnosti dnem jejího podpisu</w:t>
      </w:r>
      <w:r>
        <w:rPr>
          <w:lang w:eastAsia="en-US"/>
        </w:rPr>
        <w:t xml:space="preserve"> a</w:t>
      </w:r>
      <w:r w:rsidR="00543E04" w:rsidRPr="003A15FC">
        <w:rPr>
          <w:lang w:eastAsia="en-US"/>
        </w:rPr>
        <w:t xml:space="preserve"> účinnosti nabude dnem jejího uveřejnění v </w:t>
      </w:r>
      <w:r>
        <w:rPr>
          <w:lang w:eastAsia="en-US"/>
        </w:rPr>
        <w:t>r</w:t>
      </w:r>
      <w:r w:rsidR="00543E04" w:rsidRPr="003A15FC">
        <w:rPr>
          <w:lang w:eastAsia="en-US"/>
        </w:rPr>
        <w:t xml:space="preserve">egistru smluv. </w:t>
      </w:r>
    </w:p>
    <w:p w14:paraId="3E5A67DC" w14:textId="77777777" w:rsidR="00543E04" w:rsidRPr="003A15FC" w:rsidRDefault="00543E04" w:rsidP="009535BD">
      <w:pPr>
        <w:pStyle w:val="Odstavecseseznamem"/>
        <w:numPr>
          <w:ilvl w:val="0"/>
          <w:numId w:val="9"/>
        </w:numPr>
        <w:ind w:left="426" w:hanging="426"/>
        <w:jc w:val="both"/>
      </w:pPr>
      <w:r w:rsidRPr="003A15FC">
        <w:rPr>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14:paraId="0ED649E2" w14:textId="77777777" w:rsidR="009535BD" w:rsidRPr="009535BD" w:rsidRDefault="009535BD" w:rsidP="00953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4DDD1FF1" w14:textId="77777777" w:rsidR="009535BD" w:rsidRPr="009535BD" w:rsidRDefault="009535BD" w:rsidP="00953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371F4D46" w14:textId="186F9FF0" w:rsidR="009535BD" w:rsidRPr="009535BD" w:rsidRDefault="009535BD" w:rsidP="00953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r w:rsidRPr="009535BD">
        <w:rPr>
          <w:bCs/>
          <w:color w:val="000000"/>
          <w:szCs w:val="22"/>
        </w:rPr>
        <w:t>V Praze dne _______________</w:t>
      </w:r>
      <w:r w:rsidRPr="009535BD">
        <w:rPr>
          <w:bCs/>
          <w:color w:val="000000"/>
          <w:szCs w:val="22"/>
        </w:rPr>
        <w:tab/>
      </w:r>
      <w:r w:rsidRPr="009535BD">
        <w:rPr>
          <w:bCs/>
          <w:color w:val="000000"/>
          <w:szCs w:val="22"/>
        </w:rPr>
        <w:tab/>
      </w:r>
      <w:r w:rsidRPr="009535BD">
        <w:rPr>
          <w:bCs/>
          <w:color w:val="000000"/>
          <w:szCs w:val="22"/>
        </w:rPr>
        <w:tab/>
      </w:r>
      <w:r w:rsidRPr="009535BD">
        <w:rPr>
          <w:bCs/>
          <w:color w:val="000000"/>
          <w:szCs w:val="22"/>
        </w:rPr>
        <w:tab/>
        <w:t xml:space="preserve">V </w:t>
      </w:r>
      <w:r>
        <w:rPr>
          <w:bCs/>
          <w:color w:val="000000"/>
          <w:szCs w:val="22"/>
        </w:rPr>
        <w:t>Praze</w:t>
      </w:r>
      <w:r w:rsidRPr="009535BD">
        <w:rPr>
          <w:bCs/>
          <w:color w:val="000000"/>
          <w:szCs w:val="22"/>
        </w:rPr>
        <w:t xml:space="preserve"> dne _______________</w:t>
      </w:r>
    </w:p>
    <w:p w14:paraId="46E43F69" w14:textId="77777777" w:rsidR="009535BD" w:rsidRPr="009535BD" w:rsidRDefault="009535BD" w:rsidP="00953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D6175D6" w14:textId="77777777" w:rsidR="009535BD" w:rsidRPr="009535BD" w:rsidRDefault="009535BD" w:rsidP="00953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EF272A6" w14:textId="77777777" w:rsidR="009535BD" w:rsidRPr="009535BD" w:rsidRDefault="009535BD" w:rsidP="00953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6253754" w14:textId="77777777" w:rsidR="009535BD" w:rsidRPr="009535BD" w:rsidRDefault="009535BD" w:rsidP="00953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sidRPr="009535BD">
        <w:rPr>
          <w:color w:val="000000"/>
          <w:szCs w:val="22"/>
        </w:rPr>
        <w:t>_________________________</w:t>
      </w:r>
      <w:r w:rsidRPr="009535BD">
        <w:rPr>
          <w:color w:val="000000"/>
          <w:szCs w:val="22"/>
        </w:rPr>
        <w:tab/>
      </w:r>
      <w:r w:rsidRPr="009535BD">
        <w:rPr>
          <w:color w:val="000000"/>
          <w:szCs w:val="22"/>
        </w:rPr>
        <w:tab/>
      </w:r>
      <w:r w:rsidRPr="009535BD">
        <w:rPr>
          <w:color w:val="000000"/>
          <w:szCs w:val="22"/>
        </w:rPr>
        <w:tab/>
      </w:r>
      <w:r w:rsidRPr="009535BD">
        <w:rPr>
          <w:color w:val="000000"/>
          <w:szCs w:val="22"/>
        </w:rPr>
        <w:tab/>
        <w:t>_________________________</w:t>
      </w:r>
    </w:p>
    <w:p w14:paraId="2CC85002" w14:textId="51396348" w:rsidR="009535BD" w:rsidRPr="009535BD" w:rsidRDefault="009535BD" w:rsidP="00953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sidRPr="009535BD">
        <w:rPr>
          <w:color w:val="000000"/>
          <w:szCs w:val="22"/>
        </w:rPr>
        <w:t>Objednatel</w:t>
      </w:r>
      <w:r w:rsidRPr="009535BD">
        <w:rPr>
          <w:color w:val="000000"/>
          <w:szCs w:val="22"/>
        </w:rPr>
        <w:tab/>
      </w:r>
      <w:r w:rsidRPr="009535BD">
        <w:rPr>
          <w:color w:val="000000"/>
          <w:szCs w:val="22"/>
        </w:rPr>
        <w:tab/>
      </w:r>
      <w:r w:rsidRPr="009535BD">
        <w:rPr>
          <w:color w:val="000000"/>
          <w:szCs w:val="22"/>
        </w:rPr>
        <w:tab/>
      </w:r>
      <w:r w:rsidRPr="009535BD">
        <w:rPr>
          <w:color w:val="000000"/>
          <w:szCs w:val="22"/>
        </w:rPr>
        <w:tab/>
      </w:r>
      <w:r w:rsidRPr="009535BD">
        <w:rPr>
          <w:color w:val="000000"/>
          <w:szCs w:val="22"/>
        </w:rPr>
        <w:tab/>
      </w:r>
      <w:r w:rsidRPr="009535BD">
        <w:rPr>
          <w:color w:val="000000"/>
          <w:szCs w:val="22"/>
        </w:rPr>
        <w:tab/>
      </w:r>
      <w:r w:rsidRPr="009535BD">
        <w:rPr>
          <w:color w:val="000000"/>
          <w:szCs w:val="22"/>
        </w:rPr>
        <w:tab/>
      </w:r>
      <w:r>
        <w:rPr>
          <w:color w:val="000000"/>
          <w:szCs w:val="22"/>
        </w:rPr>
        <w:t>D</w:t>
      </w:r>
      <w:r w:rsidRPr="009535BD">
        <w:rPr>
          <w:color w:val="000000"/>
          <w:szCs w:val="22"/>
        </w:rPr>
        <w:t>o</w:t>
      </w:r>
      <w:r>
        <w:rPr>
          <w:color w:val="000000"/>
          <w:szCs w:val="22"/>
        </w:rPr>
        <w:t>da</w:t>
      </w:r>
      <w:r w:rsidRPr="009535BD">
        <w:rPr>
          <w:color w:val="000000"/>
          <w:szCs w:val="22"/>
        </w:rPr>
        <w:t>v</w:t>
      </w:r>
      <w:r>
        <w:rPr>
          <w:color w:val="000000"/>
          <w:szCs w:val="22"/>
        </w:rPr>
        <w:t>a</w:t>
      </w:r>
      <w:r w:rsidRPr="009535BD">
        <w:rPr>
          <w:color w:val="000000"/>
          <w:szCs w:val="22"/>
        </w:rPr>
        <w:t>tel</w:t>
      </w:r>
    </w:p>
    <w:sectPr w:rsidR="009535BD" w:rsidRPr="009535BD" w:rsidSect="002A7238">
      <w:footerReference w:type="even" r:id="rId8"/>
      <w:footerReference w:type="default" r:id="rId9"/>
      <w:headerReference w:type="first" r:id="rId10"/>
      <w:pgSz w:w="11906" w:h="16838"/>
      <w:pgMar w:top="184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BCDF" w14:textId="77777777" w:rsidR="002A58AA" w:rsidRDefault="002A58AA">
      <w:r>
        <w:separator/>
      </w:r>
    </w:p>
  </w:endnote>
  <w:endnote w:type="continuationSeparator" w:id="0">
    <w:p w14:paraId="07148330" w14:textId="77777777" w:rsidR="002A58AA" w:rsidRDefault="002A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EE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6C21" w14:textId="77777777" w:rsidR="00E13617" w:rsidRDefault="00350FC2" w:rsidP="00DB5C95">
    <w:pPr>
      <w:pStyle w:val="Zpat"/>
      <w:framePr w:wrap="around" w:vAnchor="text" w:hAnchor="margin" w:xAlign="center" w:y="1"/>
      <w:rPr>
        <w:rStyle w:val="slostrnky"/>
      </w:rPr>
    </w:pPr>
    <w:r>
      <w:rPr>
        <w:rStyle w:val="slostrnky"/>
      </w:rPr>
      <w:fldChar w:fldCharType="begin"/>
    </w:r>
    <w:r w:rsidR="00E13617">
      <w:rPr>
        <w:rStyle w:val="slostrnky"/>
      </w:rPr>
      <w:instrText xml:space="preserve">PAGE  </w:instrText>
    </w:r>
    <w:r>
      <w:rPr>
        <w:rStyle w:val="slostrnky"/>
      </w:rPr>
      <w:fldChar w:fldCharType="end"/>
    </w:r>
  </w:p>
  <w:p w14:paraId="0E0F2D4B" w14:textId="77777777" w:rsidR="00E13617" w:rsidRDefault="00E136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07A8" w14:textId="77777777" w:rsidR="00E13617" w:rsidRDefault="00350FC2" w:rsidP="00DB5C95">
    <w:pPr>
      <w:pStyle w:val="Zpat"/>
      <w:framePr w:wrap="around" w:vAnchor="text" w:hAnchor="margin" w:xAlign="center" w:y="1"/>
      <w:rPr>
        <w:rStyle w:val="slostrnky"/>
      </w:rPr>
    </w:pPr>
    <w:r>
      <w:rPr>
        <w:rStyle w:val="slostrnky"/>
      </w:rPr>
      <w:fldChar w:fldCharType="begin"/>
    </w:r>
    <w:r w:rsidR="00E13617">
      <w:rPr>
        <w:rStyle w:val="slostrnky"/>
      </w:rPr>
      <w:instrText xml:space="preserve">PAGE  </w:instrText>
    </w:r>
    <w:r>
      <w:rPr>
        <w:rStyle w:val="slostrnky"/>
      </w:rPr>
      <w:fldChar w:fldCharType="separate"/>
    </w:r>
    <w:r w:rsidR="00CA0417">
      <w:rPr>
        <w:rStyle w:val="slostrnky"/>
        <w:noProof/>
      </w:rPr>
      <w:t>8</w:t>
    </w:r>
    <w:r>
      <w:rPr>
        <w:rStyle w:val="slostrnky"/>
      </w:rPr>
      <w:fldChar w:fldCharType="end"/>
    </w:r>
  </w:p>
  <w:p w14:paraId="5A249856" w14:textId="77777777" w:rsidR="00F43837" w:rsidRDefault="00F43837" w:rsidP="007409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FCA8" w14:textId="77777777" w:rsidR="002A58AA" w:rsidRDefault="002A58AA">
      <w:r>
        <w:separator/>
      </w:r>
    </w:p>
  </w:footnote>
  <w:footnote w:type="continuationSeparator" w:id="0">
    <w:p w14:paraId="60D25422" w14:textId="77777777" w:rsidR="002A58AA" w:rsidRDefault="002A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FB61" w14:textId="77777777" w:rsidR="006828EF" w:rsidRDefault="006828EF" w:rsidP="006828EF">
    <w:pPr>
      <w:pStyle w:val="Zhlav"/>
      <w:jc w:val="right"/>
    </w:pPr>
    <w:r>
      <w:t>2014/2877/NM (EPN3)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58C45A2"/>
    <w:lvl w:ilvl="0">
      <w:start w:val="1"/>
      <w:numFmt w:val="lowerLetter"/>
      <w:lvlText w:val="%1)"/>
      <w:lvlJc w:val="left"/>
      <w:pPr>
        <w:ind w:left="644" w:hanging="360"/>
      </w:pPr>
      <w:rPr>
        <w:rFonts w:asciiTheme="minorHAnsi" w:eastAsia="Times New Roman" w:hAnsiTheme="minorHAnsi" w:cs="Times New Roman"/>
        <w:b w:val="0"/>
        <w:i w:val="0"/>
      </w:rPr>
    </w:lvl>
  </w:abstractNum>
  <w:abstractNum w:abstractNumId="1" w15:restartNumberingAfterBreak="0">
    <w:nsid w:val="0282650C"/>
    <w:multiLevelType w:val="hybridMultilevel"/>
    <w:tmpl w:val="9626D6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D0F65"/>
    <w:multiLevelType w:val="multilevel"/>
    <w:tmpl w:val="CEA8A6B4"/>
    <w:lvl w:ilvl="0">
      <w:start w:val="1"/>
      <w:numFmt w:val="decimal"/>
      <w:lvlText w:val="%1."/>
      <w:lvlJc w:val="left"/>
      <w:pPr>
        <w:tabs>
          <w:tab w:val="num" w:pos="390"/>
        </w:tabs>
        <w:ind w:left="390" w:hanging="390"/>
      </w:pPr>
      <w:rPr>
        <w:rFonts w:ascii="Times New Roman" w:eastAsia="Times New Roman" w:hAnsi="Times New Roman" w:cs="Times New Roman"/>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3F75C7"/>
    <w:multiLevelType w:val="hybridMultilevel"/>
    <w:tmpl w:val="C17429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D326FB0"/>
    <w:multiLevelType w:val="hybridMultilevel"/>
    <w:tmpl w:val="59DCD9AE"/>
    <w:lvl w:ilvl="0" w:tplc="7B2E31FE">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3236AD3"/>
    <w:multiLevelType w:val="hybridMultilevel"/>
    <w:tmpl w:val="F70049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E53B80"/>
    <w:multiLevelType w:val="hybridMultilevel"/>
    <w:tmpl w:val="AA0AF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D81C9A"/>
    <w:multiLevelType w:val="hybridMultilevel"/>
    <w:tmpl w:val="C3A2D49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6BA33C2"/>
    <w:multiLevelType w:val="hybridMultilevel"/>
    <w:tmpl w:val="AB8A7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4D1451"/>
    <w:multiLevelType w:val="multilevel"/>
    <w:tmpl w:val="C4BE6390"/>
    <w:lvl w:ilvl="0">
      <w:start w:val="1"/>
      <w:numFmt w:val="decimal"/>
      <w:lvlText w:val="%1"/>
      <w:lvlJc w:val="left"/>
      <w:pPr>
        <w:ind w:left="390" w:hanging="390"/>
      </w:pPr>
      <w:rPr>
        <w:rFonts w:cs="Times New Roman" w:hint="default"/>
      </w:rPr>
    </w:lvl>
    <w:lvl w:ilvl="1">
      <w:start w:val="1"/>
      <w:numFmt w:val="decimal"/>
      <w:lvlText w:val="%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3C363664"/>
    <w:multiLevelType w:val="hybridMultilevel"/>
    <w:tmpl w:val="94DC3A92"/>
    <w:lvl w:ilvl="0" w:tplc="0405000F">
      <w:start w:val="3"/>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3E102CA9"/>
    <w:multiLevelType w:val="hybridMultilevel"/>
    <w:tmpl w:val="25C45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AB103B"/>
    <w:multiLevelType w:val="hybridMultilevel"/>
    <w:tmpl w:val="71A659F8"/>
    <w:lvl w:ilvl="0" w:tplc="4970BFA4">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1F5097B"/>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084803"/>
    <w:multiLevelType w:val="hybridMultilevel"/>
    <w:tmpl w:val="2140F4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7D18FE"/>
    <w:multiLevelType w:val="hybridMultilevel"/>
    <w:tmpl w:val="0EAC25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84C3F70"/>
    <w:multiLevelType w:val="hybridMultilevel"/>
    <w:tmpl w:val="C34A878C"/>
    <w:lvl w:ilvl="0" w:tplc="7C60FA4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7E28D0"/>
    <w:multiLevelType w:val="hybridMultilevel"/>
    <w:tmpl w:val="C90EA94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8DD64CE"/>
    <w:multiLevelType w:val="hybridMultilevel"/>
    <w:tmpl w:val="6C4626C6"/>
    <w:lvl w:ilvl="0" w:tplc="4D2299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6D700D5"/>
    <w:multiLevelType w:val="multilevel"/>
    <w:tmpl w:val="C570EAC4"/>
    <w:lvl w:ilvl="0">
      <w:start w:val="1"/>
      <w:numFmt w:val="decimal"/>
      <w:lvlText w:val="%1."/>
      <w:lvlJc w:val="left"/>
      <w:pPr>
        <w:ind w:left="501" w:hanging="360"/>
      </w:pPr>
    </w:lvl>
    <w:lvl w:ilvl="1">
      <w:start w:val="1"/>
      <w:numFmt w:val="decimal"/>
      <w:lvlText w:val="%1.%2."/>
      <w:lvlJc w:val="left"/>
      <w:pPr>
        <w:ind w:left="933" w:hanging="432"/>
      </w:pPr>
      <w:rPr>
        <w:i w:val="0"/>
        <w:iCs/>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23" w15:restartNumberingAfterBreak="0">
    <w:nsid w:val="6A423AC0"/>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72156F03"/>
    <w:multiLevelType w:val="hybridMultilevel"/>
    <w:tmpl w:val="06DC64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DC294F"/>
    <w:multiLevelType w:val="hybridMultilevel"/>
    <w:tmpl w:val="D6F4FE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0"/>
  </w:num>
  <w:num w:numId="3">
    <w:abstractNumId w:val="4"/>
  </w:num>
  <w:num w:numId="4">
    <w:abstractNumId w:val="6"/>
  </w:num>
  <w:num w:numId="5">
    <w:abstractNumId w:val="5"/>
  </w:num>
  <w:num w:numId="6">
    <w:abstractNumId w:val="11"/>
  </w:num>
  <w:num w:numId="7">
    <w:abstractNumId w:val="0"/>
  </w:num>
  <w:num w:numId="8">
    <w:abstractNumId w:val="3"/>
  </w:num>
  <w:num w:numId="9">
    <w:abstractNumId w:val="22"/>
  </w:num>
  <w:num w:numId="10">
    <w:abstractNumId w:val="24"/>
  </w:num>
  <w:num w:numId="11">
    <w:abstractNumId w:val="21"/>
  </w:num>
  <w:num w:numId="12">
    <w:abstractNumId w:val="19"/>
  </w:num>
  <w:num w:numId="13">
    <w:abstractNumId w:val="25"/>
  </w:num>
  <w:num w:numId="14">
    <w:abstractNumId w:val="2"/>
  </w:num>
  <w:num w:numId="15">
    <w:abstractNumId w:val="15"/>
  </w:num>
  <w:num w:numId="16">
    <w:abstractNumId w:val="18"/>
  </w:num>
  <w:num w:numId="17">
    <w:abstractNumId w:val="16"/>
  </w:num>
  <w:num w:numId="18">
    <w:abstractNumId w:val="7"/>
  </w:num>
  <w:num w:numId="19">
    <w:abstractNumId w:val="17"/>
  </w:num>
  <w:num w:numId="20">
    <w:abstractNumId w:val="1"/>
  </w:num>
  <w:num w:numId="21">
    <w:abstractNumId w:val="13"/>
  </w:num>
  <w:num w:numId="22">
    <w:abstractNumId w:val="10"/>
  </w:num>
  <w:num w:numId="23">
    <w:abstractNumId w:val="8"/>
  </w:num>
  <w:num w:numId="24">
    <w:abstractNumId w:val="12"/>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20"/>
    <w:rsid w:val="00041E91"/>
    <w:rsid w:val="000435E5"/>
    <w:rsid w:val="000465B8"/>
    <w:rsid w:val="00066B19"/>
    <w:rsid w:val="00071896"/>
    <w:rsid w:val="00072F71"/>
    <w:rsid w:val="00076382"/>
    <w:rsid w:val="0008265E"/>
    <w:rsid w:val="00084223"/>
    <w:rsid w:val="00084F5F"/>
    <w:rsid w:val="000865D3"/>
    <w:rsid w:val="00096C87"/>
    <w:rsid w:val="000A2B38"/>
    <w:rsid w:val="000B0703"/>
    <w:rsid w:val="000B2695"/>
    <w:rsid w:val="000C4876"/>
    <w:rsid w:val="000C4CFB"/>
    <w:rsid w:val="000D4A6A"/>
    <w:rsid w:val="000D6AD4"/>
    <w:rsid w:val="000E350E"/>
    <w:rsid w:val="000E4736"/>
    <w:rsid w:val="000F2055"/>
    <w:rsid w:val="00100A13"/>
    <w:rsid w:val="0012178F"/>
    <w:rsid w:val="00124A23"/>
    <w:rsid w:val="0012599C"/>
    <w:rsid w:val="001314E1"/>
    <w:rsid w:val="001475B3"/>
    <w:rsid w:val="001525E5"/>
    <w:rsid w:val="001546E7"/>
    <w:rsid w:val="00155085"/>
    <w:rsid w:val="00162C13"/>
    <w:rsid w:val="00163B53"/>
    <w:rsid w:val="00163C1B"/>
    <w:rsid w:val="001658E4"/>
    <w:rsid w:val="00186AFD"/>
    <w:rsid w:val="001904A1"/>
    <w:rsid w:val="001953E9"/>
    <w:rsid w:val="0019561D"/>
    <w:rsid w:val="001A3E45"/>
    <w:rsid w:val="001B4778"/>
    <w:rsid w:val="001C40E4"/>
    <w:rsid w:val="001C5D6C"/>
    <w:rsid w:val="001D3F77"/>
    <w:rsid w:val="001D4B90"/>
    <w:rsid w:val="001D7691"/>
    <w:rsid w:val="001F1436"/>
    <w:rsid w:val="001F2084"/>
    <w:rsid w:val="001F2B01"/>
    <w:rsid w:val="001F6412"/>
    <w:rsid w:val="002024F7"/>
    <w:rsid w:val="00212A02"/>
    <w:rsid w:val="00225C4A"/>
    <w:rsid w:val="00236D64"/>
    <w:rsid w:val="00240861"/>
    <w:rsid w:val="00241B31"/>
    <w:rsid w:val="00252457"/>
    <w:rsid w:val="00257240"/>
    <w:rsid w:val="00273046"/>
    <w:rsid w:val="00273EE0"/>
    <w:rsid w:val="00276AFE"/>
    <w:rsid w:val="00282777"/>
    <w:rsid w:val="00285555"/>
    <w:rsid w:val="002951BD"/>
    <w:rsid w:val="0029755F"/>
    <w:rsid w:val="00297C52"/>
    <w:rsid w:val="002A41EC"/>
    <w:rsid w:val="002A58AA"/>
    <w:rsid w:val="002A7238"/>
    <w:rsid w:val="002C16F4"/>
    <w:rsid w:val="002C1BAF"/>
    <w:rsid w:val="002C4B4A"/>
    <w:rsid w:val="002C4F74"/>
    <w:rsid w:val="002C6EE5"/>
    <w:rsid w:val="002D3561"/>
    <w:rsid w:val="002D6110"/>
    <w:rsid w:val="002D72E6"/>
    <w:rsid w:val="002E7867"/>
    <w:rsid w:val="003006B2"/>
    <w:rsid w:val="003106BE"/>
    <w:rsid w:val="00311066"/>
    <w:rsid w:val="0031170A"/>
    <w:rsid w:val="0032022E"/>
    <w:rsid w:val="00350FC2"/>
    <w:rsid w:val="003545CC"/>
    <w:rsid w:val="00355EFB"/>
    <w:rsid w:val="00360950"/>
    <w:rsid w:val="0037068D"/>
    <w:rsid w:val="00371686"/>
    <w:rsid w:val="00381B7A"/>
    <w:rsid w:val="00387999"/>
    <w:rsid w:val="00395699"/>
    <w:rsid w:val="00396861"/>
    <w:rsid w:val="003A15FC"/>
    <w:rsid w:val="003A17F6"/>
    <w:rsid w:val="003A2841"/>
    <w:rsid w:val="003A2AF2"/>
    <w:rsid w:val="003B5279"/>
    <w:rsid w:val="003B6D90"/>
    <w:rsid w:val="003C330D"/>
    <w:rsid w:val="003C5A6F"/>
    <w:rsid w:val="003D0D64"/>
    <w:rsid w:val="003E30AF"/>
    <w:rsid w:val="003F2B26"/>
    <w:rsid w:val="003F33E4"/>
    <w:rsid w:val="003F5EFD"/>
    <w:rsid w:val="00405B2F"/>
    <w:rsid w:val="00406CA6"/>
    <w:rsid w:val="004075AD"/>
    <w:rsid w:val="004131F9"/>
    <w:rsid w:val="004140C7"/>
    <w:rsid w:val="004222DD"/>
    <w:rsid w:val="0042444E"/>
    <w:rsid w:val="004404EA"/>
    <w:rsid w:val="00442486"/>
    <w:rsid w:val="00461239"/>
    <w:rsid w:val="00461A97"/>
    <w:rsid w:val="00471008"/>
    <w:rsid w:val="00480604"/>
    <w:rsid w:val="00497E6A"/>
    <w:rsid w:val="004A596A"/>
    <w:rsid w:val="004A6EFF"/>
    <w:rsid w:val="004B2C10"/>
    <w:rsid w:val="004C0B18"/>
    <w:rsid w:val="004D060A"/>
    <w:rsid w:val="004E3C72"/>
    <w:rsid w:val="00504211"/>
    <w:rsid w:val="00505C3B"/>
    <w:rsid w:val="00510A7D"/>
    <w:rsid w:val="005134EE"/>
    <w:rsid w:val="00513DC5"/>
    <w:rsid w:val="0052026A"/>
    <w:rsid w:val="00532C25"/>
    <w:rsid w:val="005374A7"/>
    <w:rsid w:val="00543E04"/>
    <w:rsid w:val="0054730E"/>
    <w:rsid w:val="005502F2"/>
    <w:rsid w:val="005529A6"/>
    <w:rsid w:val="0055544E"/>
    <w:rsid w:val="00560484"/>
    <w:rsid w:val="0056191D"/>
    <w:rsid w:val="00567C56"/>
    <w:rsid w:val="00584AAC"/>
    <w:rsid w:val="005901AA"/>
    <w:rsid w:val="005A04F3"/>
    <w:rsid w:val="005A1A57"/>
    <w:rsid w:val="005B484D"/>
    <w:rsid w:val="005C4DDE"/>
    <w:rsid w:val="005D34A1"/>
    <w:rsid w:val="005D3C11"/>
    <w:rsid w:val="005E0537"/>
    <w:rsid w:val="005E29DB"/>
    <w:rsid w:val="005E53F2"/>
    <w:rsid w:val="005E57BB"/>
    <w:rsid w:val="00613756"/>
    <w:rsid w:val="00616F68"/>
    <w:rsid w:val="0062220F"/>
    <w:rsid w:val="0062448E"/>
    <w:rsid w:val="00626AF2"/>
    <w:rsid w:val="00630DC7"/>
    <w:rsid w:val="00631076"/>
    <w:rsid w:val="00637566"/>
    <w:rsid w:val="00646299"/>
    <w:rsid w:val="006757A4"/>
    <w:rsid w:val="006828EF"/>
    <w:rsid w:val="006A4C79"/>
    <w:rsid w:val="006A6BC7"/>
    <w:rsid w:val="006B1816"/>
    <w:rsid w:val="006B6BC2"/>
    <w:rsid w:val="006C7FE7"/>
    <w:rsid w:val="006D0610"/>
    <w:rsid w:val="006E099E"/>
    <w:rsid w:val="006F588C"/>
    <w:rsid w:val="007000C8"/>
    <w:rsid w:val="007010A1"/>
    <w:rsid w:val="00711C44"/>
    <w:rsid w:val="00717389"/>
    <w:rsid w:val="00722CAD"/>
    <w:rsid w:val="0074090A"/>
    <w:rsid w:val="00742512"/>
    <w:rsid w:val="00743E5D"/>
    <w:rsid w:val="007459A5"/>
    <w:rsid w:val="00751777"/>
    <w:rsid w:val="00760495"/>
    <w:rsid w:val="007614AA"/>
    <w:rsid w:val="00767B61"/>
    <w:rsid w:val="0079380C"/>
    <w:rsid w:val="007A7F91"/>
    <w:rsid w:val="007B0A33"/>
    <w:rsid w:val="007B47F6"/>
    <w:rsid w:val="007D1FFD"/>
    <w:rsid w:val="007E6763"/>
    <w:rsid w:val="007F2209"/>
    <w:rsid w:val="007F3541"/>
    <w:rsid w:val="007F5E5D"/>
    <w:rsid w:val="007F6EBF"/>
    <w:rsid w:val="00812754"/>
    <w:rsid w:val="00813006"/>
    <w:rsid w:val="00815FFB"/>
    <w:rsid w:val="00820ED1"/>
    <w:rsid w:val="0082115F"/>
    <w:rsid w:val="008307F8"/>
    <w:rsid w:val="00835007"/>
    <w:rsid w:val="008423A6"/>
    <w:rsid w:val="00846B47"/>
    <w:rsid w:val="0085134C"/>
    <w:rsid w:val="0085380A"/>
    <w:rsid w:val="00860EB9"/>
    <w:rsid w:val="00862F51"/>
    <w:rsid w:val="008714C4"/>
    <w:rsid w:val="00882813"/>
    <w:rsid w:val="00885006"/>
    <w:rsid w:val="00886D9D"/>
    <w:rsid w:val="00892B56"/>
    <w:rsid w:val="008A1186"/>
    <w:rsid w:val="008A376F"/>
    <w:rsid w:val="008A3CC0"/>
    <w:rsid w:val="008B092B"/>
    <w:rsid w:val="008B217B"/>
    <w:rsid w:val="008B3630"/>
    <w:rsid w:val="008B4A82"/>
    <w:rsid w:val="008C0CE2"/>
    <w:rsid w:val="008C41F6"/>
    <w:rsid w:val="008C51E7"/>
    <w:rsid w:val="008D590B"/>
    <w:rsid w:val="008E2119"/>
    <w:rsid w:val="008F51A3"/>
    <w:rsid w:val="008F51FB"/>
    <w:rsid w:val="00913AA0"/>
    <w:rsid w:val="00917275"/>
    <w:rsid w:val="00923D3B"/>
    <w:rsid w:val="00927125"/>
    <w:rsid w:val="00934537"/>
    <w:rsid w:val="00934CDF"/>
    <w:rsid w:val="009352CF"/>
    <w:rsid w:val="00944761"/>
    <w:rsid w:val="0094756B"/>
    <w:rsid w:val="00950A3B"/>
    <w:rsid w:val="009535BD"/>
    <w:rsid w:val="0095565D"/>
    <w:rsid w:val="009605A2"/>
    <w:rsid w:val="00966D76"/>
    <w:rsid w:val="0097429E"/>
    <w:rsid w:val="00986ED8"/>
    <w:rsid w:val="00995932"/>
    <w:rsid w:val="00996EBA"/>
    <w:rsid w:val="009A2A47"/>
    <w:rsid w:val="009A4656"/>
    <w:rsid w:val="009A72CA"/>
    <w:rsid w:val="009C33F8"/>
    <w:rsid w:val="009D2528"/>
    <w:rsid w:val="009D57AA"/>
    <w:rsid w:val="009D6946"/>
    <w:rsid w:val="009D71A0"/>
    <w:rsid w:val="00A037CA"/>
    <w:rsid w:val="00A149CA"/>
    <w:rsid w:val="00A14A8C"/>
    <w:rsid w:val="00A239F1"/>
    <w:rsid w:val="00A41C0E"/>
    <w:rsid w:val="00A45629"/>
    <w:rsid w:val="00A52A6D"/>
    <w:rsid w:val="00A5411F"/>
    <w:rsid w:val="00A701D1"/>
    <w:rsid w:val="00A72978"/>
    <w:rsid w:val="00A8309C"/>
    <w:rsid w:val="00A845C5"/>
    <w:rsid w:val="00A879C4"/>
    <w:rsid w:val="00A9213C"/>
    <w:rsid w:val="00A95A49"/>
    <w:rsid w:val="00AA2E97"/>
    <w:rsid w:val="00AA3390"/>
    <w:rsid w:val="00AB02FB"/>
    <w:rsid w:val="00AB1D30"/>
    <w:rsid w:val="00AB46E8"/>
    <w:rsid w:val="00AB5890"/>
    <w:rsid w:val="00AC16C6"/>
    <w:rsid w:val="00AC3716"/>
    <w:rsid w:val="00AC634B"/>
    <w:rsid w:val="00AD0472"/>
    <w:rsid w:val="00AD36F7"/>
    <w:rsid w:val="00AD3963"/>
    <w:rsid w:val="00AD459C"/>
    <w:rsid w:val="00AD492C"/>
    <w:rsid w:val="00B00146"/>
    <w:rsid w:val="00B074F7"/>
    <w:rsid w:val="00B101B4"/>
    <w:rsid w:val="00B14757"/>
    <w:rsid w:val="00B20D1C"/>
    <w:rsid w:val="00B21FA3"/>
    <w:rsid w:val="00B270AD"/>
    <w:rsid w:val="00B30427"/>
    <w:rsid w:val="00B359EA"/>
    <w:rsid w:val="00B401FD"/>
    <w:rsid w:val="00B46510"/>
    <w:rsid w:val="00B5536A"/>
    <w:rsid w:val="00B60799"/>
    <w:rsid w:val="00B70CBB"/>
    <w:rsid w:val="00B71F68"/>
    <w:rsid w:val="00B7643D"/>
    <w:rsid w:val="00B861EC"/>
    <w:rsid w:val="00B864F7"/>
    <w:rsid w:val="00BA0BA9"/>
    <w:rsid w:val="00BC35E5"/>
    <w:rsid w:val="00BC63E7"/>
    <w:rsid w:val="00BC7FE6"/>
    <w:rsid w:val="00BD0601"/>
    <w:rsid w:val="00BE1868"/>
    <w:rsid w:val="00BE67EF"/>
    <w:rsid w:val="00BF3DA2"/>
    <w:rsid w:val="00BF4362"/>
    <w:rsid w:val="00BF4630"/>
    <w:rsid w:val="00BF468C"/>
    <w:rsid w:val="00C0178A"/>
    <w:rsid w:val="00C02BD7"/>
    <w:rsid w:val="00C04F85"/>
    <w:rsid w:val="00C11575"/>
    <w:rsid w:val="00C15C7D"/>
    <w:rsid w:val="00C25F95"/>
    <w:rsid w:val="00C35400"/>
    <w:rsid w:val="00C42BE6"/>
    <w:rsid w:val="00C4681F"/>
    <w:rsid w:val="00C4748E"/>
    <w:rsid w:val="00C47668"/>
    <w:rsid w:val="00C515F6"/>
    <w:rsid w:val="00C52242"/>
    <w:rsid w:val="00C60303"/>
    <w:rsid w:val="00C62764"/>
    <w:rsid w:val="00C72FAE"/>
    <w:rsid w:val="00C749A7"/>
    <w:rsid w:val="00C971BB"/>
    <w:rsid w:val="00CA0417"/>
    <w:rsid w:val="00CA551A"/>
    <w:rsid w:val="00CB231F"/>
    <w:rsid w:val="00CB30E1"/>
    <w:rsid w:val="00CB4C6C"/>
    <w:rsid w:val="00CB557F"/>
    <w:rsid w:val="00CB5B4F"/>
    <w:rsid w:val="00CD4A92"/>
    <w:rsid w:val="00CE20D9"/>
    <w:rsid w:val="00D21033"/>
    <w:rsid w:val="00D216FB"/>
    <w:rsid w:val="00D234E0"/>
    <w:rsid w:val="00D42F94"/>
    <w:rsid w:val="00D44E4B"/>
    <w:rsid w:val="00D463D1"/>
    <w:rsid w:val="00D52888"/>
    <w:rsid w:val="00D66075"/>
    <w:rsid w:val="00D719BE"/>
    <w:rsid w:val="00D77574"/>
    <w:rsid w:val="00D80FA4"/>
    <w:rsid w:val="00D92947"/>
    <w:rsid w:val="00DA152E"/>
    <w:rsid w:val="00DA39FA"/>
    <w:rsid w:val="00DA3E78"/>
    <w:rsid w:val="00DA62EC"/>
    <w:rsid w:val="00DB5C95"/>
    <w:rsid w:val="00DB7EFD"/>
    <w:rsid w:val="00DC1B57"/>
    <w:rsid w:val="00DC47ED"/>
    <w:rsid w:val="00DC6DB7"/>
    <w:rsid w:val="00DE1956"/>
    <w:rsid w:val="00DF4EFC"/>
    <w:rsid w:val="00DF6BB0"/>
    <w:rsid w:val="00E00420"/>
    <w:rsid w:val="00E04014"/>
    <w:rsid w:val="00E13617"/>
    <w:rsid w:val="00E26B89"/>
    <w:rsid w:val="00E303AA"/>
    <w:rsid w:val="00E56391"/>
    <w:rsid w:val="00E650E2"/>
    <w:rsid w:val="00E65121"/>
    <w:rsid w:val="00E75F46"/>
    <w:rsid w:val="00E85DF5"/>
    <w:rsid w:val="00E871D9"/>
    <w:rsid w:val="00EA2B49"/>
    <w:rsid w:val="00EA5B40"/>
    <w:rsid w:val="00EB0887"/>
    <w:rsid w:val="00EB6FEC"/>
    <w:rsid w:val="00EC6893"/>
    <w:rsid w:val="00ED140D"/>
    <w:rsid w:val="00F04B49"/>
    <w:rsid w:val="00F061E5"/>
    <w:rsid w:val="00F124F9"/>
    <w:rsid w:val="00F12BB2"/>
    <w:rsid w:val="00F15F59"/>
    <w:rsid w:val="00F23F18"/>
    <w:rsid w:val="00F24A28"/>
    <w:rsid w:val="00F2510B"/>
    <w:rsid w:val="00F27BCC"/>
    <w:rsid w:val="00F33EA8"/>
    <w:rsid w:val="00F43837"/>
    <w:rsid w:val="00F44198"/>
    <w:rsid w:val="00F44F70"/>
    <w:rsid w:val="00F6195F"/>
    <w:rsid w:val="00F6273E"/>
    <w:rsid w:val="00F67F07"/>
    <w:rsid w:val="00F70712"/>
    <w:rsid w:val="00F76936"/>
    <w:rsid w:val="00FA2869"/>
    <w:rsid w:val="00FB4922"/>
    <w:rsid w:val="00FD38C6"/>
    <w:rsid w:val="00FE2C45"/>
    <w:rsid w:val="00FF1736"/>
    <w:rsid w:val="00FF30EF"/>
    <w:rsid w:val="00FF3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43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B6BC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D7691"/>
    <w:pPr>
      <w:spacing w:after="120"/>
    </w:pPr>
  </w:style>
  <w:style w:type="paragraph" w:styleId="Zpat">
    <w:name w:val="footer"/>
    <w:basedOn w:val="Normln"/>
    <w:rsid w:val="00DB5C95"/>
    <w:pPr>
      <w:tabs>
        <w:tab w:val="center" w:pos="4536"/>
        <w:tab w:val="right" w:pos="9072"/>
      </w:tabs>
    </w:pPr>
  </w:style>
  <w:style w:type="character" w:styleId="slostrnky">
    <w:name w:val="page number"/>
    <w:basedOn w:val="Standardnpsmoodstavce"/>
    <w:rsid w:val="00DB5C95"/>
  </w:style>
  <w:style w:type="paragraph" w:styleId="Textbubliny">
    <w:name w:val="Balloon Text"/>
    <w:basedOn w:val="Normln"/>
    <w:link w:val="TextbublinyChar"/>
    <w:rsid w:val="006757A4"/>
    <w:rPr>
      <w:rFonts w:ascii="Tahoma" w:hAnsi="Tahoma" w:cs="Tahoma"/>
      <w:sz w:val="16"/>
      <w:szCs w:val="16"/>
    </w:rPr>
  </w:style>
  <w:style w:type="character" w:customStyle="1" w:styleId="TextbublinyChar">
    <w:name w:val="Text bubliny Char"/>
    <w:link w:val="Textbubliny"/>
    <w:rsid w:val="006757A4"/>
    <w:rPr>
      <w:rFonts w:ascii="Tahoma" w:hAnsi="Tahoma" w:cs="Tahoma"/>
      <w:sz w:val="16"/>
      <w:szCs w:val="16"/>
    </w:rPr>
  </w:style>
  <w:style w:type="paragraph" w:styleId="Revize">
    <w:name w:val="Revision"/>
    <w:hidden/>
    <w:uiPriority w:val="99"/>
    <w:semiHidden/>
    <w:rsid w:val="008F51FB"/>
    <w:rPr>
      <w:sz w:val="24"/>
      <w:szCs w:val="24"/>
    </w:rPr>
  </w:style>
  <w:style w:type="paragraph" w:styleId="Zhlav">
    <w:name w:val="header"/>
    <w:basedOn w:val="Normln"/>
    <w:link w:val="ZhlavChar"/>
    <w:rsid w:val="006828EF"/>
    <w:pPr>
      <w:tabs>
        <w:tab w:val="center" w:pos="4536"/>
        <w:tab w:val="right" w:pos="9072"/>
      </w:tabs>
    </w:pPr>
  </w:style>
  <w:style w:type="character" w:customStyle="1" w:styleId="ZhlavChar">
    <w:name w:val="Záhlaví Char"/>
    <w:basedOn w:val="Standardnpsmoodstavce"/>
    <w:link w:val="Zhlav"/>
    <w:rsid w:val="006828EF"/>
    <w:rPr>
      <w:sz w:val="24"/>
      <w:szCs w:val="24"/>
    </w:rPr>
  </w:style>
  <w:style w:type="table" w:styleId="Mkatabulky">
    <w:name w:val="Table Grid"/>
    <w:basedOn w:val="Normlntabulka"/>
    <w:uiPriority w:val="39"/>
    <w:rsid w:val="006D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10A7D"/>
    <w:pPr>
      <w:ind w:left="720"/>
      <w:contextualSpacing/>
    </w:pPr>
  </w:style>
  <w:style w:type="paragraph" w:customStyle="1" w:styleId="Odrky">
    <w:name w:val="Odrážky"/>
    <w:basedOn w:val="Normln"/>
    <w:rsid w:val="00510A7D"/>
    <w:pPr>
      <w:suppressAutoHyphens/>
      <w:ind w:left="1134" w:hanging="425"/>
      <w:jc w:val="both"/>
    </w:pPr>
    <w:rPr>
      <w:lang w:eastAsia="ar-SA"/>
    </w:rPr>
  </w:style>
  <w:style w:type="character" w:styleId="Odkaznakoment">
    <w:name w:val="annotation reference"/>
    <w:basedOn w:val="Standardnpsmoodstavce"/>
    <w:semiHidden/>
    <w:unhideWhenUsed/>
    <w:rsid w:val="00D234E0"/>
    <w:rPr>
      <w:sz w:val="16"/>
      <w:szCs w:val="16"/>
    </w:rPr>
  </w:style>
  <w:style w:type="paragraph" w:styleId="Textkomente">
    <w:name w:val="annotation text"/>
    <w:basedOn w:val="Normln"/>
    <w:link w:val="TextkomenteChar"/>
    <w:semiHidden/>
    <w:unhideWhenUsed/>
    <w:rsid w:val="00D234E0"/>
    <w:rPr>
      <w:sz w:val="20"/>
      <w:szCs w:val="20"/>
    </w:rPr>
  </w:style>
  <w:style w:type="character" w:customStyle="1" w:styleId="TextkomenteChar">
    <w:name w:val="Text komentáře Char"/>
    <w:basedOn w:val="Standardnpsmoodstavce"/>
    <w:link w:val="Textkomente"/>
    <w:semiHidden/>
    <w:rsid w:val="00D234E0"/>
  </w:style>
  <w:style w:type="paragraph" w:styleId="Pedmtkomente">
    <w:name w:val="annotation subject"/>
    <w:basedOn w:val="Textkomente"/>
    <w:next w:val="Textkomente"/>
    <w:link w:val="PedmtkomenteChar"/>
    <w:semiHidden/>
    <w:unhideWhenUsed/>
    <w:rsid w:val="00D234E0"/>
    <w:rPr>
      <w:b/>
      <w:bCs/>
    </w:rPr>
  </w:style>
  <w:style w:type="character" w:customStyle="1" w:styleId="PedmtkomenteChar">
    <w:name w:val="Předmět komentáře Char"/>
    <w:basedOn w:val="TextkomenteChar"/>
    <w:link w:val="Pedmtkomente"/>
    <w:semiHidden/>
    <w:rsid w:val="00D234E0"/>
    <w:rPr>
      <w:b/>
      <w:bCs/>
    </w:rPr>
  </w:style>
  <w:style w:type="character" w:customStyle="1" w:styleId="preformatted">
    <w:name w:val="preformatted"/>
    <w:rsid w:val="00B861EC"/>
  </w:style>
  <w:style w:type="character" w:styleId="Hypertextovodkaz">
    <w:name w:val="Hyperlink"/>
    <w:basedOn w:val="Standardnpsmoodstavce"/>
    <w:unhideWhenUsed/>
    <w:rsid w:val="004131F9"/>
    <w:rPr>
      <w:color w:val="0000FF" w:themeColor="hyperlink"/>
      <w:u w:val="single"/>
    </w:rPr>
  </w:style>
  <w:style w:type="character" w:customStyle="1" w:styleId="Nevyeenzmnka1">
    <w:name w:val="Nevyřešená zmínka1"/>
    <w:basedOn w:val="Standardnpsmoodstavce"/>
    <w:uiPriority w:val="99"/>
    <w:semiHidden/>
    <w:unhideWhenUsed/>
    <w:rsid w:val="004131F9"/>
    <w:rPr>
      <w:color w:val="605E5C"/>
      <w:shd w:val="clear" w:color="auto" w:fill="E1DFDD"/>
    </w:rPr>
  </w:style>
  <w:style w:type="character" w:customStyle="1" w:styleId="ZkladntextChar">
    <w:name w:val="Základní text Char"/>
    <w:basedOn w:val="Standardnpsmoodstavce"/>
    <w:link w:val="Tlotextu"/>
    <w:rsid w:val="003C330D"/>
    <w:rPr>
      <w:rFonts w:ascii="TimesEEW" w:hAnsi="TimesEEW"/>
      <w:color w:val="000000"/>
      <w:sz w:val="24"/>
    </w:rPr>
  </w:style>
  <w:style w:type="paragraph" w:customStyle="1" w:styleId="Tlotextu">
    <w:name w:val="Tělo textu"/>
    <w:basedOn w:val="Normln"/>
    <w:link w:val="ZkladntextChar"/>
    <w:rsid w:val="003C330D"/>
    <w:pPr>
      <w:widowControl w:val="0"/>
      <w:suppressAutoHyphens/>
    </w:pPr>
    <w:rPr>
      <w:rFonts w:ascii="TimesEEW" w:hAnsi="TimesEEW"/>
      <w:color w:val="000000"/>
      <w:szCs w:val="20"/>
    </w:rPr>
  </w:style>
  <w:style w:type="paragraph" w:styleId="Normlnweb">
    <w:name w:val="Normal (Web)"/>
    <w:basedOn w:val="Normln"/>
    <w:uiPriority w:val="99"/>
    <w:semiHidden/>
    <w:unhideWhenUsed/>
    <w:rsid w:val="00AD3963"/>
    <w:pPr>
      <w:spacing w:before="100" w:beforeAutospacing="1" w:after="100" w:afterAutospacing="1"/>
    </w:pPr>
    <w:rPr>
      <w:rFonts w:ascii="Calibri" w:eastAsiaTheme="minorHAnsi" w:hAnsi="Calibri" w:cs="Calibri"/>
      <w:sz w:val="22"/>
      <w:szCs w:val="22"/>
      <w:lang w:eastAsia="en-US"/>
    </w:rPr>
  </w:style>
  <w:style w:type="character" w:customStyle="1" w:styleId="dn">
    <w:name w:val="Žádný"/>
    <w:rsid w:val="003D0D64"/>
  </w:style>
  <w:style w:type="paragraph" w:styleId="Zkladntext2">
    <w:name w:val="Body Text 2"/>
    <w:basedOn w:val="Normln"/>
    <w:link w:val="Zkladntext2Char"/>
    <w:semiHidden/>
    <w:unhideWhenUsed/>
    <w:rsid w:val="00892B56"/>
    <w:pPr>
      <w:spacing w:after="120" w:line="480" w:lineRule="auto"/>
    </w:pPr>
  </w:style>
  <w:style w:type="character" w:customStyle="1" w:styleId="Zkladntext2Char">
    <w:name w:val="Základní text 2 Char"/>
    <w:basedOn w:val="Standardnpsmoodstavce"/>
    <w:link w:val="Zkladntext2"/>
    <w:semiHidden/>
    <w:rsid w:val="00892B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5898">
      <w:bodyDiv w:val="1"/>
      <w:marLeft w:val="0"/>
      <w:marRight w:val="0"/>
      <w:marTop w:val="0"/>
      <w:marBottom w:val="0"/>
      <w:divBdr>
        <w:top w:val="none" w:sz="0" w:space="0" w:color="auto"/>
        <w:left w:val="none" w:sz="0" w:space="0" w:color="auto"/>
        <w:bottom w:val="none" w:sz="0" w:space="0" w:color="auto"/>
        <w:right w:val="none" w:sz="0" w:space="0" w:color="auto"/>
      </w:divBdr>
    </w:div>
    <w:div w:id="633675956">
      <w:bodyDiv w:val="1"/>
      <w:marLeft w:val="0"/>
      <w:marRight w:val="0"/>
      <w:marTop w:val="0"/>
      <w:marBottom w:val="0"/>
      <w:divBdr>
        <w:top w:val="none" w:sz="0" w:space="0" w:color="auto"/>
        <w:left w:val="none" w:sz="0" w:space="0" w:color="auto"/>
        <w:bottom w:val="none" w:sz="0" w:space="0" w:color="auto"/>
        <w:right w:val="none" w:sz="0" w:space="0" w:color="auto"/>
      </w:divBdr>
    </w:div>
    <w:div w:id="644437417">
      <w:bodyDiv w:val="1"/>
      <w:marLeft w:val="0"/>
      <w:marRight w:val="0"/>
      <w:marTop w:val="0"/>
      <w:marBottom w:val="0"/>
      <w:divBdr>
        <w:top w:val="none" w:sz="0" w:space="0" w:color="auto"/>
        <w:left w:val="none" w:sz="0" w:space="0" w:color="auto"/>
        <w:bottom w:val="none" w:sz="0" w:space="0" w:color="auto"/>
        <w:right w:val="none" w:sz="0" w:space="0" w:color="auto"/>
      </w:divBdr>
    </w:div>
    <w:div w:id="974339124">
      <w:bodyDiv w:val="1"/>
      <w:marLeft w:val="0"/>
      <w:marRight w:val="0"/>
      <w:marTop w:val="0"/>
      <w:marBottom w:val="0"/>
      <w:divBdr>
        <w:top w:val="none" w:sz="0" w:space="0" w:color="auto"/>
        <w:left w:val="none" w:sz="0" w:space="0" w:color="auto"/>
        <w:bottom w:val="none" w:sz="0" w:space="0" w:color="auto"/>
        <w:right w:val="none" w:sz="0" w:space="0" w:color="auto"/>
      </w:divBdr>
    </w:div>
    <w:div w:id="1171990398">
      <w:bodyDiv w:val="1"/>
      <w:marLeft w:val="0"/>
      <w:marRight w:val="0"/>
      <w:marTop w:val="0"/>
      <w:marBottom w:val="0"/>
      <w:divBdr>
        <w:top w:val="none" w:sz="0" w:space="0" w:color="auto"/>
        <w:left w:val="none" w:sz="0" w:space="0" w:color="auto"/>
        <w:bottom w:val="none" w:sz="0" w:space="0" w:color="auto"/>
        <w:right w:val="none" w:sz="0" w:space="0" w:color="auto"/>
      </w:divBdr>
    </w:div>
    <w:div w:id="13797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32ECF-8759-4B0F-ACE8-1BE8F413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5167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2022-02-24T10:58:00Z</dcterms:created>
  <dcterms:modified xsi:type="dcterms:W3CDTF">2022-03-04T09:09:00Z</dcterms:modified>
</cp:coreProperties>
</file>