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8F2" w:rsidRDefault="00D8461A" w:rsidP="005B182F">
      <w:pPr>
        <w:spacing w:after="120" w:line="240" w:lineRule="auto"/>
        <w:jc w:val="center"/>
        <w:outlineLvl w:val="0"/>
        <w:rPr>
          <w:rFonts w:ascii="Times New Roman" w:eastAsia="Times New Roman" w:hAnsi="Times New Roman" w:cs="Times New Roman"/>
          <w:b/>
          <w:color w:val="000000"/>
          <w:sz w:val="32"/>
        </w:rPr>
      </w:pPr>
      <w:bookmarkStart w:id="0" w:name="_GoBack"/>
      <w:bookmarkEnd w:id="0"/>
      <w:r>
        <w:rPr>
          <w:rFonts w:ascii="Times New Roman" w:eastAsia="Times New Roman" w:hAnsi="Times New Roman" w:cs="Times New Roman"/>
          <w:b/>
          <w:color w:val="000000"/>
          <w:sz w:val="32"/>
        </w:rPr>
        <w:t>SMLOUVA</w:t>
      </w:r>
    </w:p>
    <w:p w:rsidR="00A818F2" w:rsidRDefault="00D8461A">
      <w:pPr>
        <w:spacing w:after="12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na zhotovení projektové dokumentace, výkon inženýrské činnosti, výkon funkce koordinátora bezpečnosti a ochrany zdraví při práci na staveništi po dobu přípravy stavby a autorského dozoru</w:t>
      </w:r>
    </w:p>
    <w:p w:rsidR="00A818F2" w:rsidRDefault="00A818F2">
      <w:pPr>
        <w:spacing w:after="0" w:line="240" w:lineRule="auto"/>
        <w:jc w:val="center"/>
        <w:rPr>
          <w:rFonts w:ascii="Times New Roman" w:eastAsia="Times New Roman" w:hAnsi="Times New Roman" w:cs="Times New Roman"/>
          <w:b/>
          <w:sz w:val="32"/>
        </w:rPr>
      </w:pPr>
    </w:p>
    <w:p w:rsidR="00A818F2" w:rsidRDefault="00D8461A" w:rsidP="005B182F">
      <w:pPr>
        <w:keepNext/>
        <w:spacing w:after="0" w:line="240" w:lineRule="auto"/>
        <w:jc w:val="center"/>
        <w:outlineLvl w:val="0"/>
        <w:rPr>
          <w:rFonts w:ascii="Times New Roman" w:eastAsia="Times New Roman" w:hAnsi="Times New Roman" w:cs="Times New Roman"/>
          <w:sz w:val="28"/>
        </w:rPr>
      </w:pPr>
      <w:r>
        <w:rPr>
          <w:rFonts w:ascii="Times New Roman" w:eastAsia="Times New Roman" w:hAnsi="Times New Roman" w:cs="Times New Roman"/>
          <w:sz w:val="28"/>
        </w:rPr>
        <w:t>ČÁST A</w:t>
      </w:r>
    </w:p>
    <w:p w:rsidR="00A818F2" w:rsidRDefault="00D8461A">
      <w:pPr>
        <w:keepNext/>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Obecná ustanovení</w:t>
      </w:r>
    </w:p>
    <w:p w:rsidR="00A818F2" w:rsidRDefault="00D8461A">
      <w:pPr>
        <w:keepNext/>
        <w:spacing w:before="240"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Smluvní strany</w:t>
      </w:r>
    </w:p>
    <w:p w:rsidR="00A818F2" w:rsidRDefault="00A818F2">
      <w:pPr>
        <w:tabs>
          <w:tab w:val="left" w:pos="360"/>
        </w:tabs>
        <w:spacing w:after="0" w:line="240" w:lineRule="auto"/>
        <w:jc w:val="center"/>
        <w:rPr>
          <w:rFonts w:ascii="Times New Roman" w:eastAsia="Times New Roman" w:hAnsi="Times New Roman" w:cs="Times New Roman"/>
          <w:b/>
          <w:sz w:val="24"/>
        </w:rPr>
      </w:pPr>
    </w:p>
    <w:p w:rsidR="00A818F2" w:rsidRDefault="00D8461A" w:rsidP="00FF78F4">
      <w:pPr>
        <w:numPr>
          <w:ilvl w:val="0"/>
          <w:numId w:val="1"/>
        </w:numPr>
        <w:tabs>
          <w:tab w:val="left" w:pos="360"/>
          <w:tab w:val="left" w:pos="426"/>
        </w:tabs>
        <w:spacing w:after="60" w:line="240" w:lineRule="auto"/>
        <w:ind w:left="720" w:hanging="720"/>
        <w:jc w:val="both"/>
        <w:rPr>
          <w:rFonts w:ascii="Times New Roman" w:eastAsia="Times New Roman" w:hAnsi="Times New Roman" w:cs="Times New Roman"/>
          <w:b/>
          <w:sz w:val="24"/>
        </w:rPr>
      </w:pPr>
      <w:r>
        <w:rPr>
          <w:rFonts w:ascii="Times New Roman" w:eastAsia="Times New Roman" w:hAnsi="Times New Roman" w:cs="Times New Roman"/>
          <w:b/>
          <w:sz w:val="24"/>
        </w:rPr>
        <w:t>Sdružené zdravotnické zařízení Krnov, příspěvková organizace</w:t>
      </w:r>
    </w:p>
    <w:p w:rsidR="00A818F2" w:rsidRDefault="00D8461A">
      <w:pPr>
        <w:tabs>
          <w:tab w:val="left" w:pos="360"/>
          <w:tab w:val="left" w:pos="2977"/>
        </w:tabs>
        <w:spacing w:after="0" w:line="240" w:lineRule="auto"/>
        <w:ind w:left="426" w:hanging="66"/>
        <w:jc w:val="both"/>
        <w:rPr>
          <w:rFonts w:ascii="Times New Roman" w:eastAsia="Times New Roman" w:hAnsi="Times New Roman" w:cs="Times New Roman"/>
          <w:sz w:val="24"/>
        </w:rPr>
      </w:pPr>
      <w:r>
        <w:rPr>
          <w:rFonts w:ascii="Times New Roman" w:eastAsia="Times New Roman" w:hAnsi="Times New Roman" w:cs="Times New Roman"/>
          <w:sz w:val="24"/>
        </w:rPr>
        <w:t xml:space="preserve">Se sídlem: </w:t>
      </w:r>
      <w:r>
        <w:rPr>
          <w:rFonts w:ascii="Times New Roman" w:eastAsia="Times New Roman" w:hAnsi="Times New Roman" w:cs="Times New Roman"/>
          <w:sz w:val="24"/>
        </w:rPr>
        <w:tab/>
        <w:t xml:space="preserve">I. P. Pavlova 552/9, Pod Bezručovým vrchem, </w:t>
      </w:r>
    </w:p>
    <w:p w:rsidR="00A818F2" w:rsidRDefault="00D8461A">
      <w:pPr>
        <w:tabs>
          <w:tab w:val="left" w:pos="360"/>
          <w:tab w:val="left" w:pos="2977"/>
        </w:tabs>
        <w:spacing w:after="0" w:line="240" w:lineRule="auto"/>
        <w:ind w:left="426" w:hanging="66"/>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794 01 Krnov</w:t>
      </w:r>
    </w:p>
    <w:p w:rsidR="00A818F2" w:rsidRDefault="00D8461A">
      <w:pPr>
        <w:tabs>
          <w:tab w:val="left" w:pos="360"/>
          <w:tab w:val="left" w:pos="2977"/>
        </w:tabs>
        <w:spacing w:after="0" w:line="240" w:lineRule="auto"/>
        <w:ind w:left="426" w:hanging="66"/>
        <w:jc w:val="both"/>
        <w:rPr>
          <w:rFonts w:ascii="Times New Roman" w:eastAsia="Times New Roman" w:hAnsi="Times New Roman" w:cs="Times New Roman"/>
          <w:sz w:val="24"/>
        </w:rPr>
      </w:pPr>
      <w:r>
        <w:rPr>
          <w:rFonts w:ascii="Times New Roman" w:eastAsia="Times New Roman" w:hAnsi="Times New Roman" w:cs="Times New Roman"/>
          <w:sz w:val="24"/>
        </w:rPr>
        <w:t>Zastoupeno:</w:t>
      </w:r>
    </w:p>
    <w:p w:rsidR="00A818F2" w:rsidRDefault="00D8461A">
      <w:pPr>
        <w:tabs>
          <w:tab w:val="left" w:pos="360"/>
          <w:tab w:val="left" w:pos="2977"/>
        </w:tabs>
        <w:spacing w:after="0" w:line="240" w:lineRule="auto"/>
        <w:ind w:left="426" w:hanging="66"/>
        <w:jc w:val="both"/>
        <w:rPr>
          <w:rFonts w:ascii="Times New Roman" w:eastAsia="Times New Roman" w:hAnsi="Times New Roman" w:cs="Times New Roman"/>
          <w:sz w:val="24"/>
        </w:rPr>
      </w:pPr>
      <w:r>
        <w:rPr>
          <w:rFonts w:ascii="Times New Roman" w:eastAsia="Times New Roman" w:hAnsi="Times New Roman" w:cs="Times New Roman"/>
          <w:sz w:val="24"/>
        </w:rPr>
        <w:t>ve věcech smluvních:</w:t>
      </w:r>
      <w:r>
        <w:rPr>
          <w:rFonts w:ascii="Times New Roman" w:eastAsia="Times New Roman" w:hAnsi="Times New Roman" w:cs="Times New Roman"/>
          <w:sz w:val="24"/>
        </w:rPr>
        <w:tab/>
        <w:t>MUDr. Ladislav Václavec</w:t>
      </w:r>
      <w:r w:rsidR="00621448">
        <w:rPr>
          <w:rFonts w:ascii="Times New Roman" w:eastAsia="Times New Roman" w:hAnsi="Times New Roman" w:cs="Times New Roman"/>
          <w:sz w:val="24"/>
        </w:rPr>
        <w:t>,</w:t>
      </w:r>
      <w:r>
        <w:rPr>
          <w:rFonts w:ascii="Times New Roman" w:eastAsia="Times New Roman" w:hAnsi="Times New Roman" w:cs="Times New Roman"/>
          <w:sz w:val="24"/>
        </w:rPr>
        <w:t xml:space="preserve"> MBA - ředitel</w:t>
      </w:r>
    </w:p>
    <w:p w:rsidR="00A818F2" w:rsidRDefault="00D8461A">
      <w:pPr>
        <w:tabs>
          <w:tab w:val="left" w:pos="360"/>
          <w:tab w:val="left" w:pos="2977"/>
        </w:tabs>
        <w:spacing w:after="0" w:line="240" w:lineRule="auto"/>
        <w:ind w:left="426" w:hanging="66"/>
        <w:jc w:val="both"/>
        <w:rPr>
          <w:rFonts w:ascii="Times New Roman" w:eastAsia="Times New Roman" w:hAnsi="Times New Roman" w:cs="Times New Roman"/>
          <w:sz w:val="24"/>
        </w:rPr>
      </w:pPr>
      <w:r>
        <w:rPr>
          <w:rFonts w:ascii="Times New Roman" w:eastAsia="Times New Roman" w:hAnsi="Times New Roman" w:cs="Times New Roman"/>
          <w:sz w:val="24"/>
        </w:rPr>
        <w:t>IČ:</w:t>
      </w:r>
      <w:r>
        <w:rPr>
          <w:rFonts w:ascii="Times New Roman" w:eastAsia="Times New Roman" w:hAnsi="Times New Roman" w:cs="Times New Roman"/>
          <w:sz w:val="24"/>
        </w:rPr>
        <w:tab/>
        <w:t>00844641</w:t>
      </w:r>
    </w:p>
    <w:p w:rsidR="00A818F2" w:rsidRDefault="00D8461A">
      <w:pPr>
        <w:tabs>
          <w:tab w:val="left" w:pos="360"/>
          <w:tab w:val="left" w:pos="2977"/>
        </w:tabs>
        <w:spacing w:after="0" w:line="240" w:lineRule="auto"/>
        <w:ind w:left="426" w:hanging="66"/>
        <w:jc w:val="both"/>
        <w:rPr>
          <w:rFonts w:ascii="Times New Roman" w:eastAsia="Times New Roman" w:hAnsi="Times New Roman" w:cs="Times New Roman"/>
          <w:sz w:val="24"/>
        </w:rPr>
      </w:pPr>
      <w:r>
        <w:rPr>
          <w:rFonts w:ascii="Times New Roman" w:eastAsia="Times New Roman" w:hAnsi="Times New Roman" w:cs="Times New Roman"/>
          <w:sz w:val="24"/>
        </w:rPr>
        <w:t>DIČ:</w:t>
      </w:r>
      <w:r>
        <w:rPr>
          <w:rFonts w:ascii="Times New Roman" w:eastAsia="Times New Roman" w:hAnsi="Times New Roman" w:cs="Times New Roman"/>
          <w:sz w:val="24"/>
        </w:rPr>
        <w:tab/>
        <w:t>CZ00844641</w:t>
      </w:r>
    </w:p>
    <w:p w:rsidR="00A818F2" w:rsidRDefault="00D8461A">
      <w:pPr>
        <w:tabs>
          <w:tab w:val="left" w:pos="360"/>
          <w:tab w:val="left" w:pos="2977"/>
        </w:tabs>
        <w:spacing w:after="0" w:line="240" w:lineRule="auto"/>
        <w:ind w:left="426" w:hanging="66"/>
        <w:jc w:val="both"/>
        <w:rPr>
          <w:rFonts w:ascii="Times New Roman" w:eastAsia="Times New Roman" w:hAnsi="Times New Roman" w:cs="Times New Roman"/>
          <w:sz w:val="24"/>
        </w:rPr>
      </w:pPr>
      <w:r>
        <w:rPr>
          <w:rFonts w:ascii="Times New Roman" w:eastAsia="Times New Roman" w:hAnsi="Times New Roman" w:cs="Times New Roman"/>
          <w:sz w:val="24"/>
        </w:rPr>
        <w:t xml:space="preserve">Bankovní spojení: </w:t>
      </w:r>
      <w:r>
        <w:rPr>
          <w:rFonts w:ascii="Times New Roman" w:eastAsia="Times New Roman" w:hAnsi="Times New Roman" w:cs="Times New Roman"/>
          <w:sz w:val="24"/>
        </w:rPr>
        <w:tab/>
        <w:t>Česká spořitelna, a.s.</w:t>
      </w:r>
    </w:p>
    <w:p w:rsidR="00A818F2" w:rsidRDefault="00D8461A">
      <w:pPr>
        <w:tabs>
          <w:tab w:val="left" w:pos="360"/>
          <w:tab w:val="left" w:pos="2977"/>
        </w:tabs>
        <w:spacing w:after="0" w:line="240" w:lineRule="auto"/>
        <w:ind w:left="426" w:hanging="66"/>
        <w:jc w:val="both"/>
        <w:rPr>
          <w:rFonts w:ascii="Times New Roman" w:eastAsia="Times New Roman" w:hAnsi="Times New Roman" w:cs="Times New Roman"/>
          <w:sz w:val="24"/>
        </w:rPr>
      </w:pPr>
      <w:r>
        <w:rPr>
          <w:rFonts w:ascii="Times New Roman" w:eastAsia="Times New Roman" w:hAnsi="Times New Roman" w:cs="Times New Roman"/>
          <w:sz w:val="24"/>
        </w:rPr>
        <w:t xml:space="preserve">Číslo účtu: </w:t>
      </w:r>
      <w:r>
        <w:rPr>
          <w:rFonts w:ascii="Times New Roman" w:eastAsia="Times New Roman" w:hAnsi="Times New Roman" w:cs="Times New Roman"/>
          <w:sz w:val="24"/>
        </w:rPr>
        <w:tab/>
        <w:t>2870392/0800</w:t>
      </w:r>
    </w:p>
    <w:p w:rsidR="00A818F2" w:rsidRDefault="00D8461A">
      <w:pPr>
        <w:tabs>
          <w:tab w:val="left" w:pos="360"/>
          <w:tab w:val="left" w:pos="2268"/>
        </w:tabs>
        <w:spacing w:after="0" w:line="240" w:lineRule="auto"/>
        <w:ind w:left="284" w:firstLine="74"/>
        <w:rPr>
          <w:rFonts w:ascii="Times New Roman" w:eastAsia="Times New Roman" w:hAnsi="Times New Roman" w:cs="Times New Roman"/>
          <w:sz w:val="24"/>
        </w:rPr>
      </w:pPr>
      <w:r>
        <w:rPr>
          <w:rFonts w:ascii="Times New Roman" w:eastAsia="Times New Roman" w:hAnsi="Times New Roman" w:cs="Times New Roman"/>
          <w:sz w:val="24"/>
        </w:rPr>
        <w:t>Osoba oprávněná jednat ve věcech technických:</w:t>
      </w:r>
    </w:p>
    <w:p w:rsidR="00A818F2" w:rsidRDefault="00D8461A">
      <w:pPr>
        <w:tabs>
          <w:tab w:val="left" w:pos="360"/>
          <w:tab w:val="left" w:pos="2268"/>
        </w:tabs>
        <w:spacing w:after="0" w:line="240" w:lineRule="auto"/>
        <w:ind w:left="284" w:firstLine="74"/>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Ing. Bedřich Köhler, provozně – technický náměstek,</w:t>
      </w:r>
    </w:p>
    <w:p w:rsidR="00A818F2" w:rsidRPr="00621448" w:rsidRDefault="00D8461A">
      <w:pPr>
        <w:tabs>
          <w:tab w:val="left" w:pos="360"/>
          <w:tab w:val="left" w:pos="2268"/>
        </w:tabs>
        <w:spacing w:after="0" w:line="240" w:lineRule="auto"/>
        <w:ind w:left="284" w:firstLine="74"/>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email</w:t>
      </w:r>
      <w:r w:rsidRPr="00621448">
        <w:rPr>
          <w:rFonts w:ascii="Times New Roman" w:eastAsia="Times New Roman" w:hAnsi="Times New Roman" w:cs="Times New Roman"/>
          <w:sz w:val="24"/>
        </w:rPr>
        <w:t xml:space="preserve">: </w:t>
      </w:r>
      <w:hyperlink r:id="rId7">
        <w:r w:rsidRPr="00621448">
          <w:rPr>
            <w:rFonts w:ascii="Times New Roman" w:eastAsia="Times New Roman" w:hAnsi="Times New Roman" w:cs="Times New Roman"/>
            <w:sz w:val="24"/>
            <w:u w:val="single"/>
          </w:rPr>
          <w:t>bedrich.kohler@nemocnice.opava.cz</w:t>
        </w:r>
      </w:hyperlink>
      <w:r w:rsidRPr="00621448">
        <w:rPr>
          <w:rFonts w:ascii="Times New Roman" w:eastAsia="Times New Roman" w:hAnsi="Times New Roman" w:cs="Times New Roman"/>
          <w:sz w:val="24"/>
        </w:rPr>
        <w:t>,</w:t>
      </w:r>
    </w:p>
    <w:p w:rsidR="00A818F2" w:rsidRPr="00621448" w:rsidRDefault="00D8461A">
      <w:pPr>
        <w:tabs>
          <w:tab w:val="left" w:pos="360"/>
          <w:tab w:val="left" w:pos="2268"/>
        </w:tabs>
        <w:spacing w:after="0" w:line="240" w:lineRule="auto"/>
        <w:ind w:left="284" w:firstLine="74"/>
        <w:rPr>
          <w:rFonts w:ascii="Times New Roman" w:eastAsia="Times New Roman" w:hAnsi="Times New Roman" w:cs="Times New Roman"/>
          <w:sz w:val="24"/>
        </w:rPr>
      </w:pPr>
      <w:r w:rsidRPr="00621448">
        <w:rPr>
          <w:rFonts w:ascii="Times New Roman" w:eastAsia="Times New Roman" w:hAnsi="Times New Roman" w:cs="Times New Roman"/>
          <w:sz w:val="24"/>
        </w:rPr>
        <w:tab/>
      </w:r>
      <w:r w:rsidRPr="00621448">
        <w:rPr>
          <w:rFonts w:ascii="Times New Roman" w:eastAsia="Times New Roman" w:hAnsi="Times New Roman" w:cs="Times New Roman"/>
          <w:sz w:val="24"/>
        </w:rPr>
        <w:tab/>
      </w:r>
      <w:r w:rsidRPr="00621448">
        <w:rPr>
          <w:rFonts w:ascii="Times New Roman" w:eastAsia="Times New Roman" w:hAnsi="Times New Roman" w:cs="Times New Roman"/>
          <w:sz w:val="24"/>
        </w:rPr>
        <w:tab/>
        <w:t xml:space="preserve">  tel. 553 766 150, 554 690 684</w:t>
      </w:r>
    </w:p>
    <w:p w:rsidR="00A818F2" w:rsidRDefault="00D8461A">
      <w:pPr>
        <w:spacing w:before="120" w:after="0" w:line="240" w:lineRule="auto"/>
        <w:ind w:left="357"/>
        <w:rPr>
          <w:rFonts w:ascii="Times New Roman" w:eastAsia="Times New Roman" w:hAnsi="Times New Roman" w:cs="Times New Roman"/>
          <w:i/>
          <w:sz w:val="24"/>
        </w:rPr>
      </w:pPr>
      <w:r>
        <w:rPr>
          <w:rFonts w:ascii="Times New Roman" w:eastAsia="Times New Roman" w:hAnsi="Times New Roman" w:cs="Times New Roman"/>
          <w:i/>
          <w:sz w:val="24"/>
        </w:rPr>
        <w:t xml:space="preserve"> (dále jen v části B a D „objednatel“ a v části C „příkazce“)</w:t>
      </w:r>
    </w:p>
    <w:p w:rsidR="00A818F2" w:rsidRDefault="00A818F2">
      <w:pPr>
        <w:tabs>
          <w:tab w:val="left" w:pos="2977"/>
        </w:tabs>
        <w:spacing w:before="120" w:after="0" w:line="240" w:lineRule="auto"/>
        <w:ind w:left="357"/>
        <w:jc w:val="both"/>
        <w:rPr>
          <w:rFonts w:ascii="Times New Roman" w:eastAsia="Times New Roman" w:hAnsi="Times New Roman" w:cs="Times New Roman"/>
          <w:i/>
          <w:sz w:val="24"/>
        </w:rPr>
      </w:pPr>
    </w:p>
    <w:p w:rsidR="00A818F2" w:rsidRDefault="00D8461A" w:rsidP="00FF78F4">
      <w:pPr>
        <w:numPr>
          <w:ilvl w:val="0"/>
          <w:numId w:val="1"/>
        </w:numPr>
        <w:tabs>
          <w:tab w:val="left" w:pos="360"/>
          <w:tab w:val="left" w:pos="426"/>
        </w:tabs>
        <w:spacing w:after="6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b/>
          <w:sz w:val="24"/>
        </w:rPr>
        <w:t>Obchodní</w:t>
      </w:r>
      <w:r>
        <w:rPr>
          <w:rFonts w:ascii="Times New Roman" w:eastAsia="Times New Roman" w:hAnsi="Times New Roman" w:cs="Times New Roman"/>
          <w:sz w:val="24"/>
        </w:rPr>
        <w:t xml:space="preserve"> </w:t>
      </w:r>
      <w:r>
        <w:rPr>
          <w:rFonts w:ascii="Times New Roman" w:eastAsia="Times New Roman" w:hAnsi="Times New Roman" w:cs="Times New Roman"/>
          <w:b/>
          <w:sz w:val="24"/>
        </w:rPr>
        <w:t>firma</w:t>
      </w:r>
      <w:r>
        <w:rPr>
          <w:rFonts w:ascii="Times New Roman" w:eastAsia="Times New Roman" w:hAnsi="Times New Roman" w:cs="Times New Roman"/>
          <w:b/>
          <w:sz w:val="24"/>
        </w:rPr>
        <w:tab/>
      </w:r>
      <w:r>
        <w:rPr>
          <w:rFonts w:ascii="Times New Roman" w:eastAsia="Times New Roman" w:hAnsi="Times New Roman" w:cs="Times New Roman"/>
          <w:b/>
          <w:sz w:val="24"/>
        </w:rPr>
        <w:tab/>
      </w:r>
      <w:r w:rsidR="00B15D90">
        <w:rPr>
          <w:rFonts w:ascii="Times New Roman" w:eastAsia="Times New Roman" w:hAnsi="Times New Roman" w:cs="Times New Roman"/>
          <w:b/>
          <w:sz w:val="24"/>
        </w:rPr>
        <w:t xml:space="preserve">  </w:t>
      </w:r>
      <w:r w:rsidR="005B182F">
        <w:rPr>
          <w:rFonts w:ascii="Times New Roman" w:eastAsia="Times New Roman" w:hAnsi="Times New Roman" w:cs="Times New Roman"/>
          <w:b/>
          <w:sz w:val="24"/>
        </w:rPr>
        <w:t>CHVÁLEK ATELIÉR s.r.o.</w:t>
      </w:r>
    </w:p>
    <w:p w:rsidR="00A818F2" w:rsidRDefault="00D8461A">
      <w:pPr>
        <w:tabs>
          <w:tab w:val="left" w:pos="426"/>
          <w:tab w:val="left" w:pos="2977"/>
        </w:tab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Se sídlem</w:t>
      </w:r>
      <w:r w:rsidR="005B182F">
        <w:rPr>
          <w:rFonts w:ascii="Times New Roman" w:eastAsia="Times New Roman" w:hAnsi="Times New Roman" w:cs="Times New Roman"/>
          <w:sz w:val="24"/>
        </w:rPr>
        <w:tab/>
        <w:t>Kafkova 1064/12, 702 00 Ostrava</w:t>
      </w:r>
    </w:p>
    <w:p w:rsidR="00797C2F" w:rsidRDefault="00797C2F">
      <w:pPr>
        <w:tabs>
          <w:tab w:val="left" w:pos="426"/>
          <w:tab w:val="left" w:pos="2977"/>
        </w:tab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Zastoupena:</w:t>
      </w:r>
      <w:r>
        <w:rPr>
          <w:rFonts w:ascii="Times New Roman" w:eastAsia="Times New Roman" w:hAnsi="Times New Roman" w:cs="Times New Roman"/>
          <w:sz w:val="24"/>
        </w:rPr>
        <w:tab/>
        <w:t xml:space="preserve">Ing. arch. Martin Chválek, jednatel </w:t>
      </w:r>
    </w:p>
    <w:p w:rsidR="00797C2F" w:rsidRDefault="00797C2F">
      <w:pPr>
        <w:tabs>
          <w:tab w:val="left" w:pos="426"/>
          <w:tab w:val="left" w:pos="2977"/>
        </w:tab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IČ:</w:t>
      </w:r>
      <w:r>
        <w:rPr>
          <w:rFonts w:ascii="Times New Roman" w:eastAsia="Times New Roman" w:hAnsi="Times New Roman" w:cs="Times New Roman"/>
          <w:sz w:val="24"/>
        </w:rPr>
        <w:tab/>
        <w:t>05725674</w:t>
      </w:r>
    </w:p>
    <w:p w:rsidR="00797C2F" w:rsidRDefault="00797C2F">
      <w:pPr>
        <w:tabs>
          <w:tab w:val="left" w:pos="426"/>
          <w:tab w:val="left" w:pos="2977"/>
        </w:tab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DIČ:</w:t>
      </w:r>
      <w:r>
        <w:rPr>
          <w:rFonts w:ascii="Times New Roman" w:eastAsia="Times New Roman" w:hAnsi="Times New Roman" w:cs="Times New Roman"/>
          <w:sz w:val="24"/>
        </w:rPr>
        <w:tab/>
        <w:t>CZ05725674</w:t>
      </w:r>
    </w:p>
    <w:p w:rsidR="00797C2F" w:rsidRDefault="00797C2F">
      <w:pPr>
        <w:tabs>
          <w:tab w:val="left" w:pos="426"/>
          <w:tab w:val="left" w:pos="2977"/>
        </w:tab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Bankovní spojení:</w:t>
      </w:r>
      <w:r>
        <w:rPr>
          <w:rFonts w:ascii="Times New Roman" w:eastAsia="Times New Roman" w:hAnsi="Times New Roman" w:cs="Times New Roman"/>
          <w:sz w:val="24"/>
        </w:rPr>
        <w:tab/>
        <w:t>Raiffeisenbank, a.s. Ostrava</w:t>
      </w:r>
    </w:p>
    <w:p w:rsidR="00797C2F" w:rsidRDefault="00797C2F">
      <w:pPr>
        <w:tabs>
          <w:tab w:val="left" w:pos="426"/>
          <w:tab w:val="left" w:pos="2977"/>
        </w:tabs>
        <w:spacing w:after="0" w:line="240" w:lineRule="auto"/>
        <w:ind w:left="36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Číslo účtu:</w:t>
      </w:r>
      <w:r>
        <w:rPr>
          <w:rFonts w:ascii="Times New Roman" w:eastAsia="Times New Roman" w:hAnsi="Times New Roman" w:cs="Times New Roman"/>
          <w:sz w:val="24"/>
        </w:rPr>
        <w:tab/>
        <w:t>1022017/5500</w:t>
      </w:r>
    </w:p>
    <w:p w:rsidR="005B182F" w:rsidRPr="00797C2F" w:rsidRDefault="00D8461A" w:rsidP="005B182F">
      <w:pPr>
        <w:tabs>
          <w:tab w:val="left" w:pos="426"/>
          <w:tab w:val="left" w:pos="2977"/>
        </w:tabs>
        <w:spacing w:after="120" w:line="240" w:lineRule="auto"/>
        <w:ind w:left="357"/>
        <w:jc w:val="both"/>
        <w:rPr>
          <w:rFonts w:ascii="Times New Roman" w:eastAsia="Times New Roman" w:hAnsi="Times New Roman" w:cs="Times New Roman"/>
          <w:sz w:val="24"/>
        </w:rPr>
      </w:pPr>
      <w:r w:rsidRPr="00797C2F">
        <w:rPr>
          <w:rFonts w:ascii="Times New Roman" w:eastAsia="Times New Roman" w:hAnsi="Times New Roman" w:cs="Times New Roman"/>
          <w:sz w:val="24"/>
        </w:rPr>
        <w:t xml:space="preserve">Zapsána v obchodním rejstříku vedeném </w:t>
      </w:r>
      <w:r w:rsidR="005B182F" w:rsidRPr="00797C2F">
        <w:rPr>
          <w:rFonts w:ascii="Times New Roman" w:eastAsia="Times New Roman" w:hAnsi="Times New Roman" w:cs="Times New Roman"/>
          <w:sz w:val="24"/>
        </w:rPr>
        <w:t>Krajským soudem</w:t>
      </w:r>
      <w:r w:rsidR="00797C2F">
        <w:rPr>
          <w:rFonts w:ascii="Times New Roman" w:eastAsia="Times New Roman" w:hAnsi="Times New Roman" w:cs="Times New Roman"/>
          <w:sz w:val="24"/>
        </w:rPr>
        <w:t xml:space="preserve"> v Ostravě, oddíl C, </w:t>
      </w:r>
      <w:r w:rsidRPr="00797C2F">
        <w:rPr>
          <w:rFonts w:ascii="Times New Roman" w:eastAsia="Times New Roman" w:hAnsi="Times New Roman" w:cs="Times New Roman"/>
          <w:sz w:val="24"/>
        </w:rPr>
        <w:t xml:space="preserve">vložka </w:t>
      </w:r>
      <w:r w:rsidR="005B182F" w:rsidRPr="00797C2F">
        <w:rPr>
          <w:rFonts w:ascii="Times New Roman" w:eastAsia="Times New Roman" w:hAnsi="Times New Roman" w:cs="Times New Roman"/>
          <w:sz w:val="24"/>
        </w:rPr>
        <w:t>69052</w:t>
      </w:r>
    </w:p>
    <w:p w:rsidR="00A818F2" w:rsidRDefault="00D8461A" w:rsidP="005B182F">
      <w:pPr>
        <w:tabs>
          <w:tab w:val="left" w:pos="426"/>
          <w:tab w:val="left" w:pos="2977"/>
        </w:tabs>
        <w:spacing w:after="120" w:line="240" w:lineRule="auto"/>
        <w:ind w:left="357"/>
        <w:jc w:val="both"/>
        <w:rPr>
          <w:rFonts w:ascii="Times New Roman" w:eastAsia="Times New Roman" w:hAnsi="Times New Roman" w:cs="Times New Roman"/>
          <w:sz w:val="24"/>
        </w:rPr>
      </w:pPr>
      <w:r w:rsidRPr="00797C2F">
        <w:rPr>
          <w:rFonts w:ascii="Times New Roman" w:eastAsia="Times New Roman" w:hAnsi="Times New Roman" w:cs="Times New Roman"/>
          <w:i/>
          <w:sz w:val="24"/>
        </w:rPr>
        <w:t>(dále jen v části A, B a D „zhotovitel“ a v části C „příkazník“)</w:t>
      </w:r>
    </w:p>
    <w:p w:rsidR="00797C2F" w:rsidRDefault="00797C2F">
      <w:pPr>
        <w:rPr>
          <w:rFonts w:ascii="Times New Roman" w:eastAsia="Times New Roman" w:hAnsi="Times New Roman" w:cs="Times New Roman"/>
          <w:sz w:val="24"/>
        </w:rPr>
      </w:pPr>
      <w:r>
        <w:rPr>
          <w:rFonts w:ascii="Times New Roman" w:eastAsia="Times New Roman" w:hAnsi="Times New Roman" w:cs="Times New Roman"/>
          <w:sz w:val="24"/>
        </w:rPr>
        <w:br w:type="page"/>
      </w:r>
    </w:p>
    <w:p w:rsidR="00A818F2" w:rsidRDefault="00D8461A" w:rsidP="005B182F">
      <w:pPr>
        <w:keepNext/>
        <w:spacing w:before="60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lastRenderedPageBreak/>
        <w:t>II.</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Základní ustanovení</w:t>
      </w:r>
    </w:p>
    <w:p w:rsidR="00A818F2" w:rsidRDefault="00D8461A" w:rsidP="00D8461A">
      <w:pPr>
        <w:keepLines/>
        <w:numPr>
          <w:ilvl w:val="0"/>
          <w:numId w:val="2"/>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Smluvní strany dohodly, že se jejich závazkový vztah řídí zákonem č. 89/2012 Sb., občanský zákoník, ve znění pozdějších předpisů (dále jen „občanský zákoník“), a uzavírají tuto </w:t>
      </w:r>
      <w:r>
        <w:rPr>
          <w:rFonts w:ascii="Times New Roman" w:eastAsia="Times New Roman" w:hAnsi="Times New Roman" w:cs="Times New Roman"/>
          <w:i/>
          <w:sz w:val="24"/>
        </w:rPr>
        <w:t>Smlouvu na zhotovení projektové dokumentace, výkon inženýrské činnosti</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výkon funkce koordinátora bezpečnosti a ochrany zdraví při práci na staveništi po dobu přípravy stavby a autorského dozoru</w:t>
      </w:r>
      <w:r>
        <w:rPr>
          <w:rFonts w:ascii="Times New Roman" w:eastAsia="Times New Roman" w:hAnsi="Times New Roman" w:cs="Times New Roman"/>
          <w:sz w:val="24"/>
        </w:rPr>
        <w:t xml:space="preserve"> (dále jen „smlouva“). Smlouva je uzavřena v části B podle ustanovení § 2586 a násl. občanského zákoníku a v části C podle ustanovení § 2430 a násl. občanského zákoníku.</w:t>
      </w:r>
    </w:p>
    <w:p w:rsidR="00A818F2" w:rsidRDefault="00D8461A" w:rsidP="00D8461A">
      <w:pPr>
        <w:keepLines/>
        <w:numPr>
          <w:ilvl w:val="0"/>
          <w:numId w:val="2"/>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A818F2" w:rsidRDefault="00D8461A" w:rsidP="00D8461A">
      <w:pPr>
        <w:keepLines/>
        <w:numPr>
          <w:ilvl w:val="0"/>
          <w:numId w:val="2"/>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A818F2" w:rsidRDefault="00D8461A" w:rsidP="00D8461A">
      <w:pPr>
        <w:keepLines/>
        <w:numPr>
          <w:ilvl w:val="0"/>
          <w:numId w:val="2"/>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Smluvní strany prohlašují, že osoby podepisující tuto smlouvu jsou k tomuto jednání oprávněny.</w:t>
      </w:r>
    </w:p>
    <w:p w:rsidR="00A818F2" w:rsidRDefault="00D8461A" w:rsidP="00D8461A">
      <w:pPr>
        <w:keepLines/>
        <w:numPr>
          <w:ilvl w:val="0"/>
          <w:numId w:val="2"/>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Zhotovitel prohlašuje, že je odborně způsobilý k zajištění předmětu plnění podle této smlouvy.</w:t>
      </w:r>
    </w:p>
    <w:p w:rsidR="00A818F2" w:rsidRDefault="00D8461A" w:rsidP="00621448">
      <w:pPr>
        <w:keepLines/>
        <w:numPr>
          <w:ilvl w:val="0"/>
          <w:numId w:val="2"/>
        </w:numPr>
        <w:tabs>
          <w:tab w:val="left" w:pos="360"/>
        </w:tabs>
        <w:spacing w:after="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Účelem smlouvy je vypracování projektové dokumentace pro novostavbu dvoupodlažní budovy, v jejímž 1. NP budou prostory pro prodej a skladování léčiv včetně potřebného zázemí. Ve 2. NP budovy pak bude umístěn onkologický registr s aplikační místností onkologie, zbývající prostory budou využity pro další lékařské ambulance.</w:t>
      </w:r>
    </w:p>
    <w:p w:rsidR="00A818F2" w:rsidRDefault="00D8461A" w:rsidP="00621448">
      <w:pPr>
        <w:keepLines/>
        <w:tabs>
          <w:tab w:val="left" w:pos="360"/>
        </w:tabs>
        <w:spacing w:after="0" w:line="240" w:lineRule="auto"/>
        <w:ind w:left="357"/>
        <w:jc w:val="both"/>
        <w:rPr>
          <w:rFonts w:ascii="Times New Roman" w:eastAsia="Times New Roman" w:hAnsi="Times New Roman" w:cs="Times New Roman"/>
          <w:sz w:val="24"/>
        </w:rPr>
      </w:pPr>
      <w:r>
        <w:rPr>
          <w:rFonts w:ascii="Times New Roman" w:eastAsia="Times New Roman" w:hAnsi="Times New Roman" w:cs="Times New Roman"/>
          <w:sz w:val="24"/>
        </w:rPr>
        <w:t>Účelem smlouvy je dále výkon inženýrské činnosti, výkon funkce koordinátora bezpečnosti a ochrany zdraví při práci na staveništi po dobu přípravy stavby a autorského dozoru</w:t>
      </w:r>
    </w:p>
    <w:p w:rsidR="00FF78F4" w:rsidRDefault="00FF78F4">
      <w:pPr>
        <w:rPr>
          <w:rFonts w:ascii="Times New Roman" w:eastAsia="Times New Roman" w:hAnsi="Times New Roman" w:cs="Times New Roman"/>
          <w:sz w:val="24"/>
        </w:rPr>
      </w:pPr>
      <w:r>
        <w:rPr>
          <w:rFonts w:ascii="Times New Roman" w:eastAsia="Times New Roman" w:hAnsi="Times New Roman" w:cs="Times New Roman"/>
          <w:sz w:val="24"/>
        </w:rPr>
        <w:br w:type="page"/>
      </w:r>
    </w:p>
    <w:p w:rsidR="00A818F2" w:rsidRDefault="00D8461A" w:rsidP="005B182F">
      <w:pPr>
        <w:keepLines/>
        <w:tabs>
          <w:tab w:val="left" w:pos="426"/>
          <w:tab w:val="left" w:pos="1701"/>
        </w:tabs>
        <w:spacing w:after="120" w:line="240" w:lineRule="auto"/>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lastRenderedPageBreak/>
        <w:t>ČÁST B</w:t>
      </w:r>
    </w:p>
    <w:p w:rsidR="00A818F2" w:rsidRDefault="00D8461A">
      <w:pPr>
        <w:keepLines/>
        <w:tabs>
          <w:tab w:val="left" w:pos="426"/>
          <w:tab w:val="left" w:pos="1701"/>
        </w:tabs>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Smlouva o dílo na zhotovení projektové dokumentace</w:t>
      </w:r>
    </w:p>
    <w:p w:rsidR="00A818F2" w:rsidRDefault="00D8461A">
      <w:pPr>
        <w:spacing w:before="480"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III.</w:t>
      </w:r>
    </w:p>
    <w:p w:rsidR="00A818F2" w:rsidRDefault="00D8461A">
      <w:pPr>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Předmět plnění</w:t>
      </w:r>
    </w:p>
    <w:p w:rsidR="00A818F2" w:rsidRPr="007F6F19" w:rsidRDefault="00D8461A" w:rsidP="007F6F19">
      <w:pPr>
        <w:keepLines/>
        <w:numPr>
          <w:ilvl w:val="0"/>
          <w:numId w:val="3"/>
        </w:num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Zhotovitel se zavazuje zpracovat pro objednatele projektovou dokumentaci stavby „</w:t>
      </w:r>
      <w:r>
        <w:rPr>
          <w:rFonts w:ascii="Times New Roman" w:eastAsia="Times New Roman" w:hAnsi="Times New Roman" w:cs="Times New Roman"/>
          <w:b/>
          <w:sz w:val="24"/>
        </w:rPr>
        <w:t>Novostavba lékárny a onkologie, Sdružené zdravotnické zařízení Krnov, příspěvková organizace</w:t>
      </w:r>
      <w:r>
        <w:rPr>
          <w:rFonts w:ascii="Times New Roman" w:eastAsia="Times New Roman" w:hAnsi="Times New Roman" w:cs="Times New Roman"/>
          <w:sz w:val="24"/>
        </w:rPr>
        <w:t>“ a projednat ji s dotčenými orgány státní správy a účastníky územního a stavebního řízení (dále jen „dílo“). Projektová dokumentace bude zpracována na základě studie zpracované projektantem N&amp;D projekt, Bc. David</w:t>
      </w:r>
      <w:r w:rsidRPr="007F6F19">
        <w:rPr>
          <w:rFonts w:ascii="Times New Roman" w:eastAsia="Times New Roman" w:hAnsi="Times New Roman" w:cs="Times New Roman"/>
          <w:sz w:val="24"/>
        </w:rPr>
        <w:t xml:space="preserve"> Niklasch, IČ 04313437 v 07/2016, a na základě dalších specifických provozních požadavků objednatele. Podrobná specifikace díla je uvedena v odst. 2 - 10 tohoto článku. </w:t>
      </w:r>
    </w:p>
    <w:p w:rsidR="00715799" w:rsidRDefault="00715799" w:rsidP="00715799">
      <w:pPr>
        <w:keepLines/>
        <w:spacing w:after="0" w:line="240" w:lineRule="auto"/>
        <w:ind w:left="360"/>
        <w:jc w:val="both"/>
        <w:rPr>
          <w:rFonts w:ascii="Times New Roman" w:eastAsia="Times New Roman" w:hAnsi="Times New Roman" w:cs="Times New Roman"/>
          <w:sz w:val="24"/>
        </w:rPr>
      </w:pPr>
    </w:p>
    <w:p w:rsidR="00A818F2" w:rsidRDefault="00D8461A" w:rsidP="00D8461A">
      <w:pPr>
        <w:keepLines/>
        <w:numPr>
          <w:ilvl w:val="0"/>
          <w:numId w:val="3"/>
        </w:num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Dílo má následující části a rozsah:</w:t>
      </w:r>
    </w:p>
    <w:p w:rsidR="00A818F2" w:rsidRPr="00FF78F4" w:rsidRDefault="00D8461A" w:rsidP="00D8461A">
      <w:pPr>
        <w:pStyle w:val="Odstavecseseznamem"/>
        <w:numPr>
          <w:ilvl w:val="1"/>
          <w:numId w:val="36"/>
        </w:numPr>
        <w:tabs>
          <w:tab w:val="left" w:pos="-1701"/>
          <w:tab w:val="left" w:pos="426"/>
          <w:tab w:val="left" w:pos="900"/>
          <w:tab w:val="left" w:pos="1140"/>
        </w:tabs>
        <w:spacing w:before="120" w:after="0" w:line="240" w:lineRule="auto"/>
        <w:jc w:val="both"/>
        <w:rPr>
          <w:rFonts w:ascii="Times New Roman" w:eastAsia="Times New Roman" w:hAnsi="Times New Roman" w:cs="Times New Roman"/>
          <w:b/>
          <w:sz w:val="24"/>
        </w:rPr>
      </w:pPr>
      <w:r w:rsidRPr="00FF78F4">
        <w:rPr>
          <w:rFonts w:ascii="Times New Roman" w:eastAsia="Times New Roman" w:hAnsi="Times New Roman" w:cs="Times New Roman"/>
          <w:b/>
          <w:sz w:val="24"/>
        </w:rPr>
        <w:t xml:space="preserve"> Zaměření </w:t>
      </w:r>
    </w:p>
    <w:p w:rsidR="00A818F2" w:rsidRDefault="00D8461A" w:rsidP="00FF78F4">
      <w:pPr>
        <w:spacing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Předmětem této části díla je geodetické polohopisné a výškopisné zaměření místa stavby a stavbou dotčených navazujících venkovních ploch okolních pozemků včetně stávajících sítí technické infrastruktury. Toto zaměření bude provedeno vždy, bez ohledu na stav stávající pasportizace objektu, zdokumentován bude skutečný stav k datu odevzdání dokumentace. Součástí zaměření bude podrobná fotodokumentace stávajícího stavu dotčeného pozemku a okolních objektů.</w:t>
      </w:r>
    </w:p>
    <w:p w:rsidR="00A818F2" w:rsidRDefault="00A818F2">
      <w:pPr>
        <w:spacing w:after="0" w:line="240" w:lineRule="auto"/>
        <w:ind w:left="902"/>
        <w:jc w:val="both"/>
        <w:rPr>
          <w:rFonts w:ascii="Times New Roman" w:eastAsia="Times New Roman" w:hAnsi="Times New Roman" w:cs="Times New Roman"/>
          <w:sz w:val="24"/>
        </w:rPr>
      </w:pPr>
    </w:p>
    <w:p w:rsidR="00A818F2" w:rsidRDefault="00D8461A" w:rsidP="00D8461A">
      <w:pPr>
        <w:pStyle w:val="Odstavecseseznamem"/>
        <w:numPr>
          <w:ilvl w:val="1"/>
          <w:numId w:val="36"/>
        </w:numPr>
        <w:tabs>
          <w:tab w:val="left" w:pos="-1701"/>
          <w:tab w:val="left" w:pos="426"/>
          <w:tab w:val="left" w:pos="900"/>
          <w:tab w:val="left" w:pos="1140"/>
        </w:tabs>
        <w:spacing w:before="12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Průzkumy</w:t>
      </w:r>
    </w:p>
    <w:p w:rsidR="00A818F2" w:rsidRDefault="00D8461A" w:rsidP="00FF78F4">
      <w:pPr>
        <w:spacing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Předmětem této části díla budou veškeré průzkumy potřebné pro zpracování projektové dokumentace nebo oznámení dle odst. 2.3. tohoto článku smlouvy. K povaze o rozsahu řešené stavby se bude jednat </w:t>
      </w:r>
      <w:r>
        <w:rPr>
          <w:rFonts w:ascii="Times New Roman" w:eastAsia="Times New Roman" w:hAnsi="Times New Roman" w:cs="Times New Roman"/>
          <w:b/>
          <w:sz w:val="24"/>
        </w:rPr>
        <w:t>minimálně</w:t>
      </w:r>
      <w:r>
        <w:rPr>
          <w:rFonts w:ascii="Times New Roman" w:eastAsia="Times New Roman" w:hAnsi="Times New Roman" w:cs="Times New Roman"/>
          <w:sz w:val="24"/>
        </w:rPr>
        <w:t xml:space="preserve"> o tyto průzkumy:</w:t>
      </w:r>
    </w:p>
    <w:p w:rsidR="00A818F2" w:rsidRDefault="00D8461A" w:rsidP="00D8461A">
      <w:pPr>
        <w:numPr>
          <w:ilvl w:val="0"/>
          <w:numId w:val="4"/>
        </w:numPr>
        <w:spacing w:after="0" w:line="240" w:lineRule="auto"/>
        <w:ind w:left="1622" w:hanging="360"/>
        <w:jc w:val="both"/>
        <w:rPr>
          <w:rFonts w:ascii="Times New Roman" w:eastAsia="Times New Roman" w:hAnsi="Times New Roman" w:cs="Times New Roman"/>
          <w:sz w:val="24"/>
        </w:rPr>
      </w:pPr>
      <w:r>
        <w:rPr>
          <w:rFonts w:ascii="Times New Roman" w:eastAsia="Times New Roman" w:hAnsi="Times New Roman" w:cs="Times New Roman"/>
          <w:sz w:val="24"/>
        </w:rPr>
        <w:t>stavebně-technický průzkum,</w:t>
      </w:r>
    </w:p>
    <w:p w:rsidR="00A818F2" w:rsidRDefault="00D8461A" w:rsidP="00D8461A">
      <w:pPr>
        <w:numPr>
          <w:ilvl w:val="0"/>
          <w:numId w:val="4"/>
        </w:numPr>
        <w:spacing w:after="0" w:line="240" w:lineRule="auto"/>
        <w:ind w:left="1622" w:hanging="360"/>
        <w:jc w:val="both"/>
        <w:rPr>
          <w:rFonts w:ascii="Times New Roman" w:eastAsia="Times New Roman" w:hAnsi="Times New Roman" w:cs="Times New Roman"/>
          <w:sz w:val="24"/>
        </w:rPr>
      </w:pPr>
      <w:r>
        <w:rPr>
          <w:rFonts w:ascii="Times New Roman" w:eastAsia="Times New Roman" w:hAnsi="Times New Roman" w:cs="Times New Roman"/>
          <w:sz w:val="24"/>
        </w:rPr>
        <w:t>inženýrsko-geologický a hydrogeologický průzkum,</w:t>
      </w:r>
    </w:p>
    <w:p w:rsidR="00A818F2" w:rsidRDefault="00D8461A" w:rsidP="00D8461A">
      <w:pPr>
        <w:numPr>
          <w:ilvl w:val="0"/>
          <w:numId w:val="4"/>
        </w:numPr>
        <w:spacing w:after="0" w:line="240" w:lineRule="auto"/>
        <w:ind w:left="1622" w:hanging="360"/>
        <w:jc w:val="both"/>
        <w:rPr>
          <w:rFonts w:ascii="Times New Roman" w:eastAsia="Times New Roman" w:hAnsi="Times New Roman" w:cs="Times New Roman"/>
          <w:sz w:val="24"/>
        </w:rPr>
      </w:pPr>
      <w:r>
        <w:rPr>
          <w:rFonts w:ascii="Times New Roman" w:eastAsia="Times New Roman" w:hAnsi="Times New Roman" w:cs="Times New Roman"/>
          <w:sz w:val="24"/>
        </w:rPr>
        <w:t>radonový průzkum,</w:t>
      </w:r>
    </w:p>
    <w:p w:rsidR="00A818F2" w:rsidRDefault="00D8461A" w:rsidP="00D8461A">
      <w:pPr>
        <w:numPr>
          <w:ilvl w:val="0"/>
          <w:numId w:val="4"/>
        </w:numPr>
        <w:spacing w:after="0" w:line="240" w:lineRule="auto"/>
        <w:ind w:left="1622" w:hanging="360"/>
        <w:jc w:val="both"/>
        <w:rPr>
          <w:rFonts w:ascii="Times New Roman" w:eastAsia="Times New Roman" w:hAnsi="Times New Roman" w:cs="Times New Roman"/>
          <w:sz w:val="24"/>
        </w:rPr>
      </w:pPr>
      <w:r>
        <w:rPr>
          <w:rFonts w:ascii="Times New Roman" w:eastAsia="Times New Roman" w:hAnsi="Times New Roman" w:cs="Times New Roman"/>
          <w:sz w:val="24"/>
        </w:rPr>
        <w:t>průzkum pro kácení stávajících dřevin.</w:t>
      </w:r>
    </w:p>
    <w:p w:rsidR="00A818F2" w:rsidRDefault="00D8461A" w:rsidP="00FF78F4">
      <w:pPr>
        <w:spacing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V rámci průzkumů budou mimo jiných provedeny destruktivní sondy do stávajících konstrukcí za účelem zjištění skutečného stavu. Zhotovitel je povinen posléze na svůj náklad provést opětovné zakrytí konstrukcí po provedených sondách tak, aby nedocházelo k poškozování objektů.</w:t>
      </w:r>
    </w:p>
    <w:p w:rsidR="00A818F2" w:rsidRDefault="00D8461A" w:rsidP="00FF78F4">
      <w:pPr>
        <w:spacing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Pokud během zpracování projektové dokumentace vyvstane potřeba dalších průzkumů je zhotovitel povinen tyto průzkumy zpracovat a doplnit.</w:t>
      </w:r>
    </w:p>
    <w:p w:rsidR="00A818F2" w:rsidRDefault="00D8461A" w:rsidP="00D8461A">
      <w:pPr>
        <w:pStyle w:val="Odstavecseseznamem"/>
        <w:numPr>
          <w:ilvl w:val="1"/>
          <w:numId w:val="36"/>
        </w:numPr>
        <w:tabs>
          <w:tab w:val="left" w:pos="-1701"/>
          <w:tab w:val="left" w:pos="426"/>
          <w:tab w:val="left" w:pos="900"/>
          <w:tab w:val="left" w:pos="1140"/>
        </w:tabs>
        <w:spacing w:before="12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Oznámení ve smyslu zákona č. 100/2001 Sb., o posuzování vlivů na životní prostředí a o změně některých souvisejících zákonů, ve znění pozdějších předpisů</w:t>
      </w:r>
    </w:p>
    <w:p w:rsidR="00A818F2" w:rsidRDefault="00D8461A" w:rsidP="00FF78F4">
      <w:pPr>
        <w:spacing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Oznámení bude zpracováno v souladu s požadavky zákona č. 100/2001 Sb., o posuzování vlivů na životní prostředí a o změně některých</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souvisejících zákonů </w:t>
      </w:r>
      <w:r>
        <w:rPr>
          <w:rFonts w:ascii="Times New Roman" w:eastAsia="Times New Roman" w:hAnsi="Times New Roman" w:cs="Times New Roman"/>
          <w:sz w:val="24"/>
        </w:rPr>
        <w:br/>
        <w:t xml:space="preserve">ve znění pozdějších předpisů (dále jen „zákon č. 100/2001 Sb.“). </w:t>
      </w:r>
    </w:p>
    <w:p w:rsidR="00A818F2" w:rsidRDefault="00D8461A" w:rsidP="00D8461A">
      <w:pPr>
        <w:pStyle w:val="Odstavecseseznamem"/>
        <w:numPr>
          <w:ilvl w:val="1"/>
          <w:numId w:val="36"/>
        </w:numPr>
        <w:tabs>
          <w:tab w:val="left" w:pos="-1701"/>
          <w:tab w:val="left" w:pos="426"/>
          <w:tab w:val="left" w:pos="900"/>
          <w:tab w:val="left" w:pos="1140"/>
        </w:tabs>
        <w:spacing w:before="12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Dokumentace k žádosti o vydání rozhodnutí o umístění stavby nebo zařízení </w:t>
      </w:r>
      <w:r w:rsidR="00C94183">
        <w:rPr>
          <w:rFonts w:ascii="Times New Roman" w:eastAsia="Times New Roman" w:hAnsi="Times New Roman" w:cs="Times New Roman"/>
          <w:b/>
          <w:sz w:val="24"/>
        </w:rPr>
        <w:t xml:space="preserve">– dokumentace k územnímu rozhodnutí </w:t>
      </w:r>
      <w:r>
        <w:rPr>
          <w:rFonts w:ascii="Times New Roman" w:eastAsia="Times New Roman" w:hAnsi="Times New Roman" w:cs="Times New Roman"/>
          <w:b/>
          <w:sz w:val="24"/>
        </w:rPr>
        <w:t>(DUR)</w:t>
      </w:r>
      <w:r>
        <w:rPr>
          <w:rFonts w:ascii="Times New Roman" w:eastAsia="Times New Roman" w:hAnsi="Times New Roman" w:cs="Times New Roman"/>
          <w:i/>
          <w:sz w:val="24"/>
        </w:rPr>
        <w:t xml:space="preserve"> </w:t>
      </w:r>
    </w:p>
    <w:p w:rsidR="00A818F2" w:rsidRDefault="00D8461A" w:rsidP="00FF78F4">
      <w:pPr>
        <w:spacing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Projektová dokumentace bude obsahovat veškeré náležitosti stanovené vyhláškou č. 503/2006 Sb., o podrobnější úpravě územního řízení, veřejnoprávní smlouvy </w:t>
      </w:r>
      <w:r>
        <w:rPr>
          <w:rFonts w:ascii="Times New Roman" w:eastAsia="Times New Roman" w:hAnsi="Times New Roman" w:cs="Times New Roman"/>
          <w:sz w:val="24"/>
        </w:rPr>
        <w:lastRenderedPageBreak/>
        <w:t>a územního opatření včetně dokladů o výsledcích jednání s příslušnými orgány a organizacemi pověřenými výkonem státní správy a s ostatními účastníky řízení tak, aby mohlo být vydáno pravomocné územní rozhodnutí.</w:t>
      </w:r>
    </w:p>
    <w:p w:rsidR="00A818F2" w:rsidRDefault="00D8461A" w:rsidP="00D8461A">
      <w:pPr>
        <w:pStyle w:val="Odstavecseseznamem"/>
        <w:numPr>
          <w:ilvl w:val="1"/>
          <w:numId w:val="36"/>
        </w:numPr>
        <w:tabs>
          <w:tab w:val="left" w:pos="-1701"/>
          <w:tab w:val="left" w:pos="426"/>
          <w:tab w:val="left" w:pos="900"/>
          <w:tab w:val="left" w:pos="1140"/>
        </w:tabs>
        <w:spacing w:before="12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Projektová dokumentace pro stavební </w:t>
      </w:r>
      <w:r w:rsidR="00915210">
        <w:rPr>
          <w:rFonts w:ascii="Times New Roman" w:eastAsia="Times New Roman" w:hAnsi="Times New Roman" w:cs="Times New Roman"/>
          <w:b/>
          <w:sz w:val="24"/>
        </w:rPr>
        <w:t>povolení</w:t>
      </w:r>
      <w:r w:rsidR="00C94183">
        <w:rPr>
          <w:rFonts w:ascii="Times New Roman" w:eastAsia="Times New Roman" w:hAnsi="Times New Roman" w:cs="Times New Roman"/>
          <w:b/>
          <w:sz w:val="24"/>
        </w:rPr>
        <w:t xml:space="preserve"> </w:t>
      </w:r>
      <w:r w:rsidR="00915210">
        <w:rPr>
          <w:rFonts w:ascii="Times New Roman" w:eastAsia="Times New Roman" w:hAnsi="Times New Roman" w:cs="Times New Roman"/>
          <w:b/>
          <w:sz w:val="24"/>
        </w:rPr>
        <w:t>(DSP)</w:t>
      </w:r>
    </w:p>
    <w:p w:rsidR="00A818F2" w:rsidRDefault="00D8461A" w:rsidP="00FF78F4">
      <w:pPr>
        <w:spacing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Projektová dokumentace bude obsahovat veškeré náležitosti stanovené zákonem č. 183/2006 Sb., o územním plánování a stavebním řádu (stavební zákon), ve znění pozdějších předpisů (dále jen „stavební zákon“) a souvisejícími předpisy, včetně dokladů o výsledcích jednání s příslušnými orgány a organizacemi pověřenými výkonem statní správy a s ostatními účastníky řízení a vydaných pravomocných rozhodnutí tak, aby mohlo být vydáno pravomocné stavební povolení.</w:t>
      </w:r>
    </w:p>
    <w:p w:rsidR="00A818F2" w:rsidRDefault="00D8461A" w:rsidP="00D8461A">
      <w:pPr>
        <w:pStyle w:val="Odstavecseseznamem"/>
        <w:numPr>
          <w:ilvl w:val="1"/>
          <w:numId w:val="36"/>
        </w:numPr>
        <w:tabs>
          <w:tab w:val="left" w:pos="-1701"/>
          <w:tab w:val="left" w:pos="426"/>
          <w:tab w:val="left" w:pos="900"/>
          <w:tab w:val="left" w:pos="1140"/>
        </w:tabs>
        <w:spacing w:before="12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Projektová dokumentace stavby, která bude použita pro výběr zhotovitele </w:t>
      </w:r>
      <w:r>
        <w:rPr>
          <w:rFonts w:ascii="Times New Roman" w:eastAsia="Times New Roman" w:hAnsi="Times New Roman" w:cs="Times New Roman"/>
          <w:b/>
          <w:sz w:val="24"/>
        </w:rPr>
        <w:br/>
        <w:t>a pro provádění stavby</w:t>
      </w:r>
      <w:r w:rsidR="00915210">
        <w:rPr>
          <w:rFonts w:ascii="Times New Roman" w:eastAsia="Times New Roman" w:hAnsi="Times New Roman" w:cs="Times New Roman"/>
          <w:b/>
          <w:sz w:val="24"/>
        </w:rPr>
        <w:t xml:space="preserve"> (DPS)</w:t>
      </w:r>
    </w:p>
    <w:p w:rsidR="00A818F2" w:rsidRDefault="00D8461A" w:rsidP="00FF78F4">
      <w:pPr>
        <w:spacing w:after="6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Projektová dokumentace bude obsahovat veškeré náležitosti stanovené stavebním </w:t>
      </w:r>
      <w:r>
        <w:rPr>
          <w:rFonts w:ascii="Times New Roman" w:eastAsia="Times New Roman" w:hAnsi="Times New Roman" w:cs="Times New Roman"/>
          <w:sz w:val="24"/>
        </w:rPr>
        <w:br/>
        <w:t>zákonem a souvisejícími předpisy a zakreslení všech inženýrských sítí (tras technické infrastruktury) dotčených realizací projektované stavby. Dále bude obsahovat kompletní dokladovou část obsahující veškerá vyjádření a rozhodnutí příslušných orgánů a organizací pověřených výkonem státní správy a ostatních účastníků správních řízení včetně správců inženýrských sítí (tras technické infrastruktury).</w:t>
      </w:r>
    </w:p>
    <w:p w:rsidR="00A818F2" w:rsidRDefault="00D8461A" w:rsidP="00FF78F4">
      <w:pPr>
        <w:spacing w:after="6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Technické podmínky uvedené v projektové dokumentaci nesmí být stanoveny tak, aby určitým dodavatelům bezdůvodně přímo nebo nepřímo zaručovaly konkurenční výhodu nebo vytvářely bezdůvodné překážky hospodářské soutěže. Projektová dokumentace bude zpracována do podrobností nezbytných pro zpracování nabídky pro realizaci stavby dle § 89 až § 95 zákona č. 134/2016 Sb., o zadávání veřejných zakázek (dále jen „zákon č. 134/2016 Sb.“) a dle vyhlášky č. 169/2016 Sb., o stanovení rozsahu dokumentace veřejné zakázky na stavební práce a soupisu stavebních prací, dodávek a služeb s výkazem výměr (dále jen „soupis prací“).</w:t>
      </w:r>
    </w:p>
    <w:p w:rsidR="00A818F2" w:rsidRDefault="00D8461A" w:rsidP="00FF78F4">
      <w:pPr>
        <w:spacing w:after="6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Projektová dokumentace stavby bude zpracována v rozsahu dle vyhlášky č. 169/2016 Sb., o stanovení rozsahu dokumentace veřejné zakázky na stavební práce a soupisu stavebních prací, dodávek a služeb s výkazem výměr (dále jen „soupis prací“), a bude zejména obsahovat dokumentaci stavebních objektů a provozních souborů, a soupis stavebních prací, a to rovněž v elektronické podobě. Dále bude obsahovat oceněný položkový rozpočet nákladů stavby, členěný dle jednotlivých stavebních objektů a provozních souborů a soupisu prací.</w:t>
      </w:r>
    </w:p>
    <w:p w:rsidR="00A818F2" w:rsidRDefault="00D8461A" w:rsidP="00FF78F4">
      <w:pPr>
        <w:spacing w:after="6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Soupis prací a technické podmínky budou ve všech sadách projektové dokumentace. </w:t>
      </w:r>
      <w:r>
        <w:rPr>
          <w:rFonts w:ascii="Times New Roman" w:eastAsia="Times New Roman" w:hAnsi="Times New Roman" w:cs="Times New Roman"/>
          <w:b/>
          <w:sz w:val="24"/>
        </w:rPr>
        <w:t>Sada č. 1 bude navíc obsahovat oceněný soupis prací vyhotovený způsobem dle odst. 4 tohoto článku smlouvy</w:t>
      </w:r>
      <w:r>
        <w:rPr>
          <w:rFonts w:ascii="Times New Roman" w:eastAsia="Times New Roman" w:hAnsi="Times New Roman" w:cs="Times New Roman"/>
          <w:sz w:val="24"/>
        </w:rPr>
        <w:t>. Soupis prací bude členěn dle jednotlivých stavebních objektů a provozních souborů v členění podle projektové dokumentace.</w:t>
      </w:r>
    </w:p>
    <w:p w:rsidR="00A818F2" w:rsidRDefault="00D8461A" w:rsidP="00FF78F4">
      <w:pPr>
        <w:spacing w:before="120"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Technické podmínky stavby budou v souladu s předpisy a normami České republiky a Evropských společenství v oblasti výstavby a stavebnictví. Oceněný položkový rozpočet nákladů stavby musí být stvrzen zpracovatelem rozpočtu.</w:t>
      </w:r>
    </w:p>
    <w:p w:rsidR="004D728C" w:rsidRDefault="004D728C" w:rsidP="00FF78F4">
      <w:pPr>
        <w:spacing w:before="120" w:after="120" w:line="240" w:lineRule="auto"/>
        <w:ind w:left="426"/>
        <w:jc w:val="both"/>
        <w:rPr>
          <w:rFonts w:ascii="Times New Roman" w:eastAsia="Times New Roman" w:hAnsi="Times New Roman" w:cs="Times New Roman"/>
          <w:sz w:val="24"/>
        </w:rPr>
      </w:pPr>
    </w:p>
    <w:p w:rsidR="004D728C" w:rsidRDefault="004D728C">
      <w:pPr>
        <w:rPr>
          <w:rFonts w:ascii="Times New Roman" w:eastAsia="Times New Roman" w:hAnsi="Times New Roman" w:cs="Times New Roman"/>
          <w:sz w:val="24"/>
        </w:rPr>
      </w:pPr>
      <w:r>
        <w:rPr>
          <w:rFonts w:ascii="Times New Roman" w:eastAsia="Times New Roman" w:hAnsi="Times New Roman" w:cs="Times New Roman"/>
          <w:sz w:val="24"/>
        </w:rPr>
        <w:br w:type="page"/>
      </w:r>
    </w:p>
    <w:p w:rsidR="00A818F2" w:rsidRDefault="00FF78F4" w:rsidP="00D8461A">
      <w:pPr>
        <w:pStyle w:val="Odstavecseseznamem"/>
        <w:numPr>
          <w:ilvl w:val="1"/>
          <w:numId w:val="36"/>
        </w:numPr>
        <w:tabs>
          <w:tab w:val="left" w:pos="-1701"/>
          <w:tab w:val="left" w:pos="426"/>
          <w:tab w:val="left" w:pos="900"/>
          <w:tab w:val="left" w:pos="1140"/>
        </w:tabs>
        <w:spacing w:before="12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Návrh </w:t>
      </w:r>
      <w:r w:rsidR="00AE0079">
        <w:rPr>
          <w:rFonts w:ascii="Times New Roman" w:eastAsia="Times New Roman" w:hAnsi="Times New Roman" w:cs="Times New Roman"/>
          <w:b/>
          <w:sz w:val="24"/>
        </w:rPr>
        <w:t xml:space="preserve">a </w:t>
      </w:r>
      <w:r>
        <w:rPr>
          <w:rFonts w:ascii="Times New Roman" w:eastAsia="Times New Roman" w:hAnsi="Times New Roman" w:cs="Times New Roman"/>
          <w:b/>
          <w:sz w:val="24"/>
        </w:rPr>
        <w:t>dokumentace vnitřního vybavení</w:t>
      </w:r>
    </w:p>
    <w:p w:rsidR="00A818F2" w:rsidRDefault="00D8461A" w:rsidP="00FF78F4">
      <w:pPr>
        <w:spacing w:before="120"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Tato dokumentace bude obsahovat grafický návrh provozního souboru vnitřního vybavení a souboru zdravotnické technologie projektované stavby v interiéru stavby. Součástí této dokumentace budou dále technické podmínky, technické specifikace a parametry a soupis jednotlivých položek vnitřního vybavení. Návrh a uživatelský standard vybavení bude odpovídat běžným potřebám provozu projektované stavby, který bude průběžně konzultován s objednatelem.</w:t>
      </w:r>
    </w:p>
    <w:p w:rsidR="00715799" w:rsidRDefault="00715799" w:rsidP="00FF78F4">
      <w:pPr>
        <w:spacing w:before="120"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Základní členění dokumentace vnitřního vybavení je následující:</w:t>
      </w:r>
    </w:p>
    <w:p w:rsidR="00715799" w:rsidRDefault="00715799" w:rsidP="00FF78F4">
      <w:pPr>
        <w:spacing w:before="120"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zdravotnická technika a lékařské přístroje</w:t>
      </w:r>
    </w:p>
    <w:p w:rsidR="00715799" w:rsidRDefault="00715799" w:rsidP="00FF78F4">
      <w:pPr>
        <w:spacing w:before="120"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vybavení IT (PC sestavy s příslušenstvím, multifunkční zařízení</w:t>
      </w:r>
      <w:r w:rsidR="00915210">
        <w:rPr>
          <w:rFonts w:ascii="Times New Roman" w:eastAsia="Times New Roman" w:hAnsi="Times New Roman" w:cs="Times New Roman"/>
          <w:sz w:val="24"/>
        </w:rPr>
        <w:t>)</w:t>
      </w:r>
    </w:p>
    <w:p w:rsidR="00A818F2" w:rsidRDefault="00D8461A" w:rsidP="00FF78F4">
      <w:pPr>
        <w:spacing w:before="120"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Návrh provozního souboru vnitřního vybavení bude zhotovitelem postupně zapracován do projektové dokumentace odst. 2.5. a 2.6. tohoto článku smlouvy z důvodu zapracování stavební přípravy pro toto vybavení. Projektová dokumentace musí zohlednit technické parametry vybavení (napojovací body, umístění v dispozici objektu, prostorová koordinace apod.), tak, aby při realizaci stavby nevznikly dodatečné práce (vícepráce) z důvodů nesouladu projektové dokumentace stavební části s částí vnitřního vybavení.</w:t>
      </w:r>
    </w:p>
    <w:p w:rsidR="00A818F2" w:rsidRDefault="00D8461A" w:rsidP="00FF78F4">
      <w:pPr>
        <w:spacing w:before="120" w:after="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Technické podmínky, technické specifikace a parametry a soupis položek budou zpracovány do podrobností nezbytných pro zpracování nabídky na dodávku vnitřního vybavení dle příslušného předpisu upravujícího zadávání veřejných zakázek a jeho prováděcích předpisů, a to ve stavu těchto předpisů ke dni předání této dokumentace objednateli.</w:t>
      </w:r>
    </w:p>
    <w:p w:rsidR="00A818F2" w:rsidRDefault="00D8461A" w:rsidP="00FF78F4">
      <w:pPr>
        <w:spacing w:before="120" w:after="240" w:line="240" w:lineRule="auto"/>
        <w:ind w:left="426"/>
        <w:jc w:val="both"/>
        <w:rPr>
          <w:rFonts w:ascii="Times New Roman" w:eastAsia="Times New Roman" w:hAnsi="Times New Roman" w:cs="Times New Roman"/>
          <w:sz w:val="24"/>
        </w:rPr>
      </w:pPr>
      <w:r>
        <w:rPr>
          <w:rFonts w:ascii="Times New Roman" w:eastAsia="Times New Roman" w:hAnsi="Times New Roman" w:cs="Times New Roman"/>
          <w:b/>
          <w:sz w:val="24"/>
        </w:rPr>
        <w:t>Dokumentace vnitřního vybavení bude dále obsahovat oceněný položkový rozpočet vnitřního vybavení vyhotovený způsobem dle odst. 6 tohoto článku smlouvy.</w:t>
      </w:r>
    </w:p>
    <w:p w:rsidR="00A818F2" w:rsidRDefault="00D8461A" w:rsidP="00D8461A">
      <w:pPr>
        <w:keepLines/>
        <w:numPr>
          <w:ilvl w:val="0"/>
          <w:numId w:val="3"/>
        </w:num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Jednotlivé dokumenty, které jsou předmětem díla, budou objednateli předány takto:</w:t>
      </w:r>
    </w:p>
    <w:p w:rsidR="00A818F2" w:rsidRDefault="00D8461A" w:rsidP="00D8461A">
      <w:pPr>
        <w:numPr>
          <w:ilvl w:val="0"/>
          <w:numId w:val="5"/>
        </w:numPr>
        <w:tabs>
          <w:tab w:val="left" w:pos="284"/>
          <w:tab w:val="left" w:pos="360"/>
          <w:tab w:val="left" w:pos="1260"/>
          <w:tab w:val="left" w:pos="1980"/>
          <w:tab w:val="left" w:pos="3960"/>
          <w:tab w:val="left" w:pos="851"/>
        </w:tabs>
        <w:spacing w:after="60" w:line="240" w:lineRule="auto"/>
        <w:ind w:left="851" w:hanging="284"/>
        <w:jc w:val="both"/>
        <w:rPr>
          <w:rFonts w:ascii="Times New Roman" w:eastAsia="Times New Roman" w:hAnsi="Times New Roman" w:cs="Times New Roman"/>
          <w:sz w:val="24"/>
        </w:rPr>
      </w:pPr>
      <w:r>
        <w:rPr>
          <w:rFonts w:ascii="Times New Roman" w:eastAsia="Times New Roman" w:hAnsi="Times New Roman" w:cs="Times New Roman"/>
          <w:b/>
          <w:sz w:val="24"/>
        </w:rPr>
        <w:t>zaměření a průzkumy</w:t>
      </w:r>
      <w:r>
        <w:rPr>
          <w:rFonts w:ascii="Times New Roman" w:eastAsia="Times New Roman" w:hAnsi="Times New Roman" w:cs="Times New Roman"/>
          <w:sz w:val="24"/>
        </w:rPr>
        <w:t xml:space="preserve"> dle odstavce 2 bodu 2.1. a 2.2. tohoto článku smlouvy budou objednateli dodány </w:t>
      </w:r>
      <w:r>
        <w:rPr>
          <w:rFonts w:ascii="Times New Roman" w:eastAsia="Times New Roman" w:hAnsi="Times New Roman" w:cs="Times New Roman"/>
          <w:b/>
          <w:sz w:val="24"/>
        </w:rPr>
        <w:t>ve 2 vyhotoveních a 1x na CD (DVD)</w:t>
      </w:r>
      <w:r>
        <w:rPr>
          <w:rFonts w:ascii="Times New Roman" w:eastAsia="Times New Roman" w:hAnsi="Times New Roman" w:cs="Times New Roman"/>
          <w:sz w:val="24"/>
        </w:rPr>
        <w:t xml:space="preserve"> ve formátu pro texty *.doc (*.rtf), pro tabulky *.xls, pro skenované dokumenty *.pdf, pro výkresovou dokumentaci *.dwg,</w:t>
      </w:r>
    </w:p>
    <w:p w:rsidR="00A818F2" w:rsidRDefault="00D8461A" w:rsidP="00D8461A">
      <w:pPr>
        <w:numPr>
          <w:ilvl w:val="0"/>
          <w:numId w:val="5"/>
        </w:numPr>
        <w:tabs>
          <w:tab w:val="left" w:pos="360"/>
          <w:tab w:val="left" w:pos="851"/>
        </w:tabs>
        <w:spacing w:after="60" w:line="240" w:lineRule="auto"/>
        <w:ind w:left="851" w:hanging="284"/>
        <w:jc w:val="both"/>
        <w:rPr>
          <w:rFonts w:ascii="Times New Roman" w:eastAsia="Times New Roman" w:hAnsi="Times New Roman" w:cs="Times New Roman"/>
          <w:sz w:val="24"/>
        </w:rPr>
      </w:pPr>
      <w:r>
        <w:rPr>
          <w:rFonts w:ascii="Times New Roman" w:eastAsia="Times New Roman" w:hAnsi="Times New Roman" w:cs="Times New Roman"/>
          <w:b/>
          <w:sz w:val="24"/>
        </w:rPr>
        <w:t>oznámení</w:t>
      </w:r>
      <w:r>
        <w:rPr>
          <w:rFonts w:ascii="Times New Roman" w:eastAsia="Times New Roman" w:hAnsi="Times New Roman" w:cs="Times New Roman"/>
          <w:sz w:val="24"/>
        </w:rPr>
        <w:t xml:space="preserve"> dle odstavce 2 bodu 2.3. tohoto článku smlouvy bude objednateli předáno ve 4 vyhotoveních a 1x na CD ve formátu pro texty *.doc (*.rtf), pro tabulky *.xls, </w:t>
      </w:r>
      <w:r>
        <w:rPr>
          <w:rFonts w:ascii="Times New Roman" w:eastAsia="Times New Roman" w:hAnsi="Times New Roman" w:cs="Times New Roman"/>
          <w:sz w:val="24"/>
        </w:rPr>
        <w:br/>
        <w:t>pro skenované dokumenty *.pdf, pro výkresovou dokumentaci *.dwg,</w:t>
      </w:r>
    </w:p>
    <w:p w:rsidR="00A818F2" w:rsidRDefault="00D8461A" w:rsidP="00D8461A">
      <w:pPr>
        <w:numPr>
          <w:ilvl w:val="0"/>
          <w:numId w:val="5"/>
        </w:numPr>
        <w:tabs>
          <w:tab w:val="left" w:pos="360"/>
          <w:tab w:val="left" w:pos="851"/>
        </w:tabs>
        <w:spacing w:after="60" w:line="240" w:lineRule="auto"/>
        <w:ind w:left="851" w:hanging="284"/>
        <w:jc w:val="both"/>
        <w:rPr>
          <w:rFonts w:ascii="Times New Roman" w:eastAsia="Times New Roman" w:hAnsi="Times New Roman" w:cs="Times New Roman"/>
          <w:sz w:val="24"/>
        </w:rPr>
      </w:pPr>
      <w:r>
        <w:rPr>
          <w:rFonts w:ascii="Times New Roman" w:eastAsia="Times New Roman" w:hAnsi="Times New Roman" w:cs="Times New Roman"/>
          <w:b/>
          <w:sz w:val="24"/>
        </w:rPr>
        <w:t>dokumentace dle odstavce 2 bodu 2.4. a 2.5.</w:t>
      </w:r>
      <w:r>
        <w:rPr>
          <w:rFonts w:ascii="Times New Roman" w:eastAsia="Times New Roman" w:hAnsi="Times New Roman" w:cs="Times New Roman"/>
          <w:sz w:val="24"/>
        </w:rPr>
        <w:t xml:space="preserve"> tohoto článku smlouvy budou objednateli dodány vždy </w:t>
      </w:r>
      <w:r>
        <w:rPr>
          <w:rFonts w:ascii="Times New Roman" w:eastAsia="Times New Roman" w:hAnsi="Times New Roman" w:cs="Times New Roman"/>
          <w:b/>
          <w:sz w:val="24"/>
        </w:rPr>
        <w:t>ve 3 vyhotoveních (z toho 2 vyhotovení budou předány na stavební úřad) a 2 x na CD (DVD)</w:t>
      </w:r>
      <w:r>
        <w:rPr>
          <w:rFonts w:ascii="Times New Roman" w:eastAsia="Times New Roman" w:hAnsi="Times New Roman" w:cs="Times New Roman"/>
          <w:sz w:val="24"/>
        </w:rPr>
        <w:t xml:space="preserve"> ve formátu pro texty *.doc (*.rtf), pro rozpočty a soupisy prací </w:t>
      </w:r>
      <w:r>
        <w:rPr>
          <w:rFonts w:ascii="Times New Roman" w:eastAsia="Times New Roman" w:hAnsi="Times New Roman" w:cs="Times New Roman"/>
          <w:b/>
          <w:sz w:val="24"/>
        </w:rPr>
        <w:t>*.xls a *.xml</w:t>
      </w:r>
      <w:r>
        <w:rPr>
          <w:rFonts w:ascii="Times New Roman" w:eastAsia="Times New Roman" w:hAnsi="Times New Roman" w:cs="Times New Roman"/>
          <w:sz w:val="24"/>
        </w:rPr>
        <w:t xml:space="preserve">, pro skenované dokumenty *.pdf, pro výkresovou dokumentaci *.dwg a zároveň *.pdf. </w:t>
      </w:r>
      <w:r>
        <w:rPr>
          <w:rFonts w:ascii="Times New Roman" w:eastAsia="Times New Roman" w:hAnsi="Times New Roman" w:cs="Times New Roman"/>
          <w:b/>
          <w:sz w:val="24"/>
        </w:rPr>
        <w:t>Dále budou po vydání pravomocných rozhodnutí objednateli předány dokumentace ověřené stavebním úřadem</w:t>
      </w:r>
      <w:r>
        <w:rPr>
          <w:rFonts w:ascii="Times New Roman" w:eastAsia="Times New Roman" w:hAnsi="Times New Roman" w:cs="Times New Roman"/>
          <w:sz w:val="24"/>
        </w:rPr>
        <w:t>,</w:t>
      </w:r>
    </w:p>
    <w:p w:rsidR="00A818F2" w:rsidRDefault="00D8461A" w:rsidP="00D8461A">
      <w:pPr>
        <w:numPr>
          <w:ilvl w:val="0"/>
          <w:numId w:val="5"/>
        </w:numPr>
        <w:tabs>
          <w:tab w:val="left" w:pos="360"/>
          <w:tab w:val="left" w:pos="851"/>
        </w:tabs>
        <w:spacing w:after="0" w:line="240" w:lineRule="auto"/>
        <w:ind w:left="851" w:hanging="284"/>
        <w:jc w:val="both"/>
        <w:rPr>
          <w:rFonts w:ascii="Times New Roman" w:eastAsia="Times New Roman" w:hAnsi="Times New Roman" w:cs="Times New Roman"/>
          <w:sz w:val="24"/>
        </w:rPr>
      </w:pPr>
      <w:r>
        <w:rPr>
          <w:rFonts w:ascii="Times New Roman" w:eastAsia="Times New Roman" w:hAnsi="Times New Roman" w:cs="Times New Roman"/>
          <w:b/>
          <w:sz w:val="24"/>
        </w:rPr>
        <w:t>dokumentace dle odstavce 2 bodu 2.6. a 2.7.</w:t>
      </w:r>
      <w:r>
        <w:rPr>
          <w:rFonts w:ascii="Times New Roman" w:eastAsia="Times New Roman" w:hAnsi="Times New Roman" w:cs="Times New Roman"/>
          <w:sz w:val="24"/>
        </w:rPr>
        <w:t xml:space="preserve"> tohoto článku smlouvy budou objednateli dodány </w:t>
      </w:r>
      <w:r>
        <w:rPr>
          <w:rFonts w:ascii="Times New Roman" w:eastAsia="Times New Roman" w:hAnsi="Times New Roman" w:cs="Times New Roman"/>
          <w:b/>
          <w:sz w:val="24"/>
        </w:rPr>
        <w:t>v 6-ti</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vyhotoveních a 2x na CD (DVD)</w:t>
      </w:r>
      <w:r>
        <w:rPr>
          <w:rFonts w:ascii="Times New Roman" w:eastAsia="Times New Roman" w:hAnsi="Times New Roman" w:cs="Times New Roman"/>
          <w:sz w:val="24"/>
        </w:rPr>
        <w:t xml:space="preserve"> ve formátu pro texty *.doc (*.rtf), pro rozpočty a soupisy prací </w:t>
      </w:r>
      <w:r>
        <w:rPr>
          <w:rFonts w:ascii="Times New Roman" w:eastAsia="Times New Roman" w:hAnsi="Times New Roman" w:cs="Times New Roman"/>
          <w:b/>
          <w:sz w:val="24"/>
        </w:rPr>
        <w:t>*.xls a *.xml</w:t>
      </w:r>
      <w:r>
        <w:rPr>
          <w:rFonts w:ascii="Times New Roman" w:eastAsia="Times New Roman" w:hAnsi="Times New Roman" w:cs="Times New Roman"/>
          <w:sz w:val="24"/>
        </w:rPr>
        <w:t>, pro skenované dokumenty *.pdf, pro výkresovou dokumentaci *.dwg a zároveň *.pdf (jedno CD nebude obsahovat rozpočty. Tato skutečnost bude na CD zřetelně označena).</w:t>
      </w:r>
    </w:p>
    <w:p w:rsidR="00A818F2" w:rsidRDefault="00D8461A" w:rsidP="00D8461A">
      <w:pPr>
        <w:keepLines/>
        <w:numPr>
          <w:ilvl w:val="0"/>
          <w:numId w:val="3"/>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Projektované stavební práce a dodávky v </w:t>
      </w:r>
      <w:r>
        <w:rPr>
          <w:rFonts w:ascii="Times New Roman" w:eastAsia="Times New Roman" w:hAnsi="Times New Roman" w:cs="Times New Roman"/>
          <w:b/>
          <w:sz w:val="24"/>
        </w:rPr>
        <w:t>oceněném soupisu prací („oceněný položkový rozpočet“)</w:t>
      </w:r>
      <w:r>
        <w:rPr>
          <w:rFonts w:ascii="Times New Roman" w:eastAsia="Times New Roman" w:hAnsi="Times New Roman" w:cs="Times New Roman"/>
          <w:sz w:val="24"/>
        </w:rPr>
        <w:t xml:space="preserve"> zpracovaném k projektové dokumentaci </w:t>
      </w:r>
      <w:r>
        <w:rPr>
          <w:rFonts w:ascii="Times New Roman" w:eastAsia="Times New Roman" w:hAnsi="Times New Roman" w:cs="Times New Roman"/>
          <w:b/>
          <w:sz w:val="24"/>
        </w:rPr>
        <w:t>dle odstavce 2 bodu 2.5. a 2.6.</w:t>
      </w:r>
      <w:r>
        <w:rPr>
          <w:rFonts w:ascii="Times New Roman" w:eastAsia="Times New Roman" w:hAnsi="Times New Roman" w:cs="Times New Roman"/>
          <w:sz w:val="24"/>
        </w:rPr>
        <w:t xml:space="preserve"> tohoto článku smlouvy </w:t>
      </w:r>
      <w:r>
        <w:rPr>
          <w:rFonts w:ascii="Times New Roman" w:eastAsia="Times New Roman" w:hAnsi="Times New Roman" w:cs="Times New Roman"/>
          <w:b/>
          <w:sz w:val="24"/>
        </w:rPr>
        <w:t>musí být oceněny dle některé platné standardizované cenové soustavy</w:t>
      </w:r>
      <w:r>
        <w:rPr>
          <w:rFonts w:ascii="Times New Roman" w:eastAsia="Times New Roman" w:hAnsi="Times New Roman" w:cs="Times New Roman"/>
          <w:sz w:val="24"/>
        </w:rPr>
        <w:t xml:space="preserve"> (jednotný ceník stavebních prací, např. RTS nebo ÚRS) </w:t>
      </w:r>
      <w:r>
        <w:rPr>
          <w:rFonts w:ascii="Times New Roman" w:eastAsia="Times New Roman" w:hAnsi="Times New Roman" w:cs="Times New Roman"/>
          <w:b/>
          <w:sz w:val="24"/>
        </w:rPr>
        <w:t>v její aktuální cenové úrovni</w:t>
      </w:r>
      <w:r>
        <w:rPr>
          <w:rFonts w:ascii="Times New Roman" w:eastAsia="Times New Roman" w:hAnsi="Times New Roman" w:cs="Times New Roman"/>
          <w:sz w:val="24"/>
        </w:rPr>
        <w:t xml:space="preserve"> platné v době zpracování. Objednatel po dohodě se zhotovitelem připouští indexaci (snížení) cen v těchto cenících, a to s  přihlédnutím k trhu např. náklady obdobných staveb realizovaných objednatelem v předešlém období.</w:t>
      </w:r>
    </w:p>
    <w:p w:rsidR="00A818F2" w:rsidRDefault="00D8461A" w:rsidP="00D8461A">
      <w:pPr>
        <w:keepLines/>
        <w:numPr>
          <w:ilvl w:val="0"/>
          <w:numId w:val="3"/>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b/>
          <w:sz w:val="24"/>
        </w:rPr>
        <w:t>V oceněném soupisu prací nesmí být uvedeny soubory a komplety</w:t>
      </w:r>
      <w:r>
        <w:rPr>
          <w:rFonts w:ascii="Times New Roman" w:eastAsia="Times New Roman" w:hAnsi="Times New Roman" w:cs="Times New Roman"/>
          <w:sz w:val="24"/>
        </w:rPr>
        <w:t>. Pokud zhotovitel (projektant) uvede vlastní položky, které nejsou definovány v použité cenové soustavě, uvede jejich přesnou specifikaci a způsob jejich ocenění. Součástí soupisu prací budou také jednotkové ceny stavebních prací, které jsou uvedeny v cenové soustavě. Pokud bude jednotková cena vyšší než jednotková cena uvedená v cenové soustavě, bude nutné tento rozdíl zhotovitelem (projektantem) vysvětlit.</w:t>
      </w:r>
    </w:p>
    <w:p w:rsidR="00A818F2" w:rsidRDefault="00D8461A" w:rsidP="00D8461A">
      <w:pPr>
        <w:keepLines/>
        <w:numPr>
          <w:ilvl w:val="0"/>
          <w:numId w:val="3"/>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b/>
          <w:sz w:val="24"/>
        </w:rPr>
        <w:t>Oceněný položkový rozpočet vnitřního vybavení</w:t>
      </w:r>
      <w:r>
        <w:rPr>
          <w:rFonts w:ascii="Times New Roman" w:eastAsia="Times New Roman" w:hAnsi="Times New Roman" w:cs="Times New Roman"/>
          <w:sz w:val="24"/>
        </w:rPr>
        <w:t xml:space="preserve"> bude zpracován zhotovitelem na základě katalogových ceníků jednotlivých výrobců a dodavatelů popř. průzkumem trhu. U atypických položek vybavení bude cena doložena např. předběžnou poptávkou.</w:t>
      </w:r>
    </w:p>
    <w:p w:rsidR="00A818F2" w:rsidRDefault="00D8461A" w:rsidP="00D8461A">
      <w:pPr>
        <w:keepLines/>
        <w:numPr>
          <w:ilvl w:val="0"/>
          <w:numId w:val="3"/>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Projektová dokumentace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uvedena potřebná opatření z hlediska časové potřeby i způsobu provedení.</w:t>
      </w:r>
    </w:p>
    <w:p w:rsidR="00A818F2" w:rsidRDefault="00D8461A" w:rsidP="00D8461A">
      <w:pPr>
        <w:keepLines/>
        <w:numPr>
          <w:ilvl w:val="0"/>
          <w:numId w:val="3"/>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K projektové dokumentaci stavby dle odstavce 2 bodu 2.5. a 2.6. tohoto článku zpracuje zhotovitel návrh časového harmonogramu stavby.</w:t>
      </w:r>
    </w:p>
    <w:p w:rsidR="00A818F2" w:rsidRDefault="00D8461A" w:rsidP="00D8461A">
      <w:pPr>
        <w:keepLines/>
        <w:numPr>
          <w:ilvl w:val="0"/>
          <w:numId w:val="3"/>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Projektová dokumentace bude obsahovat všechny části a náležitosti dle vyhlášky č. 499/2006 Sb., o dokumentaci staveb ve znění pozdějších předpisů. V případě, že by s ohledem na charakter či specifičnost projektované stavby nebyla cíleně některá ze součástí projektové dokumentace zpracovávána např. s ohledem na povahu a rozsah stavby, uvede zhotovitel v příslušných částech projektové dokumentace důvod, proč není potřeba tuto část projektové dokumentace zpracovávat.</w:t>
      </w:r>
    </w:p>
    <w:p w:rsidR="00A818F2" w:rsidRDefault="00D8461A" w:rsidP="00D8461A">
      <w:pPr>
        <w:keepLines/>
        <w:numPr>
          <w:ilvl w:val="0"/>
          <w:numId w:val="3"/>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Nad rámec příslušných vyhlášek uvedených v odst. 9 tohoto článku smlouvy bude součástí projektové dokumentace (díla) vždy samostatné stanovisko autorizovaného statika, v němž statik uvede části stavby, které posuzoval. V případě, že projektová dokumentace (dílo) nevyžaduje statické posouzení, tuto skutečnost autorizovaný statik zdůvodní.</w:t>
      </w:r>
    </w:p>
    <w:p w:rsidR="00A818F2" w:rsidRDefault="00D8461A" w:rsidP="00D8461A">
      <w:pPr>
        <w:keepLines/>
        <w:numPr>
          <w:ilvl w:val="0"/>
          <w:numId w:val="3"/>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Objednatel se zavazuje řádně provedené dílo bez vad a nedodělků převzít a zaplatit za ně zhotoviteli cenu dle čl. VII této smlouvy.</w:t>
      </w:r>
    </w:p>
    <w:p w:rsidR="00A818F2" w:rsidRDefault="00D8461A" w:rsidP="00D8461A">
      <w:pPr>
        <w:keepLines/>
        <w:numPr>
          <w:ilvl w:val="0"/>
          <w:numId w:val="3"/>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Smluvní strany prohlašují, že předmět plnění není plněním nemožným a že tuto smlouvu uzavřely po pečlivém zvážení všech možných důsledků.</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lastRenderedPageBreak/>
        <w:t>IV.</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Doba a místo plnění</w:t>
      </w:r>
    </w:p>
    <w:p w:rsidR="00A818F2" w:rsidRDefault="00D8461A" w:rsidP="00D8461A">
      <w:pPr>
        <w:keepLines/>
        <w:numPr>
          <w:ilvl w:val="0"/>
          <w:numId w:val="6"/>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Zhotovitel je povinen provést a předat objednateli jednotlivé části díla v těchto termínech:</w:t>
      </w:r>
    </w:p>
    <w:p w:rsidR="00A818F2" w:rsidRDefault="00D8461A" w:rsidP="00D8461A">
      <w:pPr>
        <w:keepLines/>
        <w:numPr>
          <w:ilvl w:val="0"/>
          <w:numId w:val="7"/>
        </w:numPr>
        <w:tabs>
          <w:tab w:val="left" w:pos="426"/>
          <w:tab w:val="left" w:pos="1500"/>
          <w:tab w:val="left" w:pos="1701"/>
          <w:tab w:val="left" w:pos="720"/>
        </w:tabs>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zaměření a průzkumy dle čl. </w:t>
      </w:r>
      <w:r w:rsidRPr="002D5ADD">
        <w:rPr>
          <w:rFonts w:ascii="Times New Roman" w:eastAsia="Times New Roman" w:hAnsi="Times New Roman" w:cs="Times New Roman"/>
          <w:sz w:val="24"/>
        </w:rPr>
        <w:t>III. odst. 2 bod 2.1. a 2.2. této smlouvy (</w:t>
      </w:r>
      <w:r w:rsidRPr="002D5ADD">
        <w:rPr>
          <w:rFonts w:ascii="Times New Roman" w:eastAsia="Times New Roman" w:hAnsi="Times New Roman" w:cs="Times New Roman"/>
          <w:b/>
          <w:sz w:val="24"/>
        </w:rPr>
        <w:t>1. část díla</w:t>
      </w:r>
      <w:r w:rsidRPr="002D5ADD">
        <w:rPr>
          <w:rFonts w:ascii="Times New Roman" w:eastAsia="Times New Roman" w:hAnsi="Times New Roman" w:cs="Times New Roman"/>
          <w:sz w:val="24"/>
        </w:rPr>
        <w:t>)</w:t>
      </w:r>
      <w:r w:rsidRPr="002D5ADD">
        <w:rPr>
          <w:rFonts w:ascii="Times New Roman" w:eastAsia="Times New Roman" w:hAnsi="Times New Roman" w:cs="Times New Roman"/>
          <w:sz w:val="24"/>
        </w:rPr>
        <w:br/>
        <w:t xml:space="preserve">do </w:t>
      </w:r>
      <w:r w:rsidR="004E2CDE" w:rsidRPr="004E2CDE">
        <w:rPr>
          <w:rFonts w:ascii="Times New Roman" w:eastAsia="Times New Roman" w:hAnsi="Times New Roman" w:cs="Times New Roman"/>
          <w:b/>
          <w:sz w:val="24"/>
        </w:rPr>
        <w:t>5</w:t>
      </w:r>
      <w:r w:rsidRPr="002D5ADD">
        <w:rPr>
          <w:rFonts w:ascii="Times New Roman" w:eastAsia="Times New Roman" w:hAnsi="Times New Roman" w:cs="Times New Roman"/>
          <w:sz w:val="24"/>
        </w:rPr>
        <w:t xml:space="preserve"> týdnů ode dne podpisu smlouvy</w:t>
      </w:r>
      <w:r>
        <w:rPr>
          <w:rFonts w:ascii="Times New Roman" w:eastAsia="Times New Roman" w:hAnsi="Times New Roman" w:cs="Times New Roman"/>
          <w:sz w:val="24"/>
        </w:rPr>
        <w:t xml:space="preserve">, </w:t>
      </w:r>
    </w:p>
    <w:p w:rsidR="00A818F2" w:rsidRDefault="00D8461A" w:rsidP="00D8461A">
      <w:pPr>
        <w:keepLines/>
        <w:numPr>
          <w:ilvl w:val="0"/>
          <w:numId w:val="7"/>
        </w:numPr>
        <w:tabs>
          <w:tab w:val="left" w:pos="426"/>
          <w:tab w:val="left" w:pos="1701"/>
          <w:tab w:val="left" w:pos="720"/>
        </w:tabs>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oznámení dle čl. III. odst. 2 bod 2.3. této smlouvy a dokumentaci k žádosti o vydání rozhodnutí o umístění stavby nebo zařízení (DUR) dle čl. III. odst. 2 bod 2.4. této smlouvy (</w:t>
      </w:r>
      <w:r>
        <w:rPr>
          <w:rFonts w:ascii="Times New Roman" w:eastAsia="Times New Roman" w:hAnsi="Times New Roman" w:cs="Times New Roman"/>
          <w:b/>
          <w:sz w:val="24"/>
        </w:rPr>
        <w:t>2. část díla</w:t>
      </w:r>
      <w:r>
        <w:rPr>
          <w:rFonts w:ascii="Times New Roman" w:eastAsia="Times New Roman" w:hAnsi="Times New Roman" w:cs="Times New Roman"/>
          <w:sz w:val="24"/>
        </w:rPr>
        <w:t xml:space="preserve">) do </w:t>
      </w:r>
      <w:r w:rsidR="004E2CDE" w:rsidRPr="004E2CDE">
        <w:rPr>
          <w:rFonts w:ascii="Times New Roman" w:eastAsia="Times New Roman" w:hAnsi="Times New Roman" w:cs="Times New Roman"/>
          <w:b/>
          <w:sz w:val="24"/>
        </w:rPr>
        <w:t>7</w:t>
      </w:r>
      <w:r>
        <w:rPr>
          <w:rFonts w:ascii="Times New Roman" w:eastAsia="Times New Roman" w:hAnsi="Times New Roman" w:cs="Times New Roman"/>
          <w:sz w:val="24"/>
        </w:rPr>
        <w:t xml:space="preserve"> týdnů</w:t>
      </w:r>
      <w:r>
        <w:rPr>
          <w:rFonts w:ascii="Times New Roman" w:eastAsia="Times New Roman" w:hAnsi="Times New Roman" w:cs="Times New Roman"/>
          <w:i/>
          <w:color w:val="0000FF"/>
          <w:sz w:val="24"/>
        </w:rPr>
        <w:t xml:space="preserve"> </w:t>
      </w:r>
      <w:r w:rsidRPr="002D5ADD">
        <w:rPr>
          <w:rFonts w:ascii="Times New Roman" w:eastAsia="Times New Roman" w:hAnsi="Times New Roman" w:cs="Times New Roman"/>
          <w:sz w:val="24"/>
        </w:rPr>
        <w:t>ode dne podpisu smlouvy</w:t>
      </w:r>
      <w:r>
        <w:rPr>
          <w:rFonts w:ascii="Times New Roman" w:eastAsia="Times New Roman" w:hAnsi="Times New Roman" w:cs="Times New Roman"/>
          <w:sz w:val="24"/>
        </w:rPr>
        <w:t>,</w:t>
      </w:r>
    </w:p>
    <w:p w:rsidR="00831BE2" w:rsidRDefault="00D8461A" w:rsidP="00D8461A">
      <w:pPr>
        <w:keepLines/>
        <w:numPr>
          <w:ilvl w:val="0"/>
          <w:numId w:val="7"/>
        </w:numPr>
        <w:tabs>
          <w:tab w:val="left" w:pos="426"/>
          <w:tab w:val="left" w:pos="1701"/>
          <w:tab w:val="left" w:pos="720"/>
        </w:tabs>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projektovou dokumentaci pro stavební </w:t>
      </w:r>
      <w:r w:rsidR="00915210">
        <w:rPr>
          <w:rFonts w:ascii="Times New Roman" w:eastAsia="Times New Roman" w:hAnsi="Times New Roman" w:cs="Times New Roman"/>
          <w:sz w:val="24"/>
        </w:rPr>
        <w:t xml:space="preserve">povolení </w:t>
      </w:r>
      <w:r w:rsidR="00C94183">
        <w:rPr>
          <w:rFonts w:ascii="Times New Roman" w:eastAsia="Times New Roman" w:hAnsi="Times New Roman" w:cs="Times New Roman"/>
          <w:sz w:val="24"/>
        </w:rPr>
        <w:t xml:space="preserve">(DSP) dle čl. III. odst. 2 bod  2.5. </w:t>
      </w:r>
      <w:r>
        <w:rPr>
          <w:rFonts w:ascii="Times New Roman" w:eastAsia="Times New Roman" w:hAnsi="Times New Roman" w:cs="Times New Roman"/>
          <w:sz w:val="24"/>
        </w:rPr>
        <w:t>této smlouvy (</w:t>
      </w:r>
      <w:r>
        <w:rPr>
          <w:rFonts w:ascii="Times New Roman" w:eastAsia="Times New Roman" w:hAnsi="Times New Roman" w:cs="Times New Roman"/>
          <w:b/>
          <w:sz w:val="24"/>
        </w:rPr>
        <w:t>3. část díla</w:t>
      </w:r>
      <w:r>
        <w:rPr>
          <w:rFonts w:ascii="Times New Roman" w:eastAsia="Times New Roman" w:hAnsi="Times New Roman" w:cs="Times New Roman"/>
          <w:sz w:val="24"/>
        </w:rPr>
        <w:t xml:space="preserve">) do </w:t>
      </w:r>
      <w:r w:rsidR="004E2CDE" w:rsidRPr="004E2CDE">
        <w:rPr>
          <w:rFonts w:ascii="Times New Roman" w:eastAsia="Times New Roman" w:hAnsi="Times New Roman" w:cs="Times New Roman"/>
          <w:b/>
          <w:sz w:val="24"/>
        </w:rPr>
        <w:t>18</w:t>
      </w:r>
      <w:r>
        <w:rPr>
          <w:rFonts w:ascii="Times New Roman" w:eastAsia="Times New Roman" w:hAnsi="Times New Roman" w:cs="Times New Roman"/>
          <w:sz w:val="24"/>
        </w:rPr>
        <w:t xml:space="preserve"> týdnů ode </w:t>
      </w:r>
      <w:r w:rsidRPr="002D5ADD">
        <w:rPr>
          <w:rFonts w:ascii="Times New Roman" w:eastAsia="Times New Roman" w:hAnsi="Times New Roman" w:cs="Times New Roman"/>
          <w:sz w:val="24"/>
        </w:rPr>
        <w:t>dne podpisu smlouvy</w:t>
      </w:r>
      <w:r>
        <w:rPr>
          <w:rFonts w:ascii="Times New Roman" w:eastAsia="Times New Roman" w:hAnsi="Times New Roman" w:cs="Times New Roman"/>
          <w:sz w:val="24"/>
        </w:rPr>
        <w:t>,</w:t>
      </w:r>
    </w:p>
    <w:p w:rsidR="00A07767" w:rsidRDefault="00D8461A" w:rsidP="00831BE2">
      <w:pPr>
        <w:keepLines/>
        <w:numPr>
          <w:ilvl w:val="0"/>
          <w:numId w:val="7"/>
        </w:numPr>
        <w:tabs>
          <w:tab w:val="left" w:pos="426"/>
          <w:tab w:val="left" w:pos="1701"/>
          <w:tab w:val="left" w:pos="720"/>
        </w:tabs>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831BE2">
        <w:rPr>
          <w:rFonts w:ascii="Times New Roman" w:eastAsia="Times New Roman" w:hAnsi="Times New Roman" w:cs="Times New Roman"/>
          <w:sz w:val="24"/>
        </w:rPr>
        <w:t>projektovou dokumentaci stavby</w:t>
      </w:r>
      <w:r w:rsidR="00C94183">
        <w:rPr>
          <w:rFonts w:ascii="Times New Roman" w:eastAsia="Times New Roman" w:hAnsi="Times New Roman" w:cs="Times New Roman"/>
          <w:sz w:val="24"/>
        </w:rPr>
        <w:t xml:space="preserve"> (DPS)</w:t>
      </w:r>
      <w:r w:rsidRPr="00831BE2">
        <w:rPr>
          <w:rFonts w:ascii="Times New Roman" w:eastAsia="Times New Roman" w:hAnsi="Times New Roman" w:cs="Times New Roman"/>
          <w:sz w:val="24"/>
        </w:rPr>
        <w:t>, která bude použita pro výběr zhotovitele a pro provádění stavby dle čl. III. odst. 2 bod 2.6., a N</w:t>
      </w:r>
      <w:r w:rsidR="00AE0079" w:rsidRPr="00831BE2">
        <w:rPr>
          <w:rFonts w:ascii="Times New Roman" w:eastAsia="Times New Roman" w:hAnsi="Times New Roman" w:cs="Times New Roman"/>
          <w:sz w:val="24"/>
        </w:rPr>
        <w:t>ávrh a dokumentaci vnitřního vybavení</w:t>
      </w:r>
      <w:r w:rsidRPr="00831BE2">
        <w:rPr>
          <w:rFonts w:ascii="Times New Roman" w:eastAsia="Times New Roman" w:hAnsi="Times New Roman" w:cs="Times New Roman"/>
          <w:sz w:val="24"/>
        </w:rPr>
        <w:t xml:space="preserve"> dle čl. III. odst. 2 bod 2.7 této smlouvy, (</w:t>
      </w:r>
      <w:r w:rsidRPr="00831BE2">
        <w:rPr>
          <w:rFonts w:ascii="Times New Roman" w:eastAsia="Times New Roman" w:hAnsi="Times New Roman" w:cs="Times New Roman"/>
          <w:b/>
          <w:sz w:val="24"/>
        </w:rPr>
        <w:t>4. část díla</w:t>
      </w:r>
      <w:r w:rsidRPr="00831BE2">
        <w:rPr>
          <w:rFonts w:ascii="Times New Roman" w:eastAsia="Times New Roman" w:hAnsi="Times New Roman" w:cs="Times New Roman"/>
          <w:sz w:val="24"/>
        </w:rPr>
        <w:t xml:space="preserve">) </w:t>
      </w:r>
      <w:r w:rsidR="00715799">
        <w:rPr>
          <w:rFonts w:ascii="Times New Roman" w:eastAsia="Times New Roman" w:hAnsi="Times New Roman" w:cs="Times New Roman"/>
          <w:sz w:val="24"/>
        </w:rPr>
        <w:t xml:space="preserve">nejpozději </w:t>
      </w:r>
      <w:r w:rsidRPr="00831BE2">
        <w:rPr>
          <w:rFonts w:ascii="Times New Roman" w:eastAsia="Times New Roman" w:hAnsi="Times New Roman" w:cs="Times New Roman"/>
          <w:sz w:val="24"/>
        </w:rPr>
        <w:t>do</w:t>
      </w:r>
      <w:r w:rsidR="00AE0079" w:rsidRPr="00831BE2">
        <w:rPr>
          <w:rFonts w:ascii="Times New Roman" w:eastAsia="Times New Roman" w:hAnsi="Times New Roman" w:cs="Times New Roman"/>
          <w:sz w:val="24"/>
        </w:rPr>
        <w:t xml:space="preserve"> </w:t>
      </w:r>
      <w:r w:rsidR="00602F1B">
        <w:rPr>
          <w:rFonts w:ascii="Times New Roman" w:eastAsia="Times New Roman" w:hAnsi="Times New Roman" w:cs="Times New Roman"/>
          <w:sz w:val="24"/>
        </w:rPr>
        <w:t>30</w:t>
      </w:r>
      <w:r w:rsidR="00715799">
        <w:rPr>
          <w:rFonts w:ascii="Times New Roman" w:eastAsia="Times New Roman" w:hAnsi="Times New Roman" w:cs="Times New Roman"/>
          <w:sz w:val="24"/>
        </w:rPr>
        <w:t>. 9. 2017.</w:t>
      </w:r>
      <w:r w:rsidRPr="00831BE2">
        <w:rPr>
          <w:rFonts w:ascii="Times New Roman" w:eastAsia="Times New Roman" w:hAnsi="Times New Roman" w:cs="Times New Roman"/>
          <w:sz w:val="24"/>
        </w:rPr>
        <w:t xml:space="preserve"> </w:t>
      </w:r>
    </w:p>
    <w:p w:rsidR="00831BE2" w:rsidRPr="00831BE2" w:rsidRDefault="00831BE2" w:rsidP="00831BE2">
      <w:pPr>
        <w:keepLines/>
        <w:numPr>
          <w:ilvl w:val="0"/>
          <w:numId w:val="6"/>
        </w:numPr>
        <w:tabs>
          <w:tab w:val="left" w:pos="360"/>
        </w:tabs>
        <w:spacing w:after="120" w:line="240" w:lineRule="auto"/>
        <w:ind w:left="360" w:hanging="360"/>
        <w:jc w:val="both"/>
        <w:rPr>
          <w:rFonts w:ascii="Times New Roman" w:eastAsia="Times New Roman" w:hAnsi="Times New Roman" w:cs="Times New Roman"/>
          <w:sz w:val="28"/>
        </w:rPr>
      </w:pPr>
      <w:r w:rsidRPr="00831BE2">
        <w:rPr>
          <w:rFonts w:ascii="Times New Roman" w:hAnsi="Times New Roman" w:cs="Times New Roman"/>
          <w:sz w:val="24"/>
        </w:rPr>
        <w:t>Zhotovitel nebude v prodlení se splněním části díla dle čl. III odstavec 2 bod 2.4. a 2.5. této smlouvy po dobu, po kterou bude příslušný stavební úřad v prodlení s vydáním příslušného pravomocného rozhodnutí (oproti termínům stanoveným platnými právními předpisy). </w:t>
      </w:r>
    </w:p>
    <w:p w:rsidR="00A818F2" w:rsidRPr="00A07767" w:rsidRDefault="00D8461A" w:rsidP="006436E3">
      <w:pPr>
        <w:keepLines/>
        <w:numPr>
          <w:ilvl w:val="0"/>
          <w:numId w:val="6"/>
        </w:numPr>
        <w:tabs>
          <w:tab w:val="left" w:pos="426"/>
          <w:tab w:val="left" w:pos="1701"/>
          <w:tab w:val="left" w:pos="720"/>
        </w:tabs>
        <w:spacing w:after="120" w:line="240" w:lineRule="auto"/>
        <w:ind w:left="360" w:hanging="360"/>
        <w:jc w:val="both"/>
        <w:rPr>
          <w:rFonts w:ascii="Times New Roman" w:eastAsia="Times New Roman" w:hAnsi="Times New Roman" w:cs="Times New Roman"/>
          <w:sz w:val="24"/>
        </w:rPr>
      </w:pPr>
      <w:r w:rsidRPr="00A07767">
        <w:rPr>
          <w:rFonts w:ascii="Times New Roman" w:eastAsia="Times New Roman" w:hAnsi="Times New Roman" w:cs="Times New Roman"/>
          <w:sz w:val="24"/>
        </w:rPr>
        <w:t>Místem plnění pro předání jednotlivých částí díla je sídlo organizace Sdružené zdravotnické zařízení Krnov, příspěvková organizace. Místem provedení zaměření a průzkumů je pozemek parc.č. 1866/1 k.ú. Krnov- Horní Předměstí a ostatní stavbou dotčené pozemky.</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V.</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Předání díla, vlastnické právo k předmětu díla a nebezpečí škody</w:t>
      </w:r>
    </w:p>
    <w:p w:rsidR="00A818F2" w:rsidRDefault="00D8461A" w:rsidP="00D8461A">
      <w:pPr>
        <w:keepLines/>
        <w:numPr>
          <w:ilvl w:val="0"/>
          <w:numId w:val="9"/>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Dílo bude provedeno a objednateli předáno po částech, a to v termínech uvedených </w:t>
      </w:r>
      <w:r>
        <w:rPr>
          <w:rFonts w:ascii="Times New Roman" w:eastAsia="Times New Roman" w:hAnsi="Times New Roman" w:cs="Times New Roman"/>
          <w:sz w:val="24"/>
        </w:rPr>
        <w:br/>
        <w:t xml:space="preserve">v čl. IV. odst. 1 této smlouvy. Předání a převzetí jednotlivých částí díla bude provedeno </w:t>
      </w:r>
      <w:r>
        <w:rPr>
          <w:rFonts w:ascii="Times New Roman" w:eastAsia="Times New Roman" w:hAnsi="Times New Roman" w:cs="Times New Roman"/>
          <w:sz w:val="24"/>
        </w:rPr>
        <w:br/>
        <w:t>osobně v sídle objednatele.</w:t>
      </w:r>
    </w:p>
    <w:p w:rsidR="00A818F2" w:rsidRDefault="00D8461A" w:rsidP="00D8461A">
      <w:pPr>
        <w:keepLines/>
        <w:numPr>
          <w:ilvl w:val="0"/>
          <w:numId w:val="9"/>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Objednatel se zavazuje dílo (jeho část) převzít v případě, že bude provedeno bez vad a nedodělků.</w:t>
      </w:r>
    </w:p>
    <w:p w:rsidR="00A818F2" w:rsidRDefault="00D8461A" w:rsidP="00D8461A">
      <w:pPr>
        <w:keepLines/>
        <w:numPr>
          <w:ilvl w:val="0"/>
          <w:numId w:val="9"/>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K předání díla (jeho části) zhotovitel vyhotoví protokol, který předá objednateli společně s příslušnou částí díla při zahájení přejímacího řízení.</w:t>
      </w:r>
    </w:p>
    <w:p w:rsidR="00A818F2" w:rsidRDefault="00D8461A" w:rsidP="00D8461A">
      <w:pPr>
        <w:keepLines/>
        <w:numPr>
          <w:ilvl w:val="0"/>
          <w:numId w:val="9"/>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Objednatel je povinen potvrdit v předávacím protokolu, zda dílo (jeho část) přejímá či nikoli do 10 pracovních dnů od předložení příslušné části díla v rámci přejímacího řízení.</w:t>
      </w:r>
    </w:p>
    <w:p w:rsidR="00A818F2" w:rsidRDefault="00D8461A" w:rsidP="00D8461A">
      <w:pPr>
        <w:keepLines/>
        <w:numPr>
          <w:ilvl w:val="0"/>
          <w:numId w:val="9"/>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 dobu trvání přejímacího řízení tj. od zahájení přejímacího řízení do jeho ukončení převzetím díla (jeho části) nebo jeho nepřevzetím není zhotovitel v prodlení s provedením díla (jeho části).</w:t>
      </w:r>
    </w:p>
    <w:p w:rsidR="00A818F2" w:rsidRDefault="00D8461A" w:rsidP="00D8461A">
      <w:pPr>
        <w:keepLines/>
        <w:numPr>
          <w:ilvl w:val="0"/>
          <w:numId w:val="9"/>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Dílo (jeho část) je provedeno dnem jeho dokončení a převzetí objednatelem. Smluvní strany se dohodly, že objednatel není povinen dílo (jeho část) převzít, pokud toto vykazuje vady či nedodělky. V takovém případě objednatel vady nebo nedodělky specifikuje v předávacím protokolu.</w:t>
      </w:r>
    </w:p>
    <w:p w:rsidR="00A818F2" w:rsidRDefault="00D8461A" w:rsidP="00D8461A">
      <w:pPr>
        <w:keepLines/>
        <w:numPr>
          <w:ilvl w:val="0"/>
          <w:numId w:val="9"/>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Vlastnické právo k jednotlivým projektovým dokumentacím a dalším dokumentům </w:t>
      </w:r>
      <w:r>
        <w:rPr>
          <w:rFonts w:ascii="Times New Roman" w:eastAsia="Times New Roman" w:hAnsi="Times New Roman" w:cs="Times New Roman"/>
          <w:sz w:val="24"/>
        </w:rPr>
        <w:br/>
        <w:t xml:space="preserve">a hmotným výstupům, které jsou předmětem díla a nebezpečí škody na nich přechází </w:t>
      </w:r>
      <w:r>
        <w:rPr>
          <w:rFonts w:ascii="Times New Roman" w:eastAsia="Times New Roman" w:hAnsi="Times New Roman" w:cs="Times New Roman"/>
          <w:sz w:val="24"/>
        </w:rPr>
        <w:br/>
        <w:t>na objednatele dnem jejich převzetí objednatelem.</w:t>
      </w:r>
    </w:p>
    <w:p w:rsidR="00A818F2" w:rsidRDefault="00D8461A" w:rsidP="00D8461A">
      <w:pPr>
        <w:keepLines/>
        <w:numPr>
          <w:ilvl w:val="0"/>
          <w:numId w:val="9"/>
        </w:numPr>
        <w:tabs>
          <w:tab w:val="left" w:pos="284"/>
          <w:tab w:val="left" w:pos="1701"/>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Objednatel je oprávněn dílo užít ve smyslu ustanovení § 2371 a násl. občanského zákoníku, v platném znění, </w:t>
      </w:r>
      <w:r>
        <w:rPr>
          <w:rFonts w:ascii="Times New Roman" w:eastAsia="Times New Roman" w:hAnsi="Times New Roman" w:cs="Times New Roman"/>
          <w:b/>
          <w:sz w:val="24"/>
        </w:rPr>
        <w:t xml:space="preserve">a ve smyslu zákona č. </w:t>
      </w:r>
      <w:r w:rsidR="00FF78F4">
        <w:rPr>
          <w:rFonts w:ascii="Times New Roman" w:eastAsia="Times New Roman" w:hAnsi="Times New Roman" w:cs="Times New Roman"/>
          <w:b/>
          <w:sz w:val="24"/>
        </w:rPr>
        <w:t>121/2000 Sb., autorský zákon, v </w:t>
      </w:r>
      <w:r>
        <w:rPr>
          <w:rFonts w:ascii="Times New Roman" w:eastAsia="Times New Roman" w:hAnsi="Times New Roman" w:cs="Times New Roman"/>
          <w:b/>
          <w:sz w:val="24"/>
        </w:rPr>
        <w:t xml:space="preserve">platném znění, (dále též „licence“), </w:t>
      </w:r>
      <w:r>
        <w:rPr>
          <w:rFonts w:ascii="Times New Roman" w:eastAsia="Times New Roman" w:hAnsi="Times New Roman" w:cs="Times New Roman"/>
          <w:sz w:val="24"/>
        </w:rPr>
        <w:t>a to:</w:t>
      </w:r>
    </w:p>
    <w:p w:rsidR="00A818F2" w:rsidRPr="00FF78F4" w:rsidRDefault="00D8461A" w:rsidP="00D8461A">
      <w:pPr>
        <w:pStyle w:val="Odstavecseseznamem"/>
        <w:numPr>
          <w:ilvl w:val="0"/>
          <w:numId w:val="37"/>
        </w:numPr>
        <w:tabs>
          <w:tab w:val="left" w:pos="1980"/>
          <w:tab w:val="left" w:pos="7380"/>
        </w:tabs>
        <w:spacing w:after="60" w:line="240" w:lineRule="auto"/>
        <w:ind w:left="993"/>
        <w:jc w:val="both"/>
        <w:rPr>
          <w:rFonts w:ascii="Times New Roman" w:eastAsia="Times New Roman" w:hAnsi="Times New Roman" w:cs="Times New Roman"/>
          <w:sz w:val="24"/>
        </w:rPr>
      </w:pPr>
      <w:r w:rsidRPr="00FF78F4">
        <w:rPr>
          <w:rFonts w:ascii="Times New Roman" w:eastAsia="Times New Roman" w:hAnsi="Times New Roman" w:cs="Times New Roman"/>
          <w:sz w:val="24"/>
        </w:rPr>
        <w:t>v původní nebo zpracované či jinak změněné podobě,</w:t>
      </w:r>
    </w:p>
    <w:p w:rsidR="00A818F2" w:rsidRPr="00FF78F4" w:rsidRDefault="00D8461A" w:rsidP="00D8461A">
      <w:pPr>
        <w:pStyle w:val="Odstavecseseznamem"/>
        <w:numPr>
          <w:ilvl w:val="0"/>
          <w:numId w:val="37"/>
        </w:numPr>
        <w:tabs>
          <w:tab w:val="left" w:pos="1980"/>
          <w:tab w:val="left" w:pos="7380"/>
        </w:tabs>
        <w:spacing w:after="60" w:line="240" w:lineRule="auto"/>
        <w:ind w:left="993"/>
        <w:jc w:val="both"/>
        <w:rPr>
          <w:rFonts w:ascii="Times New Roman" w:eastAsia="Times New Roman" w:hAnsi="Times New Roman" w:cs="Times New Roman"/>
          <w:sz w:val="24"/>
        </w:rPr>
      </w:pPr>
      <w:r w:rsidRPr="00FF78F4">
        <w:rPr>
          <w:rFonts w:ascii="Times New Roman" w:eastAsia="Times New Roman" w:hAnsi="Times New Roman" w:cs="Times New Roman"/>
          <w:sz w:val="24"/>
        </w:rPr>
        <w:t>všemi způsoby užití, vč. provedení případných změn díla,</w:t>
      </w:r>
    </w:p>
    <w:p w:rsidR="00A818F2" w:rsidRPr="00FF78F4" w:rsidRDefault="00D8461A" w:rsidP="00D8461A">
      <w:pPr>
        <w:pStyle w:val="Odstavecseseznamem"/>
        <w:numPr>
          <w:ilvl w:val="0"/>
          <w:numId w:val="37"/>
        </w:numPr>
        <w:tabs>
          <w:tab w:val="left" w:pos="1980"/>
          <w:tab w:val="left" w:pos="7380"/>
        </w:tabs>
        <w:spacing w:after="120" w:line="240" w:lineRule="auto"/>
        <w:ind w:left="993"/>
        <w:jc w:val="both"/>
        <w:rPr>
          <w:rFonts w:ascii="Times New Roman" w:eastAsia="Times New Roman" w:hAnsi="Times New Roman" w:cs="Times New Roman"/>
          <w:sz w:val="24"/>
        </w:rPr>
      </w:pPr>
      <w:r w:rsidRPr="00FF78F4">
        <w:rPr>
          <w:rFonts w:ascii="Times New Roman" w:eastAsia="Times New Roman" w:hAnsi="Times New Roman" w:cs="Times New Roman"/>
          <w:sz w:val="24"/>
        </w:rPr>
        <w:t xml:space="preserve">v územně a množstevně neomezeném rozsahu, po dobu trvání majetkových práv </w:t>
      </w:r>
      <w:r w:rsidRPr="00FF78F4">
        <w:rPr>
          <w:rFonts w:ascii="Times New Roman" w:eastAsia="Times New Roman" w:hAnsi="Times New Roman" w:cs="Times New Roman"/>
          <w:sz w:val="24"/>
        </w:rPr>
        <w:br/>
        <w:t>k dílu.</w:t>
      </w:r>
    </w:p>
    <w:p w:rsidR="00A818F2" w:rsidRDefault="00D8461A">
      <w:pPr>
        <w:keepLines/>
        <w:tabs>
          <w:tab w:val="left" w:pos="426"/>
          <w:tab w:val="left" w:pos="567"/>
        </w:tabs>
        <w:spacing w:after="120" w:line="24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Objednatel není povinen udělenou licenci využít. Odměna zhotovitele, coby autora díla, za poskytnutí licence je součástí ceny za dílo podle čl. VII této smlouvy.</w:t>
      </w:r>
    </w:p>
    <w:p w:rsidR="00A818F2" w:rsidRPr="00FF78F4" w:rsidRDefault="00D8461A" w:rsidP="00D8461A">
      <w:pPr>
        <w:keepLines/>
        <w:numPr>
          <w:ilvl w:val="0"/>
          <w:numId w:val="9"/>
        </w:numPr>
        <w:tabs>
          <w:tab w:val="left" w:pos="284"/>
          <w:tab w:val="left" w:pos="1701"/>
        </w:tabs>
        <w:spacing w:after="120" w:line="240" w:lineRule="auto"/>
        <w:jc w:val="both"/>
        <w:rPr>
          <w:rFonts w:ascii="Times New Roman" w:eastAsia="Times New Roman" w:hAnsi="Times New Roman" w:cs="Times New Roman"/>
          <w:sz w:val="24"/>
        </w:rPr>
      </w:pPr>
      <w:r w:rsidRPr="00FF78F4">
        <w:rPr>
          <w:rFonts w:ascii="Times New Roman" w:eastAsia="Times New Roman" w:hAnsi="Times New Roman" w:cs="Times New Roman"/>
          <w:sz w:val="24"/>
        </w:rPr>
        <w:t>Zhotovitel není oprávněn poskytnout výsledek díla jiným osobám než objednateli.</w:t>
      </w:r>
    </w:p>
    <w:p w:rsidR="00A818F2" w:rsidRDefault="00D8461A" w:rsidP="00D8461A">
      <w:pPr>
        <w:keepLines/>
        <w:numPr>
          <w:ilvl w:val="0"/>
          <w:numId w:val="9"/>
        </w:numPr>
        <w:tabs>
          <w:tab w:val="left" w:pos="284"/>
          <w:tab w:val="left" w:pos="1701"/>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Vlastnické právo k  hmotným výstupům, na nichž je předmět díla zachycen a nebezpečí škody na nich přechází na objednatele dnem jejich převzetí objednatelem.</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VI.</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Provádění díla, práva a povinnosti stran</w:t>
      </w:r>
    </w:p>
    <w:p w:rsidR="00A818F2" w:rsidRDefault="00D8461A" w:rsidP="00D8461A">
      <w:pPr>
        <w:keepLines/>
        <w:numPr>
          <w:ilvl w:val="0"/>
          <w:numId w:val="10"/>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Není-li stanoveno smlouvou jinak, řídí se vzájemná práva a povinnosti smluvních stran ustanoveními § 2586 a následujícími občanského zákoníku.</w:t>
      </w:r>
    </w:p>
    <w:p w:rsidR="00A818F2" w:rsidRDefault="00D8461A" w:rsidP="00D8461A">
      <w:pPr>
        <w:keepLines/>
        <w:numPr>
          <w:ilvl w:val="0"/>
          <w:numId w:val="10"/>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Zhotovitel je zejména povinen:</w:t>
      </w:r>
    </w:p>
    <w:p w:rsidR="00A818F2" w:rsidRDefault="00D8461A" w:rsidP="00D8461A">
      <w:pPr>
        <w:numPr>
          <w:ilvl w:val="0"/>
          <w:numId w:val="11"/>
        </w:numPr>
        <w:tabs>
          <w:tab w:val="left" w:pos="540"/>
          <w:tab w:val="left" w:pos="284"/>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provést dílo řádně, včas a za použití postupů, které odpovídají právním předpisům ČR,</w:t>
      </w:r>
    </w:p>
    <w:p w:rsidR="00A818F2" w:rsidRDefault="00D8461A" w:rsidP="00D8461A">
      <w:pPr>
        <w:numPr>
          <w:ilvl w:val="0"/>
          <w:numId w:val="11"/>
        </w:numPr>
        <w:tabs>
          <w:tab w:val="left" w:pos="540"/>
          <w:tab w:val="left" w:pos="284"/>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dodržovat při provádění díla ujednání této smlouvy, řídit se podklady a pokyny objednatele a vyjádřeními správců sítí a dotčených orgánů státní správy,</w:t>
      </w:r>
    </w:p>
    <w:p w:rsidR="00A818F2" w:rsidRDefault="00D8461A" w:rsidP="00D8461A">
      <w:pPr>
        <w:numPr>
          <w:ilvl w:val="0"/>
          <w:numId w:val="11"/>
        </w:numPr>
        <w:tabs>
          <w:tab w:val="left" w:pos="540"/>
          <w:tab w:val="left" w:pos="284"/>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provést dílo na svůj náklad a své nebezpečí,</w:t>
      </w:r>
    </w:p>
    <w:p w:rsidR="00A818F2" w:rsidRDefault="00D8461A" w:rsidP="00D8461A">
      <w:pPr>
        <w:numPr>
          <w:ilvl w:val="0"/>
          <w:numId w:val="11"/>
        </w:numPr>
        <w:tabs>
          <w:tab w:val="left" w:pos="540"/>
          <w:tab w:val="left" w:pos="284"/>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účastnit se na základě pozvánky objednatele všech jednání a kontrolních dnů týkajících se provádění díla, organizace těchto kontrolních dnů bude dohodnuta před zahájením provádění díla,</w:t>
      </w:r>
    </w:p>
    <w:p w:rsidR="00A818F2" w:rsidRDefault="00D8461A" w:rsidP="00D8461A">
      <w:pPr>
        <w:numPr>
          <w:ilvl w:val="0"/>
          <w:numId w:val="11"/>
        </w:numPr>
        <w:tabs>
          <w:tab w:val="left" w:pos="540"/>
          <w:tab w:val="left" w:pos="284"/>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poskytnout objednateli rozpracované dílo k jednání a kontrolním dnům dle bodu d) tohoto odstavce,</w:t>
      </w:r>
    </w:p>
    <w:p w:rsidR="00A818F2" w:rsidRPr="00915210" w:rsidRDefault="00D8461A" w:rsidP="00915210">
      <w:pPr>
        <w:pStyle w:val="Odstavecseseznamem"/>
        <w:numPr>
          <w:ilvl w:val="0"/>
          <w:numId w:val="11"/>
        </w:numPr>
        <w:tabs>
          <w:tab w:val="left" w:pos="540"/>
          <w:tab w:val="left" w:pos="284"/>
        </w:tabs>
        <w:spacing w:after="60" w:line="240" w:lineRule="auto"/>
        <w:ind w:hanging="294"/>
        <w:jc w:val="both"/>
        <w:rPr>
          <w:rFonts w:ascii="Times New Roman" w:eastAsia="Times New Roman" w:hAnsi="Times New Roman" w:cs="Times New Roman"/>
          <w:sz w:val="24"/>
        </w:rPr>
      </w:pPr>
      <w:r w:rsidRPr="00915210">
        <w:rPr>
          <w:rFonts w:ascii="Times New Roman" w:eastAsia="Times New Roman" w:hAnsi="Times New Roman" w:cs="Times New Roman"/>
          <w:sz w:val="24"/>
        </w:rPr>
        <w:t>písemně informovat objednatele o skutečnostech majících vliv na plnění smlouvy, a to neprodleně, nejpozději následující pracovní den poté, kdy příslušná skutečnost nastane nebo zhotovitel zjistí, že by nastat mohla,</w:t>
      </w:r>
    </w:p>
    <w:p w:rsidR="00A818F2" w:rsidRDefault="00D8461A" w:rsidP="00D8461A">
      <w:pPr>
        <w:numPr>
          <w:ilvl w:val="0"/>
          <w:numId w:val="11"/>
        </w:numPr>
        <w:tabs>
          <w:tab w:val="left" w:pos="540"/>
          <w:tab w:val="left" w:pos="284"/>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respektovat při provádění díla objednatelem předpokládanou maximální hodnotu realizace projektované stavby </w:t>
      </w:r>
      <w:r>
        <w:rPr>
          <w:rFonts w:ascii="Times New Roman" w:eastAsia="Times New Roman" w:hAnsi="Times New Roman" w:cs="Times New Roman"/>
          <w:b/>
          <w:sz w:val="24"/>
        </w:rPr>
        <w:t>29,5 mil Kč bez DPH</w:t>
      </w:r>
      <w:r>
        <w:rPr>
          <w:rFonts w:ascii="Times New Roman" w:eastAsia="Times New Roman" w:hAnsi="Times New Roman" w:cs="Times New Roman"/>
          <w:sz w:val="24"/>
        </w:rPr>
        <w:t>. Nerespektování předpokládané maximální hodnoty realizace projektované stavby bude považováno za vadu díla,</w:t>
      </w:r>
    </w:p>
    <w:p w:rsidR="00A818F2" w:rsidRDefault="00D8461A" w:rsidP="00D8461A">
      <w:pPr>
        <w:numPr>
          <w:ilvl w:val="0"/>
          <w:numId w:val="11"/>
        </w:numPr>
        <w:tabs>
          <w:tab w:val="left" w:pos="540"/>
          <w:tab w:val="left" w:pos="284"/>
        </w:tabs>
        <w:spacing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na základě požadavku objednatele nebo zadavatele veřejné zakázky na realizaci stavby (dále jen „zadavatele“) poskytnout dodatečné informace, případně vysvětlení, k dotazům uchazečů o veřejnou zakázku na realizaci stavby vztahujícím se k projektové dokumentaci stavby dle čl. III. odst. 2 bod 2.6 této smlouvy. Požadované informace je zhotovitel povinen objednateli či zadavateli poskytnout e-mailem nejpozději do 2 pracovních dnů ode dne doručení požadavku dle předchozí věty. </w:t>
      </w:r>
      <w:r>
        <w:rPr>
          <w:rFonts w:ascii="Times New Roman" w:eastAsia="Times New Roman" w:hAnsi="Times New Roman" w:cs="Times New Roman"/>
          <w:sz w:val="24"/>
        </w:rPr>
        <w:lastRenderedPageBreak/>
        <w:t xml:space="preserve">Objednatel nebo zadavatel zašle požadavek na poskytnutí dodatečné informace formou písemného sdělení, za písemné sdělení se považuje sdělení zaslané e-mailem na e-mail: </w:t>
      </w:r>
      <w:r w:rsidR="005B182F">
        <w:rPr>
          <w:rFonts w:ascii="Times New Roman" w:eastAsia="Times New Roman" w:hAnsi="Times New Roman" w:cs="Times New Roman"/>
          <w:sz w:val="24"/>
        </w:rPr>
        <w:t>janca@chvalekatelier.cz</w:t>
      </w:r>
    </w:p>
    <w:p w:rsidR="00A818F2" w:rsidRDefault="00D8461A" w:rsidP="00D8461A">
      <w:pPr>
        <w:numPr>
          <w:ilvl w:val="0"/>
          <w:numId w:val="11"/>
        </w:numPr>
        <w:tabs>
          <w:tab w:val="left" w:pos="540"/>
          <w:tab w:val="left" w:pos="284"/>
        </w:tabs>
        <w:spacing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dbát při provádění díla dle této smlouvy na ochranu životního prostředí </w:t>
      </w:r>
      <w:r>
        <w:rPr>
          <w:rFonts w:ascii="Times New Roman" w:eastAsia="Times New Roman" w:hAnsi="Times New Roman" w:cs="Times New Roman"/>
          <w:sz w:val="24"/>
        </w:rPr>
        <w:br/>
        <w:t>a  dodržovat platné technické, bezpečnostní, zdravotní, hygienické a jiné předpisy, včetně předpisů týkajících se ochrany životního prostředí,</w:t>
      </w:r>
    </w:p>
    <w:p w:rsidR="00A818F2" w:rsidRDefault="00D8461A" w:rsidP="00D8461A">
      <w:pPr>
        <w:numPr>
          <w:ilvl w:val="0"/>
          <w:numId w:val="11"/>
        </w:numPr>
        <w:tabs>
          <w:tab w:val="left" w:pos="540"/>
          <w:tab w:val="left" w:pos="284"/>
        </w:tabs>
        <w:spacing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postupovat při provádění díla s odbornou péčí.</w:t>
      </w:r>
    </w:p>
    <w:p w:rsidR="00A818F2" w:rsidRDefault="00D8461A" w:rsidP="00D8461A">
      <w:pPr>
        <w:keepLines/>
        <w:numPr>
          <w:ilvl w:val="0"/>
          <w:numId w:val="10"/>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Zhotovitel se zavazuje k součinnosti s koordinátorem bezpečnosti a ochrany zdraví při práci na staveništi po celou dobu všech fází přípravy stavby. </w:t>
      </w:r>
    </w:p>
    <w:p w:rsidR="00A818F2" w:rsidRDefault="00D8461A" w:rsidP="00D8461A">
      <w:pPr>
        <w:keepLines/>
        <w:numPr>
          <w:ilvl w:val="0"/>
          <w:numId w:val="10"/>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Pokud v průběhu provádění díla dojde ke skutečnostem, které nepředpokládala žádná ze smluvních stran a které mohou mít vliv na cenu, termín plnění nebo na navýšení objednatelem předpokládané hodnoty realizace projektované stavby (viz odst. 2 písm. g) tohoto článku smlouvy), zavazují se zhotovitel i objednatel na tyto skutečnosti písemně upozornit druhou smluvní stranu.</w:t>
      </w:r>
    </w:p>
    <w:p w:rsidR="00A818F2" w:rsidRDefault="00D8461A" w:rsidP="00D8461A">
      <w:pPr>
        <w:keepLines/>
        <w:numPr>
          <w:ilvl w:val="0"/>
          <w:numId w:val="10"/>
        </w:numPr>
        <w:tabs>
          <w:tab w:val="left" w:pos="360"/>
        </w:tabs>
        <w:spacing w:before="120"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w:t>
      </w:r>
    </w:p>
    <w:p w:rsidR="00BF0DAD" w:rsidRDefault="00BF0DAD" w:rsidP="00BF0DAD">
      <w:pPr>
        <w:keepLines/>
        <w:tabs>
          <w:tab w:val="left" w:pos="360"/>
        </w:tabs>
        <w:spacing w:before="120" w:after="120" w:line="240" w:lineRule="auto"/>
        <w:jc w:val="both"/>
        <w:rPr>
          <w:rFonts w:ascii="Times New Roman" w:eastAsia="Times New Roman" w:hAnsi="Times New Roman" w:cs="Times New Roman"/>
          <w:sz w:val="24"/>
        </w:rPr>
      </w:pPr>
    </w:p>
    <w:p w:rsidR="00BF0DAD" w:rsidRDefault="00BF0DAD" w:rsidP="00BF0DAD">
      <w:pPr>
        <w:keepLines/>
        <w:tabs>
          <w:tab w:val="left" w:pos="360"/>
        </w:tabs>
        <w:spacing w:before="120" w:after="120" w:line="240" w:lineRule="auto"/>
        <w:jc w:val="both"/>
        <w:rPr>
          <w:rFonts w:ascii="Times New Roman" w:eastAsia="Times New Roman" w:hAnsi="Times New Roman" w:cs="Times New Roman"/>
          <w:sz w:val="24"/>
        </w:rPr>
      </w:pPr>
    </w:p>
    <w:p w:rsidR="00BF0DAD" w:rsidRDefault="00BF0DAD" w:rsidP="00BF0DAD">
      <w:pPr>
        <w:keepLines/>
        <w:tabs>
          <w:tab w:val="left" w:pos="360"/>
        </w:tabs>
        <w:spacing w:before="120" w:after="120" w:line="240" w:lineRule="auto"/>
        <w:jc w:val="both"/>
        <w:rPr>
          <w:rFonts w:ascii="Times New Roman" w:eastAsia="Times New Roman" w:hAnsi="Times New Roman" w:cs="Times New Roman"/>
          <w:sz w:val="24"/>
        </w:rPr>
      </w:pP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VII.</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Cena díla</w:t>
      </w:r>
    </w:p>
    <w:p w:rsidR="00A818F2" w:rsidRDefault="00D8461A" w:rsidP="00D8461A">
      <w:pPr>
        <w:keepNext/>
        <w:keepLines/>
        <w:numPr>
          <w:ilvl w:val="0"/>
          <w:numId w:val="12"/>
        </w:numPr>
        <w:tabs>
          <w:tab w:val="left" w:pos="360"/>
        </w:tabs>
        <w:spacing w:after="24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Cena díla je stanovena dohodou smluvních stran a činí:</w:t>
      </w:r>
    </w:p>
    <w:tbl>
      <w:tblPr>
        <w:tblW w:w="0" w:type="auto"/>
        <w:tblInd w:w="454" w:type="dxa"/>
        <w:tblCellMar>
          <w:left w:w="10" w:type="dxa"/>
          <w:right w:w="10" w:type="dxa"/>
        </w:tblCellMar>
        <w:tblLook w:val="0000" w:firstRow="0" w:lastRow="0" w:firstColumn="0" w:lastColumn="0" w:noHBand="0" w:noVBand="0"/>
      </w:tblPr>
      <w:tblGrid>
        <w:gridCol w:w="1056"/>
        <w:gridCol w:w="3150"/>
        <w:gridCol w:w="1789"/>
        <w:gridCol w:w="1276"/>
        <w:gridCol w:w="1485"/>
      </w:tblGrid>
      <w:tr w:rsidR="00A818F2" w:rsidTr="00915210">
        <w:trPr>
          <w:trHeight w:val="686"/>
        </w:trPr>
        <w:tc>
          <w:tcPr>
            <w:tcW w:w="4206" w:type="dxa"/>
            <w:gridSpan w:val="2"/>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tcPr>
          <w:p w:rsidR="00A818F2" w:rsidRDefault="00D8461A">
            <w:pPr>
              <w:spacing w:after="0" w:line="240" w:lineRule="auto"/>
              <w:jc w:val="center"/>
            </w:pPr>
            <w:r>
              <w:rPr>
                <w:rFonts w:ascii="Times New Roman" w:eastAsia="Times New Roman" w:hAnsi="Times New Roman" w:cs="Times New Roman"/>
                <w:b/>
                <w:sz w:val="24"/>
              </w:rPr>
              <w:t>Části díla</w:t>
            </w:r>
          </w:p>
        </w:tc>
        <w:tc>
          <w:tcPr>
            <w:tcW w:w="178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tcPr>
          <w:p w:rsidR="00A818F2" w:rsidRDefault="00D8461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Cena bez DPH </w:t>
            </w:r>
          </w:p>
          <w:p w:rsidR="00A818F2" w:rsidRDefault="00D8461A">
            <w:pPr>
              <w:spacing w:after="0" w:line="240" w:lineRule="auto"/>
              <w:jc w:val="center"/>
            </w:pPr>
            <w:r>
              <w:rPr>
                <w:rFonts w:ascii="Times New Roman" w:eastAsia="Times New Roman" w:hAnsi="Times New Roman" w:cs="Times New Roman"/>
                <w:b/>
                <w:sz w:val="24"/>
              </w:rPr>
              <w:t>(v Kč)</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tcPr>
          <w:p w:rsidR="00A818F2" w:rsidRDefault="00D8461A">
            <w:pPr>
              <w:spacing w:after="0" w:line="240" w:lineRule="auto"/>
              <w:jc w:val="center"/>
            </w:pPr>
            <w:r>
              <w:rPr>
                <w:rFonts w:ascii="Times New Roman" w:eastAsia="Times New Roman" w:hAnsi="Times New Roman" w:cs="Times New Roman"/>
                <w:b/>
                <w:sz w:val="24"/>
              </w:rPr>
              <w:t>DPH 21 % (v Kč)</w:t>
            </w:r>
          </w:p>
        </w:tc>
        <w:tc>
          <w:tcPr>
            <w:tcW w:w="1485"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tcPr>
          <w:p w:rsidR="00A818F2" w:rsidRDefault="00D8461A">
            <w:pPr>
              <w:spacing w:after="0" w:line="240" w:lineRule="auto"/>
              <w:jc w:val="center"/>
            </w:pPr>
            <w:r>
              <w:rPr>
                <w:rFonts w:ascii="Times New Roman" w:eastAsia="Times New Roman" w:hAnsi="Times New Roman" w:cs="Times New Roman"/>
                <w:b/>
                <w:sz w:val="24"/>
              </w:rPr>
              <w:t>Cena včetně DPH (v Kč)</w:t>
            </w:r>
          </w:p>
        </w:tc>
      </w:tr>
      <w:tr w:rsidR="00A818F2" w:rsidTr="00915210">
        <w:trPr>
          <w:trHeight w:val="1"/>
        </w:trPr>
        <w:tc>
          <w:tcPr>
            <w:tcW w:w="10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D8461A">
            <w:pPr>
              <w:spacing w:after="0" w:line="240" w:lineRule="auto"/>
            </w:pPr>
            <w:r>
              <w:rPr>
                <w:rFonts w:ascii="Times New Roman" w:eastAsia="Times New Roman" w:hAnsi="Times New Roman" w:cs="Times New Roman"/>
                <w:b/>
                <w:sz w:val="24"/>
              </w:rPr>
              <w:t>1. část</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D8461A">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Zaměření</w:t>
            </w:r>
          </w:p>
          <w:p w:rsidR="00A818F2" w:rsidRDefault="00D8461A">
            <w:pPr>
              <w:spacing w:after="0" w:line="240" w:lineRule="auto"/>
            </w:pPr>
            <w:r>
              <w:rPr>
                <w:rFonts w:ascii="Times New Roman" w:eastAsia="Times New Roman" w:hAnsi="Times New Roman" w:cs="Times New Roman"/>
              </w:rPr>
              <w:t xml:space="preserve">(čl. III odst. 2 bod 2.1. smlouvy) </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10 000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2 100</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12 100</w:t>
            </w:r>
          </w:p>
        </w:tc>
      </w:tr>
      <w:tr w:rsidR="00A818F2" w:rsidTr="00915210">
        <w:trPr>
          <w:trHeight w:val="1"/>
        </w:trPr>
        <w:tc>
          <w:tcPr>
            <w:tcW w:w="105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A818F2">
            <w:pPr>
              <w:rPr>
                <w:rFonts w:ascii="Calibri" w:eastAsia="Calibri" w:hAnsi="Calibri" w:cs="Calibri"/>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D8461A">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4"/>
              </w:rPr>
              <w:t>Průzkumy</w:t>
            </w:r>
          </w:p>
          <w:p w:rsidR="00A818F2" w:rsidRDefault="00D8461A">
            <w:pPr>
              <w:spacing w:after="0" w:line="240" w:lineRule="auto"/>
            </w:pPr>
            <w:r>
              <w:rPr>
                <w:rFonts w:ascii="Times New Roman" w:eastAsia="Times New Roman" w:hAnsi="Times New Roman" w:cs="Times New Roman"/>
              </w:rPr>
              <w:t>(čl. III odst. 2 bod 2.2. smlouvy)</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45 000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9 450</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54 450</w:t>
            </w:r>
          </w:p>
        </w:tc>
      </w:tr>
      <w:tr w:rsidR="00A818F2" w:rsidTr="00915210">
        <w:trPr>
          <w:trHeight w:val="567"/>
        </w:trPr>
        <w:tc>
          <w:tcPr>
            <w:tcW w:w="105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A818F2">
            <w:pPr>
              <w:rPr>
                <w:rFonts w:ascii="Calibri" w:eastAsia="Calibri" w:hAnsi="Calibri" w:cs="Calibri"/>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D8461A">
            <w:pPr>
              <w:spacing w:after="0" w:line="240" w:lineRule="auto"/>
              <w:jc w:val="center"/>
            </w:pPr>
            <w:r>
              <w:rPr>
                <w:rFonts w:ascii="Times New Roman" w:eastAsia="Times New Roman" w:hAnsi="Times New Roman" w:cs="Times New Roman"/>
                <w:b/>
                <w:sz w:val="24"/>
              </w:rPr>
              <w:t>1. část celkem</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55 000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11 550</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Pr="00F90352" w:rsidRDefault="004E2CDE">
            <w:pPr>
              <w:spacing w:after="0" w:line="240" w:lineRule="auto"/>
              <w:jc w:val="right"/>
              <w:rPr>
                <w:rFonts w:ascii="Calibri" w:eastAsia="Calibri" w:hAnsi="Calibri" w:cs="Calibri"/>
                <w:b/>
              </w:rPr>
            </w:pPr>
            <w:r w:rsidRPr="00F90352">
              <w:rPr>
                <w:rFonts w:ascii="Calibri" w:eastAsia="Calibri" w:hAnsi="Calibri" w:cs="Calibri"/>
                <w:b/>
              </w:rPr>
              <w:t>66 550</w:t>
            </w:r>
          </w:p>
        </w:tc>
      </w:tr>
      <w:tr w:rsidR="00A818F2" w:rsidTr="00915210">
        <w:trPr>
          <w:trHeight w:val="1"/>
        </w:trPr>
        <w:tc>
          <w:tcPr>
            <w:tcW w:w="10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D8461A">
            <w:pPr>
              <w:spacing w:after="0" w:line="240" w:lineRule="auto"/>
            </w:pPr>
            <w:r>
              <w:rPr>
                <w:rFonts w:ascii="Times New Roman" w:eastAsia="Times New Roman" w:hAnsi="Times New Roman" w:cs="Times New Roman"/>
                <w:b/>
                <w:sz w:val="24"/>
              </w:rPr>
              <w:t>2. část</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D8461A">
            <w:pPr>
              <w:spacing w:after="0" w:line="240" w:lineRule="auto"/>
            </w:pPr>
            <w:r>
              <w:rPr>
                <w:rFonts w:ascii="Times New Roman" w:eastAsia="Times New Roman" w:hAnsi="Times New Roman" w:cs="Times New Roman"/>
                <w:b/>
                <w:sz w:val="24"/>
              </w:rPr>
              <w:t>Oznámení</w:t>
            </w:r>
            <w:r>
              <w:rPr>
                <w:rFonts w:ascii="Times New Roman" w:eastAsia="Times New Roman" w:hAnsi="Times New Roman" w:cs="Times New Roman"/>
                <w:sz w:val="24"/>
              </w:rPr>
              <w:br/>
            </w:r>
            <w:r>
              <w:rPr>
                <w:rFonts w:ascii="Times New Roman" w:eastAsia="Times New Roman" w:hAnsi="Times New Roman" w:cs="Times New Roman"/>
              </w:rPr>
              <w:t>(čl. III odst. 2 bod 2.3. smlouvy)</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10 000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2 100</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12 100</w:t>
            </w:r>
          </w:p>
        </w:tc>
      </w:tr>
      <w:tr w:rsidR="00A818F2" w:rsidTr="00915210">
        <w:trPr>
          <w:trHeight w:val="1"/>
        </w:trPr>
        <w:tc>
          <w:tcPr>
            <w:tcW w:w="105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A818F2">
            <w:pPr>
              <w:rPr>
                <w:rFonts w:ascii="Calibri" w:eastAsia="Calibri" w:hAnsi="Calibri" w:cs="Calibri"/>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D8461A">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Dokumentace k žádosti </w:t>
            </w:r>
            <w:r>
              <w:rPr>
                <w:rFonts w:ascii="Times New Roman" w:eastAsia="Times New Roman" w:hAnsi="Times New Roman" w:cs="Times New Roman"/>
                <w:b/>
                <w:sz w:val="24"/>
              </w:rPr>
              <w:br/>
              <w:t xml:space="preserve">o vydání rozhodnutí </w:t>
            </w:r>
            <w:r>
              <w:rPr>
                <w:rFonts w:ascii="Times New Roman" w:eastAsia="Times New Roman" w:hAnsi="Times New Roman" w:cs="Times New Roman"/>
                <w:b/>
                <w:sz w:val="24"/>
              </w:rPr>
              <w:br/>
              <w:t xml:space="preserve">o umístění stavby nebo zařízení </w:t>
            </w:r>
            <w:r w:rsidR="00C94183">
              <w:rPr>
                <w:rFonts w:ascii="Times New Roman" w:eastAsia="Times New Roman" w:hAnsi="Times New Roman" w:cs="Times New Roman"/>
                <w:b/>
                <w:sz w:val="24"/>
              </w:rPr>
              <w:t xml:space="preserve">– dokumentace pro uzemní rozhodnutí </w:t>
            </w:r>
            <w:r>
              <w:rPr>
                <w:rFonts w:ascii="Times New Roman" w:eastAsia="Times New Roman" w:hAnsi="Times New Roman" w:cs="Times New Roman"/>
                <w:b/>
                <w:sz w:val="24"/>
              </w:rPr>
              <w:t>(DUR)</w:t>
            </w:r>
          </w:p>
          <w:p w:rsidR="00A818F2" w:rsidRDefault="00D8461A">
            <w:pPr>
              <w:spacing w:after="0" w:line="240" w:lineRule="auto"/>
            </w:pPr>
            <w:r>
              <w:rPr>
                <w:rFonts w:ascii="Times New Roman" w:eastAsia="Times New Roman" w:hAnsi="Times New Roman" w:cs="Times New Roman"/>
              </w:rPr>
              <w:t>(čl. III odst. 2 bod 2.4. smlouvy)</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140 000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29 400</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169 400</w:t>
            </w:r>
          </w:p>
        </w:tc>
      </w:tr>
      <w:tr w:rsidR="00A818F2" w:rsidTr="00915210">
        <w:trPr>
          <w:trHeight w:val="567"/>
        </w:trPr>
        <w:tc>
          <w:tcPr>
            <w:tcW w:w="105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A818F2">
            <w:pPr>
              <w:rPr>
                <w:rFonts w:ascii="Calibri" w:eastAsia="Calibri" w:hAnsi="Calibri" w:cs="Calibri"/>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D8461A">
            <w:pPr>
              <w:spacing w:after="0" w:line="240" w:lineRule="auto"/>
              <w:jc w:val="center"/>
            </w:pPr>
            <w:r>
              <w:rPr>
                <w:rFonts w:ascii="Times New Roman" w:eastAsia="Times New Roman" w:hAnsi="Times New Roman" w:cs="Times New Roman"/>
                <w:b/>
                <w:sz w:val="24"/>
              </w:rPr>
              <w:t>2. část celkem</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150 000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31 500</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Pr="00F90352" w:rsidRDefault="004E2CDE">
            <w:pPr>
              <w:spacing w:after="0" w:line="240" w:lineRule="auto"/>
              <w:jc w:val="right"/>
              <w:rPr>
                <w:rFonts w:ascii="Calibri" w:eastAsia="Calibri" w:hAnsi="Calibri" w:cs="Calibri"/>
                <w:b/>
              </w:rPr>
            </w:pPr>
            <w:r w:rsidRPr="00F90352">
              <w:rPr>
                <w:rFonts w:ascii="Calibri" w:eastAsia="Calibri" w:hAnsi="Calibri" w:cs="Calibri"/>
                <w:b/>
              </w:rPr>
              <w:t>181 500</w:t>
            </w:r>
          </w:p>
        </w:tc>
      </w:tr>
      <w:tr w:rsidR="00A818F2" w:rsidTr="00915210">
        <w:trPr>
          <w:trHeight w:val="1"/>
        </w:trPr>
        <w:tc>
          <w:tcPr>
            <w:tcW w:w="10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D8461A">
            <w:pPr>
              <w:spacing w:after="0" w:line="240" w:lineRule="auto"/>
            </w:pPr>
            <w:r>
              <w:rPr>
                <w:rFonts w:ascii="Times New Roman" w:eastAsia="Times New Roman" w:hAnsi="Times New Roman" w:cs="Times New Roman"/>
                <w:b/>
                <w:sz w:val="24"/>
              </w:rPr>
              <w:lastRenderedPageBreak/>
              <w:t>3. část</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D8461A">
            <w:pPr>
              <w:spacing w:after="0" w:line="240" w:lineRule="auto"/>
            </w:pPr>
            <w:r>
              <w:rPr>
                <w:rFonts w:ascii="Times New Roman" w:eastAsia="Times New Roman" w:hAnsi="Times New Roman" w:cs="Times New Roman"/>
                <w:b/>
                <w:sz w:val="24"/>
              </w:rPr>
              <w:t xml:space="preserve">PD pro stavební </w:t>
            </w:r>
            <w:r w:rsidR="00915210">
              <w:rPr>
                <w:rFonts w:ascii="Times New Roman" w:eastAsia="Times New Roman" w:hAnsi="Times New Roman" w:cs="Times New Roman"/>
                <w:b/>
                <w:sz w:val="24"/>
              </w:rPr>
              <w:t xml:space="preserve">povolení (DSP) </w:t>
            </w:r>
            <w:r>
              <w:rPr>
                <w:rFonts w:ascii="Times New Roman" w:eastAsia="Times New Roman" w:hAnsi="Times New Roman" w:cs="Times New Roman"/>
                <w:sz w:val="24"/>
              </w:rPr>
              <w:br/>
            </w:r>
            <w:r>
              <w:rPr>
                <w:rFonts w:ascii="Times New Roman" w:eastAsia="Times New Roman" w:hAnsi="Times New Roman" w:cs="Times New Roman"/>
              </w:rPr>
              <w:t>(čl. III odst. 2 bod 2.5. smlouvy)</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270 000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56 700</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326 700</w:t>
            </w:r>
          </w:p>
        </w:tc>
      </w:tr>
      <w:tr w:rsidR="00A818F2" w:rsidTr="00915210">
        <w:trPr>
          <w:trHeight w:val="567"/>
        </w:trPr>
        <w:tc>
          <w:tcPr>
            <w:tcW w:w="105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A818F2">
            <w:pPr>
              <w:rPr>
                <w:rFonts w:ascii="Calibri" w:eastAsia="Calibri" w:hAnsi="Calibri" w:cs="Calibri"/>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D8461A">
            <w:pPr>
              <w:spacing w:after="0" w:line="240" w:lineRule="auto"/>
              <w:jc w:val="center"/>
            </w:pPr>
            <w:r>
              <w:rPr>
                <w:rFonts w:ascii="Times New Roman" w:eastAsia="Times New Roman" w:hAnsi="Times New Roman" w:cs="Times New Roman"/>
                <w:b/>
                <w:sz w:val="24"/>
              </w:rPr>
              <w:t>3. část celkem</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270 000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56 700</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Pr="00F90352" w:rsidRDefault="004E2CDE">
            <w:pPr>
              <w:spacing w:after="0" w:line="240" w:lineRule="auto"/>
              <w:jc w:val="right"/>
              <w:rPr>
                <w:rFonts w:ascii="Calibri" w:eastAsia="Calibri" w:hAnsi="Calibri" w:cs="Calibri"/>
                <w:b/>
              </w:rPr>
            </w:pPr>
            <w:r w:rsidRPr="00F90352">
              <w:rPr>
                <w:rFonts w:ascii="Calibri" w:eastAsia="Calibri" w:hAnsi="Calibri" w:cs="Calibri"/>
                <w:b/>
              </w:rPr>
              <w:t>326 700</w:t>
            </w:r>
          </w:p>
        </w:tc>
      </w:tr>
      <w:tr w:rsidR="00A818F2" w:rsidTr="00915210">
        <w:trPr>
          <w:trHeight w:val="397"/>
        </w:trPr>
        <w:tc>
          <w:tcPr>
            <w:tcW w:w="10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D8461A">
            <w:pPr>
              <w:spacing w:after="0" w:line="240" w:lineRule="auto"/>
            </w:pPr>
            <w:r>
              <w:rPr>
                <w:rFonts w:ascii="Times New Roman" w:eastAsia="Times New Roman" w:hAnsi="Times New Roman" w:cs="Times New Roman"/>
                <w:b/>
                <w:sz w:val="24"/>
              </w:rPr>
              <w:t>4. část</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D8461A">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PD stavby pro výběr zhotovitele a pro provádění stavby</w:t>
            </w:r>
            <w:r w:rsidR="00915210">
              <w:rPr>
                <w:rFonts w:ascii="Times New Roman" w:eastAsia="Times New Roman" w:hAnsi="Times New Roman" w:cs="Times New Roman"/>
                <w:b/>
                <w:sz w:val="24"/>
              </w:rPr>
              <w:t xml:space="preserve"> (DPS)</w:t>
            </w:r>
          </w:p>
          <w:p w:rsidR="00A818F2" w:rsidRDefault="00D8461A">
            <w:pPr>
              <w:spacing w:after="0" w:line="240" w:lineRule="auto"/>
            </w:pPr>
            <w:r>
              <w:rPr>
                <w:rFonts w:ascii="Times New Roman" w:eastAsia="Times New Roman" w:hAnsi="Times New Roman" w:cs="Times New Roman"/>
              </w:rPr>
              <w:t>(čl. III odst. 2 bod 2.6. smlouvy)</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310 000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65 100</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375 100</w:t>
            </w:r>
          </w:p>
        </w:tc>
      </w:tr>
      <w:tr w:rsidR="00A818F2" w:rsidTr="00915210">
        <w:trPr>
          <w:trHeight w:val="397"/>
        </w:trPr>
        <w:tc>
          <w:tcPr>
            <w:tcW w:w="105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A818F2">
            <w:pPr>
              <w:rPr>
                <w:rFonts w:ascii="Calibri" w:eastAsia="Calibri" w:hAnsi="Calibri" w:cs="Calibri"/>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D8461A">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Dokumentace </w:t>
            </w:r>
            <w:r w:rsidR="004D728C">
              <w:rPr>
                <w:rFonts w:ascii="Times New Roman" w:eastAsia="Times New Roman" w:hAnsi="Times New Roman" w:cs="Times New Roman"/>
                <w:b/>
                <w:sz w:val="24"/>
              </w:rPr>
              <w:t>vnitřního vybavení</w:t>
            </w:r>
          </w:p>
          <w:p w:rsidR="00A818F2" w:rsidRDefault="00D8461A">
            <w:pPr>
              <w:spacing w:after="0" w:line="240" w:lineRule="auto"/>
            </w:pPr>
            <w:r>
              <w:rPr>
                <w:rFonts w:ascii="Times New Roman" w:eastAsia="Times New Roman" w:hAnsi="Times New Roman" w:cs="Times New Roman"/>
              </w:rPr>
              <w:t>(čl. III odst. 2 bod 2.7. smlouvy)</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30 000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6 300</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36 300</w:t>
            </w:r>
          </w:p>
        </w:tc>
      </w:tr>
      <w:tr w:rsidR="00A818F2" w:rsidTr="00915210">
        <w:trPr>
          <w:trHeight w:val="567"/>
        </w:trPr>
        <w:tc>
          <w:tcPr>
            <w:tcW w:w="1056"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818F2" w:rsidRDefault="00A818F2">
            <w:pPr>
              <w:rPr>
                <w:rFonts w:ascii="Calibri" w:eastAsia="Calibri" w:hAnsi="Calibri" w:cs="Calibri"/>
              </w:rPr>
            </w:pP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D8461A">
            <w:pPr>
              <w:spacing w:after="0" w:line="240" w:lineRule="auto"/>
              <w:jc w:val="center"/>
            </w:pPr>
            <w:r>
              <w:rPr>
                <w:rFonts w:ascii="Times New Roman" w:eastAsia="Times New Roman" w:hAnsi="Times New Roman" w:cs="Times New Roman"/>
                <w:b/>
                <w:sz w:val="24"/>
              </w:rPr>
              <w:t>4. část celkem</w:t>
            </w:r>
          </w:p>
        </w:tc>
        <w:tc>
          <w:tcPr>
            <w:tcW w:w="178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340 000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Default="004E2CDE">
            <w:pPr>
              <w:spacing w:after="0" w:line="240" w:lineRule="auto"/>
              <w:jc w:val="right"/>
              <w:rPr>
                <w:rFonts w:ascii="Calibri" w:eastAsia="Calibri" w:hAnsi="Calibri" w:cs="Calibri"/>
              </w:rPr>
            </w:pPr>
            <w:r>
              <w:rPr>
                <w:rFonts w:ascii="Calibri" w:eastAsia="Calibri" w:hAnsi="Calibri" w:cs="Calibri"/>
              </w:rPr>
              <w:t>71 400</w:t>
            </w:r>
          </w:p>
        </w:tc>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818F2" w:rsidRPr="00F90352" w:rsidRDefault="004E2CDE">
            <w:pPr>
              <w:spacing w:after="0" w:line="240" w:lineRule="auto"/>
              <w:jc w:val="right"/>
              <w:rPr>
                <w:rFonts w:ascii="Calibri" w:eastAsia="Calibri" w:hAnsi="Calibri" w:cs="Calibri"/>
                <w:b/>
              </w:rPr>
            </w:pPr>
            <w:r w:rsidRPr="00F90352">
              <w:rPr>
                <w:rFonts w:ascii="Calibri" w:eastAsia="Calibri" w:hAnsi="Calibri" w:cs="Calibri"/>
                <w:b/>
              </w:rPr>
              <w:t>411 400</w:t>
            </w:r>
          </w:p>
        </w:tc>
      </w:tr>
      <w:tr w:rsidR="00A818F2" w:rsidTr="00915210">
        <w:trPr>
          <w:trHeight w:val="655"/>
        </w:trPr>
        <w:tc>
          <w:tcPr>
            <w:tcW w:w="4206" w:type="dxa"/>
            <w:gridSpan w:val="2"/>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rsidR="00A818F2" w:rsidRDefault="00D8461A">
            <w:pPr>
              <w:spacing w:after="0" w:line="240" w:lineRule="auto"/>
              <w:jc w:val="center"/>
            </w:pPr>
            <w:r>
              <w:rPr>
                <w:rFonts w:ascii="Times New Roman" w:eastAsia="Times New Roman" w:hAnsi="Times New Roman" w:cs="Times New Roman"/>
                <w:b/>
                <w:sz w:val="24"/>
              </w:rPr>
              <w:t>Cena celkem</w:t>
            </w:r>
          </w:p>
        </w:tc>
        <w:tc>
          <w:tcPr>
            <w:tcW w:w="1789"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rsidR="00A818F2" w:rsidRDefault="00AE25C9">
            <w:pPr>
              <w:spacing w:after="0" w:line="240" w:lineRule="auto"/>
              <w:jc w:val="right"/>
              <w:rPr>
                <w:rFonts w:ascii="Calibri" w:eastAsia="Calibri" w:hAnsi="Calibri" w:cs="Calibri"/>
              </w:rPr>
            </w:pPr>
            <w:r>
              <w:rPr>
                <w:rFonts w:ascii="Calibri" w:eastAsia="Calibri" w:hAnsi="Calibri" w:cs="Calibri"/>
              </w:rPr>
              <w:t>815 000</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rsidR="00A818F2" w:rsidRDefault="00AE25C9">
            <w:pPr>
              <w:spacing w:after="0" w:line="240" w:lineRule="auto"/>
              <w:jc w:val="right"/>
              <w:rPr>
                <w:rFonts w:ascii="Calibri" w:eastAsia="Calibri" w:hAnsi="Calibri" w:cs="Calibri"/>
              </w:rPr>
            </w:pPr>
            <w:r>
              <w:rPr>
                <w:rFonts w:ascii="Calibri" w:eastAsia="Calibri" w:hAnsi="Calibri" w:cs="Calibri"/>
              </w:rPr>
              <w:t>171 150</w:t>
            </w:r>
          </w:p>
        </w:tc>
        <w:tc>
          <w:tcPr>
            <w:tcW w:w="1485" w:type="dxa"/>
            <w:tcBorders>
              <w:top w:val="single" w:sz="4" w:space="0" w:color="000000"/>
              <w:left w:val="single" w:sz="4" w:space="0" w:color="000000"/>
              <w:bottom w:val="single" w:sz="4" w:space="0" w:color="000000"/>
              <w:right w:val="single" w:sz="4" w:space="0" w:color="000000"/>
            </w:tcBorders>
            <w:shd w:val="clear" w:color="auto" w:fill="E6E6E6"/>
            <w:tcMar>
              <w:left w:w="70" w:type="dxa"/>
              <w:right w:w="70" w:type="dxa"/>
            </w:tcMar>
            <w:vAlign w:val="center"/>
          </w:tcPr>
          <w:p w:rsidR="00A818F2" w:rsidRDefault="00AE25C9">
            <w:pPr>
              <w:spacing w:after="0" w:line="240" w:lineRule="auto"/>
              <w:jc w:val="right"/>
              <w:rPr>
                <w:rFonts w:ascii="Calibri" w:eastAsia="Calibri" w:hAnsi="Calibri" w:cs="Calibri"/>
              </w:rPr>
            </w:pPr>
            <w:r>
              <w:rPr>
                <w:rFonts w:ascii="Calibri" w:eastAsia="Calibri" w:hAnsi="Calibri" w:cs="Calibri"/>
              </w:rPr>
              <w:t>986 150</w:t>
            </w:r>
          </w:p>
        </w:tc>
      </w:tr>
    </w:tbl>
    <w:p w:rsidR="00A818F2" w:rsidRDefault="00D8461A" w:rsidP="00D8461A">
      <w:pPr>
        <w:keepNext/>
        <w:keepLines/>
        <w:numPr>
          <w:ilvl w:val="0"/>
          <w:numId w:val="12"/>
        </w:numPr>
        <w:tabs>
          <w:tab w:val="left" w:pos="360"/>
        </w:tabs>
        <w:spacing w:after="24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Součástí sjednané ceny jsou veškeré práce a dodávky, poplatky a jiné náklady nezbytné pro řádné a úplné provedení díla. </w:t>
      </w:r>
    </w:p>
    <w:p w:rsidR="00A818F2" w:rsidRDefault="00D8461A" w:rsidP="00D8461A">
      <w:pPr>
        <w:keepNext/>
        <w:keepLines/>
        <w:numPr>
          <w:ilvl w:val="0"/>
          <w:numId w:val="12"/>
        </w:numPr>
        <w:tabs>
          <w:tab w:val="left" w:pos="360"/>
        </w:tabs>
        <w:spacing w:after="24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Cena díla uvedená v odst. 1 tohoto článku je cenou nejvýše přípustnou a nelze ji překročit.</w:t>
      </w:r>
    </w:p>
    <w:p w:rsidR="00A818F2" w:rsidRDefault="00D8461A" w:rsidP="00D8461A">
      <w:pPr>
        <w:keepNext/>
        <w:keepLines/>
        <w:numPr>
          <w:ilvl w:val="0"/>
          <w:numId w:val="12"/>
        </w:numPr>
        <w:tabs>
          <w:tab w:val="left" w:pos="360"/>
        </w:tabs>
        <w:spacing w:after="24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Nebude-li některá část díla v důsledku sjednaných méněprací provedena, bude cena </w:t>
      </w:r>
      <w:r>
        <w:rPr>
          <w:rFonts w:ascii="Times New Roman" w:eastAsia="Times New Roman" w:hAnsi="Times New Roman" w:cs="Times New Roman"/>
          <w:sz w:val="24"/>
        </w:rPr>
        <w:br/>
        <w:t xml:space="preserve">za dílo snížena, a to odečtením veškerých nákladů na provedení těch částí díla, které </w:t>
      </w:r>
      <w:r>
        <w:rPr>
          <w:rFonts w:ascii="Times New Roman" w:eastAsia="Times New Roman" w:hAnsi="Times New Roman" w:cs="Times New Roman"/>
          <w:sz w:val="24"/>
        </w:rPr>
        <w:br/>
        <w:t xml:space="preserve">v  rámci méněprací nebudou provedeny. </w:t>
      </w:r>
    </w:p>
    <w:p w:rsidR="00A818F2" w:rsidRDefault="00D8461A" w:rsidP="00D8461A">
      <w:pPr>
        <w:keepNext/>
        <w:keepLines/>
        <w:numPr>
          <w:ilvl w:val="0"/>
          <w:numId w:val="12"/>
        </w:numPr>
        <w:tabs>
          <w:tab w:val="left" w:pos="360"/>
        </w:tabs>
        <w:spacing w:after="24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w:t>
      </w:r>
    </w:p>
    <w:p w:rsidR="00A818F2" w:rsidRDefault="00D8461A" w:rsidP="005B182F">
      <w:pPr>
        <w:keepNext/>
        <w:spacing w:before="60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VIII.</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Platební podmínky</w:t>
      </w:r>
    </w:p>
    <w:p w:rsidR="00A818F2" w:rsidRDefault="00D8461A" w:rsidP="00D8461A">
      <w:pPr>
        <w:keepLines/>
        <w:numPr>
          <w:ilvl w:val="0"/>
          <w:numId w:val="13"/>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Zálohy nejsou sjednány.</w:t>
      </w:r>
    </w:p>
    <w:p w:rsidR="00A818F2" w:rsidRDefault="00D8461A" w:rsidP="00D8461A">
      <w:pPr>
        <w:keepLines/>
        <w:numPr>
          <w:ilvl w:val="0"/>
          <w:numId w:val="13"/>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V souladu s ust. zákona o DPH sjednávají strany dílčí plnění. Dílčí plnění se považuje za samostatné zdanitelné plnění uskutečněné dle odst. 3 tohoto článku smlouvy.</w:t>
      </w:r>
    </w:p>
    <w:p w:rsidR="00A818F2" w:rsidRDefault="00D8461A" w:rsidP="00D8461A">
      <w:pPr>
        <w:keepLines/>
        <w:numPr>
          <w:ilvl w:val="0"/>
          <w:numId w:val="13"/>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Cena za dílo bude uhrazena takto:</w:t>
      </w:r>
    </w:p>
    <w:p w:rsidR="00A818F2" w:rsidRDefault="00D8461A" w:rsidP="00D8461A">
      <w:pPr>
        <w:numPr>
          <w:ilvl w:val="0"/>
          <w:numId w:val="14"/>
        </w:numPr>
        <w:tabs>
          <w:tab w:val="left" w:pos="284"/>
          <w:tab w:val="left" w:pos="1260"/>
          <w:tab w:val="left" w:pos="1980"/>
          <w:tab w:val="left" w:pos="2580"/>
          <w:tab w:val="left" w:pos="3960"/>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po předání zaměření a průzkumů dle čl. III odst. 2 bod 2.1. a 2.2. bude uhrazena cena za první část díla dle čl. VII  odst. 1 této smlouvy,</w:t>
      </w:r>
    </w:p>
    <w:p w:rsidR="00A818F2" w:rsidRDefault="00D8461A" w:rsidP="00D8461A">
      <w:pPr>
        <w:numPr>
          <w:ilvl w:val="0"/>
          <w:numId w:val="14"/>
        </w:numPr>
        <w:tabs>
          <w:tab w:val="left" w:pos="284"/>
          <w:tab w:val="left" w:pos="1260"/>
          <w:tab w:val="left" w:pos="1980"/>
          <w:tab w:val="left" w:pos="2580"/>
          <w:tab w:val="left" w:pos="3960"/>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po předání pravomocného územního rozhodnutí bude cena za druhou část díla </w:t>
      </w:r>
      <w:r>
        <w:rPr>
          <w:rFonts w:ascii="Times New Roman" w:eastAsia="Times New Roman" w:hAnsi="Times New Roman" w:cs="Times New Roman"/>
          <w:sz w:val="24"/>
        </w:rPr>
        <w:br/>
        <w:t>dle čl. VII odst. 1 této smlouvy,</w:t>
      </w:r>
    </w:p>
    <w:p w:rsidR="00A818F2" w:rsidRDefault="00D8461A" w:rsidP="00D8461A">
      <w:pPr>
        <w:numPr>
          <w:ilvl w:val="0"/>
          <w:numId w:val="14"/>
        </w:numPr>
        <w:tabs>
          <w:tab w:val="left" w:pos="284"/>
          <w:tab w:val="left" w:pos="1260"/>
          <w:tab w:val="left" w:pos="1980"/>
          <w:tab w:val="left" w:pos="2580"/>
          <w:tab w:val="left" w:pos="3960"/>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po předání pravomocného stavebního povolení bude uhrazena cena za třetí část díla dle čl. VII odst. 1 této smlouvy,</w:t>
      </w:r>
    </w:p>
    <w:p w:rsidR="00A818F2" w:rsidRDefault="00D8461A" w:rsidP="00D8461A">
      <w:pPr>
        <w:numPr>
          <w:ilvl w:val="0"/>
          <w:numId w:val="14"/>
        </w:numPr>
        <w:tabs>
          <w:tab w:val="left" w:pos="284"/>
          <w:tab w:val="left" w:pos="1260"/>
          <w:tab w:val="left" w:pos="1980"/>
          <w:tab w:val="left" w:pos="2580"/>
          <w:tab w:val="left" w:pos="3960"/>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po předání projektové dokumentace dle čl. III od</w:t>
      </w:r>
      <w:r w:rsidR="00F90352">
        <w:rPr>
          <w:rFonts w:ascii="Times New Roman" w:eastAsia="Times New Roman" w:hAnsi="Times New Roman" w:cs="Times New Roman"/>
          <w:sz w:val="24"/>
        </w:rPr>
        <w:t xml:space="preserve">st. 2 bod 2.6. a </w:t>
      </w:r>
      <w:r>
        <w:rPr>
          <w:rFonts w:ascii="Times New Roman" w:eastAsia="Times New Roman" w:hAnsi="Times New Roman" w:cs="Times New Roman"/>
          <w:sz w:val="24"/>
        </w:rPr>
        <w:t>N</w:t>
      </w:r>
      <w:r w:rsidR="00915210">
        <w:rPr>
          <w:rFonts w:ascii="Times New Roman" w:eastAsia="Times New Roman" w:hAnsi="Times New Roman" w:cs="Times New Roman"/>
          <w:sz w:val="24"/>
        </w:rPr>
        <w:t>ávrhu a </w:t>
      </w:r>
      <w:r w:rsidR="00AE0079">
        <w:rPr>
          <w:rFonts w:ascii="Times New Roman" w:eastAsia="Times New Roman" w:hAnsi="Times New Roman" w:cs="Times New Roman"/>
          <w:sz w:val="24"/>
        </w:rPr>
        <w:t>dokumentace vnitřního vybavení</w:t>
      </w:r>
      <w:r>
        <w:rPr>
          <w:rFonts w:ascii="Times New Roman" w:eastAsia="Times New Roman" w:hAnsi="Times New Roman" w:cs="Times New Roman"/>
          <w:sz w:val="24"/>
        </w:rPr>
        <w:t xml:space="preserve"> dle čl. III odst. 2 bod 2.7. a po předání pravomocného stavebního povolení bude uhrazena cena za čtvrtou část díla dle čl. VII odst. 1 této smlouvy.</w:t>
      </w:r>
    </w:p>
    <w:p w:rsidR="00A07767" w:rsidRPr="00B312E6" w:rsidRDefault="00A07767" w:rsidP="00B312E6">
      <w:pPr>
        <w:keepLines/>
        <w:numPr>
          <w:ilvl w:val="0"/>
          <w:numId w:val="13"/>
        </w:numPr>
        <w:tabs>
          <w:tab w:val="left" w:pos="360"/>
          <w:tab w:val="left" w:pos="720"/>
        </w:tabs>
        <w:spacing w:after="120" w:line="240" w:lineRule="auto"/>
        <w:ind w:left="360" w:hanging="360"/>
        <w:jc w:val="both"/>
        <w:rPr>
          <w:rFonts w:ascii="Times New Roman" w:hAnsi="Times New Roman" w:cs="Times New Roman"/>
          <w:sz w:val="24"/>
          <w:szCs w:val="24"/>
          <w:lang w:eastAsia="en-US"/>
        </w:rPr>
      </w:pPr>
      <w:r w:rsidRPr="00B312E6">
        <w:rPr>
          <w:rFonts w:ascii="Times New Roman" w:eastAsia="Times New Roman" w:hAnsi="Times New Roman" w:cs="Times New Roman"/>
          <w:sz w:val="24"/>
          <w:szCs w:val="24"/>
        </w:rPr>
        <w:t>V</w:t>
      </w:r>
      <w:r w:rsidRPr="00B312E6">
        <w:rPr>
          <w:rFonts w:ascii="Times New Roman" w:hAnsi="Times New Roman" w:cs="Times New Roman"/>
          <w:sz w:val="24"/>
          <w:szCs w:val="24"/>
          <w:lang w:eastAsia="en-US"/>
        </w:rPr>
        <w:t> případě, že nebude zajištěno pravomocné územní rozhodnutí a stavební povolení, vyhrazuje si zadavatel právo odstoupit od zhotovení projektové dokumentace pro provádění stavby.</w:t>
      </w:r>
    </w:p>
    <w:p w:rsidR="00A818F2" w:rsidRDefault="00D8461A" w:rsidP="00D8461A">
      <w:pPr>
        <w:keepLines/>
        <w:numPr>
          <w:ilvl w:val="0"/>
          <w:numId w:val="13"/>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Podkladem pro úhradu smluvní ceny budou faktury, které budou mít náležitosti daňového dokladu dle zákona o DPH, a náležitosti stanovené obecně závaznými právními předpisy (dále jen „faktura“). Faktura musí kromě zákonem stanovených náležitostí pro daňový doklad obsahovat také:</w:t>
      </w:r>
    </w:p>
    <w:p w:rsidR="00A818F2" w:rsidRDefault="00D8461A" w:rsidP="00D8461A">
      <w:pPr>
        <w:numPr>
          <w:ilvl w:val="0"/>
          <w:numId w:val="15"/>
        </w:numPr>
        <w:tabs>
          <w:tab w:val="left" w:pos="717"/>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číslo smlouvy objednatele, IČ objednatele,</w:t>
      </w:r>
    </w:p>
    <w:p w:rsidR="00A818F2" w:rsidRDefault="00D8461A" w:rsidP="00D8461A">
      <w:pPr>
        <w:numPr>
          <w:ilvl w:val="0"/>
          <w:numId w:val="15"/>
        </w:numPr>
        <w:tabs>
          <w:tab w:val="left" w:pos="717"/>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předmět smlouvy, tj. text „zhotovení projektové dokumentace stavby Novostavba lékárny a onkologie“ </w:t>
      </w:r>
      <w:r>
        <w:rPr>
          <w:rFonts w:ascii="Times New Roman" w:eastAsia="Times New Roman" w:hAnsi="Times New Roman" w:cs="Times New Roman"/>
          <w:i/>
          <w:sz w:val="24"/>
        </w:rPr>
        <w:t>(s odkazem na konkrétní příslušnou část díla, která je předmětem fakturace)</w:t>
      </w:r>
      <w:r>
        <w:rPr>
          <w:rFonts w:ascii="Times New Roman" w:eastAsia="Times New Roman" w:hAnsi="Times New Roman" w:cs="Times New Roman"/>
          <w:sz w:val="24"/>
        </w:rPr>
        <w:t>,</w:t>
      </w:r>
    </w:p>
    <w:p w:rsidR="00A818F2" w:rsidRDefault="00D8461A" w:rsidP="00D8461A">
      <w:pPr>
        <w:numPr>
          <w:ilvl w:val="0"/>
          <w:numId w:val="15"/>
        </w:numPr>
        <w:tabs>
          <w:tab w:val="left" w:pos="717"/>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číslo veřejné zakázky: </w:t>
      </w:r>
      <w:r w:rsidRPr="00BB7590">
        <w:rPr>
          <w:rFonts w:ascii="Times New Roman" w:eastAsia="Times New Roman" w:hAnsi="Times New Roman" w:cs="Times New Roman"/>
          <w:b/>
          <w:sz w:val="24"/>
        </w:rPr>
        <w:t>SZZ/Otr/2017/01/lékárna-PD</w:t>
      </w:r>
      <w:r>
        <w:rPr>
          <w:rFonts w:ascii="Times New Roman" w:eastAsia="Times New Roman" w:hAnsi="Times New Roman" w:cs="Times New Roman"/>
          <w:sz w:val="24"/>
        </w:rPr>
        <w:t>,</w:t>
      </w:r>
    </w:p>
    <w:p w:rsidR="00A818F2" w:rsidRDefault="00D8461A" w:rsidP="00D8461A">
      <w:pPr>
        <w:numPr>
          <w:ilvl w:val="0"/>
          <w:numId w:val="15"/>
        </w:numPr>
        <w:tabs>
          <w:tab w:val="left" w:pos="717"/>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označení banky a čísla účtu, na který má být zaplaceno (pokud je číslo účtu odlišné </w:t>
      </w:r>
      <w:r>
        <w:rPr>
          <w:rFonts w:ascii="Times New Roman" w:eastAsia="Times New Roman" w:hAnsi="Times New Roman" w:cs="Times New Roman"/>
          <w:sz w:val="24"/>
        </w:rPr>
        <w:br/>
        <w:t>od čísla uvedeného v čl. I odst. 2, je zhotovitel povinen o této skutečnosti v souladu s čl. II odst. 2 a 3 této smlouvy informovat objednatele),</w:t>
      </w:r>
    </w:p>
    <w:p w:rsidR="00A818F2" w:rsidRDefault="00D8461A" w:rsidP="00D8461A">
      <w:pPr>
        <w:numPr>
          <w:ilvl w:val="0"/>
          <w:numId w:val="15"/>
        </w:numPr>
        <w:tabs>
          <w:tab w:val="left" w:pos="717"/>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číslo a datum předávacího protokolu se stanoviskem objednatele, že dílo (jeho část) přejímá (předávací protokol dle čl. V odst. 3 a 4 bude přílohou faktury),</w:t>
      </w:r>
    </w:p>
    <w:p w:rsidR="00A818F2" w:rsidRDefault="00D8461A" w:rsidP="00D8461A">
      <w:pPr>
        <w:numPr>
          <w:ilvl w:val="0"/>
          <w:numId w:val="15"/>
        </w:numPr>
        <w:tabs>
          <w:tab w:val="left" w:pos="717"/>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lhůtu splatnosti faktury,</w:t>
      </w:r>
    </w:p>
    <w:p w:rsidR="00A818F2" w:rsidRDefault="00D8461A" w:rsidP="00D8461A">
      <w:pPr>
        <w:numPr>
          <w:ilvl w:val="0"/>
          <w:numId w:val="15"/>
        </w:numPr>
        <w:tabs>
          <w:tab w:val="left" w:pos="717"/>
        </w:tabs>
        <w:spacing w:after="6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výši pozastávky (pouze u faktur, kterými bude fakturována cena díla přesahující 90 % ceny díla, u ostatních faktur pozastávka nebude uplatněna),</w:t>
      </w:r>
    </w:p>
    <w:p w:rsidR="00A818F2" w:rsidRDefault="00D8461A" w:rsidP="00D8461A">
      <w:pPr>
        <w:numPr>
          <w:ilvl w:val="0"/>
          <w:numId w:val="15"/>
        </w:numPr>
        <w:tabs>
          <w:tab w:val="left" w:pos="717"/>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jméno a vlastnoruční podpis osoby, která fakturu vystavila, včetně kontaktního telefonu.</w:t>
      </w:r>
    </w:p>
    <w:p w:rsidR="00A818F2" w:rsidRDefault="00D8461A" w:rsidP="00D8461A">
      <w:pPr>
        <w:keepLines/>
        <w:numPr>
          <w:ilvl w:val="0"/>
          <w:numId w:val="13"/>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Pozastávky dle odstavce 5 tohoto článku smlouvy budou zhotoviteli uvolněny na základě jeho písemné žádosti, a to do 30 dnů od doručení žádosti objednateli. Zhotovitel je oprávněn požádat o uvolnění pozastávek až po té, co bude stavba zhotovená </w:t>
      </w:r>
      <w:r>
        <w:rPr>
          <w:rFonts w:ascii="Times New Roman" w:eastAsia="Times New Roman" w:hAnsi="Times New Roman" w:cs="Times New Roman"/>
          <w:sz w:val="24"/>
        </w:rPr>
        <w:br/>
        <w:t>dle projektové dokumentace, jež je předmětem díla, zcela dokončena a převzata, a zároveň bude možno v souladu se stavebním zákonem započít s trvalým užíváním této stavby, tj. bude vydán kolaudační souhlas pro stavbu nebo bude možno stavbu trvale užívat na základě oznámení stavebnímu úřadu o započetí užívání dle předmětného zákona). V případě, že stavba nebude zahájena do 15 měsíců od splnění díla dle této smlouvy, je zhotovitel oprávněn o uvolnění pozastávek požádat uplynutím této lhůty.</w:t>
      </w:r>
    </w:p>
    <w:p w:rsidR="00A818F2" w:rsidRDefault="00D8461A" w:rsidP="00D8461A">
      <w:pPr>
        <w:keepLines/>
        <w:numPr>
          <w:ilvl w:val="0"/>
          <w:numId w:val="13"/>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Lhůta splatnosti faktur činí 30 kalendářních dnů ode dne jejich doručení objednateli. Doručení faktury se provede osobně oproti podpisu zmocněné osoby objednatele nebo doručenkou prostřednictvím provozovatele poštovních služeb. </w:t>
      </w:r>
    </w:p>
    <w:p w:rsidR="00A818F2" w:rsidRDefault="00D8461A" w:rsidP="00D8461A">
      <w:pPr>
        <w:keepLines/>
        <w:numPr>
          <w:ilvl w:val="0"/>
          <w:numId w:val="13"/>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Fakturu může zhotovitel vystavit pouze na základě p</w:t>
      </w:r>
      <w:r w:rsidR="00915210">
        <w:rPr>
          <w:rFonts w:ascii="Times New Roman" w:eastAsia="Times New Roman" w:hAnsi="Times New Roman" w:cs="Times New Roman"/>
          <w:sz w:val="24"/>
        </w:rPr>
        <w:t>ředávacího protokolu dle čl. V </w:t>
      </w:r>
      <w:r>
        <w:rPr>
          <w:rFonts w:ascii="Times New Roman" w:eastAsia="Times New Roman" w:hAnsi="Times New Roman" w:cs="Times New Roman"/>
          <w:sz w:val="24"/>
        </w:rPr>
        <w:t>odst. 3 této smlouvy, podepsaného oprávněnými zástupci obou smluvních stran, v němž bude uvedeno stanovisko objednatele, že dílo (jeho část) přejímá.</w:t>
      </w:r>
    </w:p>
    <w:p w:rsidR="00A818F2" w:rsidRDefault="00D8461A" w:rsidP="00D8461A">
      <w:pPr>
        <w:keepLines/>
        <w:numPr>
          <w:ilvl w:val="0"/>
          <w:numId w:val="13"/>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Doručení faktury a žádosti o uvolnění pozastávky se provede osobně oproti podpisu zmocněné osoby objednatele nebo doručenkou prostřednictvím provozovatele poštovních služeb.</w:t>
      </w:r>
    </w:p>
    <w:p w:rsidR="00A818F2" w:rsidRDefault="00D8461A" w:rsidP="00D8461A">
      <w:pPr>
        <w:keepLines/>
        <w:numPr>
          <w:ilvl w:val="0"/>
          <w:numId w:val="13"/>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Nebude-li faktura obsahovat některou povinnou nebo dohodnutou náležitost nebo bude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rsidR="00A818F2" w:rsidRDefault="00D8461A" w:rsidP="00D8461A">
      <w:pPr>
        <w:keepLines/>
        <w:numPr>
          <w:ilvl w:val="0"/>
          <w:numId w:val="13"/>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Povinnost zaplatit cenu za dílo je splněna dnem odepsání příslušné částky z účtu objednatele.</w:t>
      </w:r>
    </w:p>
    <w:p w:rsidR="00A818F2" w:rsidRDefault="00D8461A" w:rsidP="00915210">
      <w:pPr>
        <w:keepLines/>
        <w:numPr>
          <w:ilvl w:val="0"/>
          <w:numId w:val="13"/>
        </w:numPr>
        <w:tabs>
          <w:tab w:val="left" w:pos="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Objednatel uplatní institut zvláštního způsobu zajištění daně dle § 109a zákona o DPH </w:t>
      </w:r>
      <w:r>
        <w:rPr>
          <w:rFonts w:ascii="Times New Roman" w:eastAsia="Times New Roman" w:hAnsi="Times New Roman" w:cs="Times New Roman"/>
          <w:sz w:val="24"/>
        </w:rPr>
        <w:br/>
        <w:t>a hodnotu plnění odpovídající dani z přidané hodnoty uvedené na faktuře uhradí v termínu splatnosti této faktury stanoveném dle smlouvy přímo na osobní depozitní účet zhotovitele vedený u místně příslušného správce daně v případě, že</w:t>
      </w:r>
    </w:p>
    <w:p w:rsidR="00A818F2" w:rsidRPr="00B10F0A" w:rsidRDefault="00D8461A" w:rsidP="00D8461A">
      <w:pPr>
        <w:pStyle w:val="Odstavecseseznamem"/>
        <w:keepLines/>
        <w:numPr>
          <w:ilvl w:val="0"/>
          <w:numId w:val="38"/>
        </w:numPr>
        <w:tabs>
          <w:tab w:val="left" w:pos="360"/>
          <w:tab w:val="left" w:pos="720"/>
        </w:tabs>
        <w:spacing w:after="120" w:line="240" w:lineRule="auto"/>
        <w:ind w:left="993"/>
        <w:jc w:val="both"/>
        <w:rPr>
          <w:rFonts w:ascii="Times New Roman" w:eastAsia="Times New Roman" w:hAnsi="Times New Roman" w:cs="Times New Roman"/>
          <w:sz w:val="24"/>
        </w:rPr>
      </w:pPr>
      <w:r w:rsidRPr="00B10F0A">
        <w:rPr>
          <w:rFonts w:ascii="Times New Roman" w:eastAsia="Times New Roman" w:hAnsi="Times New Roman" w:cs="Times New Roman"/>
          <w:sz w:val="24"/>
        </w:rPr>
        <w:t>zhotovitel bude ke dni uskutečnění zdanitelného plnění zveřejněn v aplikaci „Registr plátců DPH“ jako nespolehlivý plátce, nebo</w:t>
      </w:r>
    </w:p>
    <w:p w:rsidR="00A818F2" w:rsidRDefault="00D8461A" w:rsidP="00D8461A">
      <w:pPr>
        <w:pStyle w:val="Odstavecseseznamem"/>
        <w:keepLines/>
        <w:numPr>
          <w:ilvl w:val="0"/>
          <w:numId w:val="38"/>
        </w:numPr>
        <w:tabs>
          <w:tab w:val="left" w:pos="360"/>
          <w:tab w:val="left" w:pos="720"/>
        </w:tabs>
        <w:spacing w:after="120" w:line="240" w:lineRule="auto"/>
        <w:ind w:left="993"/>
        <w:jc w:val="both"/>
        <w:rPr>
          <w:rFonts w:ascii="Times New Roman" w:eastAsia="Times New Roman" w:hAnsi="Times New Roman" w:cs="Times New Roman"/>
          <w:sz w:val="24"/>
        </w:rPr>
      </w:pPr>
      <w:r>
        <w:rPr>
          <w:rFonts w:ascii="Times New Roman" w:eastAsia="Times New Roman" w:hAnsi="Times New Roman" w:cs="Times New Roman"/>
          <w:sz w:val="24"/>
        </w:rPr>
        <w:t>zhotovitel bude ke dni uskutečnění zdanitelného plnění v insolvenčním řízení, nebo</w:t>
      </w:r>
    </w:p>
    <w:p w:rsidR="00A818F2" w:rsidRDefault="00D8461A" w:rsidP="00D8461A">
      <w:pPr>
        <w:pStyle w:val="Odstavecseseznamem"/>
        <w:keepLines/>
        <w:numPr>
          <w:ilvl w:val="0"/>
          <w:numId w:val="38"/>
        </w:numPr>
        <w:tabs>
          <w:tab w:val="left" w:pos="360"/>
          <w:tab w:val="left" w:pos="720"/>
        </w:tabs>
        <w:spacing w:after="120" w:line="240" w:lineRule="auto"/>
        <w:ind w:left="993"/>
        <w:jc w:val="both"/>
        <w:rPr>
          <w:rFonts w:ascii="Times New Roman" w:eastAsia="Times New Roman" w:hAnsi="Times New Roman" w:cs="Times New Roman"/>
          <w:sz w:val="24"/>
        </w:rPr>
      </w:pPr>
      <w:r>
        <w:rPr>
          <w:rFonts w:ascii="Times New Roman" w:eastAsia="Times New Roman" w:hAnsi="Times New Roman" w:cs="Times New Roman"/>
          <w:sz w:val="24"/>
        </w:rPr>
        <w:t>bankovní účet zhotovitele určený k úhradě plnění uvedený na faktuře nebude správcem daně zveřejněn v aplikaci „Registr plátců DPH“.</w:t>
      </w:r>
    </w:p>
    <w:p w:rsidR="00A818F2" w:rsidRDefault="00D8461A" w:rsidP="00915210">
      <w:pPr>
        <w:keepLines/>
        <w:numPr>
          <w:ilvl w:val="0"/>
          <w:numId w:val="13"/>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Objednatel nenese odpovědnost za případné penále a jiné postihy vyměřené či stanovené správcem daně zhotoviteli v souvislosti s potenciálně pozdní úhradou DPH, tj. po datu splatnosti této daně.</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IX.</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Povinnost nahradit škodu</w:t>
      </w:r>
    </w:p>
    <w:p w:rsidR="00A818F2" w:rsidRDefault="00D8461A" w:rsidP="00D8461A">
      <w:pPr>
        <w:keepLines/>
        <w:numPr>
          <w:ilvl w:val="0"/>
          <w:numId w:val="16"/>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Povinnost nahradit škodu se řídí příslušnými ustanoveními občanského zákoníku, nestanoví-li smlouva jinak.</w:t>
      </w:r>
    </w:p>
    <w:p w:rsidR="00A818F2" w:rsidRDefault="00D8461A" w:rsidP="00D8461A">
      <w:pPr>
        <w:keepLines/>
        <w:numPr>
          <w:ilvl w:val="0"/>
          <w:numId w:val="16"/>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Zhotovitel odpovídá za škodu, která objednateli vznikne v důsledku vadně provedeného díla, a to v plném rozsahu.</w:t>
      </w:r>
    </w:p>
    <w:p w:rsidR="00A818F2" w:rsidRDefault="00D8461A" w:rsidP="00D8461A">
      <w:pPr>
        <w:keepLines/>
        <w:numPr>
          <w:ilvl w:val="0"/>
          <w:numId w:val="16"/>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Zhotovitel je povinen učinit veškerá opatření potřebná k odvrácení škody nebo k jejímu zmírnění.</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Práva z vadného plnění</w:t>
      </w:r>
    </w:p>
    <w:p w:rsidR="00A818F2" w:rsidRDefault="00D8461A" w:rsidP="00D8461A">
      <w:pPr>
        <w:keepLines/>
        <w:numPr>
          <w:ilvl w:val="0"/>
          <w:numId w:val="1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Dílo má vady, jestliže neodpovídá požadavkům uvedeným ve smlouvě.</w:t>
      </w:r>
    </w:p>
    <w:p w:rsidR="00A818F2" w:rsidRDefault="00D8461A" w:rsidP="00D8461A">
      <w:pPr>
        <w:keepLines/>
        <w:numPr>
          <w:ilvl w:val="0"/>
          <w:numId w:val="1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Objednatel má právo z vadného plnění z vad, které má dílo při převzetí objednatelem, byť se vada projeví až později. Objednatel má právo z vadného plnění také z vad vzniklých </w:t>
      </w:r>
      <w:r>
        <w:rPr>
          <w:rFonts w:ascii="Times New Roman" w:eastAsia="Times New Roman" w:hAnsi="Times New Roman" w:cs="Times New Roman"/>
          <w:sz w:val="24"/>
        </w:rPr>
        <w:br/>
        <w:t>po převzetí díla objednatelem, pokud je zhotovitel způsobil porušením své povinnosti.  Projeví-li se vada v průběhu 6 měsíců od převzetí díla objednatelem, má se zato, že dílo bylo vadné již při převzetí.</w:t>
      </w:r>
    </w:p>
    <w:p w:rsidR="00A818F2" w:rsidRDefault="00D8461A" w:rsidP="00D8461A">
      <w:pPr>
        <w:keepLines/>
        <w:numPr>
          <w:ilvl w:val="0"/>
          <w:numId w:val="1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rsidR="00A818F2" w:rsidRDefault="00D8461A" w:rsidP="00D8461A">
      <w:pPr>
        <w:keepLines/>
        <w:numPr>
          <w:ilvl w:val="0"/>
          <w:numId w:val="1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Zhotovitel je povinen, pokud se smluvní strany v konkrétním případě nedohodnou písemně jinak, odstranit vadu díla v následujících termínech:</w:t>
      </w:r>
    </w:p>
    <w:p w:rsidR="00A818F2" w:rsidRDefault="00D8461A" w:rsidP="00D8461A">
      <w:pPr>
        <w:numPr>
          <w:ilvl w:val="0"/>
          <w:numId w:val="18"/>
        </w:numPr>
        <w:tabs>
          <w:tab w:val="left" w:pos="284"/>
          <w:tab w:val="left" w:pos="1260"/>
          <w:tab w:val="left" w:pos="1980"/>
          <w:tab w:val="left" w:pos="2580"/>
          <w:tab w:val="left" w:pos="3960"/>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vadu zjištěnou na základě žádosti o dodatečné informace v zadávacím řízení na realizaci stavby nejpozději do 2 pracovních dnů od doručeného požadavku na poskytnutí dodatečné informace, a to způsobem uvedeným v čl. VI odst. 2h)</w:t>
      </w:r>
    </w:p>
    <w:p w:rsidR="00A818F2" w:rsidRDefault="00D8461A" w:rsidP="00D8461A">
      <w:pPr>
        <w:numPr>
          <w:ilvl w:val="0"/>
          <w:numId w:val="18"/>
        </w:numPr>
        <w:tabs>
          <w:tab w:val="left" w:pos="284"/>
          <w:tab w:val="left" w:pos="1260"/>
          <w:tab w:val="left" w:pos="1980"/>
          <w:tab w:val="left" w:pos="2580"/>
          <w:tab w:val="left" w:pos="3960"/>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a jinou vadu nejpozději do 5 pracovních dnů od oznámení vady objednatelem zhotoviteli.</w:t>
      </w:r>
    </w:p>
    <w:p w:rsidR="00A818F2" w:rsidRDefault="00D8461A" w:rsidP="00D8461A">
      <w:pPr>
        <w:keepLines/>
        <w:numPr>
          <w:ilvl w:val="0"/>
          <w:numId w:val="1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Provedenou opravu vady díla zhotovitel objednateli předá písemným protokolem.</w:t>
      </w:r>
    </w:p>
    <w:p w:rsidR="00A818F2" w:rsidRDefault="00D8461A" w:rsidP="005B182F">
      <w:pPr>
        <w:keepLines/>
        <w:tabs>
          <w:tab w:val="left" w:pos="426"/>
          <w:tab w:val="left" w:pos="1701"/>
        </w:tabs>
        <w:spacing w:before="36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XI.</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Smluvní pokuty</w:t>
      </w:r>
    </w:p>
    <w:p w:rsidR="00A818F2" w:rsidRDefault="00D8461A" w:rsidP="00D8461A">
      <w:pPr>
        <w:keepLines/>
        <w:numPr>
          <w:ilvl w:val="0"/>
          <w:numId w:val="1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Nepředá-li zhotovitel objednateli kteroukoliv část díla ve lhůtě dle čl. IV. odst. 1 této smlouvy, je povinen uhradit objednateli smluvní pokutu ve výši 0,25% z ceny příslušné části díla bez DPH, s jejímž předáním je zhotovitel v prodlení, a to za každý i započatý den prodlení.</w:t>
      </w:r>
    </w:p>
    <w:p w:rsidR="00A818F2" w:rsidRDefault="00D8461A" w:rsidP="00D8461A">
      <w:pPr>
        <w:keepLines/>
        <w:numPr>
          <w:ilvl w:val="0"/>
          <w:numId w:val="1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Pokud zhotovitel neodstraní vadu díla ve lhůtě uvedené v čl. X. odst. 4 této smlouvy, je povinen uhradit objednateli smluvní pokutu ve výši 2.000,-- Kč za každý i započatý den prodlení.</w:t>
      </w:r>
    </w:p>
    <w:p w:rsidR="00A818F2" w:rsidRDefault="00D8461A" w:rsidP="00D8461A">
      <w:pPr>
        <w:keepLines/>
        <w:numPr>
          <w:ilvl w:val="0"/>
          <w:numId w:val="1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Dojde-li k nesouladu mezi soupisem prací a projektovou dokumentací a zároveň v důsledku tohoto nesouladu dojde k navýšení celkové ceny stavby o více než 5%, bude zhotovitel povinen uhradit objednateli smluvní pokutu ve výši 2 % z ceny díla včetně DPH.</w:t>
      </w:r>
    </w:p>
    <w:p w:rsidR="00A818F2" w:rsidRDefault="00D8461A" w:rsidP="00D8461A">
      <w:pPr>
        <w:keepLines/>
        <w:numPr>
          <w:ilvl w:val="0"/>
          <w:numId w:val="19"/>
        </w:numPr>
        <w:tabs>
          <w:tab w:val="left" w:pos="360"/>
        </w:tabs>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V případě porušení povinnosti sjednané v čl. VI. odst. 2 písm. f) této smlouvy, dojde-li porušením této povinnosti k prodlení s plněním díla, je zhotovitel povinen zaplatit objednateli smluvní pokutu ve výši 15.000,-- Kč.</w:t>
      </w:r>
    </w:p>
    <w:p w:rsidR="00A818F2" w:rsidRDefault="00D8461A" w:rsidP="00D8461A">
      <w:pPr>
        <w:keepLines/>
        <w:numPr>
          <w:ilvl w:val="0"/>
          <w:numId w:val="19"/>
        </w:numPr>
        <w:tabs>
          <w:tab w:val="left" w:pos="360"/>
        </w:tabs>
        <w:spacing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V případě, že Úřad pro ochranu hospodářské soutěže (dále jen „ÚOHS“) zjistí během zadávacího řízení realizovaného na základě zpracované projektové dokumentace stavby (která je předmětem této smlouvy) pochybení zadavatele v důsledku chybně zpracovaného díla, bude zhotovitel povinen uhradit objednateli náklady na správní řízení vedené ÚOHS, včetně případných sankcí z něj vyplývajících vůči objednateli.</w:t>
      </w:r>
    </w:p>
    <w:p w:rsidR="00A818F2" w:rsidRDefault="00D8461A" w:rsidP="00D8461A">
      <w:pPr>
        <w:keepLines/>
        <w:numPr>
          <w:ilvl w:val="0"/>
          <w:numId w:val="19"/>
        </w:numPr>
        <w:tabs>
          <w:tab w:val="left" w:pos="360"/>
        </w:tabs>
        <w:spacing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Pro případ prodlení se zaplacením ceny za dílo sjednávají smluvní strany úrok z prodlení ve výši stanovené občanskoprávními předpisy.</w:t>
      </w:r>
    </w:p>
    <w:p w:rsidR="00A818F2" w:rsidRDefault="00D8461A" w:rsidP="00D8461A">
      <w:pPr>
        <w:keepLines/>
        <w:numPr>
          <w:ilvl w:val="0"/>
          <w:numId w:val="19"/>
        </w:numPr>
        <w:tabs>
          <w:tab w:val="left" w:pos="360"/>
        </w:tabs>
        <w:spacing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Pokud závazek splnit předmět smlouvy dle jejích jednotlivých částí zanikne před řádným termínem plnění, nezaniká nárok na smluvní pokutu, pokud vznikl dřívějším porušením smluvní povinnosti.</w:t>
      </w:r>
    </w:p>
    <w:p w:rsidR="00A818F2" w:rsidRDefault="00D8461A" w:rsidP="00D8461A">
      <w:pPr>
        <w:keepLines/>
        <w:numPr>
          <w:ilvl w:val="0"/>
          <w:numId w:val="19"/>
        </w:numPr>
        <w:tabs>
          <w:tab w:val="left" w:pos="360"/>
        </w:tabs>
        <w:spacing w:after="36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Smluvní pokuty se nezapočítávají na náhradu případně vzniklé škody, kterou lze vymáhat samostatně v plné výši vedle smluvní pokuty.</w:t>
      </w:r>
    </w:p>
    <w:p w:rsidR="00B10F0A" w:rsidRDefault="00B10F0A">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A818F2" w:rsidRDefault="00A818F2">
      <w:pPr>
        <w:tabs>
          <w:tab w:val="left" w:pos="426"/>
          <w:tab w:val="left" w:pos="1701"/>
        </w:tabs>
        <w:spacing w:after="0" w:line="240" w:lineRule="auto"/>
        <w:jc w:val="center"/>
        <w:rPr>
          <w:rFonts w:ascii="Times New Roman" w:eastAsia="Times New Roman" w:hAnsi="Times New Roman" w:cs="Times New Roman"/>
          <w:b/>
          <w:sz w:val="28"/>
        </w:rPr>
      </w:pPr>
    </w:p>
    <w:p w:rsidR="00A818F2" w:rsidRDefault="00D8461A" w:rsidP="005B182F">
      <w:pPr>
        <w:tabs>
          <w:tab w:val="left" w:pos="426"/>
          <w:tab w:val="left" w:pos="1701"/>
        </w:tabs>
        <w:spacing w:after="0" w:line="240" w:lineRule="auto"/>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t>ČÁST C</w:t>
      </w:r>
    </w:p>
    <w:p w:rsidR="00A818F2" w:rsidRDefault="00D8461A">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Výkon inženýrské činnosti, funkce koordinátora bezpečnosti a ochrany zdraví při práci na staveništi po celou dobu přípravy stavby a autorského dozoru</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XII.</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Předmět plnění</w:t>
      </w:r>
    </w:p>
    <w:p w:rsidR="00A818F2" w:rsidRDefault="00D8461A" w:rsidP="00D8461A">
      <w:pPr>
        <w:keepLines/>
        <w:numPr>
          <w:ilvl w:val="0"/>
          <w:numId w:val="20"/>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Příkazník se zavazuje pro příkazce, jeho jménem na jeho účet vykonávat:</w:t>
      </w:r>
    </w:p>
    <w:p w:rsidR="00A818F2" w:rsidRDefault="00D8461A" w:rsidP="00D8461A">
      <w:pPr>
        <w:numPr>
          <w:ilvl w:val="0"/>
          <w:numId w:val="21"/>
        </w:numPr>
        <w:tabs>
          <w:tab w:val="left" w:pos="360"/>
          <w:tab w:val="left" w:pos="426"/>
          <w:tab w:val="left" w:pos="1701"/>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inženýrskou činnost pro stavbu „Novostavba lékárny a onkologie, Sdružené zdravotnické zařízení Krnov, příspěvková organizace“ za účelem obstarání pravomocných rozhodnutí nebo souhlasů dle stavebního zákona, na základě kterých bude možno stavbu umístit a provést (dále jen „inženýrská činnost“). </w:t>
      </w:r>
      <w:r>
        <w:rPr>
          <w:rFonts w:ascii="Times New Roman" w:eastAsia="Times New Roman" w:hAnsi="Times New Roman" w:cs="Times New Roman"/>
          <w:color w:val="000000"/>
          <w:sz w:val="24"/>
        </w:rPr>
        <w:t>Inženýrská činnost je specifikována v odst. 2 tohoto článku smlouvy</w:t>
      </w:r>
      <w:r>
        <w:rPr>
          <w:rFonts w:ascii="Times New Roman" w:eastAsia="Times New Roman" w:hAnsi="Times New Roman" w:cs="Times New Roman"/>
          <w:sz w:val="24"/>
        </w:rPr>
        <w:t>,</w:t>
      </w:r>
    </w:p>
    <w:p w:rsidR="00A818F2" w:rsidRDefault="00D8461A" w:rsidP="00D8461A">
      <w:pPr>
        <w:numPr>
          <w:ilvl w:val="0"/>
          <w:numId w:val="21"/>
        </w:numPr>
        <w:tabs>
          <w:tab w:val="left" w:pos="360"/>
          <w:tab w:val="left" w:pos="426"/>
          <w:tab w:val="left" w:pos="1701"/>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funkci koordinátora bezpečnosti a ochrany zdraví při práci na staveništi po celou dobu přípravy stavby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to i přesto, že u této stavby není určení koordinátora bezpečnosti a ochrany zdraví při práci na staveništi zákonem požadováno. Výkon funkce koordinátora bezpečnosti a ochrany zdraví při práci </w:t>
      </w:r>
      <w:r>
        <w:rPr>
          <w:rFonts w:ascii="Times New Roman" w:eastAsia="Times New Roman" w:hAnsi="Times New Roman" w:cs="Times New Roman"/>
          <w:sz w:val="24"/>
        </w:rPr>
        <w:br/>
        <w:t>na staveništi po dobu přípravy stavby je specifikován v odst. 3 tohoto článku smlouvy,</w:t>
      </w:r>
    </w:p>
    <w:p w:rsidR="00A818F2" w:rsidRDefault="00D8461A" w:rsidP="00D8461A">
      <w:pPr>
        <w:numPr>
          <w:ilvl w:val="0"/>
          <w:numId w:val="21"/>
        </w:numPr>
        <w:tabs>
          <w:tab w:val="left" w:pos="360"/>
          <w:tab w:val="left" w:pos="426"/>
          <w:tab w:val="left" w:pos="1701"/>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zabezpečit výkon autorského dozoru po celou dobu realizace výše uvedené stavby (dále jen „autorský dozor“). Autorský dozor</w:t>
      </w:r>
      <w:r>
        <w:rPr>
          <w:rFonts w:ascii="Times New Roman" w:eastAsia="Times New Roman" w:hAnsi="Times New Roman" w:cs="Times New Roman"/>
          <w:color w:val="000000"/>
          <w:sz w:val="24"/>
        </w:rPr>
        <w:t xml:space="preserve"> je specifikován v odst. 4 tohoto článku smlouvy</w:t>
      </w:r>
      <w:r>
        <w:rPr>
          <w:rFonts w:ascii="Times New Roman" w:eastAsia="Times New Roman" w:hAnsi="Times New Roman" w:cs="Times New Roman"/>
          <w:sz w:val="24"/>
        </w:rPr>
        <w:t>.</w:t>
      </w:r>
    </w:p>
    <w:p w:rsidR="00A818F2" w:rsidRDefault="00D8461A" w:rsidP="00D8461A">
      <w:pPr>
        <w:keepLines/>
        <w:numPr>
          <w:ilvl w:val="0"/>
          <w:numId w:val="20"/>
        </w:numPr>
        <w:tabs>
          <w:tab w:val="left" w:pos="360"/>
        </w:tabs>
        <w:spacing w:after="120" w:line="240" w:lineRule="auto"/>
        <w:ind w:left="360" w:hanging="36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V rámci výkonu inženýrské činnosti příkazník na základě udělené plné moci zajistí:</w:t>
      </w:r>
    </w:p>
    <w:p w:rsidR="00A818F2" w:rsidRDefault="00D8461A" w:rsidP="00D8461A">
      <w:pPr>
        <w:numPr>
          <w:ilvl w:val="0"/>
          <w:numId w:val="22"/>
        </w:numPr>
        <w:tabs>
          <w:tab w:val="left" w:pos="360"/>
          <w:tab w:val="left" w:pos="426"/>
          <w:tab w:val="left" w:pos="1701"/>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zpracování žádosti o vydání územního rozhodnutí, případně oznámení o záměru v území k vydání územního souhlasu a žádosti o stavební povolení s přílohami </w:t>
      </w:r>
      <w:r>
        <w:rPr>
          <w:rFonts w:ascii="Times New Roman" w:eastAsia="Times New Roman" w:hAnsi="Times New Roman" w:cs="Times New Roman"/>
          <w:sz w:val="24"/>
        </w:rPr>
        <w:br/>
        <w:t>ve smyslu stavebního zákona a souvisejících předpisů a jejich podání,</w:t>
      </w:r>
    </w:p>
    <w:p w:rsidR="00A818F2" w:rsidRDefault="00D8461A" w:rsidP="00D8461A">
      <w:pPr>
        <w:numPr>
          <w:ilvl w:val="0"/>
          <w:numId w:val="22"/>
        </w:numPr>
        <w:tabs>
          <w:tab w:val="left" w:pos="360"/>
          <w:tab w:val="left" w:pos="426"/>
          <w:tab w:val="left" w:pos="1701"/>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zajistí doklady o výsledcích projednání s příslušnými orgány a organizacemi pověřenými výkonem státní správy a s ostatními účastníky řízení,</w:t>
      </w:r>
    </w:p>
    <w:p w:rsidR="00A818F2" w:rsidRDefault="00D8461A" w:rsidP="00D8461A">
      <w:pPr>
        <w:numPr>
          <w:ilvl w:val="0"/>
          <w:numId w:val="22"/>
        </w:numPr>
        <w:tabs>
          <w:tab w:val="left" w:pos="360"/>
          <w:tab w:val="left" w:pos="426"/>
          <w:tab w:val="left" w:pos="1701"/>
          <w:tab w:val="left" w:pos="720"/>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zajistí doklady a podklady pro uzavření veškerých smluv (přeložky IS, přípojky IS, majetko-právní řešení umístění stavby) spojených se zajištěním územního rozhodnutí a stavebního povolení,</w:t>
      </w:r>
    </w:p>
    <w:p w:rsidR="00A818F2" w:rsidRDefault="00D8461A" w:rsidP="00D8461A">
      <w:pPr>
        <w:keepLines/>
        <w:numPr>
          <w:ilvl w:val="0"/>
          <w:numId w:val="22"/>
        </w:numPr>
        <w:tabs>
          <w:tab w:val="left" w:pos="360"/>
          <w:tab w:val="left" w:pos="426"/>
          <w:tab w:val="left" w:pos="1701"/>
          <w:tab w:val="left" w:pos="720"/>
        </w:tabs>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podání oznámení dle čl. III odst. 2 bod 2.3. této smlouvy u příslušného úřadu </w:t>
      </w:r>
      <w:r>
        <w:rPr>
          <w:rFonts w:ascii="Times New Roman" w:eastAsia="Times New Roman" w:hAnsi="Times New Roman" w:cs="Times New Roman"/>
          <w:sz w:val="24"/>
        </w:rPr>
        <w:br/>
        <w:t>za účelem obstarání závěru zjišťovacího řízení podle zákona č. 100/2001 Sb.,</w:t>
      </w:r>
    </w:p>
    <w:p w:rsidR="00A818F2" w:rsidRDefault="00D8461A" w:rsidP="00D8461A">
      <w:pPr>
        <w:keepLines/>
        <w:numPr>
          <w:ilvl w:val="0"/>
          <w:numId w:val="22"/>
        </w:numPr>
        <w:tabs>
          <w:tab w:val="left" w:pos="360"/>
          <w:tab w:val="left" w:pos="426"/>
          <w:tab w:val="left" w:pos="1701"/>
          <w:tab w:val="left" w:pos="720"/>
        </w:tabs>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účast na jednáních a další úkony v rámci územního a stavebního řízení,</w:t>
      </w:r>
    </w:p>
    <w:p w:rsidR="00A818F2" w:rsidRDefault="00D8461A" w:rsidP="00D8461A">
      <w:pPr>
        <w:keepLines/>
        <w:numPr>
          <w:ilvl w:val="0"/>
          <w:numId w:val="22"/>
        </w:numPr>
        <w:tabs>
          <w:tab w:val="left" w:pos="360"/>
          <w:tab w:val="left" w:pos="426"/>
          <w:tab w:val="left" w:pos="1701"/>
          <w:tab w:val="left" w:pos="720"/>
        </w:tabs>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podání oznámení Archeologickému ústavu o záměru provádět stavební činnost na území s archeologickými nálezy ve smyslu ustanovení zákon č.  20/1987 Sb., o státní památkové péči ve znění pozdějších předpisů.</w:t>
      </w:r>
    </w:p>
    <w:p w:rsidR="00A818F2" w:rsidRDefault="00D8461A">
      <w:pPr>
        <w:keepLines/>
        <w:tabs>
          <w:tab w:val="left" w:pos="426"/>
          <w:tab w:val="left" w:pos="1701"/>
          <w:tab w:val="left" w:pos="720"/>
        </w:tabs>
        <w:spacing w:after="120" w:line="240" w:lineRule="auto"/>
        <w:ind w:left="360"/>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Příkazník bude vykonávat inženýrskou činnost na základě plné moci udělené Moravskoslezským krajem, který je budoucím stavebníkem a investorem této stavby.</w:t>
      </w:r>
    </w:p>
    <w:p w:rsidR="00A818F2" w:rsidRDefault="00D8461A">
      <w:pPr>
        <w:keepLines/>
        <w:tabs>
          <w:tab w:val="left" w:pos="426"/>
          <w:tab w:val="left" w:pos="1701"/>
          <w:tab w:val="left" w:pos="720"/>
        </w:tabs>
        <w:spacing w:after="12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Příkazník předá příkazci neprodleně originál pravomocného územního rozhodnutí, případně územního souhlasu, originál pravomocného stavebního povolení se štítkem „stavba povolena“ a vždy 1 vyhotovení ověřených projektových dokumentací.</w:t>
      </w:r>
    </w:p>
    <w:p w:rsidR="00A818F2" w:rsidRDefault="00D8461A">
      <w:pPr>
        <w:keepLines/>
        <w:tabs>
          <w:tab w:val="left" w:pos="426"/>
          <w:tab w:val="left" w:pos="1701"/>
          <w:tab w:val="left" w:pos="720"/>
        </w:tabs>
        <w:spacing w:after="12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Neprodleně po podání každé žádosti o vydání příslušného rozhodnutí nebo oznámení předá příkazník příkazci kopii žádosti nebo oznámení s potvrzením o jejím podání příslušnému úřadu.</w:t>
      </w:r>
    </w:p>
    <w:p w:rsidR="00A818F2" w:rsidRDefault="00D8461A" w:rsidP="00D8461A">
      <w:pPr>
        <w:keepLines/>
        <w:numPr>
          <w:ilvl w:val="0"/>
          <w:numId w:val="20"/>
        </w:numPr>
        <w:tabs>
          <w:tab w:val="left" w:pos="360"/>
        </w:tabs>
        <w:spacing w:after="120" w:line="240" w:lineRule="auto"/>
        <w:ind w:left="360" w:hanging="36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V rámci výkonu funkce koordinátora bezpečnosti a ochrany zdraví při práci na staveništi po dobu přípravy stavby příkazník zejména:</w:t>
      </w:r>
    </w:p>
    <w:p w:rsidR="00A818F2" w:rsidRDefault="00D8461A" w:rsidP="00D8461A">
      <w:pPr>
        <w:numPr>
          <w:ilvl w:val="0"/>
          <w:numId w:val="23"/>
        </w:numPr>
        <w:tabs>
          <w:tab w:val="left" w:pos="426"/>
          <w:tab w:val="left" w:pos="1701"/>
        </w:tabs>
        <w:spacing w:after="12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v dostatečném časovém předstihu před zadáním díla zhotoviteli stavby předá příkazci jako zadavateli stavby přehled právních předpisů vztahujících se ke stavbě, informace o rizicích, která se mohou při realizaci stavby vyskytnout, se zřetelem na práce </w:t>
      </w:r>
      <w:r>
        <w:rPr>
          <w:rFonts w:ascii="Times New Roman" w:eastAsia="Times New Roman" w:hAnsi="Times New Roman" w:cs="Times New Roman"/>
          <w:sz w:val="24"/>
        </w:rPr>
        <w:br/>
        <w:t>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p>
    <w:p w:rsidR="00A818F2" w:rsidRDefault="00D8461A" w:rsidP="00D8461A">
      <w:pPr>
        <w:keepLines/>
        <w:numPr>
          <w:ilvl w:val="0"/>
          <w:numId w:val="23"/>
        </w:numPr>
        <w:tabs>
          <w:tab w:val="left" w:pos="426"/>
          <w:tab w:val="left" w:pos="1701"/>
        </w:tabs>
        <w:spacing w:after="120" w:line="240" w:lineRule="auto"/>
        <w:ind w:left="720" w:hanging="360"/>
        <w:jc w:val="both"/>
        <w:rPr>
          <w:rFonts w:ascii="Times New Roman" w:eastAsia="Times New Roman" w:hAnsi="Times New Roman" w:cs="Times New Roman"/>
          <w:i/>
          <w:sz w:val="24"/>
        </w:rPr>
      </w:pPr>
      <w:r>
        <w:rPr>
          <w:rFonts w:ascii="Times New Roman" w:eastAsia="Times New Roman" w:hAnsi="Times New Roman" w:cs="Times New Roman"/>
          <w:sz w:val="24"/>
        </w:rPr>
        <w:t>bez zbytečného odkladu předá projektantovi, zhotoviteli stavby, pokud byl již určen, popřípadě jiné osobě veškeré další informace o bezpečnostních a zdravotních rizicích, které jsou mu známy a které se dotýkají jejich činnosti,</w:t>
      </w:r>
    </w:p>
    <w:p w:rsidR="00A818F2" w:rsidRDefault="00D8461A" w:rsidP="00D8461A">
      <w:pPr>
        <w:keepLines/>
        <w:numPr>
          <w:ilvl w:val="0"/>
          <w:numId w:val="23"/>
        </w:numPr>
        <w:tabs>
          <w:tab w:val="left" w:pos="426"/>
          <w:tab w:val="left" w:pos="1701"/>
        </w:tabs>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dá podněty a doporučí technická řešení nebo organizační opatření, která jsou </w:t>
      </w:r>
      <w:r>
        <w:rPr>
          <w:rFonts w:ascii="Times New Roman" w:eastAsia="Times New Roman" w:hAnsi="Times New Roman" w:cs="Times New Roman"/>
          <w:sz w:val="24"/>
        </w:rPr>
        <w:br/>
        <w:t xml:space="preserve">z hlediska zajištění bezpečného a zdraví neohrožujícího pracovního prostředí </w:t>
      </w:r>
      <w:r>
        <w:rPr>
          <w:rFonts w:ascii="Times New Roman" w:eastAsia="Times New Roman" w:hAnsi="Times New Roman" w:cs="Times New Roman"/>
          <w:sz w:val="24"/>
        </w:rPr>
        <w:br/>
        <w:t>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zadavatelem stavby, ekonomicky přiměřené,</w:t>
      </w:r>
    </w:p>
    <w:p w:rsidR="00A818F2" w:rsidRDefault="00D8461A" w:rsidP="00D8461A">
      <w:pPr>
        <w:keepLines/>
        <w:numPr>
          <w:ilvl w:val="0"/>
          <w:numId w:val="23"/>
        </w:numPr>
        <w:tabs>
          <w:tab w:val="left" w:pos="426"/>
          <w:tab w:val="left" w:pos="1701"/>
        </w:tabs>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poskytne projektantovi a zhotoviteli stavby, pokud byl již určen,</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odborné konzultace a doporučení týkající se požadavků na zajištění bezpečné a zdraví neohrožující práce, odhadu délky času potřebného pro provedení plánovaných prací nebo činností </w:t>
      </w:r>
      <w:r>
        <w:rPr>
          <w:rFonts w:ascii="Times New Roman" w:eastAsia="Times New Roman" w:hAnsi="Times New Roman" w:cs="Times New Roman"/>
          <w:sz w:val="24"/>
        </w:rPr>
        <w:br/>
        <w:t>se zřetelem na specifická opatření, pracovní nebo technologické postupy a procesy a potřebnou organizaci prací v průběhu realizace stavby,</w:t>
      </w:r>
    </w:p>
    <w:p w:rsidR="00A818F2" w:rsidRDefault="00D8461A" w:rsidP="00D8461A">
      <w:pPr>
        <w:keepLines/>
        <w:numPr>
          <w:ilvl w:val="0"/>
          <w:numId w:val="23"/>
        </w:numPr>
        <w:tabs>
          <w:tab w:val="left" w:pos="426"/>
          <w:tab w:val="left" w:pos="1701"/>
        </w:tabs>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zabezpečí, aby plán BOZP obsahoval, přiměřeně povaze a rozsahu stavby a místním </w:t>
      </w:r>
      <w:r>
        <w:rPr>
          <w:rFonts w:ascii="Times New Roman" w:eastAsia="Times New Roman" w:hAnsi="Times New Roman" w:cs="Times New Roman"/>
          <w:sz w:val="24"/>
        </w:rPr>
        <w:br/>
        <w:t xml:space="preserve">a provozním podmínkám staveniště, údaje, informace a postupy zpracované </w:t>
      </w:r>
      <w:r>
        <w:rPr>
          <w:rFonts w:ascii="Times New Roman" w:eastAsia="Times New Roman" w:hAnsi="Times New Roman" w:cs="Times New Roman"/>
          <w:sz w:val="24"/>
        </w:rPr>
        <w:br/>
        <w:t>v podrobnostech nezbytných pro zajištění bezpečné a zdraví neohrožující práce, a aby byl odsouhlasen a podepsán všemi zhotoviteli stavby, pokud jsou v době zpracování plánu známi,</w:t>
      </w:r>
    </w:p>
    <w:p w:rsidR="00A818F2" w:rsidRDefault="00D8461A" w:rsidP="00D8461A">
      <w:pPr>
        <w:keepLines/>
        <w:numPr>
          <w:ilvl w:val="0"/>
          <w:numId w:val="23"/>
        </w:numPr>
        <w:tabs>
          <w:tab w:val="left" w:pos="426"/>
          <w:tab w:val="left" w:pos="1701"/>
        </w:tabs>
        <w:spacing w:after="12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zajistí zpracování požadavků na bezpečnost a ochranu zdraví při práci při udržovacích pracích.</w:t>
      </w:r>
    </w:p>
    <w:p w:rsidR="00A818F2" w:rsidRDefault="00D8461A" w:rsidP="00D8461A">
      <w:pPr>
        <w:keepLines/>
        <w:numPr>
          <w:ilvl w:val="0"/>
          <w:numId w:val="20"/>
        </w:numPr>
        <w:tabs>
          <w:tab w:val="left" w:pos="360"/>
        </w:tabs>
        <w:spacing w:after="120" w:line="240" w:lineRule="auto"/>
        <w:ind w:left="360" w:hanging="36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V rámci výkonu autorského dozoru bude příkazník zabezpečovat zejména:</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účast na předání staveniště zhotoviteli stavby,</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poskytování vysvětlení nutných k vypracování výrobní dokumentace zhotoviteli stavby,</w:t>
      </w:r>
      <w:r>
        <w:rPr>
          <w:rFonts w:ascii="Times New Roman" w:eastAsia="Times New Roman" w:hAnsi="Times New Roman" w:cs="Times New Roman"/>
          <w:i/>
          <w:color w:val="0000FF"/>
          <w:sz w:val="24"/>
        </w:rPr>
        <w:t xml:space="preserve"> </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 xml:space="preserve">kontrolu dodržení schválených projektových dokumentací s přihlédnutím k podmínkám určeným v pravomocných rozhodnutích dle stavebního zákona </w:t>
      </w:r>
      <w:r>
        <w:rPr>
          <w:rFonts w:ascii="Times New Roman" w:eastAsia="Times New Roman" w:hAnsi="Times New Roman" w:cs="Times New Roman"/>
          <w:sz w:val="24"/>
        </w:rPr>
        <w:br/>
        <w:t>a souvisejících předpisech s poskytováním vysvětlení potřebných pro plynulost výstavby,</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 xml:space="preserve">posuzování návrhu zhotovitele stavby na změny a odchylky v částech projektových dokumentací zpracovávaných zhotovitelem stavby z pohledu dodržení technicko-ekonomických parametrů stavby, dodržení lhůt výstavby, popřípadě dalších údajů </w:t>
      </w:r>
      <w:r>
        <w:rPr>
          <w:rFonts w:ascii="Times New Roman" w:eastAsia="Times New Roman" w:hAnsi="Times New Roman" w:cs="Times New Roman"/>
          <w:sz w:val="24"/>
        </w:rPr>
        <w:br/>
        <w:t>a ukazatelů,</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 xml:space="preserve">činnosti odpovědného geodeta projektanta (zákon č. 200/1994 Sb., o zeměměřictví </w:t>
      </w:r>
      <w:r>
        <w:rPr>
          <w:rFonts w:ascii="Times New Roman" w:eastAsia="Times New Roman" w:hAnsi="Times New Roman" w:cs="Times New Roman"/>
          <w:sz w:val="24"/>
        </w:rPr>
        <w:br/>
        <w:t>a o změně a doplnění některých zákonů souvisejících s jeho zavedením, ve znění pozdějších předpisů),</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 xml:space="preserve">posuzování návrhu zhotovitele stavby na změny a odchylky v částech projektových dokumentací zpracovávaných zhotovitelem stavby z pohledu dodržení technicko-ekonomických parametrů stavby, dodržení lhůt výstavby, popřípadě dalších údajů </w:t>
      </w:r>
      <w:r>
        <w:rPr>
          <w:rFonts w:ascii="Times New Roman" w:eastAsia="Times New Roman" w:hAnsi="Times New Roman" w:cs="Times New Roman"/>
          <w:sz w:val="24"/>
        </w:rPr>
        <w:br/>
        <w:t>a ukazatelů,</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zajistit vyjádření projektanta při změnových listech a požadavcích zhotovitele stavby na větší množství výkonů oproti projektové dokumentaci a soupisu prací,</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sledování postupu výstavby z technického hlediska po celou dobu výstavby,</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 xml:space="preserve">účast na kontrolních dnech stavby, </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účast na odevzdání a převzetí stavby nebo její části, včetně případného komplexního vyzkoušení,</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účast na odevzdání staveniště zhotovitelem stavby,</w:t>
      </w:r>
    </w:p>
    <w:p w:rsidR="00A818F2" w:rsidRDefault="00D8461A" w:rsidP="00D8461A">
      <w:pPr>
        <w:keepLines/>
        <w:numPr>
          <w:ilvl w:val="0"/>
          <w:numId w:val="24"/>
        </w:numPr>
        <w:tabs>
          <w:tab w:val="left" w:pos="426"/>
          <w:tab w:val="left" w:pos="1701"/>
          <w:tab w:val="left" w:pos="720"/>
        </w:tabs>
        <w:spacing w:after="6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účast na technicko-dokumentačních komisích svolávaných investorem (zadavatelem) stavby,</w:t>
      </w:r>
    </w:p>
    <w:p w:rsidR="00A818F2" w:rsidRDefault="00D8461A" w:rsidP="00D8461A">
      <w:pPr>
        <w:keepLines/>
        <w:numPr>
          <w:ilvl w:val="0"/>
          <w:numId w:val="24"/>
        </w:numPr>
        <w:tabs>
          <w:tab w:val="left" w:pos="426"/>
          <w:tab w:val="left" w:pos="1701"/>
          <w:tab w:val="left" w:pos="720"/>
        </w:tabs>
        <w:spacing w:after="120" w:line="240" w:lineRule="auto"/>
        <w:ind w:left="737" w:hanging="340"/>
        <w:jc w:val="both"/>
        <w:rPr>
          <w:rFonts w:ascii="Times New Roman" w:eastAsia="Times New Roman" w:hAnsi="Times New Roman" w:cs="Times New Roman"/>
          <w:sz w:val="24"/>
        </w:rPr>
      </w:pPr>
      <w:r>
        <w:rPr>
          <w:rFonts w:ascii="Times New Roman" w:eastAsia="Times New Roman" w:hAnsi="Times New Roman" w:cs="Times New Roman"/>
          <w:sz w:val="24"/>
        </w:rPr>
        <w:t>účast na kontrolních prohlídkách stavby prováděných stavebním úřadem.</w:t>
      </w:r>
    </w:p>
    <w:p w:rsidR="00A818F2" w:rsidRDefault="00D8461A" w:rsidP="00D8461A">
      <w:pPr>
        <w:keepLines/>
        <w:numPr>
          <w:ilvl w:val="0"/>
          <w:numId w:val="20"/>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Smluvní strany prohlašují, že předmět plnění není plněním nemožným a že tuto smlouvu uzavřely po pečlivém zvážení všech možných důsledků.</w:t>
      </w:r>
    </w:p>
    <w:p w:rsidR="00A818F2" w:rsidRDefault="00D8461A" w:rsidP="00D8461A">
      <w:pPr>
        <w:keepLines/>
        <w:numPr>
          <w:ilvl w:val="0"/>
          <w:numId w:val="20"/>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Příkazce se zavazuje zaplatit příkazníkovi za provádění inženýrské činnosti, výkon funkce koordinátora bezpečnosti a ochrany zdraví při práci na staveništi po dobu přípravy stavby a autorského dozoru sjednanou odměnu.</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XIII.</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Doba a místo plnění</w:t>
      </w:r>
    </w:p>
    <w:p w:rsidR="00A818F2" w:rsidRDefault="00D8461A" w:rsidP="00D8461A">
      <w:pPr>
        <w:keepLines/>
        <w:numPr>
          <w:ilvl w:val="0"/>
          <w:numId w:val="25"/>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b/>
          <w:sz w:val="24"/>
        </w:rPr>
        <w:t>Výkon inženýrské činnosti:</w:t>
      </w:r>
    </w:p>
    <w:p w:rsidR="00A818F2" w:rsidRDefault="00D8461A">
      <w:pPr>
        <w:keepLines/>
        <w:tabs>
          <w:tab w:val="left" w:pos="426"/>
          <w:tab w:val="left" w:pos="1701"/>
        </w:tabs>
        <w:spacing w:after="12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Příkazník je povinen podat žádosti o vydání jednotlivých rozhodnutí dle čl. XII odst. 2 této smlouvy  v těchto termínech:</w:t>
      </w:r>
    </w:p>
    <w:p w:rsidR="00A818F2" w:rsidRPr="002D51D4" w:rsidRDefault="00D8461A" w:rsidP="00D8461A">
      <w:pPr>
        <w:pStyle w:val="Odstavecseseznamem"/>
        <w:numPr>
          <w:ilvl w:val="0"/>
          <w:numId w:val="44"/>
        </w:numPr>
        <w:tabs>
          <w:tab w:val="left" w:pos="2577"/>
          <w:tab w:val="left" w:pos="720"/>
        </w:tabs>
        <w:spacing w:after="120" w:line="240" w:lineRule="auto"/>
        <w:ind w:left="709"/>
        <w:jc w:val="both"/>
        <w:rPr>
          <w:rFonts w:ascii="Times New Roman" w:eastAsia="Times New Roman" w:hAnsi="Times New Roman" w:cs="Times New Roman"/>
          <w:sz w:val="24"/>
        </w:rPr>
      </w:pPr>
      <w:r w:rsidRPr="002D51D4">
        <w:rPr>
          <w:rFonts w:ascii="Times New Roman" w:eastAsia="Times New Roman" w:hAnsi="Times New Roman" w:cs="Times New Roman"/>
          <w:sz w:val="24"/>
        </w:rPr>
        <w:t xml:space="preserve">žádost o vydání územního rozhodnutí do </w:t>
      </w:r>
      <w:r w:rsidR="000946EB" w:rsidRPr="000946EB">
        <w:rPr>
          <w:rFonts w:ascii="Times New Roman" w:eastAsia="Times New Roman" w:hAnsi="Times New Roman" w:cs="Times New Roman"/>
          <w:b/>
          <w:sz w:val="24"/>
        </w:rPr>
        <w:t>12</w:t>
      </w:r>
      <w:r w:rsidRPr="002D51D4">
        <w:rPr>
          <w:rFonts w:ascii="Times New Roman" w:eastAsia="Times New Roman" w:hAnsi="Times New Roman" w:cs="Times New Roman"/>
          <w:sz w:val="24"/>
        </w:rPr>
        <w:t xml:space="preserve"> týdnů ode </w:t>
      </w:r>
      <w:r w:rsidRPr="002D5ADD">
        <w:rPr>
          <w:rFonts w:ascii="Times New Roman" w:eastAsia="Times New Roman" w:hAnsi="Times New Roman" w:cs="Times New Roman"/>
          <w:sz w:val="24"/>
        </w:rPr>
        <w:t>dne podpisu smlouvy</w:t>
      </w:r>
      <w:r w:rsidRPr="002D51D4">
        <w:rPr>
          <w:rFonts w:ascii="Times New Roman" w:eastAsia="Times New Roman" w:hAnsi="Times New Roman" w:cs="Times New Roman"/>
          <w:sz w:val="24"/>
        </w:rPr>
        <w:t>,</w:t>
      </w:r>
    </w:p>
    <w:p w:rsidR="00A818F2" w:rsidRPr="002D51D4" w:rsidRDefault="00D8461A" w:rsidP="00D8461A">
      <w:pPr>
        <w:pStyle w:val="Odstavecseseznamem"/>
        <w:numPr>
          <w:ilvl w:val="0"/>
          <w:numId w:val="44"/>
        </w:numPr>
        <w:tabs>
          <w:tab w:val="left" w:pos="2577"/>
          <w:tab w:val="left" w:pos="720"/>
        </w:tabs>
        <w:spacing w:after="120" w:line="240" w:lineRule="auto"/>
        <w:ind w:left="709"/>
        <w:jc w:val="both"/>
        <w:rPr>
          <w:rFonts w:ascii="Times New Roman" w:eastAsia="Times New Roman" w:hAnsi="Times New Roman" w:cs="Times New Roman"/>
          <w:sz w:val="24"/>
        </w:rPr>
      </w:pPr>
      <w:r w:rsidRPr="002D51D4">
        <w:rPr>
          <w:rFonts w:ascii="Times New Roman" w:eastAsia="Times New Roman" w:hAnsi="Times New Roman" w:cs="Times New Roman"/>
          <w:sz w:val="24"/>
        </w:rPr>
        <w:t>žádost o vydání stavebního povolení</w:t>
      </w:r>
      <w:r w:rsidRPr="002D51D4">
        <w:rPr>
          <w:rFonts w:ascii="Times New Roman" w:eastAsia="Times New Roman" w:hAnsi="Times New Roman" w:cs="Times New Roman"/>
          <w:sz w:val="24"/>
        </w:rPr>
        <w:tab/>
        <w:t xml:space="preserve">do </w:t>
      </w:r>
      <w:r w:rsidR="000946EB" w:rsidRPr="000946EB">
        <w:rPr>
          <w:rFonts w:ascii="Times New Roman" w:eastAsia="Times New Roman" w:hAnsi="Times New Roman" w:cs="Times New Roman"/>
          <w:b/>
          <w:sz w:val="24"/>
        </w:rPr>
        <w:t>23</w:t>
      </w:r>
      <w:r w:rsidR="00F649D3" w:rsidRPr="000946EB">
        <w:rPr>
          <w:rFonts w:ascii="Times New Roman" w:eastAsia="Times New Roman" w:hAnsi="Times New Roman" w:cs="Times New Roman"/>
          <w:b/>
          <w:sz w:val="24"/>
        </w:rPr>
        <w:t xml:space="preserve"> </w:t>
      </w:r>
      <w:r w:rsidRPr="002D51D4">
        <w:rPr>
          <w:rFonts w:ascii="Times New Roman" w:eastAsia="Times New Roman" w:hAnsi="Times New Roman" w:cs="Times New Roman"/>
          <w:sz w:val="24"/>
        </w:rPr>
        <w:t xml:space="preserve">týdnů ode dne </w:t>
      </w:r>
      <w:r w:rsidRPr="002D5ADD">
        <w:rPr>
          <w:rFonts w:ascii="Times New Roman" w:eastAsia="Times New Roman" w:hAnsi="Times New Roman" w:cs="Times New Roman"/>
          <w:sz w:val="24"/>
        </w:rPr>
        <w:t xml:space="preserve">podpisu </w:t>
      </w:r>
      <w:r w:rsidRPr="002D51D4">
        <w:rPr>
          <w:rFonts w:ascii="Times New Roman" w:eastAsia="Times New Roman" w:hAnsi="Times New Roman" w:cs="Times New Roman"/>
          <w:sz w:val="24"/>
        </w:rPr>
        <w:t>smlouvy,</w:t>
      </w:r>
    </w:p>
    <w:p w:rsidR="00A818F2" w:rsidRDefault="00D8461A">
      <w:pPr>
        <w:keepLines/>
        <w:tabs>
          <w:tab w:val="left" w:pos="426"/>
          <w:tab w:val="left" w:pos="1701"/>
        </w:tabs>
        <w:spacing w:after="120" w:line="240" w:lineRule="auto"/>
        <w:ind w:left="357"/>
        <w:jc w:val="both"/>
        <w:rPr>
          <w:rFonts w:ascii="Times New Roman" w:eastAsia="Times New Roman" w:hAnsi="Times New Roman" w:cs="Times New Roman"/>
          <w:sz w:val="24"/>
        </w:rPr>
      </w:pPr>
      <w:r>
        <w:rPr>
          <w:rFonts w:ascii="Times New Roman" w:eastAsia="Times New Roman" w:hAnsi="Times New Roman" w:cs="Times New Roman"/>
          <w:sz w:val="24"/>
        </w:rPr>
        <w:t>a předat příslušná pravomocná rozhodnutí a povolení bezodkladně příkazci.</w:t>
      </w:r>
    </w:p>
    <w:p w:rsidR="00A818F2" w:rsidRDefault="00D8461A">
      <w:pPr>
        <w:keepLines/>
        <w:tabs>
          <w:tab w:val="left" w:pos="426"/>
          <w:tab w:val="left" w:pos="1701"/>
        </w:tab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Místem předání kopií žádostí o vydání rozhodnutí a povolení s potvrzením o jejich podání, předání pravomocných rozhodnutí, pravomocného stavebního povolení a ověřené projektové dokumentace je sídlo organizace Sdružené zdravotnické zařízení Krnov, příspěvková organizace.</w:t>
      </w:r>
    </w:p>
    <w:p w:rsidR="00A818F2" w:rsidRDefault="00A818F2">
      <w:pPr>
        <w:keepLines/>
        <w:tabs>
          <w:tab w:val="left" w:pos="426"/>
          <w:tab w:val="left" w:pos="1701"/>
        </w:tabs>
        <w:spacing w:after="0" w:line="240" w:lineRule="auto"/>
        <w:ind w:left="360"/>
        <w:jc w:val="both"/>
        <w:rPr>
          <w:rFonts w:ascii="Times New Roman" w:eastAsia="Times New Roman" w:hAnsi="Times New Roman" w:cs="Times New Roman"/>
          <w:sz w:val="24"/>
        </w:rPr>
      </w:pPr>
    </w:p>
    <w:p w:rsidR="00A818F2" w:rsidRDefault="00D8461A" w:rsidP="00D8461A">
      <w:pPr>
        <w:keepLines/>
        <w:numPr>
          <w:ilvl w:val="0"/>
          <w:numId w:val="25"/>
        </w:numPr>
        <w:tabs>
          <w:tab w:val="left" w:pos="360"/>
        </w:tabs>
        <w:spacing w:after="120" w:line="240" w:lineRule="auto"/>
        <w:ind w:left="36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Výkon funkce koordinátora bezpečnosti a ochrany zdraví při práci </w:t>
      </w:r>
      <w:r>
        <w:rPr>
          <w:rFonts w:ascii="Times New Roman" w:eastAsia="Times New Roman" w:hAnsi="Times New Roman" w:cs="Times New Roman"/>
          <w:b/>
          <w:sz w:val="24"/>
        </w:rPr>
        <w:br/>
        <w:t>na staveništi po dobu přípravy stavby:</w:t>
      </w:r>
    </w:p>
    <w:p w:rsidR="00A818F2" w:rsidRDefault="00D8461A">
      <w:pPr>
        <w:keepLines/>
        <w:tabs>
          <w:tab w:val="left" w:pos="426"/>
          <w:tab w:val="left" w:pos="1701"/>
        </w:tabs>
        <w:spacing w:after="240" w:line="240" w:lineRule="auto"/>
        <w:ind w:left="357"/>
        <w:jc w:val="both"/>
        <w:rPr>
          <w:rFonts w:ascii="Times New Roman" w:eastAsia="Times New Roman" w:hAnsi="Times New Roman" w:cs="Times New Roman"/>
          <w:sz w:val="24"/>
        </w:rPr>
      </w:pPr>
      <w:r>
        <w:rPr>
          <w:rFonts w:ascii="Times New Roman" w:eastAsia="Times New Roman" w:hAnsi="Times New Roman" w:cs="Times New Roman"/>
          <w:sz w:val="24"/>
        </w:rPr>
        <w:t>Výkon funkce koordinátora bezpečnosti a ochrany zdraví při práci na staveništi po dobu přípravy stavby dle čl. XII odst. 3 této smlouvy  bude prováděn po celou dobu zpracování předmětu plnění dle čl. III a čl. XII odst. 1 písm. a) této smlouvy.</w:t>
      </w:r>
    </w:p>
    <w:p w:rsidR="00A818F2" w:rsidRDefault="00D8461A" w:rsidP="00D8461A">
      <w:pPr>
        <w:keepLines/>
        <w:numPr>
          <w:ilvl w:val="0"/>
          <w:numId w:val="25"/>
        </w:numPr>
        <w:tabs>
          <w:tab w:val="left" w:pos="360"/>
        </w:tabs>
        <w:spacing w:after="120" w:line="240" w:lineRule="auto"/>
        <w:ind w:left="360" w:hanging="360"/>
        <w:jc w:val="both"/>
        <w:rPr>
          <w:rFonts w:ascii="Times New Roman" w:eastAsia="Times New Roman" w:hAnsi="Times New Roman" w:cs="Times New Roman"/>
          <w:b/>
          <w:sz w:val="24"/>
        </w:rPr>
      </w:pPr>
      <w:r>
        <w:rPr>
          <w:rFonts w:ascii="Times New Roman" w:eastAsia="Times New Roman" w:hAnsi="Times New Roman" w:cs="Times New Roman"/>
          <w:b/>
          <w:sz w:val="24"/>
        </w:rPr>
        <w:t>Výkon autorského dozoru:</w:t>
      </w:r>
    </w:p>
    <w:p w:rsidR="00A818F2" w:rsidRDefault="00D8461A">
      <w:pPr>
        <w:keepLines/>
        <w:tabs>
          <w:tab w:val="left" w:pos="426"/>
          <w:tab w:val="left" w:pos="1701"/>
        </w:tabs>
        <w:spacing w:after="12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Autorský dozor dle čl. XII. odst. 4 této smlouvy  bude prováděn po celou dobu realizace stavby. Bude zahájen po započetí realizace stavby na písemnou výzvu příkazce a ukončen v okamžiku, kdy bude v souladu se stavebním zákonem možné započít s trvalým užíváním stavby. Autorský dozor bude vykonáván v místě realizace stavby, nedohodnou-li se smluvní strany jinak.</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XIV.</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Odměna</w:t>
      </w:r>
    </w:p>
    <w:p w:rsidR="00A818F2" w:rsidRPr="00797C2F" w:rsidRDefault="00D8461A" w:rsidP="00797C2F">
      <w:pPr>
        <w:keepLines/>
        <w:numPr>
          <w:ilvl w:val="0"/>
          <w:numId w:val="26"/>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Odměna je stanovena dohodou smluvních stran takto:</w:t>
      </w:r>
    </w:p>
    <w:p w:rsidR="00A818F2" w:rsidRPr="000946EB" w:rsidRDefault="00D8461A" w:rsidP="00D8461A">
      <w:pPr>
        <w:keepLines/>
        <w:numPr>
          <w:ilvl w:val="0"/>
          <w:numId w:val="39"/>
        </w:numPr>
        <w:tabs>
          <w:tab w:val="left" w:pos="1701"/>
          <w:tab w:val="left" w:pos="720"/>
        </w:tabs>
        <w:spacing w:after="120" w:line="240" w:lineRule="auto"/>
        <w:ind w:left="993"/>
        <w:jc w:val="both"/>
        <w:rPr>
          <w:rFonts w:ascii="Times New Roman" w:eastAsia="Times New Roman" w:hAnsi="Times New Roman" w:cs="Times New Roman"/>
          <w:sz w:val="24"/>
        </w:rPr>
      </w:pPr>
      <w:r>
        <w:rPr>
          <w:rFonts w:ascii="Times New Roman" w:eastAsia="Times New Roman" w:hAnsi="Times New Roman" w:cs="Times New Roman"/>
          <w:sz w:val="24"/>
        </w:rPr>
        <w:t xml:space="preserve">odměna za inženýrskou </w:t>
      </w:r>
      <w:r w:rsidRPr="000946EB">
        <w:rPr>
          <w:rFonts w:ascii="Times New Roman" w:eastAsia="Times New Roman" w:hAnsi="Times New Roman" w:cs="Times New Roman"/>
          <w:sz w:val="24"/>
        </w:rPr>
        <w:t>činnost:</w:t>
      </w:r>
    </w:p>
    <w:p w:rsidR="00A818F2" w:rsidRDefault="00D8461A" w:rsidP="00B10F0A">
      <w:pPr>
        <w:spacing w:after="0" w:line="240" w:lineRule="auto"/>
        <w:ind w:left="993"/>
        <w:jc w:val="both"/>
        <w:rPr>
          <w:rFonts w:ascii="Times New Roman" w:eastAsia="Times New Roman" w:hAnsi="Times New Roman" w:cs="Times New Roman"/>
          <w:sz w:val="24"/>
        </w:rPr>
      </w:pPr>
      <w:r w:rsidRPr="00797C2F">
        <w:rPr>
          <w:rFonts w:ascii="Times New Roman" w:eastAsia="Times New Roman" w:hAnsi="Times New Roman" w:cs="Times New Roman"/>
          <w:sz w:val="24"/>
        </w:rPr>
        <w:t>bez DPH</w:t>
      </w:r>
      <w:r w:rsidRPr="00797C2F">
        <w:rPr>
          <w:rFonts w:ascii="Times New Roman" w:eastAsia="Times New Roman" w:hAnsi="Times New Roman" w:cs="Times New Roman"/>
          <w:sz w:val="24"/>
        </w:rPr>
        <w:tab/>
      </w:r>
      <w:r w:rsidRPr="00797C2F">
        <w:rPr>
          <w:rFonts w:ascii="Times New Roman" w:eastAsia="Times New Roman" w:hAnsi="Times New Roman" w:cs="Times New Roman"/>
          <w:sz w:val="24"/>
        </w:rPr>
        <w:tab/>
      </w:r>
      <w:r w:rsidRPr="00797C2F">
        <w:rPr>
          <w:rFonts w:ascii="Times New Roman" w:eastAsia="Times New Roman" w:hAnsi="Times New Roman" w:cs="Times New Roman"/>
          <w:sz w:val="24"/>
        </w:rPr>
        <w:tab/>
      </w:r>
      <w:r w:rsidR="000946EB" w:rsidRPr="00797C2F">
        <w:rPr>
          <w:rFonts w:ascii="Times New Roman" w:eastAsia="Times New Roman" w:hAnsi="Times New Roman" w:cs="Times New Roman"/>
          <w:sz w:val="24"/>
        </w:rPr>
        <w:t>70 000</w:t>
      </w:r>
      <w:r w:rsidRPr="00797C2F">
        <w:rPr>
          <w:rFonts w:ascii="Times New Roman" w:eastAsia="Times New Roman" w:hAnsi="Times New Roman" w:cs="Times New Roman"/>
          <w:sz w:val="24"/>
        </w:rPr>
        <w:t>,-- Kč</w:t>
      </w:r>
    </w:p>
    <w:p w:rsidR="00797C2F" w:rsidRDefault="00797C2F" w:rsidP="00B10F0A">
      <w:pPr>
        <w:spacing w:after="0" w:line="240" w:lineRule="auto"/>
        <w:ind w:left="993"/>
        <w:jc w:val="both"/>
        <w:rPr>
          <w:rFonts w:ascii="Times New Roman" w:eastAsia="Times New Roman" w:hAnsi="Times New Roman" w:cs="Times New Roman"/>
          <w:sz w:val="24"/>
        </w:rPr>
      </w:pPr>
      <w:r>
        <w:rPr>
          <w:rFonts w:ascii="Times New Roman" w:eastAsia="Times New Roman" w:hAnsi="Times New Roman" w:cs="Times New Roman"/>
          <w:sz w:val="24"/>
        </w:rPr>
        <w:t>DPH 21%</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14 700,-- Kč</w:t>
      </w:r>
    </w:p>
    <w:p w:rsidR="00797C2F" w:rsidRDefault="00797C2F" w:rsidP="00797C2F">
      <w:pPr>
        <w:spacing w:after="0" w:line="240" w:lineRule="auto"/>
        <w:ind w:left="993"/>
        <w:jc w:val="both"/>
        <w:rPr>
          <w:rFonts w:ascii="Times New Roman" w:eastAsia="Times New Roman" w:hAnsi="Times New Roman" w:cs="Times New Roman"/>
          <w:b/>
          <w:sz w:val="24"/>
        </w:rPr>
      </w:pPr>
      <w:r>
        <w:rPr>
          <w:rFonts w:ascii="Times New Roman" w:eastAsia="Times New Roman" w:hAnsi="Times New Roman" w:cs="Times New Roman"/>
          <w:sz w:val="24"/>
        </w:rPr>
        <w:t>včetně DPH</w:t>
      </w:r>
      <w:r>
        <w:rPr>
          <w:rFonts w:ascii="Times New Roman" w:eastAsia="Times New Roman" w:hAnsi="Times New Roman" w:cs="Times New Roman"/>
          <w:sz w:val="24"/>
        </w:rPr>
        <w:tab/>
      </w:r>
      <w:r>
        <w:rPr>
          <w:rFonts w:ascii="Times New Roman" w:eastAsia="Times New Roman" w:hAnsi="Times New Roman" w:cs="Times New Roman"/>
          <w:sz w:val="24"/>
        </w:rPr>
        <w:tab/>
      </w:r>
      <w:r w:rsidRPr="00797C2F">
        <w:rPr>
          <w:rFonts w:ascii="Times New Roman" w:eastAsia="Times New Roman" w:hAnsi="Times New Roman" w:cs="Times New Roman"/>
          <w:b/>
          <w:sz w:val="24"/>
        </w:rPr>
        <w:t>84 700,-- Kč</w:t>
      </w:r>
    </w:p>
    <w:p w:rsidR="00797C2F" w:rsidRPr="00797C2F" w:rsidRDefault="00797C2F" w:rsidP="00797C2F">
      <w:pPr>
        <w:spacing w:after="0" w:line="240" w:lineRule="auto"/>
        <w:ind w:left="993"/>
        <w:jc w:val="both"/>
        <w:rPr>
          <w:rFonts w:ascii="Times New Roman" w:eastAsia="Times New Roman" w:hAnsi="Times New Roman" w:cs="Times New Roman"/>
          <w:b/>
          <w:sz w:val="24"/>
        </w:rPr>
      </w:pPr>
    </w:p>
    <w:p w:rsidR="00A818F2" w:rsidRPr="00797C2F" w:rsidRDefault="00D8461A" w:rsidP="00D8461A">
      <w:pPr>
        <w:keepLines/>
        <w:numPr>
          <w:ilvl w:val="0"/>
          <w:numId w:val="39"/>
        </w:numPr>
        <w:tabs>
          <w:tab w:val="left" w:pos="1701"/>
          <w:tab w:val="left" w:pos="720"/>
        </w:tabs>
        <w:spacing w:after="120" w:line="240" w:lineRule="auto"/>
        <w:ind w:left="993"/>
        <w:jc w:val="both"/>
        <w:rPr>
          <w:rFonts w:ascii="Times New Roman" w:eastAsia="Times New Roman" w:hAnsi="Times New Roman" w:cs="Times New Roman"/>
          <w:sz w:val="24"/>
        </w:rPr>
      </w:pPr>
      <w:r w:rsidRPr="00797C2F">
        <w:rPr>
          <w:rFonts w:ascii="Times New Roman" w:eastAsia="Times New Roman" w:hAnsi="Times New Roman" w:cs="Times New Roman"/>
          <w:sz w:val="24"/>
        </w:rPr>
        <w:t xml:space="preserve">odměna za výkon funkce koordinátora bezpečnosti a ochrany zdraví při práci </w:t>
      </w:r>
      <w:r w:rsidRPr="00797C2F">
        <w:rPr>
          <w:rFonts w:ascii="Times New Roman" w:eastAsia="Times New Roman" w:hAnsi="Times New Roman" w:cs="Times New Roman"/>
          <w:sz w:val="24"/>
        </w:rPr>
        <w:br/>
        <w:t>na staveništi po dobu přípravy stavby:</w:t>
      </w:r>
    </w:p>
    <w:p w:rsidR="00A818F2" w:rsidRDefault="00D8461A" w:rsidP="00B10F0A">
      <w:pPr>
        <w:spacing w:after="0" w:line="240" w:lineRule="auto"/>
        <w:ind w:left="993"/>
        <w:jc w:val="both"/>
        <w:rPr>
          <w:rFonts w:ascii="Times New Roman" w:eastAsia="Times New Roman" w:hAnsi="Times New Roman" w:cs="Times New Roman"/>
          <w:sz w:val="24"/>
        </w:rPr>
      </w:pPr>
      <w:r w:rsidRPr="00797C2F">
        <w:rPr>
          <w:rFonts w:ascii="Times New Roman" w:eastAsia="Times New Roman" w:hAnsi="Times New Roman" w:cs="Times New Roman"/>
          <w:sz w:val="24"/>
        </w:rPr>
        <w:t>bez DPH</w:t>
      </w:r>
      <w:r w:rsidRPr="00797C2F">
        <w:rPr>
          <w:rFonts w:ascii="Times New Roman" w:eastAsia="Times New Roman" w:hAnsi="Times New Roman" w:cs="Times New Roman"/>
          <w:sz w:val="24"/>
        </w:rPr>
        <w:tab/>
      </w:r>
      <w:r w:rsidRPr="00797C2F">
        <w:rPr>
          <w:rFonts w:ascii="Times New Roman" w:eastAsia="Times New Roman" w:hAnsi="Times New Roman" w:cs="Times New Roman"/>
          <w:sz w:val="24"/>
        </w:rPr>
        <w:tab/>
      </w:r>
      <w:r w:rsidRPr="00797C2F">
        <w:rPr>
          <w:rFonts w:ascii="Times New Roman" w:eastAsia="Times New Roman" w:hAnsi="Times New Roman" w:cs="Times New Roman"/>
          <w:sz w:val="24"/>
        </w:rPr>
        <w:tab/>
      </w:r>
      <w:r w:rsidR="00797C2F">
        <w:rPr>
          <w:rFonts w:ascii="Times New Roman" w:eastAsia="Times New Roman" w:hAnsi="Times New Roman" w:cs="Times New Roman"/>
          <w:sz w:val="24"/>
        </w:rPr>
        <w:t>10 000,-- Kč</w:t>
      </w:r>
    </w:p>
    <w:p w:rsidR="00797C2F" w:rsidRDefault="00797C2F" w:rsidP="00B10F0A">
      <w:pPr>
        <w:spacing w:after="0" w:line="240" w:lineRule="auto"/>
        <w:ind w:left="993"/>
        <w:jc w:val="both"/>
        <w:rPr>
          <w:rFonts w:ascii="Times New Roman" w:eastAsia="Times New Roman" w:hAnsi="Times New Roman" w:cs="Times New Roman"/>
          <w:sz w:val="24"/>
        </w:rPr>
      </w:pPr>
      <w:r>
        <w:rPr>
          <w:rFonts w:ascii="Times New Roman" w:eastAsia="Times New Roman" w:hAnsi="Times New Roman" w:cs="Times New Roman"/>
          <w:sz w:val="24"/>
        </w:rPr>
        <w:t>DPH 21%</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2 100,-- Kč</w:t>
      </w:r>
    </w:p>
    <w:p w:rsidR="00797C2F" w:rsidRDefault="00797C2F" w:rsidP="00B10F0A">
      <w:pPr>
        <w:spacing w:after="0" w:line="240" w:lineRule="auto"/>
        <w:ind w:left="993"/>
        <w:jc w:val="both"/>
        <w:rPr>
          <w:rFonts w:ascii="Times New Roman" w:eastAsia="Times New Roman" w:hAnsi="Times New Roman" w:cs="Times New Roman"/>
          <w:b/>
          <w:sz w:val="24"/>
        </w:rPr>
      </w:pPr>
      <w:r>
        <w:rPr>
          <w:rFonts w:ascii="Times New Roman" w:eastAsia="Times New Roman" w:hAnsi="Times New Roman" w:cs="Times New Roman"/>
          <w:sz w:val="24"/>
        </w:rPr>
        <w:t>včetně DPH</w:t>
      </w:r>
      <w:r>
        <w:rPr>
          <w:rFonts w:ascii="Times New Roman" w:eastAsia="Times New Roman" w:hAnsi="Times New Roman" w:cs="Times New Roman"/>
          <w:sz w:val="24"/>
        </w:rPr>
        <w:tab/>
      </w:r>
      <w:r>
        <w:rPr>
          <w:rFonts w:ascii="Times New Roman" w:eastAsia="Times New Roman" w:hAnsi="Times New Roman" w:cs="Times New Roman"/>
          <w:sz w:val="24"/>
        </w:rPr>
        <w:tab/>
      </w:r>
      <w:r w:rsidRPr="00797C2F">
        <w:rPr>
          <w:rFonts w:ascii="Times New Roman" w:eastAsia="Times New Roman" w:hAnsi="Times New Roman" w:cs="Times New Roman"/>
          <w:b/>
          <w:sz w:val="24"/>
        </w:rPr>
        <w:t>12 100,-- Kč</w:t>
      </w:r>
    </w:p>
    <w:p w:rsidR="00797C2F" w:rsidRPr="00797C2F" w:rsidRDefault="00797C2F" w:rsidP="00B10F0A">
      <w:pPr>
        <w:spacing w:after="0" w:line="240" w:lineRule="auto"/>
        <w:ind w:left="993"/>
        <w:jc w:val="both"/>
        <w:rPr>
          <w:rFonts w:ascii="Times New Roman" w:eastAsia="Times New Roman" w:hAnsi="Times New Roman" w:cs="Times New Roman"/>
          <w:sz w:val="24"/>
          <w:shd w:val="clear" w:color="auto" w:fill="FFFF00"/>
        </w:rPr>
      </w:pPr>
    </w:p>
    <w:p w:rsidR="00A818F2" w:rsidRPr="00797C2F" w:rsidRDefault="00D8461A" w:rsidP="00D8461A">
      <w:pPr>
        <w:keepLines/>
        <w:numPr>
          <w:ilvl w:val="0"/>
          <w:numId w:val="39"/>
        </w:numPr>
        <w:tabs>
          <w:tab w:val="left" w:pos="1701"/>
          <w:tab w:val="left" w:pos="720"/>
        </w:tabs>
        <w:spacing w:after="120" w:line="240" w:lineRule="auto"/>
        <w:ind w:left="993"/>
        <w:jc w:val="both"/>
        <w:rPr>
          <w:rFonts w:ascii="Times New Roman" w:eastAsia="Times New Roman" w:hAnsi="Times New Roman" w:cs="Times New Roman"/>
          <w:sz w:val="24"/>
        </w:rPr>
      </w:pPr>
      <w:r w:rsidRPr="00797C2F">
        <w:rPr>
          <w:rFonts w:ascii="Times New Roman" w:eastAsia="Times New Roman" w:hAnsi="Times New Roman" w:cs="Times New Roman"/>
          <w:sz w:val="24"/>
        </w:rPr>
        <w:t>odměna za výkon autorského dozoru:</w:t>
      </w:r>
    </w:p>
    <w:p w:rsidR="00A818F2" w:rsidRDefault="00D8461A" w:rsidP="00B10F0A">
      <w:pPr>
        <w:spacing w:after="0" w:line="240" w:lineRule="auto"/>
        <w:ind w:left="993"/>
        <w:jc w:val="both"/>
        <w:rPr>
          <w:rFonts w:ascii="Times New Roman" w:eastAsia="Times New Roman" w:hAnsi="Times New Roman" w:cs="Times New Roman"/>
          <w:sz w:val="24"/>
        </w:rPr>
      </w:pPr>
      <w:r w:rsidRPr="00797C2F">
        <w:rPr>
          <w:rFonts w:ascii="Times New Roman" w:eastAsia="Times New Roman" w:hAnsi="Times New Roman" w:cs="Times New Roman"/>
          <w:sz w:val="24"/>
        </w:rPr>
        <w:t>bez DPH</w:t>
      </w:r>
      <w:r w:rsidRPr="00797C2F">
        <w:rPr>
          <w:rFonts w:ascii="Times New Roman" w:eastAsia="Times New Roman" w:hAnsi="Times New Roman" w:cs="Times New Roman"/>
          <w:sz w:val="24"/>
        </w:rPr>
        <w:tab/>
      </w:r>
      <w:r w:rsidRPr="00797C2F">
        <w:rPr>
          <w:rFonts w:ascii="Times New Roman" w:eastAsia="Times New Roman" w:hAnsi="Times New Roman" w:cs="Times New Roman"/>
          <w:sz w:val="24"/>
        </w:rPr>
        <w:tab/>
      </w:r>
      <w:r w:rsidRPr="00797C2F">
        <w:rPr>
          <w:rFonts w:ascii="Times New Roman" w:eastAsia="Times New Roman" w:hAnsi="Times New Roman" w:cs="Times New Roman"/>
          <w:sz w:val="24"/>
        </w:rPr>
        <w:tab/>
      </w:r>
      <w:r w:rsidR="00797C2F">
        <w:rPr>
          <w:rFonts w:ascii="Times New Roman" w:eastAsia="Times New Roman" w:hAnsi="Times New Roman" w:cs="Times New Roman"/>
          <w:sz w:val="24"/>
        </w:rPr>
        <w:t>50 000,-- Kč</w:t>
      </w:r>
    </w:p>
    <w:p w:rsidR="00797C2F" w:rsidRDefault="00797C2F" w:rsidP="00B10F0A">
      <w:pPr>
        <w:spacing w:after="0" w:line="240" w:lineRule="auto"/>
        <w:ind w:left="993"/>
        <w:jc w:val="both"/>
        <w:rPr>
          <w:rFonts w:ascii="Times New Roman" w:eastAsia="Times New Roman" w:hAnsi="Times New Roman" w:cs="Times New Roman"/>
          <w:sz w:val="24"/>
        </w:rPr>
      </w:pPr>
      <w:r>
        <w:rPr>
          <w:rFonts w:ascii="Times New Roman" w:eastAsia="Times New Roman" w:hAnsi="Times New Roman" w:cs="Times New Roman"/>
          <w:sz w:val="24"/>
        </w:rPr>
        <w:t>DPH 21%</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10 500,-- Kč</w:t>
      </w:r>
    </w:p>
    <w:p w:rsidR="00797C2F" w:rsidRPr="00797C2F" w:rsidRDefault="00797C2F" w:rsidP="00B10F0A">
      <w:pPr>
        <w:spacing w:after="0" w:line="240" w:lineRule="auto"/>
        <w:ind w:left="993"/>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včetně DPH</w:t>
      </w:r>
      <w:r>
        <w:rPr>
          <w:rFonts w:ascii="Times New Roman" w:eastAsia="Times New Roman" w:hAnsi="Times New Roman" w:cs="Times New Roman"/>
          <w:sz w:val="24"/>
        </w:rPr>
        <w:tab/>
      </w:r>
      <w:r>
        <w:rPr>
          <w:rFonts w:ascii="Times New Roman" w:eastAsia="Times New Roman" w:hAnsi="Times New Roman" w:cs="Times New Roman"/>
          <w:sz w:val="24"/>
        </w:rPr>
        <w:tab/>
      </w:r>
      <w:r w:rsidRPr="00797C2F">
        <w:rPr>
          <w:rFonts w:ascii="Times New Roman" w:eastAsia="Times New Roman" w:hAnsi="Times New Roman" w:cs="Times New Roman"/>
          <w:b/>
          <w:sz w:val="24"/>
        </w:rPr>
        <w:t>60 500,-- Kč</w:t>
      </w:r>
    </w:p>
    <w:p w:rsidR="00A818F2" w:rsidRDefault="00A818F2">
      <w:pPr>
        <w:spacing w:after="120" w:line="240" w:lineRule="auto"/>
        <w:ind w:left="357"/>
        <w:jc w:val="both"/>
        <w:rPr>
          <w:rFonts w:ascii="Times New Roman" w:eastAsia="Times New Roman" w:hAnsi="Times New Roman" w:cs="Times New Roman"/>
          <w:sz w:val="24"/>
        </w:rPr>
      </w:pPr>
    </w:p>
    <w:p w:rsidR="00A818F2" w:rsidRPr="002D5ADD" w:rsidRDefault="00D8461A" w:rsidP="00D8461A">
      <w:pPr>
        <w:keepLines/>
        <w:numPr>
          <w:ilvl w:val="0"/>
          <w:numId w:val="26"/>
        </w:numPr>
        <w:tabs>
          <w:tab w:val="left" w:pos="360"/>
        </w:tabs>
        <w:spacing w:after="120" w:line="240" w:lineRule="auto"/>
        <w:ind w:left="360" w:hanging="360"/>
        <w:jc w:val="both"/>
        <w:rPr>
          <w:rFonts w:ascii="Times New Roman" w:eastAsia="Times New Roman" w:hAnsi="Times New Roman" w:cs="Times New Roman"/>
          <w:sz w:val="24"/>
          <w:shd w:val="clear" w:color="auto" w:fill="00FF00"/>
        </w:rPr>
      </w:pPr>
      <w:r w:rsidRPr="00101081">
        <w:rPr>
          <w:rFonts w:ascii="Times New Roman" w:eastAsia="Times New Roman" w:hAnsi="Times New Roman" w:cs="Times New Roman"/>
          <w:sz w:val="24"/>
        </w:rPr>
        <w:t xml:space="preserve">V odměně nejsou zahrnuty náklady příkazníka nutně nebo účelně vynaložené při plnění jeho závazku z této smlouvy </w:t>
      </w:r>
      <w:r w:rsidRPr="00101081">
        <w:rPr>
          <w:rFonts w:ascii="Times New Roman" w:eastAsia="Times New Roman" w:hAnsi="Times New Roman" w:cs="Times New Roman"/>
          <w:b/>
          <w:sz w:val="24"/>
        </w:rPr>
        <w:t>za správní poplatky za vydaná pravomocná rozhodnutí. Tyto poplatky půjdou k tíži objednatele.</w:t>
      </w:r>
    </w:p>
    <w:p w:rsidR="00A818F2" w:rsidRDefault="00D8461A" w:rsidP="00D8461A">
      <w:pPr>
        <w:keepLines/>
        <w:numPr>
          <w:ilvl w:val="0"/>
          <w:numId w:val="26"/>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Odměna je dohodnuta jako nejvýše přípustná a nelze ji překročit.</w:t>
      </w:r>
    </w:p>
    <w:p w:rsidR="00A818F2" w:rsidRDefault="00D8461A" w:rsidP="00D8461A">
      <w:pPr>
        <w:keepLines/>
        <w:numPr>
          <w:ilvl w:val="0"/>
          <w:numId w:val="26"/>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V případě, že dojde ke změně zákonné sazby DPH, je příkazník k  odměně bez DPH povinen účtovat DPH v platné výši. Smluvní strany se dohodly, že v případě změny výše odměny v důsledku změny sazby DPH není nutno ke smlouvě uzavírat dodatek. Příkazník odpovídá za to, že sazba daně z přidané hodnoty je stanovena v souladu s platnými právními předpisy.</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XV.</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Platební podmínky</w:t>
      </w:r>
    </w:p>
    <w:p w:rsidR="00A818F2" w:rsidRDefault="00D8461A" w:rsidP="00D8461A">
      <w:pPr>
        <w:keepLines/>
        <w:numPr>
          <w:ilvl w:val="0"/>
          <w:numId w:val="2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Smluvní strany se dohodly, že zálohy nebudou poskytovány a příkazník není oprávněn požadovat jejich vyplacení.</w:t>
      </w:r>
    </w:p>
    <w:p w:rsidR="00A818F2" w:rsidRDefault="00D8461A" w:rsidP="00D8461A">
      <w:pPr>
        <w:keepLines/>
        <w:numPr>
          <w:ilvl w:val="0"/>
          <w:numId w:val="2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Odměna za výkon inženýrské činnosti bude příkazníkovi uhrazena jednorázově po předání všech pravomocných rozhodnutí a ověřených projektových dokumentací příkazci, a to </w:t>
      </w:r>
      <w:r>
        <w:rPr>
          <w:rFonts w:ascii="Times New Roman" w:eastAsia="Times New Roman" w:hAnsi="Times New Roman" w:cs="Times New Roman"/>
          <w:sz w:val="24"/>
        </w:rPr>
        <w:br/>
        <w:t>ve výši stanovené v čl. XIV odst. 1 písm. a) této smlouvy.</w:t>
      </w:r>
    </w:p>
    <w:p w:rsidR="00A818F2" w:rsidRDefault="00D8461A" w:rsidP="00D8461A">
      <w:pPr>
        <w:keepLines/>
        <w:numPr>
          <w:ilvl w:val="0"/>
          <w:numId w:val="2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Odměna za výkon funkce koordinátora bezpečnosti a ochrany zdraví při práci </w:t>
      </w:r>
      <w:r>
        <w:rPr>
          <w:rFonts w:ascii="Times New Roman" w:eastAsia="Times New Roman" w:hAnsi="Times New Roman" w:cs="Times New Roman"/>
          <w:sz w:val="24"/>
        </w:rPr>
        <w:br/>
        <w:t xml:space="preserve">na staveništi po dobu přípravy stavby bude příkazníkovi uhrazena jednorázově po předání všech pravomocných rozhodnutí a ověřených projektových dokumentací příkazci, a to </w:t>
      </w:r>
      <w:r>
        <w:rPr>
          <w:rFonts w:ascii="Times New Roman" w:eastAsia="Times New Roman" w:hAnsi="Times New Roman" w:cs="Times New Roman"/>
          <w:sz w:val="24"/>
        </w:rPr>
        <w:br/>
        <w:t>ve výši stanovené v čl. XIV odst. 1 písm. b) této smlouvy</w:t>
      </w:r>
    </w:p>
    <w:p w:rsidR="00A818F2" w:rsidRDefault="00D8461A" w:rsidP="00D8461A">
      <w:pPr>
        <w:keepLines/>
        <w:numPr>
          <w:ilvl w:val="0"/>
          <w:numId w:val="2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Odměna za výkon autorského dozoru bude příkazníkovi uhrazena jednorázově po dni, </w:t>
      </w:r>
      <w:r>
        <w:rPr>
          <w:rFonts w:ascii="Times New Roman" w:eastAsia="Times New Roman" w:hAnsi="Times New Roman" w:cs="Times New Roman"/>
          <w:sz w:val="24"/>
        </w:rPr>
        <w:br/>
        <w:t xml:space="preserve">od kterého bude v souladu se stavebním zákonem možné započít s trvalým užíváním stavby (tj. bude vydán kolaudační souhlas nebo bude možno stavbu trvale užívat </w:t>
      </w:r>
      <w:r>
        <w:rPr>
          <w:rFonts w:ascii="Times New Roman" w:eastAsia="Times New Roman" w:hAnsi="Times New Roman" w:cs="Times New Roman"/>
          <w:sz w:val="24"/>
        </w:rPr>
        <w:br/>
        <w:t>na základě oznámení stavebnímu úřadu o započetí užívání stavby), a to ve výši stanovené v čl. XIV odst. 1 písm. c) této smlouvy.</w:t>
      </w:r>
    </w:p>
    <w:p w:rsidR="00A818F2" w:rsidRDefault="00D8461A" w:rsidP="00D8461A">
      <w:pPr>
        <w:keepLines/>
        <w:numPr>
          <w:ilvl w:val="0"/>
          <w:numId w:val="2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Podkladem pro úhradu odměny budou faktury, které budou mít náležitosti daňového dokladu dle zákona o DPH a náležitosti stanovené obecně závaznými právními předpisy (dále jen „faktura“). Faktura musí kromě zákonem stanovených náležitostí pro daňový doklad obsahovat také:</w:t>
      </w:r>
    </w:p>
    <w:p w:rsidR="00A818F2" w:rsidRPr="00CD7AB9" w:rsidRDefault="00D8461A" w:rsidP="00D8461A">
      <w:pPr>
        <w:pStyle w:val="Odstavecseseznamem"/>
        <w:numPr>
          <w:ilvl w:val="0"/>
          <w:numId w:val="43"/>
        </w:numPr>
        <w:tabs>
          <w:tab w:val="left" w:pos="717"/>
        </w:tabs>
        <w:spacing w:after="60" w:line="240" w:lineRule="auto"/>
        <w:jc w:val="both"/>
        <w:rPr>
          <w:rFonts w:ascii="Times New Roman" w:eastAsia="Times New Roman" w:hAnsi="Times New Roman" w:cs="Times New Roman"/>
          <w:sz w:val="24"/>
        </w:rPr>
      </w:pPr>
      <w:r w:rsidRPr="00CD7AB9">
        <w:rPr>
          <w:rFonts w:ascii="Times New Roman" w:eastAsia="Times New Roman" w:hAnsi="Times New Roman" w:cs="Times New Roman"/>
          <w:sz w:val="24"/>
        </w:rPr>
        <w:t>číslo smlouvy příkazce, IČ příkazce,</w:t>
      </w:r>
    </w:p>
    <w:p w:rsidR="00A818F2" w:rsidRDefault="00D8461A" w:rsidP="00D8461A">
      <w:pPr>
        <w:pStyle w:val="Odstavecseseznamem"/>
        <w:numPr>
          <w:ilvl w:val="0"/>
          <w:numId w:val="43"/>
        </w:numPr>
        <w:tabs>
          <w:tab w:val="left" w:pos="717"/>
        </w:tabs>
        <w:spacing w:after="6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předmět smlouvy, tj. text „Výkon inženýrské činnosti pro stavbu „Novostavba lékárny a onkologie“ nebo text „výkon funkce koordinátora bezpečnosti a ochrany zdraví při práci na staveništi po dobu přípravy stavby „Novostavba lékárny a onkologie“, nebo text „výkon autorského dozoru pro stavbu „Novostavba lékárny a onkologie“,</w:t>
      </w:r>
    </w:p>
    <w:p w:rsidR="00A818F2" w:rsidRDefault="00D8461A" w:rsidP="00D8461A">
      <w:pPr>
        <w:pStyle w:val="Odstavecseseznamem"/>
        <w:numPr>
          <w:ilvl w:val="0"/>
          <w:numId w:val="43"/>
        </w:numPr>
        <w:tabs>
          <w:tab w:val="left" w:pos="717"/>
        </w:tabs>
        <w:spacing w:after="6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číslo veřejné zakázky: </w:t>
      </w:r>
      <w:r w:rsidRPr="00CD7AB9">
        <w:rPr>
          <w:rFonts w:ascii="Times New Roman" w:eastAsia="Times New Roman" w:hAnsi="Times New Roman" w:cs="Times New Roman"/>
          <w:b/>
          <w:sz w:val="24"/>
        </w:rPr>
        <w:t>SZZ/Otr/2017/01/lékárna-PD</w:t>
      </w:r>
    </w:p>
    <w:p w:rsidR="00A818F2" w:rsidRDefault="00D8461A" w:rsidP="00D8461A">
      <w:pPr>
        <w:pStyle w:val="Odstavecseseznamem"/>
        <w:numPr>
          <w:ilvl w:val="0"/>
          <w:numId w:val="43"/>
        </w:numPr>
        <w:tabs>
          <w:tab w:val="left" w:pos="717"/>
        </w:tabs>
        <w:spacing w:after="6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označení banky a čísla účtu, na který má být zaplaceno (pokud je číslo účtu odlišné </w:t>
      </w:r>
      <w:r>
        <w:rPr>
          <w:rFonts w:ascii="Times New Roman" w:eastAsia="Times New Roman" w:hAnsi="Times New Roman" w:cs="Times New Roman"/>
          <w:sz w:val="24"/>
        </w:rPr>
        <w:br/>
        <w:t>od čísla uvedeného v čl. I odst. 2, je příkazník povinen o této skutečnosti v souladu s čl. II odst. 2 a 3 této smlouvy informovat příkazce),</w:t>
      </w:r>
    </w:p>
    <w:p w:rsidR="00A818F2" w:rsidRDefault="00D8461A" w:rsidP="00D8461A">
      <w:pPr>
        <w:pStyle w:val="Odstavecseseznamem"/>
        <w:numPr>
          <w:ilvl w:val="0"/>
          <w:numId w:val="43"/>
        </w:numPr>
        <w:tabs>
          <w:tab w:val="left" w:pos="717"/>
        </w:tabs>
        <w:spacing w:after="6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lhůtu splatnosti faktury,</w:t>
      </w:r>
    </w:p>
    <w:p w:rsidR="00A818F2" w:rsidRDefault="00D8461A" w:rsidP="00D8461A">
      <w:pPr>
        <w:pStyle w:val="Odstavecseseznamem"/>
        <w:numPr>
          <w:ilvl w:val="0"/>
          <w:numId w:val="43"/>
        </w:numPr>
        <w:tabs>
          <w:tab w:val="left" w:pos="717"/>
        </w:tabs>
        <w:spacing w:after="6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jméno a vlastnoruční podpis osoby, která fakturu vystavila, včetně kontaktního telefonu.</w:t>
      </w:r>
    </w:p>
    <w:p w:rsidR="00A818F2" w:rsidRDefault="00D8461A" w:rsidP="00D8461A">
      <w:pPr>
        <w:keepLines/>
        <w:numPr>
          <w:ilvl w:val="0"/>
          <w:numId w:val="2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Lhůta splatnosti faktury činí 30 kalendářních dnů ode dne doručení příkazci. Doručení faktury se provede osobně oproti podpisu zmocněné osoby příkazce nebo doručenkou prostřednictvím provozovatele poštovních služeb.</w:t>
      </w:r>
    </w:p>
    <w:p w:rsidR="00A818F2" w:rsidRDefault="00D8461A" w:rsidP="00D8461A">
      <w:pPr>
        <w:keepLines/>
        <w:numPr>
          <w:ilvl w:val="0"/>
          <w:numId w:val="2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Nebude-li faktura obsahovat některou povinnou nebo dohodnutou náležitost nebo bude chybně vyúčtována odměna nebo DPH, je příkazce oprávněn fakturu před uplynutím lhůty splatnosti vrátit příkazníkovi k provedení opravy s vyznačením důvodu vrácení. Příkazník provede opravu vystavením nové faktury. Vrátí-li příkazce vadnou fakturu příkazníkovi, přestává běžet původní lhůta splatnosti. Celá lhůta splatnosti běží opět ode dne doručení nově vyhotovené faktury příkazci.</w:t>
      </w:r>
    </w:p>
    <w:p w:rsidR="00A818F2" w:rsidRDefault="00D8461A" w:rsidP="00D8461A">
      <w:pPr>
        <w:keepLines/>
        <w:numPr>
          <w:ilvl w:val="0"/>
          <w:numId w:val="2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Povinnost zaplatit odměnu je splněna dnem odepsání příslušné částky z účtu příkazce.</w:t>
      </w:r>
    </w:p>
    <w:p w:rsidR="00A818F2" w:rsidRDefault="00D8461A" w:rsidP="00D8461A">
      <w:pPr>
        <w:keepLines/>
        <w:numPr>
          <w:ilvl w:val="0"/>
          <w:numId w:val="27"/>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Příkazce uplatní institut zvláštního způsobu zajištění daně dle § 109a zákona o DPH </w:t>
      </w:r>
      <w:r>
        <w:rPr>
          <w:rFonts w:ascii="Times New Roman" w:eastAsia="Times New Roman" w:hAnsi="Times New Roman" w:cs="Times New Roman"/>
          <w:sz w:val="24"/>
        </w:rPr>
        <w:br/>
        <w:t xml:space="preserve">a hodnotu plnění odpovídající dani z přidané hodnoty uvedené na faktuře uhradí v termínu splatnosti této faktury stanoveném dle smlouvy přímo na osobní depozitní účet příkazníka vedený u místně příslušného správce daně v případě, že  </w:t>
      </w:r>
    </w:p>
    <w:p w:rsidR="00A818F2" w:rsidRDefault="00D8461A">
      <w:pPr>
        <w:spacing w:after="6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 příkazník bude ke dni uskutečnění zdanitelného plnění zveřejněn v aplikaci „Registr plátců DPH“ jako nespolehlivý plátce nebo</w:t>
      </w:r>
    </w:p>
    <w:p w:rsidR="00A818F2" w:rsidRDefault="00D8461A">
      <w:pPr>
        <w:spacing w:after="60" w:line="240" w:lineRule="auto"/>
        <w:ind w:left="709" w:hanging="349"/>
        <w:jc w:val="both"/>
        <w:rPr>
          <w:rFonts w:ascii="Times New Roman" w:eastAsia="Times New Roman" w:hAnsi="Times New Roman" w:cs="Times New Roman"/>
          <w:sz w:val="24"/>
        </w:rPr>
      </w:pPr>
      <w:r>
        <w:rPr>
          <w:rFonts w:ascii="Times New Roman" w:eastAsia="Times New Roman" w:hAnsi="Times New Roman" w:cs="Times New Roman"/>
          <w:sz w:val="24"/>
        </w:rPr>
        <w:t>b) příkazník bude ke dni uskutečnění zdanitelného plnění v insolvenčním řízení, nebo</w:t>
      </w:r>
    </w:p>
    <w:p w:rsidR="00A818F2" w:rsidRDefault="00D8461A">
      <w:pPr>
        <w:spacing w:after="60" w:line="240" w:lineRule="auto"/>
        <w:ind w:left="709" w:hanging="349"/>
        <w:jc w:val="both"/>
        <w:rPr>
          <w:rFonts w:ascii="Times New Roman" w:eastAsia="Times New Roman" w:hAnsi="Times New Roman" w:cs="Times New Roman"/>
          <w:sz w:val="24"/>
        </w:rPr>
      </w:pPr>
      <w:r>
        <w:rPr>
          <w:rFonts w:ascii="Times New Roman" w:eastAsia="Times New Roman" w:hAnsi="Times New Roman" w:cs="Times New Roman"/>
          <w:sz w:val="24"/>
        </w:rPr>
        <w:t xml:space="preserve">c) </w:t>
      </w:r>
      <w:r>
        <w:rPr>
          <w:rFonts w:ascii="Times New Roman" w:eastAsia="Times New Roman" w:hAnsi="Times New Roman" w:cs="Times New Roman"/>
          <w:sz w:val="24"/>
        </w:rPr>
        <w:tab/>
        <w:t>bankovní účet příkazníka určený k úhradě plnění, uvedený na faktuře, nebude správcem daně zveřejněn v aplikaci „Registr plátců DPH“.</w:t>
      </w:r>
    </w:p>
    <w:p w:rsidR="00A818F2" w:rsidRDefault="00D8461A">
      <w:pPr>
        <w:tabs>
          <w:tab w:val="left" w:pos="360"/>
        </w:tab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Příkazce nenese odpovědnost za případné penále a jiné postihy vyměřené či stanovené správcem daně Příkazníkovi v souvislosti s potenciálně pozdní úhradou DPH, tj. po datu splatnosti této daně</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XVI.</w:t>
      </w:r>
    </w:p>
    <w:p w:rsidR="00A818F2" w:rsidRDefault="00D8461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Práva a povinnosti příkazce</w:t>
      </w:r>
    </w:p>
    <w:p w:rsidR="00A818F2" w:rsidRDefault="00D8461A" w:rsidP="00D8461A">
      <w:pPr>
        <w:numPr>
          <w:ilvl w:val="0"/>
          <w:numId w:val="28"/>
        </w:numPr>
        <w:spacing w:before="12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Příkazce je povinen přizvat příkazníka ke všem rozhodujícím jednáním týkajícím se stavby a její realizace, resp. předat mu neprodleně zápis nebo informace o jednáních, kterých se příkazník nezúčastnil.</w:t>
      </w:r>
    </w:p>
    <w:p w:rsidR="00A818F2" w:rsidRDefault="00D8461A" w:rsidP="00D8461A">
      <w:pPr>
        <w:numPr>
          <w:ilvl w:val="0"/>
          <w:numId w:val="28"/>
        </w:numPr>
        <w:spacing w:before="12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Příkazce se zúčastní předání staveniště zhotoviteli stavby, přejímacího řízení stavby od zhotovitele a závěrečné kontrolní prohlídky stavby konané stavebním úřadem ve smyslu stavebního zákona s právem rozhodovacím.</w:t>
      </w:r>
    </w:p>
    <w:p w:rsidR="00A818F2" w:rsidRDefault="00D8461A" w:rsidP="00D8461A">
      <w:pPr>
        <w:numPr>
          <w:ilvl w:val="0"/>
          <w:numId w:val="28"/>
        </w:numPr>
        <w:spacing w:before="12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stranami.</w:t>
      </w:r>
    </w:p>
    <w:p w:rsidR="00A818F2" w:rsidRDefault="00D8461A" w:rsidP="005B182F">
      <w:pPr>
        <w:spacing w:before="60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XVII.</w:t>
      </w:r>
    </w:p>
    <w:p w:rsidR="00A818F2" w:rsidRDefault="00D8461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Práva a povinnosti příkazníka</w:t>
      </w:r>
    </w:p>
    <w:p w:rsidR="00A818F2" w:rsidRDefault="00D8461A" w:rsidP="00D8461A">
      <w:pPr>
        <w:keepLines/>
        <w:numPr>
          <w:ilvl w:val="0"/>
          <w:numId w:val="29"/>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Příkazník je povinen</w:t>
      </w:r>
    </w:p>
    <w:p w:rsidR="00A818F2" w:rsidRDefault="00D8461A" w:rsidP="00D8461A">
      <w:pPr>
        <w:numPr>
          <w:ilvl w:val="0"/>
          <w:numId w:val="30"/>
        </w:numPr>
        <w:tabs>
          <w:tab w:val="left" w:pos="360"/>
        </w:tabs>
        <w:spacing w:after="60" w:line="240" w:lineRule="auto"/>
        <w:ind w:left="709"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upozornit příkazce na zřejmou nesprávnost jeho pokynů, které by mohly mít </w:t>
      </w:r>
      <w:r>
        <w:rPr>
          <w:rFonts w:ascii="Times New Roman" w:eastAsia="Times New Roman" w:hAnsi="Times New Roman" w:cs="Times New Roman"/>
          <w:sz w:val="24"/>
        </w:rPr>
        <w:br/>
        <w:t>za následek vznik škody, a to ihned, když se takovou skutečnost dozvěděl. V případě, že příkazce i přes upozornění příkazníka na splnění pokynů trvá, příkazník neodpovídá za škodu takto vzniklou,</w:t>
      </w:r>
    </w:p>
    <w:p w:rsidR="00A818F2" w:rsidRDefault="00D8461A" w:rsidP="00D8461A">
      <w:pPr>
        <w:numPr>
          <w:ilvl w:val="0"/>
          <w:numId w:val="30"/>
        </w:numPr>
        <w:tabs>
          <w:tab w:val="left" w:pos="360"/>
        </w:tabs>
        <w:spacing w:after="0" w:line="240" w:lineRule="auto"/>
        <w:ind w:left="709" w:hanging="284"/>
        <w:jc w:val="both"/>
        <w:rPr>
          <w:rFonts w:ascii="Times New Roman" w:eastAsia="Times New Roman" w:hAnsi="Times New Roman" w:cs="Times New Roman"/>
          <w:sz w:val="24"/>
        </w:rPr>
      </w:pPr>
      <w:r>
        <w:rPr>
          <w:rFonts w:ascii="Times New Roman" w:eastAsia="Times New Roman" w:hAnsi="Times New Roman" w:cs="Times New Roman"/>
          <w:sz w:val="24"/>
        </w:rPr>
        <w:t>bez zbytečného odkladu předat příkazci jakékoliv věci získané pro něho při své činnosti,</w:t>
      </w:r>
    </w:p>
    <w:p w:rsidR="00A818F2" w:rsidRDefault="00D8461A" w:rsidP="00D8461A">
      <w:pPr>
        <w:numPr>
          <w:ilvl w:val="0"/>
          <w:numId w:val="30"/>
        </w:numPr>
        <w:tabs>
          <w:tab w:val="left" w:pos="360"/>
        </w:tabs>
        <w:spacing w:before="60" w:after="0" w:line="240" w:lineRule="auto"/>
        <w:ind w:left="709" w:hanging="283"/>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postupovat při zařizování záležitostí plynoucích z této smlouvy osobně a s odbornou péčí,</w:t>
      </w:r>
    </w:p>
    <w:p w:rsidR="00A818F2" w:rsidRDefault="00D8461A" w:rsidP="00D8461A">
      <w:pPr>
        <w:numPr>
          <w:ilvl w:val="0"/>
          <w:numId w:val="30"/>
        </w:numPr>
        <w:tabs>
          <w:tab w:val="left" w:pos="360"/>
        </w:tabs>
        <w:spacing w:before="60" w:after="0" w:line="240" w:lineRule="auto"/>
        <w:ind w:left="709"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řídit se pokyny příkazce a jednat v jeho zájmu, </w:t>
      </w:r>
    </w:p>
    <w:p w:rsidR="00A818F2" w:rsidRDefault="00D8461A" w:rsidP="00D8461A">
      <w:pPr>
        <w:numPr>
          <w:ilvl w:val="0"/>
          <w:numId w:val="30"/>
        </w:numPr>
        <w:tabs>
          <w:tab w:val="left" w:pos="360"/>
        </w:tabs>
        <w:spacing w:before="60" w:after="0" w:line="240" w:lineRule="auto"/>
        <w:ind w:left="709" w:hanging="283"/>
        <w:jc w:val="both"/>
        <w:rPr>
          <w:rFonts w:ascii="Times New Roman" w:eastAsia="Times New Roman" w:hAnsi="Times New Roman" w:cs="Times New Roman"/>
          <w:sz w:val="24"/>
        </w:rPr>
      </w:pPr>
      <w:r>
        <w:rPr>
          <w:rFonts w:ascii="Times New Roman" w:eastAsia="Times New Roman" w:hAnsi="Times New Roman" w:cs="Times New Roman"/>
          <w:sz w:val="24"/>
        </w:rPr>
        <w:t>dodržovat závazné právní předpisy, technické normy a vyjádření veřejnoprávních orgánů a organizací,</w:t>
      </w:r>
    </w:p>
    <w:p w:rsidR="00A818F2" w:rsidRDefault="00D8461A" w:rsidP="00D8461A">
      <w:pPr>
        <w:numPr>
          <w:ilvl w:val="0"/>
          <w:numId w:val="30"/>
        </w:numPr>
        <w:tabs>
          <w:tab w:val="left" w:pos="360"/>
        </w:tabs>
        <w:spacing w:before="60" w:after="0" w:line="240" w:lineRule="auto"/>
        <w:ind w:left="709" w:hanging="283"/>
        <w:jc w:val="both"/>
        <w:rPr>
          <w:rFonts w:ascii="Times New Roman" w:eastAsia="Times New Roman" w:hAnsi="Times New Roman" w:cs="Times New Roman"/>
          <w:sz w:val="24"/>
        </w:rPr>
      </w:pPr>
      <w:r>
        <w:rPr>
          <w:rFonts w:ascii="Times New Roman" w:eastAsia="Times New Roman" w:hAnsi="Times New Roman" w:cs="Times New Roman"/>
          <w:sz w:val="24"/>
        </w:rPr>
        <w:t>bez odkladů oznámit příkazci veškeré skutečnosti, které by mohly vést ke změně pokynů příkazce,</w:t>
      </w:r>
    </w:p>
    <w:p w:rsidR="00A818F2" w:rsidRDefault="00D8461A" w:rsidP="00D8461A">
      <w:pPr>
        <w:numPr>
          <w:ilvl w:val="0"/>
          <w:numId w:val="30"/>
        </w:numPr>
        <w:tabs>
          <w:tab w:val="left" w:pos="360"/>
        </w:tabs>
        <w:spacing w:before="60" w:after="120" w:line="240" w:lineRule="auto"/>
        <w:ind w:left="709" w:hanging="284"/>
        <w:jc w:val="both"/>
        <w:rPr>
          <w:rFonts w:ascii="Times New Roman" w:eastAsia="Times New Roman" w:hAnsi="Times New Roman" w:cs="Times New Roman"/>
          <w:sz w:val="24"/>
        </w:rPr>
      </w:pPr>
      <w:r>
        <w:rPr>
          <w:rFonts w:ascii="Times New Roman" w:eastAsia="Times New Roman" w:hAnsi="Times New Roman" w:cs="Times New Roman"/>
          <w:sz w:val="24"/>
        </w:rPr>
        <w:t>poskytovat příkazci veškeré informace, doklady apod., písemnou formou</w:t>
      </w:r>
    </w:p>
    <w:p w:rsidR="00A818F2" w:rsidRDefault="00D8461A" w:rsidP="00D8461A">
      <w:pPr>
        <w:numPr>
          <w:ilvl w:val="0"/>
          <w:numId w:val="30"/>
        </w:numPr>
        <w:tabs>
          <w:tab w:val="left" w:pos="360"/>
        </w:tabs>
        <w:spacing w:before="60" w:after="0" w:line="240" w:lineRule="auto"/>
        <w:ind w:left="709"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dbát při poskytování plnění dle této smlouvy na ochranu životního prostředí </w:t>
      </w:r>
      <w:r>
        <w:rPr>
          <w:rFonts w:ascii="Times New Roman" w:eastAsia="Times New Roman" w:hAnsi="Times New Roman" w:cs="Times New Roman"/>
          <w:sz w:val="24"/>
        </w:rPr>
        <w:br/>
        <w:t>a  dodržovat platné technické, bezpečnostní, zdravotní, hygienické a jiné předpisy, včetně předpisů týkajících se ochrany životního prostředí.</w:t>
      </w:r>
    </w:p>
    <w:p w:rsidR="00A818F2" w:rsidRDefault="00D8461A" w:rsidP="00D8461A">
      <w:pPr>
        <w:keepLines/>
        <w:numPr>
          <w:ilvl w:val="0"/>
          <w:numId w:val="29"/>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Příkazník se může odchýlit od pokynů příkazce jen je-li</w:t>
      </w:r>
      <w:r w:rsidR="00B312E6">
        <w:rPr>
          <w:rFonts w:ascii="Times New Roman" w:eastAsia="Times New Roman" w:hAnsi="Times New Roman" w:cs="Times New Roman"/>
          <w:sz w:val="24"/>
        </w:rPr>
        <w:t xml:space="preserve"> to nezbytné v zájmu příkazce a </w:t>
      </w:r>
      <w:r>
        <w:rPr>
          <w:rFonts w:ascii="Times New Roman" w:eastAsia="Times New Roman" w:hAnsi="Times New Roman" w:cs="Times New Roman"/>
          <w:sz w:val="24"/>
        </w:rPr>
        <w:t>pokud nemůže včas obdržet jeho souhlas. V žádném případě se však příkazník nesmí od pokynů odchýlit, jestliže je to zakázáno smlouvou nebo příkazcem.</w:t>
      </w:r>
    </w:p>
    <w:p w:rsidR="00A818F2" w:rsidRDefault="00D8461A" w:rsidP="00D8461A">
      <w:pPr>
        <w:keepLines/>
        <w:numPr>
          <w:ilvl w:val="0"/>
          <w:numId w:val="29"/>
        </w:numPr>
        <w:tabs>
          <w:tab w:val="left" w:pos="360"/>
        </w:tabs>
        <w:spacing w:before="120"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Příkazník se zavazuje k součinnosti s koordinátorem bezpečnosti a ochrany zdraví při práci na staveništi po celou dobu  realizace stavby.</w:t>
      </w:r>
    </w:p>
    <w:p w:rsidR="00A818F2" w:rsidRDefault="00D8461A" w:rsidP="00D8461A">
      <w:pPr>
        <w:keepLines/>
        <w:numPr>
          <w:ilvl w:val="0"/>
          <w:numId w:val="29"/>
        </w:numPr>
        <w:tabs>
          <w:tab w:val="left" w:pos="360"/>
        </w:tabs>
        <w:spacing w:before="120"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Příkazník se zavazuje po celou dobu realizace stavby aktivně spolupracovat se zhotovitelem stavby a osobou vykonávající činnosti technického dozoru stavebníka.</w:t>
      </w:r>
    </w:p>
    <w:p w:rsidR="00A818F2" w:rsidRDefault="00D8461A" w:rsidP="00D8461A">
      <w:pPr>
        <w:keepLines/>
        <w:numPr>
          <w:ilvl w:val="0"/>
          <w:numId w:val="29"/>
        </w:numPr>
        <w:tabs>
          <w:tab w:val="left" w:pos="360"/>
        </w:tabs>
        <w:spacing w:before="120"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V případě zjištění rozporu platné projektové dokumentace se skutečností na stavbě je Příkazník povinen zjištěné rozpory řešit ve spolupráci se zhotovitelem stavby, a to bezodkladně.</w:t>
      </w:r>
    </w:p>
    <w:p w:rsidR="00A818F2" w:rsidRDefault="00D8461A" w:rsidP="00D8461A">
      <w:pPr>
        <w:keepLines/>
        <w:numPr>
          <w:ilvl w:val="0"/>
          <w:numId w:val="29"/>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Příkazník se zavazuje, že jakékoliv informace, které se dověděl v souvislosti s plněním předmětu smlouvy, nebo které jsou obsahem předmětu smlouvy, neposkytne třetím osobám.</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XVIII.</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Povinnost nahradit škodu</w:t>
      </w:r>
    </w:p>
    <w:p w:rsidR="00A818F2" w:rsidRDefault="00D8461A" w:rsidP="00D8461A">
      <w:pPr>
        <w:keepLines/>
        <w:numPr>
          <w:ilvl w:val="0"/>
          <w:numId w:val="31"/>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Povinnost nahradit škodu se řídí příslušnými ustanoveními občanského zákoníku, nestanoví-li smlouva jinak.</w:t>
      </w:r>
    </w:p>
    <w:p w:rsidR="00A818F2" w:rsidRDefault="00D8461A" w:rsidP="00D8461A">
      <w:pPr>
        <w:keepLines/>
        <w:numPr>
          <w:ilvl w:val="0"/>
          <w:numId w:val="31"/>
        </w:numPr>
        <w:tabs>
          <w:tab w:val="left" w:pos="3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Příkazník odpovídá za škodu, která příkazci vznikne v důsledku vadného plnění, a to v plném rozsahu. Za škodu se považuje i újma, která příkazci vznikla tím, že musel vynaložit náklady v důsledku porušení povinností příkazníka.</w:t>
      </w:r>
    </w:p>
    <w:p w:rsidR="00A818F2" w:rsidRDefault="00D8461A" w:rsidP="005B182F">
      <w:pPr>
        <w:keepNext/>
        <w:spacing w:before="48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XIX.</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Sankční ujednání</w:t>
      </w:r>
    </w:p>
    <w:p w:rsidR="00A818F2" w:rsidRDefault="00D8461A" w:rsidP="00D8461A">
      <w:pPr>
        <w:numPr>
          <w:ilvl w:val="0"/>
          <w:numId w:val="32"/>
        </w:numPr>
        <w:tabs>
          <w:tab w:val="left" w:pos="540"/>
          <w:tab w:val="left" w:pos="1260"/>
          <w:tab w:val="left" w:pos="1980"/>
          <w:tab w:val="left" w:pos="39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Nepodá-li příkazník žádosti o příslušná rozhodnutí a povolení ve lhůtě dle čl. XIII odst. 1 této smlouvy, je povinen uhradit příkazci smluvní pokutu ve výši 0,25 % z celkové sjednané odměny bez DPH za inženýrskou činnost dle čl. XIV. odst. 1 písm. a) této smlouvy, a to za každý i započatý den prodlení.</w:t>
      </w:r>
    </w:p>
    <w:p w:rsidR="00A818F2" w:rsidRDefault="00D8461A" w:rsidP="00D8461A">
      <w:pPr>
        <w:numPr>
          <w:ilvl w:val="0"/>
          <w:numId w:val="32"/>
        </w:numPr>
        <w:tabs>
          <w:tab w:val="left" w:pos="540"/>
          <w:tab w:val="left" w:pos="1260"/>
          <w:tab w:val="left" w:pos="1980"/>
          <w:tab w:val="left" w:pos="3960"/>
        </w:tabs>
        <w:spacing w:after="12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Nebude-li příkazník vykonávat funkci koordinátora bezpečnosti a ochrany zdraví při práci na staveništi po dobu přípravy stavby v souladu s ustanoveními této smlouvy, zavazuje se uhradit příkazci smluvní pokutu ve výši 20.000,-- Kč za každý zjištěný případ. </w:t>
      </w:r>
    </w:p>
    <w:p w:rsidR="00A818F2" w:rsidRDefault="00D8461A" w:rsidP="00D8461A">
      <w:pPr>
        <w:numPr>
          <w:ilvl w:val="0"/>
          <w:numId w:val="32"/>
        </w:numPr>
        <w:tabs>
          <w:tab w:val="left" w:pos="540"/>
          <w:tab w:val="left" w:pos="1260"/>
          <w:tab w:val="left" w:pos="1980"/>
          <w:tab w:val="left" w:pos="3960"/>
        </w:tabs>
        <w:spacing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Nebude-li příkazník vykonávat autorský dozor v souladu s ustanoveními této smlouvy, zavazuje se uhradit příkazci smluvní pokutu ve výši 3.000,-- Kč za každý zjištěný případ. </w:t>
      </w:r>
    </w:p>
    <w:p w:rsidR="00A818F2" w:rsidRDefault="00D8461A" w:rsidP="00D8461A">
      <w:pPr>
        <w:numPr>
          <w:ilvl w:val="0"/>
          <w:numId w:val="32"/>
        </w:numPr>
        <w:tabs>
          <w:tab w:val="left" w:pos="540"/>
          <w:tab w:val="left" w:pos="1260"/>
          <w:tab w:val="left" w:pos="1980"/>
          <w:tab w:val="left" w:pos="3960"/>
        </w:tabs>
        <w:spacing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Pro případ prodlení se zaplacením odměny sjednávají smluvní strany úrok z prodlení </w:t>
      </w:r>
      <w:r>
        <w:rPr>
          <w:rFonts w:ascii="Times New Roman" w:eastAsia="Times New Roman" w:hAnsi="Times New Roman" w:cs="Times New Roman"/>
          <w:sz w:val="24"/>
        </w:rPr>
        <w:br/>
        <w:t>ve výši stanovené občanskoprávními předpisy.</w:t>
      </w:r>
    </w:p>
    <w:p w:rsidR="00A818F2" w:rsidRDefault="00D8461A" w:rsidP="00D8461A">
      <w:pPr>
        <w:numPr>
          <w:ilvl w:val="0"/>
          <w:numId w:val="32"/>
        </w:numPr>
        <w:tabs>
          <w:tab w:val="left" w:pos="540"/>
          <w:tab w:val="left" w:pos="1260"/>
          <w:tab w:val="left" w:pos="1980"/>
          <w:tab w:val="left" w:pos="3960"/>
        </w:tabs>
        <w:spacing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Sjednané smluvní pokuty zaplatí povinná strana nezávisle na zavinění a na tom, zda a v jaké výši vznikne druhé straně škoda. Náhradu škody lze vymáhat samostatně v plné výši vedle smluvní pokuty. </w:t>
      </w:r>
    </w:p>
    <w:p w:rsidR="00A818F2" w:rsidRDefault="00D8461A" w:rsidP="00D8461A">
      <w:pPr>
        <w:numPr>
          <w:ilvl w:val="0"/>
          <w:numId w:val="32"/>
        </w:numPr>
        <w:tabs>
          <w:tab w:val="left" w:pos="540"/>
          <w:tab w:val="left" w:pos="1260"/>
          <w:tab w:val="left" w:pos="1980"/>
          <w:tab w:val="left" w:pos="3960"/>
        </w:tabs>
        <w:spacing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Pokud závazek některé ze stran vyplývající z této smlouvy zanikne před jeho řádným splněním, nezaniká nárok na smluvní pokutu, pokud vznikl dřívějším porušením povinnosti.</w:t>
      </w:r>
    </w:p>
    <w:p w:rsidR="00A818F2" w:rsidRDefault="00D8461A" w:rsidP="00D8461A">
      <w:pPr>
        <w:numPr>
          <w:ilvl w:val="0"/>
          <w:numId w:val="32"/>
        </w:numPr>
        <w:tabs>
          <w:tab w:val="left" w:pos="540"/>
          <w:tab w:val="left" w:pos="1260"/>
          <w:tab w:val="left" w:pos="1980"/>
          <w:tab w:val="left" w:pos="3960"/>
        </w:tabs>
        <w:spacing w:after="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Zánik závazku vyplývajícího z této smlouvy jeho pozdním splněním neznamená zánik nároku na smluvní pokutu za prodlení s plněním.</w:t>
      </w:r>
    </w:p>
    <w:p w:rsidR="00A818F2" w:rsidRDefault="00D8461A" w:rsidP="005B182F">
      <w:pPr>
        <w:keepNext/>
        <w:spacing w:before="36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XX.</w:t>
      </w:r>
    </w:p>
    <w:p w:rsidR="00A818F2" w:rsidRDefault="00D8461A">
      <w:pPr>
        <w:spacing w:after="0" w:line="240" w:lineRule="auto"/>
        <w:ind w:left="357"/>
        <w:jc w:val="center"/>
        <w:rPr>
          <w:rFonts w:ascii="Times New Roman" w:eastAsia="Times New Roman" w:hAnsi="Times New Roman" w:cs="Times New Roman"/>
          <w:b/>
          <w:sz w:val="24"/>
        </w:rPr>
      </w:pPr>
      <w:r>
        <w:rPr>
          <w:rFonts w:ascii="Times New Roman" w:eastAsia="Times New Roman" w:hAnsi="Times New Roman" w:cs="Times New Roman"/>
          <w:b/>
          <w:sz w:val="24"/>
        </w:rPr>
        <w:t>Odvolání příkazu</w:t>
      </w:r>
    </w:p>
    <w:p w:rsidR="00A818F2" w:rsidRDefault="00D8461A" w:rsidP="00D8461A">
      <w:pPr>
        <w:numPr>
          <w:ilvl w:val="0"/>
          <w:numId w:val="33"/>
        </w:numPr>
        <w:tabs>
          <w:tab w:val="left" w:pos="426"/>
        </w:tabs>
        <w:spacing w:before="240" w:after="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Příkazce je oprávněn příkaz odvolat bez udání důvodu.</w:t>
      </w:r>
    </w:p>
    <w:p w:rsidR="00A818F2" w:rsidRDefault="00D8461A" w:rsidP="00D8461A">
      <w:pPr>
        <w:numPr>
          <w:ilvl w:val="0"/>
          <w:numId w:val="33"/>
        </w:numPr>
        <w:tabs>
          <w:tab w:val="left" w:pos="426"/>
        </w:tabs>
        <w:spacing w:before="240" w:after="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Odvoláním příkazu není dotčeno právo oprávněné smluvní strany na zaplacení smluvní pokuty ani na náhradu škody vzniklé porušením smlouvy.</w:t>
      </w:r>
    </w:p>
    <w:p w:rsidR="00A818F2" w:rsidRDefault="00D8461A" w:rsidP="005B182F">
      <w:pPr>
        <w:keepNext/>
        <w:spacing w:before="600" w:after="0" w:line="240" w:lineRule="auto"/>
        <w:jc w:val="center"/>
        <w:outlineLvl w:val="0"/>
        <w:rPr>
          <w:rFonts w:ascii="Times New Roman" w:eastAsia="Times New Roman" w:hAnsi="Times New Roman" w:cs="Times New Roman"/>
          <w:sz w:val="28"/>
        </w:rPr>
      </w:pPr>
      <w:r>
        <w:rPr>
          <w:rFonts w:ascii="Times New Roman" w:eastAsia="Times New Roman" w:hAnsi="Times New Roman" w:cs="Times New Roman"/>
          <w:sz w:val="28"/>
        </w:rPr>
        <w:t>ČÁST D</w:t>
      </w:r>
    </w:p>
    <w:p w:rsidR="00A818F2" w:rsidRDefault="00D8461A">
      <w:pPr>
        <w:keepNext/>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Společná ustanovení</w:t>
      </w:r>
    </w:p>
    <w:p w:rsidR="00A818F2" w:rsidRDefault="00A818F2">
      <w:pPr>
        <w:spacing w:after="0" w:line="240" w:lineRule="auto"/>
        <w:rPr>
          <w:rFonts w:ascii="Times New Roman" w:eastAsia="Times New Roman" w:hAnsi="Times New Roman" w:cs="Times New Roman"/>
          <w:sz w:val="24"/>
        </w:rPr>
      </w:pPr>
    </w:p>
    <w:p w:rsidR="00A818F2" w:rsidRDefault="00D8461A" w:rsidP="005B182F">
      <w:pPr>
        <w:keepNext/>
        <w:spacing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XXI.</w:t>
      </w:r>
    </w:p>
    <w:p w:rsidR="00A818F2" w:rsidRDefault="00D8461A">
      <w:pPr>
        <w:keepNext/>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Registr smluv, - doložka</w:t>
      </w:r>
    </w:p>
    <w:p w:rsidR="00A818F2" w:rsidRPr="00B10F0A" w:rsidRDefault="00D8461A" w:rsidP="00D8461A">
      <w:pPr>
        <w:pStyle w:val="Odstavecseseznamem"/>
        <w:numPr>
          <w:ilvl w:val="1"/>
          <w:numId w:val="40"/>
        </w:numPr>
        <w:suppressAutoHyphens/>
        <w:spacing w:before="120" w:after="120" w:line="240" w:lineRule="auto"/>
        <w:ind w:left="357" w:hanging="357"/>
        <w:jc w:val="both"/>
        <w:rPr>
          <w:rFonts w:ascii="Times New Roman" w:eastAsia="Times New Roman" w:hAnsi="Times New Roman" w:cs="Times New Roman"/>
          <w:sz w:val="24"/>
        </w:rPr>
      </w:pPr>
      <w:r w:rsidRPr="00B10F0A">
        <w:rPr>
          <w:rFonts w:ascii="Times New Roman" w:eastAsia="Times New Roman" w:hAnsi="Times New Roman" w:cs="Times New Roman"/>
          <w:sz w:val="24"/>
        </w:rPr>
        <w:t xml:space="preserve">V souvislosti s aplikací zákona č. 340/2015 Sb., o zvláštních podmínkách účinnosti některých smluv, uveřejňování těchto smluv a o registru smluv (zákon o registru smluv), ve znění pozdějších předpisů, dále jen „zákon o registru smluv“, a za předpokladu, že podle zákona o registru smluv </w:t>
      </w:r>
      <w:r w:rsidRPr="002D5ADD">
        <w:rPr>
          <w:rFonts w:ascii="Times New Roman" w:eastAsia="Times New Roman" w:hAnsi="Times New Roman" w:cs="Times New Roman"/>
          <w:sz w:val="24"/>
        </w:rPr>
        <w:t>bude povinné tento dokument podle</w:t>
      </w:r>
      <w:r w:rsidRPr="00B10F0A">
        <w:rPr>
          <w:rFonts w:ascii="Times New Roman" w:eastAsia="Times New Roman" w:hAnsi="Times New Roman" w:cs="Times New Roman"/>
          <w:sz w:val="24"/>
        </w:rPr>
        <w:t xml:space="preserve"> uvedeného zákona publikovat, se strany dohodly následujícím způsobem:</w:t>
      </w:r>
    </w:p>
    <w:p w:rsidR="00A818F2" w:rsidRDefault="00D8461A" w:rsidP="00B10F0A">
      <w:pPr>
        <w:spacing w:before="120"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 xml:space="preserve">Strany pokládají informace obsažené v této smlouvě za obchodní tajemství každé jednotlivé strany, a to nejméně v rozsahu: </w:t>
      </w:r>
      <w:r>
        <w:rPr>
          <w:rFonts w:ascii="Times New Roman" w:eastAsia="Times New Roman" w:hAnsi="Times New Roman" w:cs="Times New Roman"/>
          <w:b/>
          <w:sz w:val="24"/>
          <w:u w:val="single"/>
        </w:rPr>
        <w:t>definice služeb, ceny služeb</w:t>
      </w:r>
      <w:r>
        <w:rPr>
          <w:rFonts w:ascii="Times New Roman" w:eastAsia="Times New Roman" w:hAnsi="Times New Roman" w:cs="Times New Roman"/>
          <w:sz w:val="24"/>
        </w:rPr>
        <w:t>;</w:t>
      </w:r>
    </w:p>
    <w:p w:rsidR="00A818F2" w:rsidRDefault="00D8461A" w:rsidP="00B10F0A">
      <w:pPr>
        <w:spacing w:before="120"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Strany souhlasí, že v souladu s ustanovením § 5 odst. 2 zákona o registru smluv zašle správci registru smluv elektronický obraz této Smlouvy a metadata vyžadovaná zákonem o registru smluv žadatel, kterým je objednatel a to až poté, co v elektronickém obrazu této smlouvy znečitelní data výše uvedená v souladu s ustanovením § 5 odst. 8 a příslušná metadata označí jako metadata vyloučená z uveřejnění podle ustanovení § 5 odst. 5 a 6 zákona o registru smluv.</w:t>
      </w:r>
    </w:p>
    <w:p w:rsidR="00A818F2" w:rsidRDefault="00D8461A" w:rsidP="00B10F0A">
      <w:pPr>
        <w:spacing w:before="120"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t>
      </w:r>
      <w:r>
        <w:rPr>
          <w:rFonts w:ascii="Times New Roman" w:eastAsia="Times New Roman" w:hAnsi="Times New Roman" w:cs="Times New Roman"/>
          <w:sz w:val="24"/>
        </w:rPr>
        <w:tab/>
        <w:t>Žadatel splní povinnost výše uvedenou ve lhůtě 14 dní od uzavření smlouvy a neprodleně předá druhé straně potvrzení správce registru podle §5 odst. 4 zákona o registru smluv,</w:t>
      </w:r>
    </w:p>
    <w:p w:rsidR="00A818F2" w:rsidRDefault="00D8461A" w:rsidP="00B10F0A">
      <w:pPr>
        <w:spacing w:before="120"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V případě nesplnění výše uvedené povinnosti ve stanovených lhůtách je oprávněna předat elektronický obraz smlouvy a metadata po znečitelnění a označení metadat jako vyloučených z uveřejnění druhá strana tak, aby smlouva byla poskytnuta správci registru smluv ve lhůtě uvedené v § 5 odst. 2 zákona o registru smluv.</w:t>
      </w:r>
    </w:p>
    <w:p w:rsidR="00A818F2" w:rsidRDefault="00D8461A" w:rsidP="00B10F0A">
      <w:pPr>
        <w:spacing w:before="120"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Strany souhlasí, že poskytovatel je oprávněn publikovat v registru smluv, stejně jako zpřístupnit podle zákona č. 106/1999 Sb., o svobodném přístupu k informacím, ve znění pozdějších předpisů, a pouze v případě, že bude předchozí postup považován pravomocným rozhodnutím příslušného soudu za nedostatečný.</w:t>
      </w:r>
    </w:p>
    <w:p w:rsidR="00A818F2" w:rsidRDefault="00D8461A" w:rsidP="00B10F0A">
      <w:pPr>
        <w:spacing w:before="120"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V případě, že kterákoliv strana poruší jakoukoliv povinnost uloženou v tomto odstavci, je druhá strana oprávněna vypovědět tuto smlouvu.</w:t>
      </w:r>
    </w:p>
    <w:p w:rsidR="00B10F0A" w:rsidRPr="00B10F0A" w:rsidRDefault="00D8461A" w:rsidP="00D8461A">
      <w:pPr>
        <w:pStyle w:val="Odstavecseseznamem"/>
        <w:numPr>
          <w:ilvl w:val="1"/>
          <w:numId w:val="40"/>
        </w:numPr>
        <w:suppressAutoHyphens/>
        <w:spacing w:before="120" w:after="120" w:line="240" w:lineRule="auto"/>
        <w:ind w:left="357" w:hanging="357"/>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Zhotovitel je povinen předat objednateli, jím podepsanou tuto smlouvu o dílo, včetně všech příloh ve formě elektronického obrazu textového obsahu smlouvy v otevřeném a strojově čitelném formátu a to bez zbytečného odkladu.</w:t>
      </w:r>
    </w:p>
    <w:p w:rsidR="00A818F2" w:rsidRDefault="00D8461A" w:rsidP="00D8461A">
      <w:pPr>
        <w:pStyle w:val="Odstavecseseznamem"/>
        <w:numPr>
          <w:ilvl w:val="1"/>
          <w:numId w:val="40"/>
        </w:numPr>
        <w:suppressAutoHyphens/>
        <w:spacing w:before="120" w:after="120" w:line="240" w:lineRule="auto"/>
        <w:ind w:left="357" w:hanging="357"/>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V případě, že kterákoliv strana poruší jakoukoliv povinnost uloženou v tomto článku XVI., je druhá strana oprávněna vypovědět tuto smlouvu a uhradit veškeré škody, které vzniknou druhé smluvní straně v důsledku nepublikování této smlouvy v registru smluv.</w:t>
      </w:r>
    </w:p>
    <w:p w:rsidR="00A818F2" w:rsidRDefault="00D8461A" w:rsidP="005B182F">
      <w:pPr>
        <w:keepNext/>
        <w:spacing w:before="360" w:after="0" w:line="240" w:lineRule="auto"/>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XXII.</w:t>
      </w:r>
    </w:p>
    <w:p w:rsidR="00A818F2" w:rsidRDefault="00D8461A">
      <w:pPr>
        <w:keepNext/>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Závěrečná ujednání</w:t>
      </w:r>
    </w:p>
    <w:p w:rsidR="00A818F2" w:rsidRDefault="00D8461A" w:rsidP="00D8461A">
      <w:pPr>
        <w:numPr>
          <w:ilvl w:val="0"/>
          <w:numId w:val="34"/>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Změnit nebo doplnit tuto smlouvu mohou smluvní strany pouze formou písemných dodatků, které budou vzestupně číslovány, výslovně prohlášeny za dodatek této smlouvy a podepsány oprávněnými zástupci smluvních stran.</w:t>
      </w:r>
    </w:p>
    <w:p w:rsidR="00A818F2" w:rsidRDefault="00D8461A" w:rsidP="00D8461A">
      <w:pPr>
        <w:numPr>
          <w:ilvl w:val="0"/>
          <w:numId w:val="34"/>
        </w:numPr>
        <w:tabs>
          <w:tab w:val="left" w:pos="360"/>
        </w:tabs>
        <w:spacing w:after="6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Smlouva zanikne jednostranným odstoupením od smlouvy pro její podstatné porušení druhou smluvní stranou, přičemž podstatným porušením smlouvy se rozumí zejména:</w:t>
      </w:r>
    </w:p>
    <w:p w:rsidR="00A818F2" w:rsidRPr="00B10F0A" w:rsidRDefault="00D8461A" w:rsidP="00D8461A">
      <w:pPr>
        <w:pStyle w:val="Odstavecseseznamem"/>
        <w:numPr>
          <w:ilvl w:val="0"/>
          <w:numId w:val="41"/>
        </w:numPr>
        <w:tabs>
          <w:tab w:val="left" w:pos="717"/>
        </w:tabs>
        <w:spacing w:after="60" w:line="240" w:lineRule="auto"/>
        <w:ind w:left="993"/>
        <w:jc w:val="both"/>
        <w:rPr>
          <w:rFonts w:ascii="Times New Roman" w:eastAsia="Times New Roman" w:hAnsi="Times New Roman" w:cs="Times New Roman"/>
          <w:sz w:val="24"/>
        </w:rPr>
      </w:pPr>
      <w:r w:rsidRPr="00B10F0A">
        <w:rPr>
          <w:rFonts w:ascii="Times New Roman" w:eastAsia="Times New Roman" w:hAnsi="Times New Roman" w:cs="Times New Roman"/>
          <w:sz w:val="24"/>
        </w:rPr>
        <w:t>neprovedení díla (jeho části) nebo inženýrské činnosti ve sjednané  době plnění,</w:t>
      </w:r>
    </w:p>
    <w:p w:rsidR="00A818F2" w:rsidRPr="00B10F0A" w:rsidRDefault="00D8461A" w:rsidP="00D8461A">
      <w:pPr>
        <w:pStyle w:val="Odstavecseseznamem"/>
        <w:numPr>
          <w:ilvl w:val="0"/>
          <w:numId w:val="41"/>
        </w:numPr>
        <w:tabs>
          <w:tab w:val="left" w:pos="717"/>
        </w:tabs>
        <w:spacing w:after="60" w:line="240" w:lineRule="auto"/>
        <w:ind w:left="993"/>
        <w:jc w:val="both"/>
        <w:rPr>
          <w:rFonts w:ascii="Times New Roman" w:eastAsia="Times New Roman" w:hAnsi="Times New Roman" w:cs="Times New Roman"/>
          <w:sz w:val="24"/>
        </w:rPr>
      </w:pPr>
      <w:r w:rsidRPr="00B10F0A">
        <w:rPr>
          <w:rFonts w:ascii="Times New Roman" w:eastAsia="Times New Roman" w:hAnsi="Times New Roman" w:cs="Times New Roman"/>
          <w:sz w:val="24"/>
        </w:rPr>
        <w:t>neprovádění autorského dozoru nebo funkce koordinátora bezpečnosti a ochrany zdraví při práci na staveništi po dobu přípravy stavby dle ustanovení této smlouvy,</w:t>
      </w:r>
    </w:p>
    <w:p w:rsidR="00A818F2" w:rsidRPr="00B10F0A" w:rsidRDefault="00D8461A" w:rsidP="00D8461A">
      <w:pPr>
        <w:pStyle w:val="Odstavecseseznamem"/>
        <w:numPr>
          <w:ilvl w:val="0"/>
          <w:numId w:val="41"/>
        </w:numPr>
        <w:tabs>
          <w:tab w:val="left" w:pos="717"/>
        </w:tabs>
        <w:spacing w:after="60" w:line="240" w:lineRule="auto"/>
        <w:ind w:left="993"/>
        <w:jc w:val="both"/>
        <w:rPr>
          <w:rFonts w:ascii="Times New Roman" w:eastAsia="Times New Roman" w:hAnsi="Times New Roman" w:cs="Times New Roman"/>
          <w:sz w:val="24"/>
        </w:rPr>
      </w:pPr>
      <w:r w:rsidRPr="00B10F0A">
        <w:rPr>
          <w:rFonts w:ascii="Times New Roman" w:eastAsia="Times New Roman" w:hAnsi="Times New Roman" w:cs="Times New Roman"/>
          <w:sz w:val="24"/>
        </w:rPr>
        <w:t>nedodržení právních předpisů nebo technických norem, které se týkají provádění díla, autorského dozoru, výkonu funkce koordinátora bezpečnosti a ochrany zdraví při práci na staveništi po dobu přípravy stavby nebo inženýrské činnosti,</w:t>
      </w:r>
    </w:p>
    <w:p w:rsidR="00A818F2" w:rsidRPr="00B10F0A" w:rsidRDefault="00D8461A" w:rsidP="00D8461A">
      <w:pPr>
        <w:pStyle w:val="Odstavecseseznamem"/>
        <w:numPr>
          <w:ilvl w:val="0"/>
          <w:numId w:val="41"/>
        </w:numPr>
        <w:tabs>
          <w:tab w:val="left" w:pos="717"/>
        </w:tabs>
        <w:spacing w:after="0" w:line="240" w:lineRule="auto"/>
        <w:ind w:left="993"/>
        <w:jc w:val="both"/>
        <w:rPr>
          <w:rFonts w:ascii="Times New Roman" w:eastAsia="Times New Roman" w:hAnsi="Times New Roman" w:cs="Times New Roman"/>
          <w:sz w:val="24"/>
        </w:rPr>
      </w:pPr>
      <w:r w:rsidRPr="00B10F0A">
        <w:rPr>
          <w:rFonts w:ascii="Times New Roman" w:eastAsia="Times New Roman" w:hAnsi="Times New Roman" w:cs="Times New Roman"/>
          <w:sz w:val="24"/>
        </w:rPr>
        <w:t>neuhrazení ceny díla nebo odměny objednatelem po druhé výzvě zhotovitele k uhrazení dlužné částky, přičemž druhá výzva nesmí následovat dříve než 30 dnů po doručení první výzvy.</w:t>
      </w:r>
    </w:p>
    <w:p w:rsidR="00A818F2" w:rsidRDefault="00B10F0A" w:rsidP="00D8461A">
      <w:pPr>
        <w:numPr>
          <w:ilvl w:val="0"/>
          <w:numId w:val="34"/>
        </w:numPr>
        <w:tabs>
          <w:tab w:val="left" w:pos="540"/>
          <w:tab w:val="left" w:pos="284"/>
        </w:tabs>
        <w:spacing w:before="120" w:after="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461A">
        <w:rPr>
          <w:rFonts w:ascii="Times New Roman" w:eastAsia="Times New Roman" w:hAnsi="Times New Roman" w:cs="Times New Roman"/>
          <w:sz w:val="24"/>
        </w:rPr>
        <w:t>Objednatel je dále oprávněn od této smlouvy odstoupit v těchto případech:</w:t>
      </w:r>
    </w:p>
    <w:p w:rsidR="00A818F2" w:rsidRPr="001D16D1" w:rsidRDefault="00D8461A" w:rsidP="00D8461A">
      <w:pPr>
        <w:pStyle w:val="Odstavecseseznamem"/>
        <w:numPr>
          <w:ilvl w:val="0"/>
          <w:numId w:val="42"/>
        </w:numPr>
        <w:tabs>
          <w:tab w:val="left" w:pos="284"/>
          <w:tab w:val="left" w:pos="360"/>
        </w:tabs>
        <w:spacing w:after="0" w:line="240" w:lineRule="auto"/>
        <w:ind w:left="993"/>
        <w:jc w:val="both"/>
        <w:rPr>
          <w:rFonts w:ascii="Times New Roman" w:eastAsia="Times New Roman" w:hAnsi="Times New Roman" w:cs="Times New Roman"/>
          <w:sz w:val="24"/>
        </w:rPr>
      </w:pPr>
      <w:r w:rsidRPr="001D16D1">
        <w:rPr>
          <w:rFonts w:ascii="Times New Roman" w:eastAsia="Times New Roman" w:hAnsi="Times New Roman" w:cs="Times New Roman"/>
          <w:sz w:val="24"/>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rsidR="00A818F2" w:rsidRDefault="001D16D1" w:rsidP="00D8461A">
      <w:pPr>
        <w:pStyle w:val="Odstavecseseznamem"/>
        <w:numPr>
          <w:ilvl w:val="0"/>
          <w:numId w:val="42"/>
        </w:numPr>
        <w:tabs>
          <w:tab w:val="left" w:pos="284"/>
          <w:tab w:val="left" w:pos="360"/>
        </w:tabs>
        <w:spacing w:after="0" w:line="240" w:lineRule="auto"/>
        <w:ind w:left="99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461A">
        <w:rPr>
          <w:rFonts w:ascii="Times New Roman" w:eastAsia="Times New Roman" w:hAnsi="Times New Roman" w:cs="Times New Roman"/>
          <w:sz w:val="24"/>
        </w:rPr>
        <w:t>podá-li zhotovitel sám na sebe insolvenční návrh.</w:t>
      </w:r>
    </w:p>
    <w:p w:rsidR="00A818F2" w:rsidRDefault="00D8461A" w:rsidP="00D8461A">
      <w:pPr>
        <w:numPr>
          <w:ilvl w:val="0"/>
          <w:numId w:val="34"/>
        </w:numPr>
        <w:tabs>
          <w:tab w:val="left" w:pos="360"/>
        </w:tabs>
        <w:spacing w:before="120" w:after="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Pro účely této smlouvy se pod pojmem „bez zbytečného odkladu“ dle § 2002 občanského zákoníku rozumí „nejpozději do 14-ti dnů“.</w:t>
      </w:r>
    </w:p>
    <w:p w:rsidR="00A818F2" w:rsidRDefault="00D8461A" w:rsidP="00D8461A">
      <w:pPr>
        <w:numPr>
          <w:ilvl w:val="0"/>
          <w:numId w:val="34"/>
        </w:numPr>
        <w:tabs>
          <w:tab w:val="left" w:pos="360"/>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 Tento odstavec se přiměřeně použije i pro zánik závazku dle části C této smlouvy před řádným dokončením inženýrské činnosti, výkonu funkce koordinátora bezpečnosti a ochrany zdraví při práci na staveništi po dobu přípravy stavby nebo výkonu autorského dozoru.</w:t>
      </w:r>
    </w:p>
    <w:p w:rsidR="00A818F2" w:rsidRDefault="00D8461A" w:rsidP="00D8461A">
      <w:pPr>
        <w:numPr>
          <w:ilvl w:val="0"/>
          <w:numId w:val="34"/>
        </w:numPr>
        <w:tabs>
          <w:tab w:val="left" w:pos="360"/>
        </w:tabs>
        <w:spacing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Zhotovitel nemůže bez souhlasu objednatele postoupit svá práva a povinnosti plynoucí ze smlouvy třetí osobě.</w:t>
      </w:r>
    </w:p>
    <w:p w:rsidR="00A818F2" w:rsidRDefault="00D8461A" w:rsidP="00D8461A">
      <w:pPr>
        <w:numPr>
          <w:ilvl w:val="0"/>
          <w:numId w:val="34"/>
        </w:numPr>
        <w:tabs>
          <w:tab w:val="left" w:pos="360"/>
        </w:tabs>
        <w:spacing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Smlouva nabývá platnosti a účinnosti dnem, kdy vyjádření souhlasu s obsahem návrhu smlouvy dojde druhé smluvní straně.</w:t>
      </w:r>
    </w:p>
    <w:p w:rsidR="00A818F2" w:rsidRDefault="00D8461A" w:rsidP="00D8461A">
      <w:pPr>
        <w:numPr>
          <w:ilvl w:val="0"/>
          <w:numId w:val="34"/>
        </w:numPr>
        <w:tabs>
          <w:tab w:val="left" w:pos="360"/>
        </w:tabs>
        <w:spacing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Smlouva je vyhotovena ve čtyřech stejnopisech s platností originálu podepsaných oprávněnými zástupci smluvních stran, přičemž objednatel obdrží tři a zhotovitel jedno vyhotovení.</w:t>
      </w:r>
    </w:p>
    <w:p w:rsidR="00A818F2" w:rsidRDefault="00D8461A" w:rsidP="00D8461A">
      <w:pPr>
        <w:numPr>
          <w:ilvl w:val="0"/>
          <w:numId w:val="34"/>
        </w:numPr>
        <w:tabs>
          <w:tab w:val="left" w:pos="360"/>
        </w:tabs>
        <w:spacing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A818F2" w:rsidRDefault="00D8461A" w:rsidP="00D8461A">
      <w:pPr>
        <w:numPr>
          <w:ilvl w:val="0"/>
          <w:numId w:val="34"/>
        </w:numPr>
        <w:tabs>
          <w:tab w:val="left" w:pos="426"/>
        </w:tabs>
        <w:spacing w:before="120" w:after="120" w:line="240" w:lineRule="auto"/>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Zhotovitel bere na vědomí a výslovně souhlasí s tím, že smlouva včetně příloh </w:t>
      </w:r>
      <w:r>
        <w:rPr>
          <w:rFonts w:ascii="Times New Roman" w:eastAsia="Times New Roman" w:hAnsi="Times New Roman" w:cs="Times New Roman"/>
          <w:sz w:val="24"/>
        </w:rPr>
        <w:br/>
        <w:t>a případných dodatků bude zveřejněna na oficiálních webových stránkách objednatele. Je-li zhotovitel fyzickou osobou, bude smlouva zveřejněna po anonymizaci provedené v souladu se zákonem č. 101/2000 Sb., o ochraně osobních údajů a o změně některých zákonů, ve znění pozdějších předpisů.</w:t>
      </w:r>
    </w:p>
    <w:p w:rsidR="00A818F2" w:rsidRDefault="00A818F2">
      <w:pPr>
        <w:spacing w:after="0" w:line="240" w:lineRule="auto"/>
        <w:jc w:val="both"/>
        <w:rPr>
          <w:rFonts w:ascii="Times New Roman" w:eastAsia="Times New Roman" w:hAnsi="Times New Roman" w:cs="Times New Roman"/>
          <w:sz w:val="24"/>
        </w:rPr>
      </w:pPr>
    </w:p>
    <w:tbl>
      <w:tblPr>
        <w:tblW w:w="0" w:type="auto"/>
        <w:tblInd w:w="70" w:type="dxa"/>
        <w:tblCellMar>
          <w:left w:w="10" w:type="dxa"/>
          <w:right w:w="10" w:type="dxa"/>
        </w:tblCellMar>
        <w:tblLook w:val="0000" w:firstRow="0" w:lastRow="0" w:firstColumn="0" w:lastColumn="0" w:noHBand="0" w:noVBand="0"/>
      </w:tblPr>
      <w:tblGrid>
        <w:gridCol w:w="3543"/>
        <w:gridCol w:w="1979"/>
        <w:gridCol w:w="3620"/>
      </w:tblGrid>
      <w:tr w:rsidR="00A818F2" w:rsidTr="00C94183">
        <w:trPr>
          <w:trHeight w:val="1"/>
        </w:trPr>
        <w:tc>
          <w:tcPr>
            <w:tcW w:w="3544" w:type="dxa"/>
            <w:shd w:val="clear" w:color="000000" w:fill="FFFFFF"/>
            <w:tcMar>
              <w:left w:w="70" w:type="dxa"/>
              <w:right w:w="70" w:type="dxa"/>
            </w:tcMar>
          </w:tcPr>
          <w:p w:rsidR="00A818F2" w:rsidRDefault="00D8461A">
            <w:pPr>
              <w:spacing w:after="0" w:line="240" w:lineRule="auto"/>
            </w:pPr>
            <w:r>
              <w:rPr>
                <w:rFonts w:ascii="Times New Roman" w:eastAsia="Times New Roman" w:hAnsi="Times New Roman" w:cs="Times New Roman"/>
                <w:sz w:val="24"/>
              </w:rPr>
              <w:t xml:space="preserve">V Krnově dne: </w:t>
            </w:r>
          </w:p>
        </w:tc>
        <w:tc>
          <w:tcPr>
            <w:tcW w:w="1985" w:type="dxa"/>
            <w:shd w:val="clear" w:color="000000" w:fill="FFFFFF"/>
            <w:tcMar>
              <w:left w:w="70" w:type="dxa"/>
              <w:right w:w="70" w:type="dxa"/>
            </w:tcMar>
          </w:tcPr>
          <w:p w:rsidR="00A818F2" w:rsidRDefault="00A818F2">
            <w:pPr>
              <w:spacing w:after="0" w:line="240" w:lineRule="auto"/>
              <w:rPr>
                <w:rFonts w:ascii="Calibri" w:eastAsia="Calibri" w:hAnsi="Calibri" w:cs="Calibri"/>
              </w:rPr>
            </w:pPr>
          </w:p>
        </w:tc>
        <w:tc>
          <w:tcPr>
            <w:tcW w:w="3543" w:type="dxa"/>
            <w:shd w:val="clear" w:color="000000" w:fill="FFFFFF"/>
            <w:tcMar>
              <w:left w:w="70" w:type="dxa"/>
              <w:right w:w="70" w:type="dxa"/>
            </w:tcMar>
          </w:tcPr>
          <w:p w:rsidR="00A818F2" w:rsidRDefault="00D8461A" w:rsidP="00797C2F">
            <w:pPr>
              <w:tabs>
                <w:tab w:val="left" w:pos="4536"/>
                <w:tab w:val="left" w:pos="9072"/>
              </w:tabs>
              <w:spacing w:after="0" w:line="240" w:lineRule="auto"/>
            </w:pPr>
            <w:r>
              <w:rPr>
                <w:rFonts w:ascii="Times New Roman" w:eastAsia="Times New Roman" w:hAnsi="Times New Roman" w:cs="Times New Roman"/>
                <w:sz w:val="24"/>
              </w:rPr>
              <w:t xml:space="preserve">V </w:t>
            </w:r>
            <w:r w:rsidR="00073046">
              <w:rPr>
                <w:rFonts w:ascii="Times New Roman" w:eastAsia="Times New Roman" w:hAnsi="Times New Roman" w:cs="Times New Roman"/>
                <w:sz w:val="24"/>
              </w:rPr>
              <w:t>Ostravě</w:t>
            </w:r>
            <w:r>
              <w:rPr>
                <w:rFonts w:ascii="Times New Roman" w:eastAsia="Times New Roman" w:hAnsi="Times New Roman" w:cs="Times New Roman"/>
                <w:sz w:val="24"/>
              </w:rPr>
              <w:t xml:space="preserve"> dne:</w:t>
            </w:r>
            <w:r w:rsidR="00B15D90">
              <w:rPr>
                <w:rFonts w:ascii="Times New Roman" w:eastAsia="Times New Roman" w:hAnsi="Times New Roman" w:cs="Times New Roman"/>
                <w:sz w:val="24"/>
              </w:rPr>
              <w:t xml:space="preserve"> </w:t>
            </w:r>
          </w:p>
        </w:tc>
      </w:tr>
      <w:tr w:rsidR="00A818F2" w:rsidTr="00C94183">
        <w:trPr>
          <w:trHeight w:val="1580"/>
        </w:trPr>
        <w:tc>
          <w:tcPr>
            <w:tcW w:w="3544" w:type="dxa"/>
            <w:shd w:val="clear" w:color="000000" w:fill="FFFFFF"/>
            <w:tcMar>
              <w:left w:w="70" w:type="dxa"/>
              <w:right w:w="70" w:type="dxa"/>
            </w:tcMar>
            <w:vAlign w:val="center"/>
          </w:tcPr>
          <w:p w:rsidR="00A818F2" w:rsidRDefault="00A818F2">
            <w:pPr>
              <w:spacing w:after="0" w:line="240" w:lineRule="auto"/>
              <w:jc w:val="center"/>
              <w:rPr>
                <w:rFonts w:ascii="Calibri" w:eastAsia="Calibri" w:hAnsi="Calibri" w:cs="Calibri"/>
              </w:rPr>
            </w:pPr>
          </w:p>
          <w:p w:rsidR="00C94183" w:rsidRDefault="00C94183">
            <w:pPr>
              <w:spacing w:after="0" w:line="240" w:lineRule="auto"/>
              <w:jc w:val="center"/>
              <w:rPr>
                <w:rFonts w:ascii="Calibri" w:eastAsia="Calibri" w:hAnsi="Calibri" w:cs="Calibri"/>
              </w:rPr>
            </w:pPr>
          </w:p>
        </w:tc>
        <w:tc>
          <w:tcPr>
            <w:tcW w:w="1985" w:type="dxa"/>
            <w:shd w:val="clear" w:color="000000" w:fill="FFFFFF"/>
            <w:tcMar>
              <w:left w:w="70" w:type="dxa"/>
              <w:right w:w="70" w:type="dxa"/>
            </w:tcMar>
            <w:vAlign w:val="center"/>
          </w:tcPr>
          <w:p w:rsidR="00A818F2" w:rsidRDefault="00A818F2">
            <w:pPr>
              <w:spacing w:after="0" w:line="240" w:lineRule="auto"/>
              <w:jc w:val="center"/>
              <w:rPr>
                <w:rFonts w:ascii="Calibri" w:eastAsia="Calibri" w:hAnsi="Calibri" w:cs="Calibri"/>
              </w:rPr>
            </w:pPr>
          </w:p>
        </w:tc>
        <w:tc>
          <w:tcPr>
            <w:tcW w:w="3543" w:type="dxa"/>
            <w:shd w:val="clear" w:color="000000" w:fill="FFFFFF"/>
            <w:tcMar>
              <w:left w:w="70" w:type="dxa"/>
              <w:right w:w="70" w:type="dxa"/>
            </w:tcMar>
            <w:vAlign w:val="center"/>
          </w:tcPr>
          <w:p w:rsidR="00A818F2" w:rsidRDefault="00A818F2">
            <w:pPr>
              <w:spacing w:after="0" w:line="240" w:lineRule="auto"/>
              <w:jc w:val="center"/>
              <w:rPr>
                <w:rFonts w:ascii="Calibri" w:eastAsia="Calibri" w:hAnsi="Calibri" w:cs="Calibri"/>
              </w:rPr>
            </w:pPr>
          </w:p>
        </w:tc>
      </w:tr>
      <w:tr w:rsidR="00A818F2" w:rsidTr="00C94183">
        <w:trPr>
          <w:trHeight w:val="1678"/>
        </w:trPr>
        <w:tc>
          <w:tcPr>
            <w:tcW w:w="3544" w:type="dxa"/>
            <w:shd w:val="clear" w:color="000000" w:fill="FFFFFF"/>
            <w:tcMar>
              <w:left w:w="70" w:type="dxa"/>
              <w:right w:w="70" w:type="dxa"/>
            </w:tcMar>
          </w:tcPr>
          <w:p w:rsidR="00C94183" w:rsidRDefault="00C9418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w:t>
            </w:r>
          </w:p>
          <w:p w:rsidR="00A818F2" w:rsidRPr="00B312E6" w:rsidRDefault="00D8461A">
            <w:pPr>
              <w:spacing w:after="0" w:line="240" w:lineRule="auto"/>
              <w:jc w:val="center"/>
              <w:rPr>
                <w:rFonts w:ascii="Times New Roman" w:eastAsia="Times New Roman" w:hAnsi="Times New Roman" w:cs="Times New Roman"/>
                <w:sz w:val="24"/>
              </w:rPr>
            </w:pPr>
            <w:r w:rsidRPr="00B312E6">
              <w:rPr>
                <w:rFonts w:ascii="Times New Roman" w:eastAsia="Times New Roman" w:hAnsi="Times New Roman" w:cs="Times New Roman"/>
                <w:sz w:val="24"/>
              </w:rPr>
              <w:t>za objednatele</w:t>
            </w:r>
          </w:p>
          <w:p w:rsidR="00A818F2" w:rsidRPr="00C94183" w:rsidRDefault="00B312E6">
            <w:pPr>
              <w:spacing w:after="0" w:line="240" w:lineRule="auto"/>
              <w:jc w:val="center"/>
              <w:rPr>
                <w:rFonts w:ascii="Times New Roman" w:eastAsia="Times New Roman" w:hAnsi="Times New Roman" w:cs="Times New Roman"/>
                <w:sz w:val="24"/>
              </w:rPr>
            </w:pPr>
            <w:r w:rsidRPr="00C94183">
              <w:rPr>
                <w:rFonts w:ascii="Times New Roman" w:eastAsia="Times New Roman" w:hAnsi="Times New Roman" w:cs="Times New Roman"/>
                <w:sz w:val="24"/>
              </w:rPr>
              <w:t>MUDr. Ladislav Václave, MBA</w:t>
            </w:r>
          </w:p>
          <w:p w:rsidR="00A818F2" w:rsidRDefault="00E97F8E" w:rsidP="00B312E6">
            <w:pPr>
              <w:spacing w:after="0" w:line="240" w:lineRule="auto"/>
            </w:pPr>
            <w:r>
              <w:rPr>
                <w:rFonts w:ascii="Times New Roman" w:hAnsi="Times New Roman" w:cs="Times New Roman"/>
              </w:rPr>
              <w:t xml:space="preserve">                          </w:t>
            </w:r>
            <w:r w:rsidR="00B312E6" w:rsidRPr="00B312E6">
              <w:rPr>
                <w:rFonts w:ascii="Times New Roman" w:hAnsi="Times New Roman" w:cs="Times New Roman"/>
              </w:rPr>
              <w:t>ředitel</w:t>
            </w:r>
          </w:p>
        </w:tc>
        <w:tc>
          <w:tcPr>
            <w:tcW w:w="1985" w:type="dxa"/>
            <w:shd w:val="clear" w:color="000000" w:fill="FFFFFF"/>
            <w:tcMar>
              <w:left w:w="70" w:type="dxa"/>
              <w:right w:w="70" w:type="dxa"/>
            </w:tcMar>
            <w:vAlign w:val="center"/>
          </w:tcPr>
          <w:p w:rsidR="00A818F2" w:rsidRDefault="00A818F2">
            <w:pPr>
              <w:spacing w:after="0" w:line="240" w:lineRule="auto"/>
              <w:jc w:val="center"/>
              <w:rPr>
                <w:rFonts w:ascii="Calibri" w:eastAsia="Calibri" w:hAnsi="Calibri" w:cs="Calibri"/>
              </w:rPr>
            </w:pPr>
          </w:p>
        </w:tc>
        <w:tc>
          <w:tcPr>
            <w:tcW w:w="3543" w:type="dxa"/>
            <w:shd w:val="clear" w:color="000000" w:fill="FFFFFF"/>
            <w:tcMar>
              <w:left w:w="70" w:type="dxa"/>
              <w:right w:w="70" w:type="dxa"/>
            </w:tcMar>
          </w:tcPr>
          <w:p w:rsidR="00C94183" w:rsidRDefault="00C9418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w:t>
            </w:r>
          </w:p>
          <w:p w:rsidR="00A818F2" w:rsidRDefault="00D8461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za zhotovitele </w:t>
            </w:r>
          </w:p>
          <w:p w:rsidR="00797C2F" w:rsidRDefault="00797C2F" w:rsidP="00797C2F">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Ing. arch. Martin Chválek</w:t>
            </w:r>
          </w:p>
          <w:p w:rsidR="00A818F2" w:rsidRDefault="00797C2F" w:rsidP="00797C2F">
            <w:pPr>
              <w:spacing w:after="0" w:line="240" w:lineRule="auto"/>
              <w:jc w:val="center"/>
            </w:pPr>
            <w:r>
              <w:rPr>
                <w:rFonts w:ascii="Times New Roman" w:eastAsia="Times New Roman" w:hAnsi="Times New Roman" w:cs="Times New Roman"/>
                <w:sz w:val="24"/>
              </w:rPr>
              <w:t xml:space="preserve"> jednatel</w:t>
            </w:r>
          </w:p>
        </w:tc>
      </w:tr>
    </w:tbl>
    <w:p w:rsidR="00A818F2" w:rsidRDefault="00A818F2">
      <w:pPr>
        <w:spacing w:after="0" w:line="240" w:lineRule="auto"/>
        <w:jc w:val="both"/>
        <w:rPr>
          <w:rFonts w:ascii="Times New Roman" w:eastAsia="Times New Roman" w:hAnsi="Times New Roman" w:cs="Times New Roman"/>
          <w:sz w:val="24"/>
        </w:rPr>
      </w:pPr>
    </w:p>
    <w:sectPr w:rsidR="00A818F2" w:rsidSect="00715799">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72E" w:rsidRDefault="0038772E" w:rsidP="00FF78F4">
      <w:pPr>
        <w:spacing w:after="0" w:line="240" w:lineRule="auto"/>
      </w:pPr>
      <w:r>
        <w:separator/>
      </w:r>
    </w:p>
  </w:endnote>
  <w:endnote w:type="continuationSeparator" w:id="0">
    <w:p w:rsidR="0038772E" w:rsidRDefault="0038772E" w:rsidP="00FF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C2F" w:rsidRDefault="00AB3C03" w:rsidP="00FF78F4">
    <w:pPr>
      <w:pStyle w:val="Zpat"/>
      <w:jc w:val="both"/>
    </w:pPr>
    <w:r>
      <w:rPr>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-52705</wp:posOffset>
              </wp:positionV>
              <wp:extent cx="5715000" cy="0"/>
              <wp:effectExtent l="9525" t="13970" r="9525" b="508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017E2"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VM2TVMwjd7PElLcA411/gPXHQqTEkvQHInJaes8SAfoHRLuUXojpIxm&#10;S4X6Ei+mk2kMcFoKFg4DzNnDvpIWnUhol/iFOgDZA8zqo2KRrOWErW9zT4S8zgEvVeCDVEDObXbt&#10;h2+LdLGer+f5KJ/M1qM8revR+02Vj2ab7Glav6urqs6+B2lZXrSCMa6CuntvZvnfeX97JdeuGrpz&#10;KEPyyB5TBLH3fxQdvQz2XRthr9llZ0M1gq3QjhF8ezqh339dR9TPB776AQAA//8DAFBLAwQUAAYA&#10;CAAAACEAEeId7toAAAAGAQAADwAAAGRycy9kb3ducmV2LnhtbEyPwU7DMBBE70j8g7VIXKrWppVQ&#10;m8apEJAbF1oQ1228JBHxOo3dNvD1LOIAx5lZzbzNN6Pv1ImG2Aa2cDMzoIir4FquLbzsyukSVEzI&#10;DrvAZOGTImyKy4scMxfO/EynbaqVlHDM0EKTUp9pHauGPMZZ6Iklew+DxyRyqLUb8CzlvtNzY261&#10;x5ZlocGe7huqPrZHbyGWr3QovybVxLwt6kDzw8PTI1p7fTXerUElGtPfMfzgCzoUwrQPR3ZRdRbk&#10;kWRhulyAknRljBj7X0MXuf6PX3wDAAD//wMAUEsBAi0AFAAGAAgAAAAhALaDOJL+AAAA4QEAABMA&#10;AAAAAAAAAAAAAAAAAAAAAFtDb250ZW50X1R5cGVzXS54bWxQSwECLQAUAAYACAAAACEAOP0h/9YA&#10;AACUAQAACwAAAAAAAAAAAAAAAAAvAQAAX3JlbHMvLnJlbHNQSwECLQAUAAYACAAAACEAvxV9lxIC&#10;AAAoBAAADgAAAAAAAAAAAAAAAAAuAgAAZHJzL2Uyb0RvYy54bWxQSwECLQAUAAYACAAAACEAEeId&#10;7toAAAAGAQAADwAAAAAAAAAAAAAAAABsBAAAZHJzL2Rvd25yZXYueG1sUEsFBgAAAAAEAAQA8wAA&#10;AHMFAAAAAA==&#10;" o:allowincell="f"/>
          </w:pict>
        </mc:Fallback>
      </mc:AlternateContent>
    </w:r>
    <w:r w:rsidR="00797C2F">
      <w:rPr>
        <w:sz w:val="20"/>
      </w:rPr>
      <w:t>PD, autorský dozor, koordinátor BOZP a inženýrská činnost pro stavbu:</w:t>
    </w:r>
    <w:r w:rsidR="00797C2F" w:rsidRPr="00FF78F4">
      <w:t xml:space="preserve"> </w:t>
    </w:r>
    <w:sdt>
      <w:sdtPr>
        <w:id w:val="8407628"/>
        <w:docPartObj>
          <w:docPartGallery w:val="Page Numbers (Bottom of Page)"/>
          <w:docPartUnique/>
        </w:docPartObj>
      </w:sdtPr>
      <w:sdtEndPr/>
      <w:sdtContent>
        <w:r w:rsidR="00797C2F">
          <w:t xml:space="preserve">                                                             </w:t>
        </w:r>
        <w:r w:rsidR="0038772E">
          <w:fldChar w:fldCharType="begin"/>
        </w:r>
        <w:r w:rsidR="0038772E">
          <w:instrText xml:space="preserve"> PAGE   \* MERGEFORMAT </w:instrText>
        </w:r>
        <w:r w:rsidR="0038772E">
          <w:fldChar w:fldCharType="separate"/>
        </w:r>
        <w:r>
          <w:rPr>
            <w:noProof/>
          </w:rPr>
          <w:t>9</w:t>
        </w:r>
        <w:r w:rsidR="0038772E">
          <w:rPr>
            <w:noProof/>
          </w:rPr>
          <w:fldChar w:fldCharType="end"/>
        </w:r>
      </w:sdtContent>
    </w:sdt>
  </w:p>
  <w:p w:rsidR="00797C2F" w:rsidRDefault="00797C2F" w:rsidP="00FF78F4">
    <w:pPr>
      <w:pStyle w:val="Zpat"/>
      <w:rPr>
        <w:rFonts w:eastAsia="Tahoma"/>
        <w:color w:val="000000"/>
        <w:sz w:val="20"/>
        <w:szCs w:val="20"/>
      </w:rPr>
    </w:pPr>
    <w:r w:rsidRPr="003F7D28">
      <w:rPr>
        <w:rFonts w:eastAsia="Tahoma"/>
        <w:color w:val="000000"/>
        <w:sz w:val="20"/>
        <w:szCs w:val="20"/>
      </w:rPr>
      <w:t>Novostavba lékárny a onkologie, Sdružené zdravotnické zařízení Krnov, příspěvková organizace</w:t>
    </w:r>
  </w:p>
  <w:p w:rsidR="00797C2F" w:rsidRPr="003F7D28" w:rsidRDefault="00797C2F" w:rsidP="00FF78F4">
    <w:pPr>
      <w:pStyle w:val="Zpat"/>
      <w:rPr>
        <w:sz w:val="20"/>
        <w:szCs w:val="20"/>
      </w:rPr>
    </w:pPr>
    <w:r>
      <w:rPr>
        <w:rFonts w:eastAsia="Tahoma"/>
        <w:color w:val="000000"/>
        <w:sz w:val="20"/>
        <w:szCs w:val="20"/>
      </w:rPr>
      <w:t>SZZ/Otr/2017/01/lékárna - PD</w:t>
    </w:r>
  </w:p>
  <w:p w:rsidR="00797C2F" w:rsidRDefault="00797C2F">
    <w:pPr>
      <w:pStyle w:val="Zpat"/>
      <w:jc w:val="right"/>
    </w:pPr>
  </w:p>
  <w:p w:rsidR="00797C2F" w:rsidRDefault="00797C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72E" w:rsidRDefault="0038772E" w:rsidP="00FF78F4">
      <w:pPr>
        <w:spacing w:after="0" w:line="240" w:lineRule="auto"/>
      </w:pPr>
      <w:r>
        <w:separator/>
      </w:r>
    </w:p>
  </w:footnote>
  <w:footnote w:type="continuationSeparator" w:id="0">
    <w:p w:rsidR="0038772E" w:rsidRDefault="0038772E" w:rsidP="00FF7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6E7"/>
    <w:multiLevelType w:val="multilevel"/>
    <w:tmpl w:val="C12C67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C5F43"/>
    <w:multiLevelType w:val="multilevel"/>
    <w:tmpl w:val="D30E6E3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E63D7"/>
    <w:multiLevelType w:val="hybridMultilevel"/>
    <w:tmpl w:val="DE1C609C"/>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 w15:restartNumberingAfterBreak="0">
    <w:nsid w:val="0BCF2723"/>
    <w:multiLevelType w:val="multilevel"/>
    <w:tmpl w:val="33FE123C"/>
    <w:lvl w:ilvl="0">
      <w:start w:val="1"/>
      <w:numFmt w:val="decimal"/>
      <w:lvlText w:val="%1."/>
      <w:lvlJc w:val="left"/>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5E16E2"/>
    <w:multiLevelType w:val="multilevel"/>
    <w:tmpl w:val="49CC64B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91E04"/>
    <w:multiLevelType w:val="multilevel"/>
    <w:tmpl w:val="69E4E2F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112921"/>
    <w:multiLevelType w:val="multilevel"/>
    <w:tmpl w:val="0A908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9C5EA4"/>
    <w:multiLevelType w:val="multilevel"/>
    <w:tmpl w:val="E3DE37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771FA3"/>
    <w:multiLevelType w:val="hybridMultilevel"/>
    <w:tmpl w:val="4D9A7B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BC04188"/>
    <w:multiLevelType w:val="hybridMultilevel"/>
    <w:tmpl w:val="60DEB3D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6EB4A1D"/>
    <w:multiLevelType w:val="multilevel"/>
    <w:tmpl w:val="F16EC4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F82130"/>
    <w:multiLevelType w:val="multilevel"/>
    <w:tmpl w:val="C75EFF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8D6A98"/>
    <w:multiLevelType w:val="multilevel"/>
    <w:tmpl w:val="A4B68B50"/>
    <w:lvl w:ilvl="0">
      <w:start w:val="1"/>
      <w:numFmt w:val="lowerLetter"/>
      <w:lvlText w:val="%1)"/>
      <w:lvlJc w:val="left"/>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931298"/>
    <w:multiLevelType w:val="multilevel"/>
    <w:tmpl w:val="34805A2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911E48"/>
    <w:multiLevelType w:val="multilevel"/>
    <w:tmpl w:val="48FC382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E41470"/>
    <w:multiLevelType w:val="multilevel"/>
    <w:tmpl w:val="621EA1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156B7D"/>
    <w:multiLevelType w:val="multilevel"/>
    <w:tmpl w:val="3F949202"/>
    <w:lvl w:ilvl="0">
      <w:start w:val="1"/>
      <w:numFmt w:val="decimal"/>
      <w:lvlText w:val="%1."/>
      <w:lvlJc w:val="lef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FE2551"/>
    <w:multiLevelType w:val="hybridMultilevel"/>
    <w:tmpl w:val="5860BE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6464B9E"/>
    <w:multiLevelType w:val="hybridMultilevel"/>
    <w:tmpl w:val="4B880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0C68FC"/>
    <w:multiLevelType w:val="multilevel"/>
    <w:tmpl w:val="BCAE0E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D90928"/>
    <w:multiLevelType w:val="hybridMultilevel"/>
    <w:tmpl w:val="C826D7CA"/>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2852EA"/>
    <w:multiLevelType w:val="multilevel"/>
    <w:tmpl w:val="365E3E2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77525F"/>
    <w:multiLevelType w:val="multilevel"/>
    <w:tmpl w:val="A004626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A72F7A"/>
    <w:multiLevelType w:val="multilevel"/>
    <w:tmpl w:val="12523D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E2548D"/>
    <w:multiLevelType w:val="multilevel"/>
    <w:tmpl w:val="BDE8E07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F82BC7"/>
    <w:multiLevelType w:val="multilevel"/>
    <w:tmpl w:val="635678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972D89"/>
    <w:multiLevelType w:val="multilevel"/>
    <w:tmpl w:val="56A21BB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3A0F3B"/>
    <w:multiLevelType w:val="multilevel"/>
    <w:tmpl w:val="FA9CD728"/>
    <w:lvl w:ilvl="0">
      <w:start w:val="2"/>
      <w:numFmt w:val="decimal"/>
      <w:lvlText w:val="%1."/>
      <w:lvlJc w:val="left"/>
      <w:pPr>
        <w:ind w:left="0" w:firstLine="0"/>
      </w:pPr>
      <w:rPr>
        <w:rFonts w:hint="default"/>
        <w: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5B0D4DEA"/>
    <w:multiLevelType w:val="multilevel"/>
    <w:tmpl w:val="C27C9C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D52E0A"/>
    <w:multiLevelType w:val="multilevel"/>
    <w:tmpl w:val="B4A83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56920"/>
    <w:multiLevelType w:val="multilevel"/>
    <w:tmpl w:val="6EEA67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8D3079"/>
    <w:multiLevelType w:val="multilevel"/>
    <w:tmpl w:val="B9EC356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2F6231"/>
    <w:multiLevelType w:val="multilevel"/>
    <w:tmpl w:val="C468507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DA3B99"/>
    <w:multiLevelType w:val="multilevel"/>
    <w:tmpl w:val="2DF8EA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517199"/>
    <w:multiLevelType w:val="multilevel"/>
    <w:tmpl w:val="1C7C1BD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D686E"/>
    <w:multiLevelType w:val="multilevel"/>
    <w:tmpl w:val="2F36909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9C4839"/>
    <w:multiLevelType w:val="multilevel"/>
    <w:tmpl w:val="B20E57C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043E79"/>
    <w:multiLevelType w:val="hybridMultilevel"/>
    <w:tmpl w:val="BDC6EA46"/>
    <w:lvl w:ilvl="0" w:tplc="04050017">
      <w:start w:val="1"/>
      <w:numFmt w:val="lowerLetter"/>
      <w:lvlText w:val="%1)"/>
      <w:lvlJc w:val="left"/>
      <w:pPr>
        <w:ind w:left="1080" w:hanging="360"/>
      </w:pPr>
    </w:lvl>
    <w:lvl w:ilvl="1" w:tplc="3182AB96">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350142E"/>
    <w:multiLevelType w:val="multilevel"/>
    <w:tmpl w:val="A2761D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BB1EDB"/>
    <w:multiLevelType w:val="multilevel"/>
    <w:tmpl w:val="E292A1DE"/>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95295E"/>
    <w:multiLevelType w:val="multilevel"/>
    <w:tmpl w:val="5DFA9F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721001"/>
    <w:multiLevelType w:val="multilevel"/>
    <w:tmpl w:val="3FBEE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9C1265"/>
    <w:multiLevelType w:val="multilevel"/>
    <w:tmpl w:val="AEC6598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15:restartNumberingAfterBreak="0">
    <w:nsid w:val="7DD47916"/>
    <w:multiLevelType w:val="hybridMultilevel"/>
    <w:tmpl w:val="3D9AA5F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6"/>
  </w:num>
  <w:num w:numId="2">
    <w:abstractNumId w:val="13"/>
  </w:num>
  <w:num w:numId="3">
    <w:abstractNumId w:val="42"/>
  </w:num>
  <w:num w:numId="4">
    <w:abstractNumId w:val="41"/>
  </w:num>
  <w:num w:numId="5">
    <w:abstractNumId w:val="23"/>
  </w:num>
  <w:num w:numId="6">
    <w:abstractNumId w:val="3"/>
  </w:num>
  <w:num w:numId="7">
    <w:abstractNumId w:val="6"/>
  </w:num>
  <w:num w:numId="8">
    <w:abstractNumId w:val="31"/>
  </w:num>
  <w:num w:numId="9">
    <w:abstractNumId w:val="21"/>
  </w:num>
  <w:num w:numId="10">
    <w:abstractNumId w:val="11"/>
  </w:num>
  <w:num w:numId="11">
    <w:abstractNumId w:val="32"/>
  </w:num>
  <w:num w:numId="12">
    <w:abstractNumId w:val="10"/>
  </w:num>
  <w:num w:numId="13">
    <w:abstractNumId w:val="22"/>
  </w:num>
  <w:num w:numId="14">
    <w:abstractNumId w:val="33"/>
  </w:num>
  <w:num w:numId="15">
    <w:abstractNumId w:val="36"/>
  </w:num>
  <w:num w:numId="16">
    <w:abstractNumId w:val="1"/>
  </w:num>
  <w:num w:numId="17">
    <w:abstractNumId w:val="30"/>
  </w:num>
  <w:num w:numId="18">
    <w:abstractNumId w:val="25"/>
  </w:num>
  <w:num w:numId="19">
    <w:abstractNumId w:val="26"/>
  </w:num>
  <w:num w:numId="20">
    <w:abstractNumId w:val="28"/>
  </w:num>
  <w:num w:numId="21">
    <w:abstractNumId w:val="14"/>
  </w:num>
  <w:num w:numId="22">
    <w:abstractNumId w:val="7"/>
  </w:num>
  <w:num w:numId="23">
    <w:abstractNumId w:val="12"/>
  </w:num>
  <w:num w:numId="24">
    <w:abstractNumId w:val="5"/>
  </w:num>
  <w:num w:numId="25">
    <w:abstractNumId w:val="39"/>
  </w:num>
  <w:num w:numId="26">
    <w:abstractNumId w:val="38"/>
  </w:num>
  <w:num w:numId="27">
    <w:abstractNumId w:val="19"/>
  </w:num>
  <w:num w:numId="28">
    <w:abstractNumId w:val="24"/>
  </w:num>
  <w:num w:numId="29">
    <w:abstractNumId w:val="15"/>
  </w:num>
  <w:num w:numId="30">
    <w:abstractNumId w:val="34"/>
  </w:num>
  <w:num w:numId="31">
    <w:abstractNumId w:val="35"/>
  </w:num>
  <w:num w:numId="32">
    <w:abstractNumId w:val="0"/>
  </w:num>
  <w:num w:numId="33">
    <w:abstractNumId w:val="4"/>
  </w:num>
  <w:num w:numId="34">
    <w:abstractNumId w:val="40"/>
  </w:num>
  <w:num w:numId="35">
    <w:abstractNumId w:val="27"/>
  </w:num>
  <w:num w:numId="36">
    <w:abstractNumId w:val="29"/>
  </w:num>
  <w:num w:numId="37">
    <w:abstractNumId w:val="17"/>
  </w:num>
  <w:num w:numId="38">
    <w:abstractNumId w:val="37"/>
  </w:num>
  <w:num w:numId="39">
    <w:abstractNumId w:val="43"/>
  </w:num>
  <w:num w:numId="40">
    <w:abstractNumId w:val="20"/>
  </w:num>
  <w:num w:numId="41">
    <w:abstractNumId w:val="2"/>
  </w:num>
  <w:num w:numId="42">
    <w:abstractNumId w:val="9"/>
  </w:num>
  <w:num w:numId="43">
    <w:abstractNumId w:val="18"/>
  </w:num>
  <w:num w:numId="44">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F2"/>
    <w:rsid w:val="0002308C"/>
    <w:rsid w:val="000475BA"/>
    <w:rsid w:val="00073046"/>
    <w:rsid w:val="000946EB"/>
    <w:rsid w:val="00096E1A"/>
    <w:rsid w:val="00101081"/>
    <w:rsid w:val="00151A6D"/>
    <w:rsid w:val="0019653F"/>
    <w:rsid w:val="001D16D1"/>
    <w:rsid w:val="001F1447"/>
    <w:rsid w:val="001F3428"/>
    <w:rsid w:val="00294097"/>
    <w:rsid w:val="002978C5"/>
    <w:rsid w:val="002D51D4"/>
    <w:rsid w:val="002D5ADD"/>
    <w:rsid w:val="0038772E"/>
    <w:rsid w:val="003B60EB"/>
    <w:rsid w:val="00476838"/>
    <w:rsid w:val="004B6A4F"/>
    <w:rsid w:val="004D728C"/>
    <w:rsid w:val="004E2CDE"/>
    <w:rsid w:val="00513E23"/>
    <w:rsid w:val="005209AE"/>
    <w:rsid w:val="00582C1A"/>
    <w:rsid w:val="00595FBE"/>
    <w:rsid w:val="005B182F"/>
    <w:rsid w:val="00602F1B"/>
    <w:rsid w:val="00621448"/>
    <w:rsid w:val="006214F9"/>
    <w:rsid w:val="006436E3"/>
    <w:rsid w:val="006B18BA"/>
    <w:rsid w:val="006D225D"/>
    <w:rsid w:val="006E6DD7"/>
    <w:rsid w:val="00715799"/>
    <w:rsid w:val="00780816"/>
    <w:rsid w:val="00797C2F"/>
    <w:rsid w:val="007D4EC9"/>
    <w:rsid w:val="007E72E1"/>
    <w:rsid w:val="007F6F19"/>
    <w:rsid w:val="00831BE2"/>
    <w:rsid w:val="008E31D3"/>
    <w:rsid w:val="00915210"/>
    <w:rsid w:val="009E1E74"/>
    <w:rsid w:val="00A07767"/>
    <w:rsid w:val="00A6221C"/>
    <w:rsid w:val="00A626E5"/>
    <w:rsid w:val="00A818F2"/>
    <w:rsid w:val="00AB3C03"/>
    <w:rsid w:val="00AE0079"/>
    <w:rsid w:val="00AE25C9"/>
    <w:rsid w:val="00B10F0A"/>
    <w:rsid w:val="00B15D90"/>
    <w:rsid w:val="00B207F7"/>
    <w:rsid w:val="00B312E6"/>
    <w:rsid w:val="00BA0927"/>
    <w:rsid w:val="00BB7590"/>
    <w:rsid w:val="00BF0DAD"/>
    <w:rsid w:val="00C80BB9"/>
    <w:rsid w:val="00C92EA8"/>
    <w:rsid w:val="00C94183"/>
    <w:rsid w:val="00CD7AB9"/>
    <w:rsid w:val="00D43632"/>
    <w:rsid w:val="00D65036"/>
    <w:rsid w:val="00D8461A"/>
    <w:rsid w:val="00D90BA5"/>
    <w:rsid w:val="00DA71C4"/>
    <w:rsid w:val="00E04D8E"/>
    <w:rsid w:val="00E849E7"/>
    <w:rsid w:val="00E97F8E"/>
    <w:rsid w:val="00F649D3"/>
    <w:rsid w:val="00F90352"/>
    <w:rsid w:val="00FE1579"/>
    <w:rsid w:val="00FF7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11A83D-056E-4DC6-8796-07AC3A9C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F78F4"/>
    <w:pPr>
      <w:ind w:left="720"/>
      <w:contextualSpacing/>
    </w:pPr>
  </w:style>
  <w:style w:type="paragraph" w:styleId="Zhlav">
    <w:name w:val="header"/>
    <w:basedOn w:val="Normln"/>
    <w:link w:val="ZhlavChar"/>
    <w:uiPriority w:val="99"/>
    <w:semiHidden/>
    <w:unhideWhenUsed/>
    <w:rsid w:val="00FF78F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F78F4"/>
  </w:style>
  <w:style w:type="paragraph" w:styleId="Zpat">
    <w:name w:val="footer"/>
    <w:basedOn w:val="Normln"/>
    <w:link w:val="ZpatChar"/>
    <w:unhideWhenUsed/>
    <w:rsid w:val="00FF78F4"/>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8F4"/>
  </w:style>
  <w:style w:type="paragraph" w:styleId="Rozloendokumentu">
    <w:name w:val="Document Map"/>
    <w:basedOn w:val="Normln"/>
    <w:link w:val="RozloendokumentuChar"/>
    <w:uiPriority w:val="99"/>
    <w:semiHidden/>
    <w:unhideWhenUsed/>
    <w:rsid w:val="005B182F"/>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5B1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drich.kohler@nemocnice.opa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8122</Words>
  <Characters>47920</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Otrubová Roxana</dc:creator>
  <cp:lastModifiedBy>Luděk Zakopal</cp:lastModifiedBy>
  <cp:revision>2</cp:revision>
  <cp:lastPrinted>2017-03-03T08:39:00Z</cp:lastPrinted>
  <dcterms:created xsi:type="dcterms:W3CDTF">2017-04-03T11:17:00Z</dcterms:created>
  <dcterms:modified xsi:type="dcterms:W3CDTF">2017-04-03T11:17:00Z</dcterms:modified>
</cp:coreProperties>
</file>