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proofErr w:type="gramStart"/>
      <w:r>
        <w:rPr>
          <w:rFonts w:eastAsia="Times New Roman" w:cs="Times New Roman"/>
          <w:bCs/>
          <w:lang w:eastAsia="ar-SA"/>
        </w:rPr>
        <w:t>Název</w:t>
      </w:r>
      <w:r>
        <w:rPr>
          <w:rFonts w:eastAsia="Times New Roman" w:cs="Calibri"/>
          <w:bCs/>
          <w:lang w:eastAsia="ar-SA"/>
        </w:rPr>
        <w:t xml:space="preserve">:   </w:t>
      </w:r>
      <w:proofErr w:type="gramEnd"/>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w:t>
      </w:r>
      <w:proofErr w:type="gramStart"/>
      <w:r>
        <w:rPr>
          <w:rFonts w:eastAsia="Times New Roman" w:cs="Calibri"/>
          <w:lang w:eastAsia="ar-SA"/>
        </w:rPr>
        <w:t xml:space="preserve">sídlem:   </w:t>
      </w:r>
      <w:proofErr w:type="gramEnd"/>
      <w:r>
        <w:rPr>
          <w:rFonts w:eastAsia="Times New Roman" w:cs="Calibri"/>
          <w:lang w:eastAsia="ar-SA"/>
        </w:rPr>
        <w:t xml:space="preserve">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5001B5D1" w14:textId="34DFD3BE" w:rsidR="00697E77" w:rsidRDefault="00C62BB9">
      <w:pPr>
        <w:suppressAutoHyphens/>
        <w:spacing w:after="0" w:line="240" w:lineRule="auto"/>
        <w:ind w:left="360"/>
        <w:rPr>
          <w:rFonts w:eastAsia="Times New Roman" w:cs="Calibri"/>
          <w:lang w:eastAsia="ar-SA"/>
        </w:rPr>
      </w:pPr>
      <w:r>
        <w:rPr>
          <w:rFonts w:eastAsia="Times New Roman" w:cs="Calibri"/>
          <w:bCs/>
          <w:lang w:eastAsia="ar-SA"/>
        </w:rPr>
        <w:t>bankovní spojení:</w:t>
      </w:r>
      <w:r>
        <w:rPr>
          <w:rFonts w:eastAsia="Times New Roman" w:cs="Calibri"/>
          <w:bCs/>
          <w:lang w:eastAsia="ar-SA"/>
        </w:rPr>
        <w:tab/>
      </w:r>
      <w:r>
        <w:rPr>
          <w:rFonts w:eastAsia="Times New Roman" w:cs="Calibri"/>
          <w:bCs/>
          <w:lang w:eastAsia="ar-SA"/>
        </w:rPr>
        <w:tab/>
      </w:r>
      <w:r w:rsidR="000E7F1E" w:rsidRPr="000E7F1E">
        <w:rPr>
          <w:rFonts w:eastAsia="Times New Roman" w:cs="Calibri"/>
          <w:highlight w:val="black"/>
          <w:lang w:eastAsia="ar-SA"/>
        </w:rPr>
        <w:t>XXXXXX</w:t>
      </w:r>
      <w:r w:rsidR="000E7F1E">
        <w:rPr>
          <w:rFonts w:eastAsia="Times New Roman" w:cs="Calibri"/>
          <w:bCs/>
          <w:lang w:eastAsia="ar-SA"/>
        </w:rPr>
        <w:t xml:space="preserve"> </w:t>
      </w:r>
      <w:r>
        <w:rPr>
          <w:rFonts w:eastAsia="Times New Roman" w:cs="Calibri"/>
          <w:bCs/>
          <w:lang w:eastAsia="ar-SA"/>
        </w:rPr>
        <w:t xml:space="preserve">vedený u </w:t>
      </w:r>
      <w:r w:rsidR="000E7F1E" w:rsidRPr="000E7F1E">
        <w:rPr>
          <w:rFonts w:eastAsia="Times New Roman" w:cs="Calibri"/>
          <w:highlight w:val="black"/>
          <w:lang w:eastAsia="ar-SA"/>
        </w:rPr>
        <w:t>XXXXXX</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412D6A36" w14:textId="4D94225A" w:rsidR="00697E77" w:rsidRPr="00564DEC" w:rsidRDefault="00C62BB9">
      <w:pPr>
        <w:numPr>
          <w:ilvl w:val="0"/>
          <w:numId w:val="1"/>
        </w:numPr>
        <w:suppressAutoHyphens/>
        <w:spacing w:after="0" w:line="240" w:lineRule="auto"/>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r>
      <w:r w:rsidR="000E7F1E" w:rsidRPr="000E7F1E">
        <w:rPr>
          <w:rFonts w:eastAsia="Times New Roman" w:cs="Calibri"/>
          <w:highlight w:val="black"/>
          <w:lang w:eastAsia="ar-SA"/>
        </w:rPr>
        <w:t>XXXXXX</w:t>
      </w:r>
      <w:r w:rsidR="000E7F1E" w:rsidRPr="00564DEC">
        <w:rPr>
          <w:rFonts w:eastAsia="Times New Roman" w:cs="Calibri"/>
          <w:b/>
          <w:lang w:eastAsia="ar-SA"/>
        </w:rPr>
        <w:t xml:space="preserve"> </w:t>
      </w:r>
      <w:r w:rsidRPr="00564DEC">
        <w:rPr>
          <w:rFonts w:eastAsia="Times New Roman" w:cs="Calibri"/>
          <w:b/>
          <w:lang w:eastAsia="ar-SA"/>
        </w:rPr>
        <w:t>Franěk</w:t>
      </w:r>
    </w:p>
    <w:p w14:paraId="0650781B" w14:textId="4ADF855E"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0E7F1E" w:rsidRPr="000E7F1E">
        <w:rPr>
          <w:rFonts w:eastAsia="Times New Roman" w:cs="Calibri"/>
          <w:highlight w:val="black"/>
          <w:lang w:eastAsia="ar-SA"/>
        </w:rPr>
        <w:t>XXXXXX</w:t>
      </w:r>
    </w:p>
    <w:p w14:paraId="581C5928" w14:textId="76895FE9" w:rsidR="00697E77" w:rsidRPr="00564DEC" w:rsidRDefault="00C62BB9">
      <w:pPr>
        <w:suppressAutoHyphens/>
        <w:spacing w:after="0" w:line="240" w:lineRule="auto"/>
        <w:ind w:left="360"/>
        <w:rPr>
          <w:rFonts w:eastAsia="Times New Roman" w:cs="Calibri"/>
          <w:lang w:eastAsia="ar-SA"/>
        </w:rPr>
      </w:pP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Pr="00564DEC">
        <w:rPr>
          <w:rFonts w:eastAsia="Times New Roman" w:cs="Calibri"/>
          <w:lang w:eastAsia="ar-SA"/>
        </w:rPr>
        <w:tab/>
      </w:r>
      <w:r w:rsidR="000E7F1E" w:rsidRPr="000E7F1E">
        <w:rPr>
          <w:rFonts w:eastAsia="Times New Roman" w:cs="Calibri"/>
          <w:highlight w:val="black"/>
          <w:lang w:eastAsia="ar-SA"/>
        </w:rPr>
        <w:t>XXXXXX</w:t>
      </w:r>
    </w:p>
    <w:p w14:paraId="529539F5" w14:textId="77777777" w:rsidR="00697E77" w:rsidRPr="00564DEC" w:rsidRDefault="00C62BB9">
      <w:pPr>
        <w:suppressAutoHyphens/>
        <w:spacing w:after="0" w:line="240" w:lineRule="auto"/>
        <w:ind w:left="142"/>
        <w:jc w:val="both"/>
        <w:rPr>
          <w:rFonts w:eastAsia="Times New Roman" w:cs="Calibri"/>
          <w:lang w:eastAsia="ar-SA"/>
        </w:rPr>
      </w:pPr>
      <w:r w:rsidRPr="00564DEC">
        <w:rPr>
          <w:rFonts w:eastAsia="Times New Roman" w:cs="Calibri"/>
          <w:lang w:eastAsia="ar-SA"/>
        </w:rPr>
        <w:t>a</w:t>
      </w:r>
    </w:p>
    <w:p w14:paraId="41DD5175" w14:textId="19FA37B8"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r>
      <w:r w:rsidR="00B75E35" w:rsidRPr="00564DEC">
        <w:rPr>
          <w:rFonts w:eastAsia="Times New Roman" w:cs="Calibri"/>
          <w:bCs/>
          <w:lang w:eastAsia="ar-SA"/>
        </w:rPr>
        <w:t xml:space="preserve">manželé           </w:t>
      </w:r>
      <w:r w:rsidR="000E7F1E" w:rsidRPr="000E7F1E">
        <w:rPr>
          <w:rFonts w:eastAsia="Times New Roman" w:cs="Calibri"/>
          <w:highlight w:val="black"/>
          <w:lang w:eastAsia="ar-SA"/>
        </w:rPr>
        <w:t>XXXXXX</w:t>
      </w:r>
      <w:r w:rsidRPr="00564DEC">
        <w:rPr>
          <w:rFonts w:eastAsia="Times New Roman" w:cs="Calibri"/>
          <w:b/>
          <w:lang w:eastAsia="ar-SA"/>
        </w:rPr>
        <w:t xml:space="preserve"> </w:t>
      </w:r>
      <w:proofErr w:type="spellStart"/>
      <w:r w:rsidRPr="00564DEC">
        <w:rPr>
          <w:rFonts w:eastAsia="Times New Roman" w:cs="Calibri"/>
          <w:b/>
          <w:lang w:eastAsia="ar-SA"/>
        </w:rPr>
        <w:t>Gaponěnko</w:t>
      </w:r>
      <w:proofErr w:type="spellEnd"/>
      <w:r w:rsidR="00B75E35" w:rsidRPr="00564DEC">
        <w:rPr>
          <w:rFonts w:eastAsia="Times New Roman" w:cs="Calibri"/>
          <w:b/>
          <w:lang w:eastAsia="ar-SA"/>
        </w:rPr>
        <w:t xml:space="preserve">              a        </w:t>
      </w:r>
      <w:r w:rsidR="000E7F1E" w:rsidRPr="000E7F1E">
        <w:rPr>
          <w:rFonts w:eastAsia="Times New Roman" w:cs="Calibri"/>
          <w:highlight w:val="black"/>
          <w:lang w:eastAsia="ar-SA"/>
        </w:rPr>
        <w:t>XXXXXX</w:t>
      </w:r>
      <w:r w:rsidR="000E7F1E" w:rsidRPr="00564DEC">
        <w:rPr>
          <w:rFonts w:eastAsia="Times New Roman" w:cs="Calibri"/>
          <w:b/>
          <w:lang w:eastAsia="ar-SA"/>
        </w:rPr>
        <w:t xml:space="preserve"> </w:t>
      </w:r>
      <w:proofErr w:type="spellStart"/>
      <w:r w:rsidR="00B75E35" w:rsidRPr="00564DEC">
        <w:rPr>
          <w:rFonts w:eastAsia="Times New Roman" w:cs="Calibri"/>
          <w:b/>
          <w:lang w:eastAsia="ar-SA"/>
        </w:rPr>
        <w:t>Gaponěnko</w:t>
      </w:r>
      <w:proofErr w:type="spellEnd"/>
    </w:p>
    <w:p w14:paraId="628ACD18" w14:textId="370566BC" w:rsidR="00697E77" w:rsidRPr="00564DEC" w:rsidRDefault="00C62BB9">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B75E35" w:rsidRPr="00564DEC">
        <w:rPr>
          <w:rFonts w:eastAsia="Times New Roman" w:cs="Calibri"/>
          <w:lang w:eastAsia="ar-SA"/>
        </w:rPr>
        <w:t xml:space="preserve">                          </w:t>
      </w:r>
      <w:r w:rsidR="000E7F1E" w:rsidRPr="000E7F1E">
        <w:rPr>
          <w:rFonts w:eastAsia="Times New Roman" w:cs="Calibri"/>
          <w:highlight w:val="black"/>
          <w:lang w:eastAsia="ar-SA"/>
        </w:rPr>
        <w:t>XXXXXX</w:t>
      </w:r>
      <w:r w:rsidR="000E7F1E" w:rsidRPr="00564DEC">
        <w:rPr>
          <w:rFonts w:eastAsia="Times New Roman" w:cs="Calibri"/>
          <w:lang w:eastAsia="ar-SA"/>
        </w:rPr>
        <w:t xml:space="preserve"> </w:t>
      </w:r>
      <w:r w:rsidR="000E7F1E">
        <w:rPr>
          <w:rFonts w:eastAsia="Times New Roman" w:cs="Calibri"/>
          <w:lang w:eastAsia="ar-SA"/>
        </w:rPr>
        <w:tab/>
      </w:r>
      <w:r w:rsidR="000E7F1E">
        <w:rPr>
          <w:rFonts w:eastAsia="Times New Roman" w:cs="Calibri"/>
          <w:lang w:eastAsia="ar-SA"/>
        </w:rPr>
        <w:tab/>
      </w:r>
      <w:r w:rsidR="000E7F1E">
        <w:rPr>
          <w:rFonts w:eastAsia="Times New Roman" w:cs="Calibri"/>
          <w:lang w:eastAsia="ar-SA"/>
        </w:rPr>
        <w:tab/>
      </w:r>
      <w:r w:rsidR="000E7F1E">
        <w:rPr>
          <w:rFonts w:eastAsia="Times New Roman" w:cs="Calibri"/>
          <w:lang w:eastAsia="ar-SA"/>
        </w:rPr>
        <w:tab/>
      </w:r>
      <w:proofErr w:type="spellStart"/>
      <w:r w:rsidR="000E7F1E" w:rsidRPr="000E7F1E">
        <w:rPr>
          <w:rFonts w:eastAsia="Times New Roman" w:cs="Calibri"/>
          <w:highlight w:val="black"/>
          <w:lang w:eastAsia="ar-SA"/>
        </w:rPr>
        <w:t>XXXXXX</w:t>
      </w:r>
      <w:proofErr w:type="spellEnd"/>
    </w:p>
    <w:p w14:paraId="01EAF886" w14:textId="5A0C2D04" w:rsidR="00697E77" w:rsidRPr="00564DEC" w:rsidRDefault="0059118D">
      <w:pPr>
        <w:suppressAutoHyphens/>
        <w:spacing w:after="0" w:line="240" w:lineRule="auto"/>
        <w:ind w:left="360"/>
        <w:rPr>
          <w:rFonts w:eastAsia="Times New Roman" w:cs="Calibri"/>
          <w:lang w:eastAsia="ar-SA"/>
        </w:rPr>
      </w:pPr>
      <w:r w:rsidRPr="00564DEC">
        <w:rPr>
          <w:rFonts w:eastAsia="Times New Roman" w:cs="Calibri"/>
          <w:lang w:eastAsia="ar-SA"/>
        </w:rPr>
        <w:t xml:space="preserve">oba </w:t>
      </w:r>
      <w:proofErr w:type="gramStart"/>
      <w:r w:rsidR="00C62BB9" w:rsidRPr="00564DEC">
        <w:rPr>
          <w:rFonts w:eastAsia="Times New Roman" w:cs="Calibri"/>
          <w:lang w:eastAsia="ar-SA"/>
        </w:rPr>
        <w:t xml:space="preserve">bytem:   </w:t>
      </w:r>
      <w:proofErr w:type="gramEnd"/>
      <w:r w:rsidR="00C62BB9" w:rsidRPr="00564DEC">
        <w:rPr>
          <w:rFonts w:eastAsia="Times New Roman" w:cs="Calibri"/>
          <w:lang w:eastAsia="ar-SA"/>
        </w:rPr>
        <w:t xml:space="preserve">        </w:t>
      </w:r>
      <w:r w:rsidR="00C62BB9" w:rsidRPr="00564DEC">
        <w:rPr>
          <w:rFonts w:eastAsia="Times New Roman" w:cs="Calibri"/>
          <w:lang w:eastAsia="ar-SA"/>
        </w:rPr>
        <w:tab/>
      </w:r>
      <w:r w:rsidRPr="00564DEC">
        <w:rPr>
          <w:rFonts w:eastAsia="Times New Roman" w:cs="Calibri"/>
          <w:lang w:eastAsia="ar-SA"/>
        </w:rPr>
        <w:tab/>
      </w:r>
      <w:r w:rsidR="000E7F1E" w:rsidRPr="000E7F1E">
        <w:rPr>
          <w:rFonts w:eastAsia="Times New Roman" w:cs="Calibri"/>
          <w:highlight w:val="black"/>
          <w:lang w:eastAsia="ar-SA"/>
        </w:rPr>
        <w:t>XXXXXX</w:t>
      </w:r>
    </w:p>
    <w:p w14:paraId="2E4CE840" w14:textId="77777777" w:rsidR="00697E77" w:rsidRPr="00564DEC" w:rsidRDefault="00C62BB9">
      <w:pPr>
        <w:suppressAutoHyphens/>
        <w:spacing w:after="0" w:line="240" w:lineRule="auto"/>
        <w:ind w:left="142"/>
        <w:jc w:val="both"/>
        <w:rPr>
          <w:rFonts w:eastAsia="Times New Roman" w:cs="Calibri"/>
          <w:lang w:eastAsia="ar-SA"/>
        </w:rPr>
      </w:pPr>
      <w:r w:rsidRPr="00564DEC">
        <w:rPr>
          <w:rFonts w:eastAsia="Times New Roman" w:cs="Calibri"/>
          <w:lang w:eastAsia="ar-SA"/>
        </w:rPr>
        <w:t>a</w:t>
      </w:r>
    </w:p>
    <w:p w14:paraId="5776A23D" w14:textId="649C22C2" w:rsidR="00697E77" w:rsidRPr="00564DEC" w:rsidRDefault="00C62BB9">
      <w:pPr>
        <w:suppressAutoHyphens/>
        <w:spacing w:after="0" w:line="240" w:lineRule="auto"/>
        <w:ind w:left="360"/>
        <w:rPr>
          <w:rFonts w:eastAsia="Times New Roman" w:cs="Calibri"/>
          <w:b/>
          <w:lang w:eastAsia="ar-SA"/>
        </w:rPr>
      </w:pPr>
      <w:r w:rsidRPr="00564DEC">
        <w:rPr>
          <w:rFonts w:eastAsia="Times New Roman" w:cs="Times New Roman"/>
          <w:bCs/>
          <w:lang w:eastAsia="ar-SA"/>
        </w:rPr>
        <w:t xml:space="preserve">Jméno a </w:t>
      </w:r>
      <w:proofErr w:type="gramStart"/>
      <w:r w:rsidRPr="00564DEC">
        <w:rPr>
          <w:rFonts w:eastAsia="Times New Roman" w:cs="Calibri"/>
          <w:bCs/>
          <w:lang w:eastAsia="ar-SA"/>
        </w:rPr>
        <w:t xml:space="preserve">příjmení:   </w:t>
      </w:r>
      <w:proofErr w:type="gramEnd"/>
      <w:r w:rsidRPr="00564DEC">
        <w:rPr>
          <w:rFonts w:eastAsia="Times New Roman" w:cs="Calibri"/>
          <w:bCs/>
          <w:lang w:eastAsia="ar-SA"/>
        </w:rPr>
        <w:tab/>
      </w:r>
      <w:r w:rsidRPr="00564DEC">
        <w:rPr>
          <w:rFonts w:eastAsia="Times New Roman" w:cs="Calibri"/>
          <w:bCs/>
          <w:lang w:eastAsia="ar-SA"/>
        </w:rPr>
        <w:tab/>
        <w:t xml:space="preserve">manželé </w:t>
      </w:r>
      <w:r w:rsidRPr="00564DEC">
        <w:rPr>
          <w:rFonts w:eastAsia="Times New Roman" w:cs="Calibri"/>
          <w:bCs/>
          <w:lang w:eastAsia="ar-SA"/>
        </w:rPr>
        <w:tab/>
      </w:r>
      <w:r w:rsidR="000E7F1E" w:rsidRPr="000E7F1E">
        <w:rPr>
          <w:rFonts w:eastAsia="Times New Roman" w:cs="Calibri"/>
          <w:highlight w:val="black"/>
          <w:lang w:eastAsia="ar-SA"/>
        </w:rPr>
        <w:t>XXXXXX</w:t>
      </w:r>
      <w:r w:rsidR="000E7F1E" w:rsidRPr="00564DEC">
        <w:rPr>
          <w:rFonts w:eastAsia="Times New Roman" w:cs="Calibri"/>
          <w:b/>
          <w:lang w:eastAsia="ar-SA"/>
        </w:rPr>
        <w:t xml:space="preserve"> </w:t>
      </w:r>
      <w:r w:rsidRPr="00564DEC">
        <w:rPr>
          <w:rFonts w:eastAsia="Times New Roman" w:cs="Calibri"/>
          <w:b/>
          <w:lang w:eastAsia="ar-SA"/>
        </w:rPr>
        <w:t>Neubauer</w:t>
      </w:r>
      <w:r w:rsidRPr="00564DEC">
        <w:rPr>
          <w:rFonts w:eastAsia="Times New Roman" w:cs="Calibri"/>
          <w:b/>
          <w:lang w:eastAsia="ar-SA"/>
        </w:rPr>
        <w:tab/>
      </w:r>
      <w:r w:rsidRPr="00564DEC">
        <w:rPr>
          <w:rFonts w:eastAsia="Times New Roman" w:cs="Calibri"/>
          <w:bCs/>
          <w:lang w:eastAsia="ar-SA"/>
        </w:rPr>
        <w:t>a</w:t>
      </w:r>
      <w:r w:rsidRPr="00564DEC">
        <w:rPr>
          <w:rFonts w:eastAsia="Times New Roman" w:cs="Calibri"/>
          <w:bCs/>
          <w:lang w:eastAsia="ar-SA"/>
        </w:rPr>
        <w:tab/>
      </w:r>
      <w:r w:rsidR="000E7F1E" w:rsidRPr="000E7F1E">
        <w:rPr>
          <w:rFonts w:eastAsia="Times New Roman" w:cs="Calibri"/>
          <w:highlight w:val="black"/>
          <w:lang w:eastAsia="ar-SA"/>
        </w:rPr>
        <w:t>XXXXXX</w:t>
      </w:r>
      <w:r w:rsidRPr="00564DEC">
        <w:rPr>
          <w:rFonts w:eastAsia="Times New Roman" w:cs="Calibri"/>
          <w:b/>
          <w:lang w:eastAsia="ar-SA"/>
        </w:rPr>
        <w:t xml:space="preserve"> Neubauerová</w:t>
      </w:r>
      <w:r w:rsidRPr="00564DEC">
        <w:rPr>
          <w:rFonts w:eastAsia="Times New Roman" w:cs="Calibri"/>
          <w:bCs/>
          <w:lang w:eastAsia="ar-SA"/>
        </w:rPr>
        <w:t xml:space="preserve"> </w:t>
      </w:r>
    </w:p>
    <w:p w14:paraId="7D3AD779" w14:textId="3EA521E5" w:rsidR="00B75E35" w:rsidRPr="00564DEC" w:rsidRDefault="00C62BB9" w:rsidP="00B75E35">
      <w:pPr>
        <w:suppressAutoHyphens/>
        <w:spacing w:after="0" w:line="240" w:lineRule="auto"/>
        <w:ind w:left="360"/>
        <w:rPr>
          <w:rFonts w:eastAsia="Times New Roman" w:cs="Calibri"/>
          <w:lang w:eastAsia="ar-SA"/>
        </w:rPr>
      </w:pPr>
      <w:r w:rsidRPr="00564DEC">
        <w:rPr>
          <w:rFonts w:eastAsia="Times New Roman" w:cs="Calibri"/>
          <w:lang w:eastAsia="ar-SA"/>
        </w:rPr>
        <w:t>rodné číslo:</w:t>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Pr="00564DEC">
        <w:rPr>
          <w:rFonts w:eastAsia="Times New Roman" w:cs="Calibri"/>
          <w:lang w:eastAsia="ar-SA"/>
        </w:rPr>
        <w:tab/>
      </w:r>
      <w:r w:rsidR="000E7F1E" w:rsidRPr="000E7F1E">
        <w:rPr>
          <w:rFonts w:eastAsia="Times New Roman" w:cs="Calibri"/>
          <w:highlight w:val="black"/>
          <w:lang w:eastAsia="ar-SA"/>
        </w:rPr>
        <w:t>XXXXXX</w:t>
      </w:r>
      <w:r w:rsidRPr="00564DEC">
        <w:rPr>
          <w:rFonts w:eastAsia="Times New Roman" w:cs="Calibri"/>
          <w:lang w:eastAsia="ar-SA"/>
        </w:rPr>
        <w:tab/>
      </w:r>
      <w:r w:rsidR="00B75E35" w:rsidRPr="00564DEC">
        <w:rPr>
          <w:rFonts w:eastAsia="Times New Roman" w:cs="Calibri"/>
          <w:lang w:eastAsia="ar-SA"/>
        </w:rPr>
        <w:t xml:space="preserve">                          </w:t>
      </w:r>
      <w:r w:rsidR="000E7F1E">
        <w:rPr>
          <w:rFonts w:eastAsia="Times New Roman" w:cs="Calibri"/>
          <w:lang w:eastAsia="ar-SA"/>
        </w:rPr>
        <w:tab/>
      </w:r>
      <w:proofErr w:type="gramStart"/>
      <w:r w:rsidR="000E7F1E">
        <w:rPr>
          <w:rFonts w:eastAsia="Times New Roman" w:cs="Calibri"/>
          <w:lang w:eastAsia="ar-SA"/>
        </w:rPr>
        <w:tab/>
      </w:r>
      <w:r w:rsidR="00B75E35" w:rsidRPr="00564DEC">
        <w:rPr>
          <w:rFonts w:eastAsia="Times New Roman" w:cs="Calibri"/>
          <w:lang w:eastAsia="ar-SA"/>
        </w:rPr>
        <w:t xml:space="preserve">  </w:t>
      </w:r>
      <w:proofErr w:type="spellStart"/>
      <w:r w:rsidR="000E7F1E" w:rsidRPr="000E7F1E">
        <w:rPr>
          <w:rFonts w:eastAsia="Times New Roman" w:cs="Calibri"/>
          <w:highlight w:val="black"/>
          <w:lang w:eastAsia="ar-SA"/>
        </w:rPr>
        <w:t>XXXXXX</w:t>
      </w:r>
      <w:proofErr w:type="spellEnd"/>
      <w:proofErr w:type="gramEnd"/>
    </w:p>
    <w:p w14:paraId="55692A93" w14:textId="328578DD" w:rsidR="00697E77" w:rsidRPr="00564DEC" w:rsidRDefault="00C62BB9" w:rsidP="00B75E35">
      <w:pPr>
        <w:suppressAutoHyphens/>
        <w:spacing w:after="0" w:line="240" w:lineRule="auto"/>
        <w:ind w:left="360"/>
        <w:rPr>
          <w:rFonts w:eastAsia="Times New Roman" w:cs="Calibri"/>
          <w:lang w:eastAsia="ar-SA"/>
        </w:rPr>
      </w:pPr>
      <w:r w:rsidRPr="00564DEC">
        <w:rPr>
          <w:rFonts w:eastAsia="Times New Roman" w:cs="Calibri"/>
          <w:lang w:eastAsia="ar-SA"/>
        </w:rPr>
        <w:t xml:space="preserve">oba </w:t>
      </w:r>
      <w:proofErr w:type="gramStart"/>
      <w:r w:rsidRPr="00564DEC">
        <w:rPr>
          <w:rFonts w:eastAsia="Times New Roman" w:cs="Calibri"/>
          <w:lang w:eastAsia="ar-SA"/>
        </w:rPr>
        <w:t xml:space="preserve">bytem:   </w:t>
      </w:r>
      <w:proofErr w:type="gramEnd"/>
      <w:r w:rsidRPr="00564DEC">
        <w:rPr>
          <w:rFonts w:eastAsia="Times New Roman" w:cs="Calibri"/>
          <w:lang w:eastAsia="ar-SA"/>
        </w:rPr>
        <w:t xml:space="preserve">        </w:t>
      </w:r>
      <w:r w:rsidRPr="00564DEC">
        <w:rPr>
          <w:rFonts w:eastAsia="Times New Roman" w:cs="Calibri"/>
          <w:lang w:eastAsia="ar-SA"/>
        </w:rPr>
        <w:tab/>
      </w:r>
      <w:r w:rsidRPr="00564DEC">
        <w:rPr>
          <w:rFonts w:eastAsia="Times New Roman" w:cs="Calibri"/>
          <w:lang w:eastAsia="ar-SA"/>
        </w:rPr>
        <w:tab/>
      </w:r>
      <w:r w:rsidR="000E7F1E" w:rsidRPr="000E7F1E">
        <w:rPr>
          <w:rFonts w:eastAsia="Times New Roman" w:cs="Calibri"/>
          <w:highlight w:val="black"/>
          <w:lang w:eastAsia="ar-SA"/>
        </w:rPr>
        <w:t>XXXXXX</w:t>
      </w:r>
    </w:p>
    <w:p w14:paraId="3E933FB7" w14:textId="77777777" w:rsidR="00697E77" w:rsidRPr="00564DEC" w:rsidRDefault="00697E77">
      <w:pPr>
        <w:suppressAutoHyphens/>
        <w:spacing w:after="0" w:line="240" w:lineRule="auto"/>
        <w:ind w:left="360"/>
        <w:jc w:val="both"/>
        <w:rPr>
          <w:rFonts w:eastAsia="Times New Roman" w:cs="Calibri"/>
          <w:highlight w:val="yellow"/>
          <w:lang w:eastAsia="ar-SA"/>
        </w:rPr>
      </w:pPr>
    </w:p>
    <w:p w14:paraId="3200220D" w14:textId="77777777" w:rsidR="00697E77" w:rsidRDefault="00697E77">
      <w:pPr>
        <w:suppressAutoHyphens/>
        <w:spacing w:after="0" w:line="240" w:lineRule="auto"/>
        <w:ind w:left="360"/>
        <w:jc w:val="both"/>
        <w:rPr>
          <w:rFonts w:eastAsia="Times New Roman" w:cs="Times New Roman"/>
        </w:rPr>
      </w:pPr>
    </w:p>
    <w:p w14:paraId="4A272D01" w14:textId="77777777" w:rsidR="00697E77" w:rsidRDefault="00C62BB9">
      <w:pPr>
        <w:spacing w:after="0" w:line="240" w:lineRule="auto"/>
        <w:ind w:left="360"/>
        <w:jc w:val="both"/>
        <w:rPr>
          <w:rFonts w:eastAsia="Times New Roman" w:cs="Times New Roman"/>
        </w:rPr>
      </w:pPr>
      <w:r>
        <w:rPr>
          <w:rFonts w:eastAsia="Times New Roman" w:cs="Times New Roman"/>
          <w:b/>
          <w:i/>
        </w:rPr>
        <w:t xml:space="preserve">na straně druhé společně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77777777"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77777777" w:rsidR="00697E77" w:rsidRDefault="00C62BB9">
      <w:pPr>
        <w:numPr>
          <w:ilvl w:val="0"/>
          <w:numId w:val="2"/>
        </w:numPr>
        <w:suppressAutoHyphens/>
        <w:spacing w:after="0" w:line="240" w:lineRule="auto"/>
        <w:ind w:left="567" w:right="-108" w:hanging="567"/>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pPr>
        <w:suppressAutoHyphens/>
        <w:spacing w:after="0" w:line="240" w:lineRule="auto"/>
        <w:ind w:left="567" w:right="-108"/>
        <w:jc w:val="both"/>
      </w:pPr>
    </w:p>
    <w:p w14:paraId="7CCCD58A" w14:textId="77777777" w:rsidR="00697E77" w:rsidRDefault="00C62BB9">
      <w:pPr>
        <w:suppressAutoHyphens/>
        <w:spacing w:after="0" w:line="240" w:lineRule="auto"/>
        <w:ind w:left="567" w:right="-108"/>
        <w:jc w:val="both"/>
      </w:pPr>
      <w:r>
        <w:rPr>
          <w:rFonts w:cs="Calibri"/>
          <w:bCs/>
          <w:lang w:eastAsia="ar-SA"/>
        </w:rPr>
        <w:t xml:space="preserve">Pozemek </w:t>
      </w:r>
      <w:proofErr w:type="spellStart"/>
      <w:r>
        <w:rPr>
          <w:rFonts w:cs="Calibri"/>
          <w:bCs/>
          <w:lang w:eastAsia="ar-SA"/>
        </w:rPr>
        <w:t>parc</w:t>
      </w:r>
      <w:proofErr w:type="spellEnd"/>
      <w:r>
        <w:rPr>
          <w:rFonts w:cs="Calibri"/>
          <w:bCs/>
          <w:lang w:eastAsia="ar-SA"/>
        </w:rPr>
        <w:t>. č. 918/35, druh pozemku: ostatní plocha, způsob využití: jiná plocha, o celkové výměře 42 m</w:t>
      </w:r>
      <w:r>
        <w:rPr>
          <w:rFonts w:cs="Calibri"/>
          <w:bCs/>
          <w:vertAlign w:val="superscript"/>
          <w:lang w:eastAsia="ar-SA"/>
        </w:rPr>
        <w:t>2</w:t>
      </w:r>
      <w:r>
        <w:rPr>
          <w:rFonts w:cs="Calibri"/>
          <w:bCs/>
          <w:lang w:eastAsia="ar-SA"/>
        </w:rPr>
        <w:t>,</w:t>
      </w:r>
      <w:r>
        <w:t xml:space="preserve"> </w:t>
      </w:r>
      <w:r>
        <w:rPr>
          <w:rFonts w:cs="Calibri"/>
          <w:lang w:eastAsia="ar-SA"/>
        </w:rPr>
        <w:t>zapsaný v katastru nemovitostí vedeném Katastrálním úřadem pro hlavní město Prahu, Katastrální pracoviště Praha, na LV č. 10, katastrální území Smíchov, obec Praha.</w:t>
      </w:r>
    </w:p>
    <w:p w14:paraId="59290FEF" w14:textId="77777777" w:rsidR="00697E77" w:rsidRDefault="00697E77">
      <w:pPr>
        <w:suppressAutoHyphens/>
        <w:spacing w:after="0" w:line="240" w:lineRule="auto"/>
        <w:ind w:right="-108"/>
        <w:jc w:val="both"/>
        <w:rPr>
          <w:rFonts w:eastAsia="Times New Roman" w:cs="Calibri"/>
          <w:lang w:eastAsia="ar-SA"/>
        </w:rPr>
      </w:pPr>
    </w:p>
    <w:p w14:paraId="175526F5" w14:textId="540EB371" w:rsidR="00697E77" w:rsidRDefault="00C62BB9">
      <w:pPr>
        <w:numPr>
          <w:ilvl w:val="0"/>
          <w:numId w:val="2"/>
        </w:numPr>
        <w:suppressAutoHyphens/>
        <w:spacing w:after="0" w:line="240" w:lineRule="auto"/>
        <w:ind w:left="567" w:right="-108" w:hanging="567"/>
        <w:jc w:val="both"/>
      </w:pPr>
      <w:r>
        <w:rPr>
          <w:rFonts w:eastAsia="Times New Roman" w:cs="Calibri"/>
          <w:lang w:eastAsia="ar-SA"/>
        </w:rPr>
        <w:t xml:space="preserve">Na základě geometrického plánu č. 4508-15/2018, ověřeného dne 3.10.2018 oprávněným zeměměřickým inženýrem Ing. </w:t>
      </w:r>
      <w:r w:rsidR="000E7F1E" w:rsidRPr="000E7F1E">
        <w:rPr>
          <w:rFonts w:eastAsia="Times New Roman" w:cs="Calibri"/>
          <w:highlight w:val="black"/>
          <w:lang w:eastAsia="ar-SA"/>
        </w:rPr>
        <w:t>XXXXXX</w:t>
      </w:r>
      <w:r w:rsidR="000E7F1E">
        <w:rPr>
          <w:rFonts w:eastAsia="Times New Roman" w:cs="Calibri"/>
          <w:lang w:eastAsia="ar-SA"/>
        </w:rPr>
        <w:t xml:space="preserve"> </w:t>
      </w:r>
      <w:r>
        <w:rPr>
          <w:rFonts w:eastAsia="Times New Roman" w:cs="Calibri"/>
          <w:lang w:eastAsia="ar-SA"/>
        </w:rPr>
        <w:t xml:space="preserve">a odsouhlaseného Katastrálním úřadem pro hlavní město Prahu, Katastrální pracoviště Praha dne 9.10.2018, č.j. PGP-4611/2018-101, došlo k rozdělení pozemku </w:t>
      </w:r>
      <w:proofErr w:type="spellStart"/>
      <w:r>
        <w:rPr>
          <w:rFonts w:eastAsia="Times New Roman" w:cs="Calibri"/>
          <w:lang w:eastAsia="ar-SA"/>
        </w:rPr>
        <w:t>parc</w:t>
      </w:r>
      <w:proofErr w:type="spellEnd"/>
      <w:r>
        <w:rPr>
          <w:rFonts w:eastAsia="Times New Roman" w:cs="Calibri"/>
          <w:lang w:eastAsia="ar-SA"/>
        </w:rPr>
        <w:t>. č. 918/35</w:t>
      </w:r>
      <w:r>
        <w:rPr>
          <w:rFonts w:cs="Calibri"/>
          <w:bCs/>
          <w:lang w:eastAsia="ar-SA"/>
        </w:rPr>
        <w:t>, druh pozemku: ostatní plocha, způsob využití: jiná plocha</w:t>
      </w:r>
      <w:r>
        <w:rPr>
          <w:rFonts w:eastAsia="Times New Roman" w:cs="Calibri"/>
          <w:lang w:eastAsia="ar-SA"/>
        </w:rPr>
        <w:t xml:space="preserve">, o celkové výměře 42 m2, na pozemek </w:t>
      </w:r>
      <w:proofErr w:type="spellStart"/>
      <w:r>
        <w:rPr>
          <w:rFonts w:eastAsia="Times New Roman" w:cs="Calibri"/>
          <w:lang w:eastAsia="ar-SA"/>
        </w:rPr>
        <w:t>parc</w:t>
      </w:r>
      <w:proofErr w:type="spellEnd"/>
      <w:r>
        <w:rPr>
          <w:rFonts w:eastAsia="Times New Roman" w:cs="Calibri"/>
          <w:lang w:eastAsia="ar-SA"/>
        </w:rPr>
        <w:t>. č. 918/35</w:t>
      </w:r>
      <w:r>
        <w:rPr>
          <w:rFonts w:cs="Calibri"/>
          <w:bCs/>
          <w:lang w:eastAsia="ar-SA"/>
        </w:rPr>
        <w:t xml:space="preserve">, druh pozemku: ostatní plocha, způsob </w:t>
      </w:r>
      <w:r>
        <w:rPr>
          <w:rFonts w:cs="Calibri"/>
          <w:bCs/>
          <w:lang w:eastAsia="ar-SA"/>
        </w:rPr>
        <w:lastRenderedPageBreak/>
        <w:t>využití: jiná plocha</w:t>
      </w:r>
      <w:r>
        <w:rPr>
          <w:rFonts w:eastAsia="Times New Roman" w:cs="Calibri"/>
          <w:lang w:eastAsia="ar-SA"/>
        </w:rPr>
        <w:t xml:space="preserve">, o výměře 33 m2 a nově vzniklý pozemek </w:t>
      </w:r>
      <w:proofErr w:type="spellStart"/>
      <w:r>
        <w:rPr>
          <w:rFonts w:eastAsia="Times New Roman" w:cs="Calibri"/>
          <w:lang w:eastAsia="ar-SA"/>
        </w:rPr>
        <w:t>parc</w:t>
      </w:r>
      <w:proofErr w:type="spellEnd"/>
      <w:r>
        <w:rPr>
          <w:rFonts w:eastAsia="Times New Roman" w:cs="Calibri"/>
          <w:lang w:eastAsia="ar-SA"/>
        </w:rPr>
        <w:t>. č. 918/36</w:t>
      </w:r>
      <w:r>
        <w:rPr>
          <w:rFonts w:cs="Calibri"/>
          <w:bCs/>
          <w:lang w:eastAsia="ar-SA"/>
        </w:rPr>
        <w:t>, druh pozemku: ostatní plocha, způsob využití: jiná plocha</w:t>
      </w:r>
      <w:r>
        <w:rPr>
          <w:rFonts w:eastAsia="Times New Roman" w:cs="Calibri"/>
          <w:lang w:eastAsia="ar-SA"/>
        </w:rPr>
        <w:t xml:space="preserve">, o výměře 9 m2. Geometrický plán tvoří nedílnou součást této smlouvy. </w:t>
      </w:r>
      <w:r w:rsidR="00D25686">
        <w:rPr>
          <w:rFonts w:ascii="Calibri" w:eastAsia="Times New Roman" w:hAnsi="Calibri" w:cs="Calibri"/>
          <w:lang w:eastAsia="ar-SA"/>
        </w:rPr>
        <w:t>Souhlas s dělením pozemku vydal Úřad městské části Praha 5 pod č. j. MC05 270235/2019 dne 14. 11. 2019.</w:t>
      </w:r>
    </w:p>
    <w:p w14:paraId="38C44465" w14:textId="77777777" w:rsidR="00697E77" w:rsidRDefault="00697E77">
      <w:pPr>
        <w:suppressAutoHyphens/>
        <w:spacing w:after="0" w:line="240" w:lineRule="auto"/>
        <w:ind w:left="567" w:right="-108"/>
        <w:jc w:val="both"/>
      </w:pPr>
    </w:p>
    <w:p w14:paraId="5C80A3CB" w14:textId="77777777" w:rsidR="00697E77" w:rsidRDefault="00C62BB9">
      <w:pPr>
        <w:numPr>
          <w:ilvl w:val="0"/>
          <w:numId w:val="2"/>
        </w:numPr>
        <w:suppressAutoHyphens/>
        <w:spacing w:after="0" w:line="240" w:lineRule="auto"/>
        <w:ind w:left="567" w:right="-108" w:hanging="567"/>
        <w:jc w:val="both"/>
      </w:pPr>
      <w:r>
        <w:t xml:space="preserve">Prodej podle této Smlouvy odsouhlasilo Ministerstvo financí svým stanoviskem č.j. MF-18947/2021/7203-3 ze dne 9.9.2021 za podmínky, že výsledná kupní cena nebude nižší než aktuální cena v čase a místě obvyklá, nebude nižší než cena zjištěná dle platného cenového předpisu a nebude nižší než cena dle aktuální Cenové mapy stavebních pozemků hl. m. Prahy.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72AAD4D0" w14:textId="7777777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Pr>
          <w:rFonts w:ascii="Calibri" w:eastAsia="Calibri" w:hAnsi="Calibri" w:cs="Calibri"/>
          <w:lang w:eastAsia="ar-SA"/>
        </w:rPr>
        <w:t xml:space="preserve">Předmětem převodu dle této smlouvy je převod vlastnického práva k pozemku </w:t>
      </w:r>
      <w:proofErr w:type="spellStart"/>
      <w:r>
        <w:rPr>
          <w:rFonts w:ascii="Calibri" w:eastAsia="Calibri" w:hAnsi="Calibri" w:cs="Calibri"/>
          <w:b/>
          <w:bCs/>
          <w:lang w:eastAsia="ar-SA"/>
        </w:rPr>
        <w:t>parc</w:t>
      </w:r>
      <w:proofErr w:type="spellEnd"/>
      <w:r>
        <w:rPr>
          <w:rFonts w:ascii="Calibri" w:eastAsia="Calibri" w:hAnsi="Calibri" w:cs="Calibri"/>
          <w:b/>
          <w:bCs/>
          <w:lang w:eastAsia="ar-SA"/>
        </w:rPr>
        <w:t>. č. 918/35</w:t>
      </w:r>
      <w:r>
        <w:rPr>
          <w:rFonts w:ascii="Calibri" w:eastAsia="Calibri" w:hAnsi="Calibri" w:cs="Calibri"/>
          <w:lang w:eastAsia="ar-SA"/>
        </w:rPr>
        <w:t xml:space="preserve">, druh pozemku: ostatní plocha, způsob využití: jiná plocha, </w:t>
      </w:r>
      <w:r>
        <w:rPr>
          <w:rFonts w:ascii="Calibri" w:eastAsia="Calibri" w:hAnsi="Calibri" w:cs="Calibri"/>
          <w:b/>
          <w:bCs/>
          <w:lang w:eastAsia="ar-SA"/>
        </w:rPr>
        <w:t>o výměře 33 m2</w:t>
      </w:r>
      <w:r>
        <w:rPr>
          <w:rFonts w:ascii="Calibri" w:eastAsia="Calibri" w:hAnsi="Calibri" w:cs="Calibri"/>
          <w:lang w:eastAsia="ar-SA"/>
        </w:rPr>
        <w:t xml:space="preserve">, který vznikl   rozdělením původního pozemku </w:t>
      </w:r>
      <w:proofErr w:type="spellStart"/>
      <w:r>
        <w:rPr>
          <w:rFonts w:ascii="Calibri" w:eastAsia="Calibri" w:hAnsi="Calibri" w:cs="Calibri"/>
          <w:lang w:eastAsia="ar-SA"/>
        </w:rPr>
        <w:t>parc</w:t>
      </w:r>
      <w:proofErr w:type="spellEnd"/>
      <w:r>
        <w:rPr>
          <w:rFonts w:ascii="Calibri" w:eastAsia="Calibri" w:hAnsi="Calibri" w:cs="Calibri"/>
          <w:lang w:eastAsia="ar-SA"/>
        </w:rPr>
        <w:t>. č. 918/35, druh pozemku: ostatní plocha, způsob využití: jiná plocha, o výměře 42 m2, jak je toto rozdělení specifikováno v čl. I odst. 1.2. této smlouvy (dále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5A8FCBB5" w14:textId="7777777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 xml:space="preserve">Prodávající touto Smlouvou prodává shora uvedený Předmět převodu spolu se všemi právy a povinnostmi, součástmi a příslušenstvím tak, jak je specifikováno v článku II. odst. 2.1 této Smlouvy Kupujícím a Kupující je kupují a </w:t>
      </w:r>
      <w:r>
        <w:rPr>
          <w:rFonts w:ascii="Calibri" w:eastAsia="Calibri" w:hAnsi="Calibri" w:cs="Calibri"/>
          <w:b/>
          <w:bCs/>
          <w:lang w:eastAsia="ar-SA"/>
        </w:rPr>
        <w:t>přijímají do svého podílového spoluvlastnictví v následujícím poměru:</w:t>
      </w:r>
    </w:p>
    <w:p w14:paraId="5986D032" w14:textId="77777777" w:rsidR="00697E77" w:rsidRDefault="00697E77">
      <w:pPr>
        <w:pStyle w:val="Odstavecseseznamem"/>
        <w:rPr>
          <w:rFonts w:ascii="Calibri" w:eastAsia="Calibri" w:hAnsi="Calibri" w:cs="Calibri"/>
          <w:spacing w:val="1"/>
          <w:lang w:eastAsia="ar-SA"/>
        </w:rPr>
      </w:pPr>
    </w:p>
    <w:p w14:paraId="23EDE828" w14:textId="65D0919A" w:rsidR="00697E77" w:rsidRDefault="00C62BB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w:t>
      </w:r>
      <w:r w:rsidR="000E7F1E" w:rsidRPr="000E7F1E">
        <w:rPr>
          <w:rFonts w:eastAsia="Times New Roman" w:cs="Calibri"/>
          <w:highlight w:val="black"/>
          <w:lang w:eastAsia="ar-SA"/>
        </w:rPr>
        <w:t>XXXXXX</w:t>
      </w:r>
      <w:r w:rsidR="000E7F1E">
        <w:rPr>
          <w:rFonts w:ascii="Calibri" w:eastAsia="Calibri" w:hAnsi="Calibri" w:cs="Calibri"/>
          <w:b/>
          <w:bCs/>
          <w:spacing w:val="1"/>
          <w:lang w:eastAsia="ar-SA"/>
        </w:rPr>
        <w:t xml:space="preserve"> </w:t>
      </w:r>
      <w:r>
        <w:rPr>
          <w:rFonts w:ascii="Calibri" w:eastAsia="Calibri" w:hAnsi="Calibri" w:cs="Calibri"/>
          <w:b/>
          <w:bCs/>
          <w:spacing w:val="1"/>
          <w:lang w:eastAsia="ar-SA"/>
        </w:rPr>
        <w:t>Franěk</w:t>
      </w:r>
      <w:r>
        <w:rPr>
          <w:rFonts w:ascii="Calibri" w:eastAsia="Calibri" w:hAnsi="Calibri" w:cs="Calibri"/>
          <w:spacing w:val="1"/>
          <w:lang w:eastAsia="ar-SA"/>
        </w:rPr>
        <w:t xml:space="preserve"> nabývá id. spoluvlastnický podíl na Předmětu převodu </w:t>
      </w:r>
      <w:r>
        <w:rPr>
          <w:rFonts w:ascii="Calibri" w:eastAsia="Calibri" w:hAnsi="Calibri" w:cs="Calibri"/>
          <w:b/>
          <w:bCs/>
          <w:spacing w:val="1"/>
          <w:lang w:eastAsia="ar-SA"/>
        </w:rPr>
        <w:t>ve výši ¼</w:t>
      </w:r>
      <w:r>
        <w:rPr>
          <w:rFonts w:ascii="Calibri" w:eastAsia="Calibri" w:hAnsi="Calibri" w:cs="Calibri"/>
          <w:spacing w:val="1"/>
          <w:lang w:eastAsia="ar-SA"/>
        </w:rPr>
        <w:t xml:space="preserve"> (slovy: jedna čtvrtina) celku;</w:t>
      </w:r>
    </w:p>
    <w:p w14:paraId="78EFFFC6" w14:textId="63E9065F" w:rsidR="00697E77" w:rsidRPr="00564DEC" w:rsidRDefault="00C62BB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sidRPr="00564DEC">
        <w:rPr>
          <w:rFonts w:ascii="Calibri" w:eastAsia="Calibri" w:hAnsi="Calibri" w:cs="Calibri"/>
          <w:spacing w:val="1"/>
          <w:lang w:eastAsia="ar-SA"/>
        </w:rPr>
        <w:t xml:space="preserve">kupující </w:t>
      </w:r>
      <w:r w:rsidR="000E7F1E" w:rsidRPr="000E7F1E">
        <w:rPr>
          <w:rFonts w:eastAsia="Times New Roman" w:cs="Calibri"/>
          <w:highlight w:val="black"/>
          <w:lang w:eastAsia="ar-SA"/>
        </w:rPr>
        <w:t>XXXXXX</w:t>
      </w:r>
      <w:r w:rsidRPr="00564DEC">
        <w:rPr>
          <w:rFonts w:ascii="Calibri" w:eastAsia="Calibri" w:hAnsi="Calibri" w:cs="Calibri"/>
          <w:b/>
          <w:bCs/>
          <w:spacing w:val="1"/>
          <w:lang w:eastAsia="ar-SA"/>
        </w:rPr>
        <w:t xml:space="preserve"> </w:t>
      </w:r>
      <w:proofErr w:type="spellStart"/>
      <w:r w:rsidRPr="00564DEC">
        <w:rPr>
          <w:rFonts w:ascii="Calibri" w:eastAsia="Calibri" w:hAnsi="Calibri" w:cs="Calibri"/>
          <w:b/>
          <w:bCs/>
          <w:spacing w:val="1"/>
          <w:lang w:eastAsia="ar-SA"/>
        </w:rPr>
        <w:t>Gaponěnko</w:t>
      </w:r>
      <w:proofErr w:type="spellEnd"/>
      <w:r w:rsidRPr="00564DEC">
        <w:rPr>
          <w:rFonts w:ascii="Calibri" w:eastAsia="Calibri" w:hAnsi="Calibri" w:cs="Calibri"/>
          <w:b/>
          <w:bCs/>
          <w:spacing w:val="1"/>
          <w:lang w:eastAsia="ar-SA"/>
        </w:rPr>
        <w:t xml:space="preserve"> </w:t>
      </w:r>
      <w:r w:rsidR="00B75E35" w:rsidRPr="00564DEC">
        <w:rPr>
          <w:rFonts w:ascii="Calibri" w:eastAsia="Calibri" w:hAnsi="Calibri" w:cs="Calibri"/>
          <w:b/>
          <w:bCs/>
          <w:spacing w:val="1"/>
          <w:lang w:eastAsia="ar-SA"/>
        </w:rPr>
        <w:t xml:space="preserve">a </w:t>
      </w:r>
      <w:r w:rsidR="000E7F1E" w:rsidRPr="000E7F1E">
        <w:rPr>
          <w:rFonts w:eastAsia="Times New Roman" w:cs="Calibri"/>
          <w:highlight w:val="black"/>
          <w:lang w:eastAsia="ar-SA"/>
        </w:rPr>
        <w:t>XXXXXX</w:t>
      </w:r>
      <w:r w:rsidR="00B75E35" w:rsidRPr="00564DEC">
        <w:rPr>
          <w:rFonts w:ascii="Calibri" w:eastAsia="Calibri" w:hAnsi="Calibri" w:cs="Calibri"/>
          <w:b/>
          <w:bCs/>
          <w:spacing w:val="1"/>
          <w:lang w:eastAsia="ar-SA"/>
        </w:rPr>
        <w:t xml:space="preserve"> </w:t>
      </w:r>
      <w:proofErr w:type="spellStart"/>
      <w:r w:rsidR="00B75E35" w:rsidRPr="00564DEC">
        <w:rPr>
          <w:rFonts w:ascii="Calibri" w:eastAsia="Calibri" w:hAnsi="Calibri" w:cs="Calibri"/>
          <w:b/>
          <w:bCs/>
          <w:spacing w:val="1"/>
          <w:lang w:eastAsia="ar-SA"/>
        </w:rPr>
        <w:t>Gaponěnko</w:t>
      </w:r>
      <w:proofErr w:type="spellEnd"/>
      <w:r w:rsidR="00B75E35" w:rsidRPr="00564DEC">
        <w:rPr>
          <w:rFonts w:ascii="Calibri" w:eastAsia="Calibri" w:hAnsi="Calibri" w:cs="Calibri"/>
          <w:b/>
          <w:bCs/>
          <w:spacing w:val="1"/>
          <w:lang w:eastAsia="ar-SA"/>
        </w:rPr>
        <w:t xml:space="preserve"> </w:t>
      </w:r>
      <w:r w:rsidRPr="00564DEC">
        <w:rPr>
          <w:rFonts w:ascii="Calibri" w:eastAsia="Calibri" w:hAnsi="Calibri" w:cs="Calibri"/>
          <w:spacing w:val="1"/>
          <w:lang w:eastAsia="ar-SA"/>
        </w:rPr>
        <w:t>nabýv</w:t>
      </w:r>
      <w:r w:rsidR="00B75E35" w:rsidRPr="00564DEC">
        <w:rPr>
          <w:rFonts w:ascii="Calibri" w:eastAsia="Calibri" w:hAnsi="Calibri" w:cs="Calibri"/>
          <w:spacing w:val="1"/>
          <w:lang w:eastAsia="ar-SA"/>
        </w:rPr>
        <w:t>ají</w:t>
      </w:r>
      <w:r w:rsidRPr="00564DEC">
        <w:rPr>
          <w:rFonts w:ascii="Calibri" w:eastAsia="Calibri" w:hAnsi="Calibri" w:cs="Calibri"/>
          <w:spacing w:val="1"/>
          <w:lang w:eastAsia="ar-SA"/>
        </w:rPr>
        <w:t xml:space="preserve"> </w:t>
      </w:r>
      <w:r w:rsidR="00B75E35" w:rsidRPr="00564DEC">
        <w:rPr>
          <w:rFonts w:ascii="Calibri" w:eastAsia="Calibri" w:hAnsi="Calibri" w:cs="Calibri"/>
          <w:spacing w:val="1"/>
          <w:lang w:eastAsia="ar-SA"/>
        </w:rPr>
        <w:t xml:space="preserve">do společného jmění manželů </w:t>
      </w:r>
      <w:r w:rsidRPr="00564DEC">
        <w:rPr>
          <w:rFonts w:ascii="Calibri" w:eastAsia="Calibri" w:hAnsi="Calibri" w:cs="Calibri"/>
          <w:spacing w:val="1"/>
          <w:lang w:eastAsia="ar-SA"/>
        </w:rPr>
        <w:t xml:space="preserve">id. spoluvlastnický podíl na Předmětu převodu </w:t>
      </w:r>
      <w:r w:rsidRPr="00564DEC">
        <w:rPr>
          <w:rFonts w:ascii="Calibri" w:eastAsia="Calibri" w:hAnsi="Calibri" w:cs="Calibri"/>
          <w:b/>
          <w:bCs/>
          <w:spacing w:val="1"/>
          <w:lang w:eastAsia="ar-SA"/>
        </w:rPr>
        <w:t>ve výši ½</w:t>
      </w:r>
      <w:r w:rsidRPr="00564DEC">
        <w:rPr>
          <w:rFonts w:ascii="Calibri" w:eastAsia="Calibri" w:hAnsi="Calibri" w:cs="Calibri"/>
          <w:spacing w:val="1"/>
          <w:lang w:eastAsia="ar-SA"/>
        </w:rPr>
        <w:t xml:space="preserve"> (slovy: jedna polovina) celku;</w:t>
      </w:r>
    </w:p>
    <w:p w14:paraId="2A344671" w14:textId="4B7EC8B2" w:rsidR="00697E77" w:rsidRDefault="00C62BB9">
      <w:pPr>
        <w:pStyle w:val="Odstavecseseznamem"/>
        <w:widowControl w:val="0"/>
        <w:numPr>
          <w:ilvl w:val="1"/>
          <w:numId w:val="3"/>
        </w:numPr>
        <w:tabs>
          <w:tab w:val="left" w:pos="1134"/>
        </w:tabs>
        <w:spacing w:after="0" w:line="240" w:lineRule="auto"/>
        <w:jc w:val="both"/>
        <w:rPr>
          <w:rFonts w:ascii="Calibri" w:eastAsia="Calibri" w:hAnsi="Calibri" w:cs="Calibri"/>
          <w:spacing w:val="1"/>
          <w:lang w:eastAsia="ar-SA"/>
        </w:rPr>
      </w:pPr>
      <w:r>
        <w:rPr>
          <w:rFonts w:ascii="Calibri" w:eastAsia="Calibri" w:hAnsi="Calibri" w:cs="Calibri"/>
          <w:spacing w:val="1"/>
          <w:lang w:eastAsia="ar-SA"/>
        </w:rPr>
        <w:t xml:space="preserve">kupující manželé </w:t>
      </w:r>
      <w:r w:rsidR="000E7F1E" w:rsidRPr="000E7F1E">
        <w:rPr>
          <w:rFonts w:eastAsia="Times New Roman" w:cs="Calibri"/>
          <w:highlight w:val="black"/>
          <w:lang w:eastAsia="ar-SA"/>
        </w:rPr>
        <w:t>XXXXXX</w:t>
      </w:r>
      <w:r>
        <w:rPr>
          <w:rFonts w:ascii="Calibri" w:eastAsia="Calibri" w:hAnsi="Calibri" w:cs="Calibri"/>
          <w:b/>
          <w:bCs/>
          <w:spacing w:val="1"/>
          <w:lang w:eastAsia="ar-SA"/>
        </w:rPr>
        <w:t xml:space="preserve"> Neubauer a </w:t>
      </w:r>
      <w:r w:rsidR="000E7F1E" w:rsidRPr="000E7F1E">
        <w:rPr>
          <w:rFonts w:eastAsia="Times New Roman" w:cs="Calibri"/>
          <w:highlight w:val="black"/>
          <w:lang w:eastAsia="ar-SA"/>
        </w:rPr>
        <w:t>XXXXXX</w:t>
      </w:r>
      <w:r>
        <w:rPr>
          <w:rFonts w:ascii="Calibri" w:eastAsia="Calibri" w:hAnsi="Calibri" w:cs="Calibri"/>
          <w:b/>
          <w:bCs/>
          <w:spacing w:val="1"/>
          <w:lang w:eastAsia="ar-SA"/>
        </w:rPr>
        <w:t xml:space="preserve"> Neubauerová </w:t>
      </w:r>
      <w:r>
        <w:rPr>
          <w:rFonts w:ascii="Calibri" w:eastAsia="Calibri" w:hAnsi="Calibri" w:cs="Calibri"/>
          <w:spacing w:val="1"/>
          <w:lang w:eastAsia="ar-SA"/>
        </w:rPr>
        <w:t xml:space="preserve">nabývají do společného jmění manželů id. spoluvlastnický podíl na Předmětu převodu </w:t>
      </w:r>
      <w:r>
        <w:rPr>
          <w:rFonts w:ascii="Calibri" w:eastAsia="Calibri" w:hAnsi="Calibri" w:cs="Calibri"/>
          <w:b/>
          <w:bCs/>
          <w:spacing w:val="1"/>
          <w:lang w:eastAsia="ar-SA"/>
        </w:rPr>
        <w:t>ve výši ¼</w:t>
      </w:r>
      <w:r>
        <w:rPr>
          <w:rFonts w:ascii="Calibri" w:eastAsia="Calibri" w:hAnsi="Calibri" w:cs="Calibri"/>
          <w:spacing w:val="1"/>
          <w:lang w:eastAsia="ar-SA"/>
        </w:rPr>
        <w:t xml:space="preserve"> (slovy: jedna čtvrtina) celku.</w:t>
      </w:r>
    </w:p>
    <w:p w14:paraId="327F2C1A" w14:textId="77777777" w:rsidR="00697E77" w:rsidRDefault="00697E77">
      <w:pPr>
        <w:pStyle w:val="Odstavecseseznamem"/>
        <w:rPr>
          <w:rFonts w:ascii="Calibri" w:eastAsia="Calibri" w:hAnsi="Calibri" w:cs="Calibri"/>
          <w:b/>
          <w:bCs/>
          <w:lang w:eastAsia="ar-SA"/>
        </w:rPr>
      </w:pPr>
    </w:p>
    <w:p w14:paraId="53CBAD1F" w14:textId="297255F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zavazují, že jej převezmou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77777777" w:rsidR="00697E7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Smluvní strany se dohodly, že kupní cena za Nemovitosti činí </w:t>
      </w:r>
      <w:bookmarkStart w:id="2" w:name="_Hlk21879757"/>
      <w:r>
        <w:rPr>
          <w:rFonts w:ascii="Calibri" w:eastAsia="Times New Roman" w:hAnsi="Calibri" w:cs="Calibri"/>
          <w:b/>
          <w:bCs/>
          <w:lang w:eastAsia="ar-SA"/>
        </w:rPr>
        <w:t xml:space="preserve">144.603,20 Kč </w:t>
      </w:r>
      <w:r>
        <w:rPr>
          <w:rFonts w:ascii="Calibri" w:eastAsia="Times New Roman" w:hAnsi="Calibri" w:cs="Calibri"/>
          <w:lang w:eastAsia="ar-SA"/>
        </w:rPr>
        <w:t>(slovy: sto čtyřicet čtyři tisíc šest set tři korun českých a dvacet haléřů)</w:t>
      </w:r>
      <w:bookmarkEnd w:id="2"/>
      <w:r>
        <w:rPr>
          <w:rFonts w:ascii="Calibri" w:eastAsia="Times New Roman" w:hAnsi="Calibri" w:cs="Calibri"/>
          <w:lang w:eastAsia="ar-SA"/>
        </w:rPr>
        <w:t xml:space="preserve"> (dále jen „</w:t>
      </w:r>
      <w:r>
        <w:rPr>
          <w:rFonts w:ascii="Calibri" w:eastAsia="Times New Roman" w:hAnsi="Calibri" w:cs="Calibri"/>
          <w:b/>
          <w:lang w:eastAsia="ar-SA"/>
        </w:rPr>
        <w:t>Kupní cena</w:t>
      </w:r>
      <w:r>
        <w:rPr>
          <w:rFonts w:ascii="Calibri" w:eastAsia="Times New Roman" w:hAnsi="Calibri" w:cs="Calibri"/>
          <w:lang w:eastAsia="ar-SA"/>
        </w:rPr>
        <w:t xml:space="preserve">“). </w:t>
      </w:r>
    </w:p>
    <w:p w14:paraId="7D8484EC" w14:textId="77777777" w:rsidR="00697E77" w:rsidRDefault="00697E77">
      <w:pPr>
        <w:suppressAutoHyphens/>
        <w:spacing w:after="0" w:line="240" w:lineRule="auto"/>
        <w:ind w:left="709"/>
        <w:jc w:val="both"/>
        <w:rPr>
          <w:rFonts w:ascii="Calibri" w:eastAsia="Times New Roman" w:hAnsi="Calibri" w:cs="Calibri"/>
          <w:lang w:eastAsia="ar-SA"/>
        </w:rPr>
      </w:pPr>
    </w:p>
    <w:p w14:paraId="5FEC51C9" w14:textId="77777777" w:rsidR="00697E77" w:rsidRDefault="00C62BB9">
      <w:pPr>
        <w:numPr>
          <w:ilvl w:val="0"/>
          <w:numId w:val="4"/>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Kupní cena zahrnuje:</w:t>
      </w:r>
    </w:p>
    <w:p w14:paraId="080A7632" w14:textId="77777777" w:rsidR="00697E77" w:rsidRDefault="00C62BB9">
      <w:pPr>
        <w:pStyle w:val="Odstavecseseznamem"/>
        <w:widowControl w:val="0"/>
        <w:numPr>
          <w:ilvl w:val="1"/>
          <w:numId w:val="3"/>
        </w:numPr>
        <w:tabs>
          <w:tab w:val="left" w:pos="1134"/>
        </w:tab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cenu obvyklou Předmětu prodeje ve výši </w:t>
      </w:r>
      <w:proofErr w:type="gramStart"/>
      <w:r>
        <w:rPr>
          <w:rFonts w:ascii="Calibri" w:eastAsia="Times New Roman" w:hAnsi="Calibri" w:cs="Calibri"/>
          <w:lang w:eastAsia="ar-SA"/>
        </w:rPr>
        <w:t>120.000,-</w:t>
      </w:r>
      <w:proofErr w:type="gramEnd"/>
      <w:r>
        <w:rPr>
          <w:rFonts w:ascii="Calibri" w:eastAsia="Times New Roman" w:hAnsi="Calibri" w:cs="Calibri"/>
          <w:lang w:eastAsia="ar-SA"/>
        </w:rPr>
        <w:t xml:space="preserve"> Kč, určenou znaleckým posudkem č. 15280-2502/2021 ze dne 8.12.2021, zpracovaným znaleckým ústavem XP </w:t>
      </w:r>
      <w:proofErr w:type="spellStart"/>
      <w:r>
        <w:rPr>
          <w:rFonts w:ascii="Calibri" w:eastAsia="Times New Roman" w:hAnsi="Calibri" w:cs="Calibri"/>
          <w:lang w:eastAsia="ar-SA"/>
        </w:rPr>
        <w:t>invest</w:t>
      </w:r>
      <w:proofErr w:type="spellEnd"/>
      <w:r>
        <w:rPr>
          <w:rFonts w:ascii="Calibri" w:eastAsia="Times New Roman" w:hAnsi="Calibri" w:cs="Calibri"/>
          <w:lang w:eastAsia="ar-SA"/>
        </w:rPr>
        <w:t>, s.r.o., za níž je prodej pozemku možný a za níž Ministerstvo financí prodej povolilo,</w:t>
      </w:r>
    </w:p>
    <w:p w14:paraId="14651E67" w14:textId="77777777" w:rsidR="00697E77" w:rsidRDefault="00C62BB9">
      <w:pPr>
        <w:pStyle w:val="Odstavecseseznamem"/>
        <w:widowControl w:val="0"/>
        <w:numPr>
          <w:ilvl w:val="1"/>
          <w:numId w:val="3"/>
        </w:numPr>
        <w:tabs>
          <w:tab w:val="left" w:pos="1134"/>
        </w:tab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náhradu nákladů na pořízení geometrického plánu na oddělení části pozemku ve výši </w:t>
      </w:r>
      <w:proofErr w:type="gramStart"/>
      <w:r>
        <w:rPr>
          <w:rFonts w:ascii="Calibri" w:eastAsia="Times New Roman" w:hAnsi="Calibri" w:cs="Calibri"/>
          <w:lang w:eastAsia="ar-SA"/>
        </w:rPr>
        <w:t>15.125,-</w:t>
      </w:r>
      <w:proofErr w:type="gramEnd"/>
      <w:r>
        <w:rPr>
          <w:rFonts w:ascii="Calibri" w:eastAsia="Times New Roman" w:hAnsi="Calibri" w:cs="Calibri"/>
          <w:lang w:eastAsia="ar-SA"/>
        </w:rPr>
        <w:t xml:space="preserve"> Kč,</w:t>
      </w:r>
    </w:p>
    <w:p w14:paraId="064C1EC7" w14:textId="77777777" w:rsidR="00697E77" w:rsidRDefault="00C62BB9">
      <w:pPr>
        <w:pStyle w:val="Odstavecseseznamem"/>
        <w:widowControl w:val="0"/>
        <w:numPr>
          <w:ilvl w:val="1"/>
          <w:numId w:val="3"/>
        </w:numPr>
        <w:tabs>
          <w:tab w:val="left" w:pos="1134"/>
        </w:tabs>
        <w:spacing w:after="0" w:line="240" w:lineRule="auto"/>
        <w:jc w:val="both"/>
        <w:rPr>
          <w:rFonts w:ascii="Calibri" w:eastAsia="Times New Roman" w:hAnsi="Calibri" w:cs="Calibri"/>
          <w:lang w:eastAsia="ar-SA"/>
        </w:rPr>
      </w:pPr>
      <w:r>
        <w:rPr>
          <w:rFonts w:ascii="Calibri" w:eastAsia="Times New Roman" w:hAnsi="Calibri" w:cs="Calibri"/>
          <w:lang w:eastAsia="ar-SA"/>
        </w:rPr>
        <w:t>náhradu nákladů na vyhotovení znaleckého posudku k ocenění prodávaného pozemku ve výši 8.978,20 Kč,</w:t>
      </w:r>
    </w:p>
    <w:p w14:paraId="3145651A" w14:textId="77777777" w:rsidR="00697E77" w:rsidRDefault="00C62BB9">
      <w:pPr>
        <w:pStyle w:val="Odstavecseseznamem"/>
        <w:widowControl w:val="0"/>
        <w:numPr>
          <w:ilvl w:val="1"/>
          <w:numId w:val="3"/>
        </w:numPr>
        <w:tabs>
          <w:tab w:val="left" w:pos="1134"/>
        </w:tabs>
        <w:spacing w:after="0" w:line="240" w:lineRule="auto"/>
        <w:jc w:val="both"/>
        <w:rPr>
          <w:rFonts w:ascii="Calibri" w:eastAsia="Times New Roman" w:hAnsi="Calibri" w:cs="Calibri"/>
          <w:lang w:eastAsia="ar-SA"/>
        </w:rPr>
      </w:pPr>
      <w:r>
        <w:rPr>
          <w:rFonts w:ascii="Calibri" w:eastAsia="Times New Roman" w:hAnsi="Calibri" w:cs="Calibri"/>
          <w:lang w:eastAsia="ar-SA"/>
        </w:rPr>
        <w:lastRenderedPageBreak/>
        <w:t>náhradu nákladů v podobě uhrazeného správního poplatku spojeného s podáním žádosti o souhlas příslušného stavebního úřadu s dělením pozemku ve výši 500,- Kč.</w:t>
      </w:r>
    </w:p>
    <w:p w14:paraId="4E4461BF" w14:textId="77777777" w:rsidR="00697E77" w:rsidRDefault="00697E77">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IV.</w:t>
      </w:r>
    </w:p>
    <w:p w14:paraId="72915C66"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Způsob úhrady kupní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047D8532" w14:textId="6F64B317" w:rsidR="00697E77" w:rsidRDefault="00C62BB9">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 xml:space="preserve">Jednu čtvrtinu Kupní ceny ve výši </w:t>
      </w:r>
      <w:r>
        <w:rPr>
          <w:rFonts w:cs="Calibri"/>
          <w:b/>
          <w:bCs/>
        </w:rPr>
        <w:t>36.150,80 Kč</w:t>
      </w:r>
      <w:r>
        <w:rPr>
          <w:rFonts w:cs="Calibri"/>
        </w:rPr>
        <w:t xml:space="preserve"> (slovy: třicet šest tisíc sto padesát korun českých a osmdesát haléřů) uhradí pan </w:t>
      </w:r>
      <w:r w:rsidR="000E7F1E" w:rsidRPr="000E7F1E">
        <w:rPr>
          <w:rFonts w:eastAsia="Times New Roman" w:cs="Calibri"/>
          <w:highlight w:val="black"/>
          <w:lang w:eastAsia="ar-SA"/>
        </w:rPr>
        <w:t>XXXXXX</w:t>
      </w:r>
      <w:r>
        <w:rPr>
          <w:rFonts w:cs="Calibri"/>
          <w:b/>
          <w:bCs/>
        </w:rPr>
        <w:t xml:space="preserve"> Franěk </w:t>
      </w:r>
      <w:r>
        <w:rPr>
          <w:rFonts w:cs="Calibri"/>
        </w:rPr>
        <w:t>na účet Prodávajícího uvedený v záhlaví této Smlouvy ve lhůtě do 5 dnů od podpisu této Smlouvy.</w:t>
      </w:r>
    </w:p>
    <w:p w14:paraId="5E6B7FB7" w14:textId="77777777" w:rsidR="00697E77" w:rsidRDefault="00697E77">
      <w:pPr>
        <w:widowControl w:val="0"/>
        <w:suppressAutoHyphens/>
        <w:spacing w:after="0" w:line="240" w:lineRule="auto"/>
        <w:ind w:left="720"/>
        <w:jc w:val="both"/>
        <w:rPr>
          <w:rFonts w:ascii="Calibri" w:eastAsia="Times New Roman" w:hAnsi="Calibri" w:cs="Calibri"/>
          <w:lang w:eastAsia="ar-SA"/>
        </w:rPr>
      </w:pPr>
    </w:p>
    <w:p w14:paraId="5D0F844B" w14:textId="2065CB1D" w:rsidR="00697E77" w:rsidRDefault="00C62BB9">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 xml:space="preserve">Jednu polovinu Kupní ceny ve výši </w:t>
      </w:r>
      <w:r>
        <w:rPr>
          <w:rFonts w:cs="Calibri"/>
          <w:b/>
          <w:bCs/>
        </w:rPr>
        <w:t>72.301,60 Kč</w:t>
      </w:r>
      <w:r>
        <w:rPr>
          <w:rFonts w:cs="Calibri"/>
        </w:rPr>
        <w:t xml:space="preserve"> (slovy: sedmdesát dva tisíc tři sta jedna korun českých a šedesát haléřů) </w:t>
      </w:r>
      <w:r w:rsidRPr="00564DEC">
        <w:rPr>
          <w:rFonts w:cs="Calibri"/>
        </w:rPr>
        <w:t xml:space="preserve">uhradí </w:t>
      </w:r>
      <w:r w:rsidR="008A08CE" w:rsidRPr="00564DEC">
        <w:rPr>
          <w:rFonts w:cs="Calibri"/>
        </w:rPr>
        <w:t xml:space="preserve">manželé </w:t>
      </w:r>
      <w:r w:rsidR="000E7F1E" w:rsidRPr="000E7F1E">
        <w:rPr>
          <w:rFonts w:eastAsia="Times New Roman" w:cs="Calibri"/>
          <w:highlight w:val="black"/>
          <w:lang w:eastAsia="ar-SA"/>
        </w:rPr>
        <w:t>XXXXXX</w:t>
      </w:r>
      <w:r w:rsidRPr="00564DEC">
        <w:rPr>
          <w:rFonts w:cs="Calibri"/>
          <w:b/>
          <w:bCs/>
        </w:rPr>
        <w:t xml:space="preserve"> </w:t>
      </w:r>
      <w:proofErr w:type="spellStart"/>
      <w:r w:rsidRPr="00564DEC">
        <w:rPr>
          <w:rFonts w:cs="Calibri"/>
          <w:b/>
          <w:bCs/>
        </w:rPr>
        <w:t>Gaponěnko</w:t>
      </w:r>
      <w:proofErr w:type="spellEnd"/>
      <w:r w:rsidRPr="00564DEC">
        <w:rPr>
          <w:rFonts w:cs="Calibri"/>
        </w:rPr>
        <w:t xml:space="preserve"> </w:t>
      </w:r>
      <w:r w:rsidR="008A08CE" w:rsidRPr="00564DEC">
        <w:rPr>
          <w:rFonts w:cs="Calibri"/>
        </w:rPr>
        <w:t>a</w:t>
      </w:r>
      <w:r w:rsidR="000E7F1E" w:rsidRPr="000E7F1E">
        <w:rPr>
          <w:rFonts w:eastAsia="Times New Roman" w:cs="Calibri"/>
          <w:highlight w:val="black"/>
          <w:lang w:eastAsia="ar-SA"/>
        </w:rPr>
        <w:t xml:space="preserve"> XXXXXX</w:t>
      </w:r>
      <w:r w:rsidR="000E7F1E" w:rsidRPr="009060CC">
        <w:rPr>
          <w:rFonts w:cs="Calibri"/>
          <w:b/>
          <w:bCs/>
        </w:rPr>
        <w:t xml:space="preserve"> </w:t>
      </w:r>
      <w:proofErr w:type="spellStart"/>
      <w:r w:rsidR="008A08CE" w:rsidRPr="009060CC">
        <w:rPr>
          <w:rFonts w:cs="Calibri"/>
          <w:b/>
          <w:bCs/>
        </w:rPr>
        <w:t>Gaponěnko</w:t>
      </w:r>
      <w:proofErr w:type="spellEnd"/>
      <w:r w:rsidR="008A08CE" w:rsidRPr="00564DEC">
        <w:rPr>
          <w:rFonts w:cs="Calibri"/>
        </w:rPr>
        <w:t xml:space="preserve"> </w:t>
      </w:r>
      <w:r w:rsidRPr="00564DEC">
        <w:rPr>
          <w:rFonts w:cs="Calibri"/>
        </w:rPr>
        <w:t xml:space="preserve">na účet </w:t>
      </w:r>
      <w:r>
        <w:rPr>
          <w:rFonts w:cs="Calibri"/>
        </w:rPr>
        <w:t>Prodávajícího uvedený v záhlaví této Smlouvy ve lhůtě do 5 dnů od podpisu této Smlouvy.</w:t>
      </w:r>
    </w:p>
    <w:p w14:paraId="375311E8" w14:textId="77777777" w:rsidR="00697E77" w:rsidRDefault="00697E77">
      <w:pPr>
        <w:widowControl w:val="0"/>
        <w:suppressAutoHyphens/>
        <w:spacing w:after="0" w:line="240" w:lineRule="auto"/>
        <w:ind w:left="720"/>
        <w:jc w:val="both"/>
        <w:rPr>
          <w:rFonts w:ascii="Calibri" w:eastAsia="Times New Roman" w:hAnsi="Calibri" w:cs="Calibri"/>
          <w:lang w:eastAsia="ar-SA"/>
        </w:rPr>
      </w:pPr>
    </w:p>
    <w:p w14:paraId="08E2B0E6" w14:textId="40B7F9CB" w:rsidR="00697E77" w:rsidRDefault="00C62BB9">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 xml:space="preserve">Jednu čtvrtinu Kupní ceny ve výši </w:t>
      </w:r>
      <w:r>
        <w:rPr>
          <w:rFonts w:cs="Calibri"/>
          <w:b/>
          <w:bCs/>
        </w:rPr>
        <w:t>36.150,80 Kč</w:t>
      </w:r>
      <w:r>
        <w:rPr>
          <w:rFonts w:cs="Calibri"/>
        </w:rPr>
        <w:t xml:space="preserve"> (slovy: třicet šest tisíc sto padesát korun českých a osmdesát haléřů) uhradí manželé </w:t>
      </w:r>
      <w:r w:rsidR="000E7F1E" w:rsidRPr="000E7F1E">
        <w:rPr>
          <w:rFonts w:eastAsia="Times New Roman" w:cs="Calibri"/>
          <w:highlight w:val="black"/>
          <w:lang w:eastAsia="ar-SA"/>
        </w:rPr>
        <w:t>XXXXXX</w:t>
      </w:r>
      <w:r w:rsidR="000E7F1E">
        <w:rPr>
          <w:rFonts w:ascii="Calibri" w:eastAsia="Calibri" w:hAnsi="Calibri" w:cs="Calibri"/>
          <w:b/>
          <w:bCs/>
          <w:spacing w:val="1"/>
          <w:lang w:eastAsia="ar-SA"/>
        </w:rPr>
        <w:t xml:space="preserve"> </w:t>
      </w:r>
      <w:r>
        <w:rPr>
          <w:rFonts w:ascii="Calibri" w:eastAsia="Calibri" w:hAnsi="Calibri" w:cs="Calibri"/>
          <w:b/>
          <w:bCs/>
          <w:spacing w:val="1"/>
          <w:lang w:eastAsia="ar-SA"/>
        </w:rPr>
        <w:t xml:space="preserve">Neubauer a </w:t>
      </w:r>
      <w:r w:rsidR="000E7F1E" w:rsidRPr="000E7F1E">
        <w:rPr>
          <w:rFonts w:eastAsia="Times New Roman" w:cs="Calibri"/>
          <w:highlight w:val="black"/>
          <w:lang w:eastAsia="ar-SA"/>
        </w:rPr>
        <w:t>XXXXXX</w:t>
      </w:r>
      <w:r>
        <w:rPr>
          <w:rFonts w:ascii="Calibri" w:eastAsia="Calibri" w:hAnsi="Calibri" w:cs="Calibri"/>
          <w:b/>
          <w:bCs/>
          <w:spacing w:val="1"/>
          <w:lang w:eastAsia="ar-SA"/>
        </w:rPr>
        <w:t xml:space="preserve"> Neubauerová </w:t>
      </w:r>
      <w:r>
        <w:rPr>
          <w:rFonts w:cs="Calibri"/>
        </w:rPr>
        <w:t>na účet Prodávajícího uvedený v záhlaví této Smlouvy ve lhůtě do 5 dnů od podpisu této Smlouvy.</w:t>
      </w:r>
    </w:p>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77777777"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470AA87E" w14:textId="77777777" w:rsidR="00697E77" w:rsidRDefault="00C62BB9">
      <w:pPr>
        <w:numPr>
          <w:ilvl w:val="0"/>
          <w:numId w:val="7"/>
        </w:numPr>
        <w:tabs>
          <w:tab w:val="left" w:pos="709"/>
        </w:tabs>
        <w:spacing w:after="0" w:line="240" w:lineRule="auto"/>
        <w:jc w:val="both"/>
        <w:rPr>
          <w:rFonts w:cstheme="minorHAnsi"/>
        </w:rPr>
      </w:pPr>
      <w:r>
        <w:rPr>
          <w:rFonts w:cstheme="minorHAnsi"/>
        </w:rPr>
        <w:t>na Předmětu převodu neváznou ve prospěch třetí osoby žádné dluhy, nájemní práva, věcná břemena, zástavní práva, předkupní práva a ani zákonné a soudcovské zástavní právo;</w:t>
      </w:r>
    </w:p>
    <w:p w14:paraId="7EEEB419"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w:t>
      </w:r>
      <w:proofErr w:type="gramStart"/>
      <w:r>
        <w:rPr>
          <w:rFonts w:cstheme="minorHAnsi"/>
        </w:rPr>
        <w:t>nesvědčí</w:t>
      </w:r>
      <w:proofErr w:type="gramEnd"/>
      <w:r>
        <w:rPr>
          <w:rFonts w:cstheme="minorHAnsi"/>
        </w:rPr>
        <w:t xml:space="preserve"> žádnému třetímu subjektu právo omezující v dispozici vlastníka Nemovitostí;</w:t>
      </w:r>
    </w:p>
    <w:p w14:paraId="26802A7B" w14:textId="7777777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w:t>
      </w:r>
      <w:proofErr w:type="gramStart"/>
      <w:r>
        <w:rPr>
          <w:rFonts w:cstheme="minorHAnsi"/>
        </w:rPr>
        <w:t>nezatíží</w:t>
      </w:r>
      <w:proofErr w:type="gramEnd"/>
      <w:r>
        <w:rPr>
          <w:rFonts w:cstheme="minorHAnsi"/>
        </w:rPr>
        <w:t xml:space="preserve">, ani neučiní jakékoli obdobné právní jednání, a to až do okamžiku vkladu vlastnického práva Kupujících 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5E4E7161" w14:textId="77777777"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Kupující prohlašují, že se před podpisem této Smlouvy náležitě seznámili s právním a faktickým stavem Předmětu převodu, ke kterým nemají výhrady, a že proti nim není vedeno exekuční řízení ani insolvenční řízení. </w:t>
      </w:r>
    </w:p>
    <w:p w14:paraId="02608FED" w14:textId="77777777" w:rsidR="00697E77" w:rsidRDefault="00697E77">
      <w:pPr>
        <w:pStyle w:val="Odstavecseseznamem"/>
        <w:spacing w:after="0"/>
        <w:rPr>
          <w:rFonts w:ascii="Calibri" w:eastAsia="Times New Roman" w:hAnsi="Calibri" w:cs="Calibri"/>
          <w:lang w:eastAsia="ar-SA"/>
        </w:rPr>
      </w:pPr>
    </w:p>
    <w:p w14:paraId="4D7E29F9" w14:textId="62A1B49D" w:rsidR="00697E77" w:rsidRDefault="00C62BB9">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Pro případ, že Předmět převodu </w:t>
      </w:r>
      <w:r w:rsidRPr="00564DEC">
        <w:rPr>
          <w:rFonts w:ascii="Calibri" w:eastAsia="Times New Roman" w:hAnsi="Calibri" w:cs="Calibri"/>
          <w:lang w:eastAsia="ar-SA"/>
        </w:rPr>
        <w:t>nabýv</w:t>
      </w:r>
      <w:r w:rsidR="007357C9" w:rsidRPr="00564DEC">
        <w:rPr>
          <w:rFonts w:ascii="Calibri" w:eastAsia="Times New Roman" w:hAnsi="Calibri" w:cs="Calibri"/>
          <w:lang w:eastAsia="ar-SA"/>
        </w:rPr>
        <w:t>á</w:t>
      </w:r>
      <w:r w:rsidRPr="00564DEC">
        <w:rPr>
          <w:rFonts w:ascii="Calibri" w:eastAsia="Times New Roman" w:hAnsi="Calibri" w:cs="Calibri"/>
          <w:lang w:eastAsia="ar-SA"/>
        </w:rPr>
        <w:t xml:space="preserve"> </w:t>
      </w:r>
      <w:r w:rsidR="007357C9" w:rsidRPr="00564DEC">
        <w:rPr>
          <w:rFonts w:ascii="Calibri" w:eastAsia="Times New Roman" w:hAnsi="Calibri" w:cs="Calibri"/>
          <w:lang w:eastAsia="ar-SA"/>
        </w:rPr>
        <w:t xml:space="preserve">kupující </w:t>
      </w:r>
      <w:r w:rsidR="000E7F1E" w:rsidRPr="000E7F1E">
        <w:rPr>
          <w:rFonts w:eastAsia="Times New Roman" w:cs="Calibri"/>
          <w:highlight w:val="black"/>
          <w:lang w:eastAsia="ar-SA"/>
        </w:rPr>
        <w:t>XXXXXX</w:t>
      </w:r>
      <w:r w:rsidR="000E7F1E" w:rsidRPr="00564DEC">
        <w:rPr>
          <w:rFonts w:ascii="Calibri" w:eastAsia="Times New Roman" w:hAnsi="Calibri" w:cs="Calibri"/>
          <w:lang w:eastAsia="ar-SA"/>
        </w:rPr>
        <w:t xml:space="preserve"> </w:t>
      </w:r>
      <w:r w:rsidR="007357C9" w:rsidRPr="00564DEC">
        <w:rPr>
          <w:rFonts w:ascii="Calibri" w:eastAsia="Times New Roman" w:hAnsi="Calibri" w:cs="Calibri"/>
          <w:lang w:eastAsia="ar-SA"/>
        </w:rPr>
        <w:t xml:space="preserve">Franěk </w:t>
      </w:r>
      <w:r w:rsidRPr="00564DEC">
        <w:rPr>
          <w:rFonts w:ascii="Calibri" w:eastAsia="Times New Roman" w:hAnsi="Calibri" w:cs="Calibri"/>
          <w:lang w:eastAsia="ar-SA"/>
        </w:rPr>
        <w:t xml:space="preserve">do společného </w:t>
      </w:r>
      <w:r>
        <w:rPr>
          <w:rFonts w:ascii="Calibri" w:eastAsia="Times New Roman" w:hAnsi="Calibri" w:cs="Calibri"/>
          <w:lang w:eastAsia="ar-SA"/>
        </w:rPr>
        <w:t>jmění manželů</w:t>
      </w:r>
      <w:r w:rsidR="007357C9">
        <w:rPr>
          <w:rFonts w:ascii="Calibri" w:eastAsia="Times New Roman" w:hAnsi="Calibri" w:cs="Calibri"/>
          <w:lang w:eastAsia="ar-SA"/>
        </w:rPr>
        <w:t>,</w:t>
      </w:r>
      <w:r>
        <w:rPr>
          <w:rFonts w:ascii="Calibri" w:eastAsia="Times New Roman" w:hAnsi="Calibri" w:cs="Calibri"/>
          <w:lang w:eastAsia="ar-SA"/>
        </w:rPr>
        <w:t xml:space="preserve"> prohlašuj</w:t>
      </w:r>
      <w:r w:rsidR="007357C9">
        <w:rPr>
          <w:rFonts w:ascii="Calibri" w:eastAsia="Times New Roman" w:hAnsi="Calibri" w:cs="Calibri"/>
          <w:lang w:eastAsia="ar-SA"/>
        </w:rPr>
        <w:t>e</w:t>
      </w:r>
      <w:r>
        <w:rPr>
          <w:rFonts w:ascii="Calibri" w:eastAsia="Times New Roman" w:hAnsi="Calibri" w:cs="Calibri"/>
          <w:lang w:eastAsia="ar-SA"/>
        </w:rPr>
        <w:t>, že je</w:t>
      </w:r>
      <w:r w:rsidR="007357C9">
        <w:rPr>
          <w:rFonts w:ascii="Calibri" w:eastAsia="Times New Roman" w:hAnsi="Calibri" w:cs="Calibri"/>
          <w:lang w:eastAsia="ar-SA"/>
        </w:rPr>
        <w:t>ho</w:t>
      </w:r>
      <w:r>
        <w:rPr>
          <w:rFonts w:ascii="Calibri" w:eastAsia="Times New Roman" w:hAnsi="Calibri" w:cs="Calibri"/>
          <w:lang w:eastAsia="ar-SA"/>
        </w:rPr>
        <w:t xml:space="preserve"> manžel</w:t>
      </w:r>
      <w:r w:rsidR="007357C9">
        <w:rPr>
          <w:rFonts w:ascii="Calibri" w:eastAsia="Times New Roman" w:hAnsi="Calibri" w:cs="Calibri"/>
          <w:lang w:eastAsia="ar-SA"/>
        </w:rPr>
        <w:t>ka</w:t>
      </w:r>
      <w:r>
        <w:rPr>
          <w:rFonts w:ascii="Calibri" w:eastAsia="Times New Roman" w:hAnsi="Calibri" w:cs="Calibri"/>
          <w:lang w:eastAsia="ar-SA"/>
        </w:rPr>
        <w:t xml:space="preserve"> vyjádřil</w:t>
      </w:r>
      <w:r w:rsidR="007357C9">
        <w:rPr>
          <w:rFonts w:ascii="Calibri" w:eastAsia="Times New Roman" w:hAnsi="Calibri" w:cs="Calibri"/>
          <w:lang w:eastAsia="ar-SA"/>
        </w:rPr>
        <w:t>a</w:t>
      </w:r>
      <w:r>
        <w:rPr>
          <w:rFonts w:ascii="Calibri" w:eastAsia="Times New Roman" w:hAnsi="Calibri" w:cs="Calibri"/>
          <w:lang w:eastAsia="ar-SA"/>
        </w:rPr>
        <w:t xml:space="preserve"> s nabytím Předmětu převodu podle této</w:t>
      </w:r>
      <w:r w:rsidR="00E20EE9">
        <w:rPr>
          <w:rFonts w:ascii="Calibri" w:eastAsia="Times New Roman" w:hAnsi="Calibri" w:cs="Calibri"/>
          <w:lang w:eastAsia="ar-SA"/>
        </w:rPr>
        <w:t xml:space="preserve"> </w:t>
      </w:r>
      <w:proofErr w:type="gramStart"/>
      <w:r>
        <w:rPr>
          <w:rFonts w:ascii="Calibri" w:eastAsia="Times New Roman" w:hAnsi="Calibri" w:cs="Calibri"/>
          <w:lang w:eastAsia="ar-SA"/>
        </w:rPr>
        <w:t xml:space="preserve">smlouvy </w:t>
      </w:r>
      <w:r w:rsidR="007357C9">
        <w:rPr>
          <w:rFonts w:ascii="Calibri" w:eastAsia="Times New Roman" w:hAnsi="Calibri" w:cs="Calibri"/>
          <w:lang w:eastAsia="ar-SA"/>
        </w:rPr>
        <w:t xml:space="preserve"> </w:t>
      </w:r>
      <w:r>
        <w:rPr>
          <w:rFonts w:ascii="Calibri" w:eastAsia="Times New Roman" w:hAnsi="Calibri" w:cs="Calibri"/>
          <w:lang w:eastAsia="ar-SA"/>
        </w:rPr>
        <w:t>souhlas</w:t>
      </w:r>
      <w:proofErr w:type="gramEnd"/>
      <w:r>
        <w:rPr>
          <w:rFonts w:ascii="Calibri" w:eastAsia="Times New Roman" w:hAnsi="Calibri" w:cs="Calibri"/>
          <w:lang w:eastAsia="ar-SA"/>
        </w:rPr>
        <w:t xml:space="preserve">. </w:t>
      </w:r>
    </w:p>
    <w:p w14:paraId="4F1FDF25" w14:textId="33EF8A00" w:rsidR="00E462CD" w:rsidRDefault="00E462CD">
      <w:pPr>
        <w:suppressAutoHyphens/>
        <w:spacing w:after="0" w:line="240" w:lineRule="auto"/>
        <w:jc w:val="both"/>
        <w:rPr>
          <w:rFonts w:ascii="Calibri" w:eastAsia="Times New Roman" w:hAnsi="Calibri" w:cs="Calibri"/>
          <w:highlight w:val="yellow"/>
          <w:lang w:eastAsia="ar-SA"/>
        </w:rPr>
      </w:pP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7777777"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Vlastnictví k Nemovitostem přejde na Kupující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507F6231" w14:textId="77777777"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podepisují při podpisu této Smlouvy rovněž návrh na vklad vlastnického práva Kupujících k Předmětu převodu do katastru nemovitostí ve dvou vyhotoveních, která spolu s jedním vyhotovením Kupní smlouvy opatřeným úředně ověřenými podpisy stran zůstanou uložena u Prodávajícího. </w:t>
      </w:r>
    </w:p>
    <w:p w14:paraId="41E6D5C1" w14:textId="77777777" w:rsidR="00697E77" w:rsidRDefault="00697E77">
      <w:pPr>
        <w:widowControl w:val="0"/>
        <w:spacing w:after="0" w:line="240" w:lineRule="auto"/>
        <w:ind w:left="567"/>
        <w:jc w:val="both"/>
        <w:rPr>
          <w:rFonts w:ascii="Calibri" w:eastAsia="Times New Roman" w:hAnsi="Calibri" w:cs="Calibri"/>
          <w:lang w:eastAsia="ar-SA"/>
        </w:rPr>
      </w:pPr>
    </w:p>
    <w:p w14:paraId="4FA332CA" w14:textId="0EFC32B5"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Times New Roman"/>
          <w:szCs w:val="20"/>
          <w:lang w:eastAsia="ar-SA"/>
        </w:rPr>
      </w:pPr>
      <w:r>
        <w:rPr>
          <w:rFonts w:ascii="Calibri" w:hAnsi="Calibri"/>
        </w:rPr>
        <w:t>Poté, co bude připsána celá Kupní cena ve výši 144.603,20 Kč způsobem dle čl. 4.1</w:t>
      </w:r>
      <w:r>
        <w:rPr>
          <w:rFonts w:ascii="Calibri" w:hAnsi="Calibri" w:cs="Calibri"/>
        </w:rPr>
        <w:t xml:space="preserve"> </w:t>
      </w:r>
      <w:r>
        <w:rPr>
          <w:rFonts w:ascii="Calibri" w:hAnsi="Calibri"/>
        </w:rPr>
        <w:t>této Smlouvy, Prodávající nejpozději do deseti (10) dnů vydá Kupujícím, oprávněným společně a nerozdílně, nebo jimi zmocněné osobě, jedno vyhotovení této Kupní smlouvy opatřené ověřenými podpisy účastníků společně s dvěma vyhotoveními návrhu na vklad vlastnického práva k Předmětu převodu ve prospěch Kupujících</w:t>
      </w:r>
      <w:r w:rsidR="00D25686">
        <w:rPr>
          <w:rFonts w:ascii="Calibri" w:hAnsi="Calibri"/>
        </w:rPr>
        <w:t xml:space="preserve"> a se souhlasem </w:t>
      </w:r>
      <w:r w:rsidR="00D25686">
        <w:rPr>
          <w:rFonts w:ascii="Calibri" w:eastAsia="Times New Roman" w:hAnsi="Calibri" w:cs="Calibri"/>
          <w:lang w:eastAsia="ar-SA"/>
        </w:rPr>
        <w:t>Úřadu městské části Praha 5 č. j. MC05 270235/2019 ze dne 14. 11. 2019 s dělením pozemku</w:t>
      </w:r>
      <w:r>
        <w:rPr>
          <w:rFonts w:ascii="Calibri" w:hAnsi="Calibri"/>
        </w:rPr>
        <w:t>, které Kupující nebo jimi zmocněná osoba nejpozději do třiceti (30) dnů doručí k příslušnému katastrálnímu úřadu.</w:t>
      </w:r>
    </w:p>
    <w:p w14:paraId="42E05BE1" w14:textId="77777777" w:rsidR="00697E77" w:rsidRDefault="00697E77">
      <w:pPr>
        <w:suppressAutoHyphens/>
        <w:spacing w:after="0" w:line="240" w:lineRule="auto"/>
        <w:ind w:left="567"/>
        <w:jc w:val="both"/>
        <w:rPr>
          <w:rFonts w:ascii="Calibri" w:eastAsia="Times New Roman" w:hAnsi="Calibri" w:cs="Calibri"/>
          <w:lang w:eastAsia="ar-SA"/>
        </w:rPr>
      </w:pPr>
    </w:p>
    <w:p w14:paraId="3431A12E"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Prodávající je oprávněn od této Smlouvy bez zbytečného odkladu písemně odstoupit v případě prodlení Kupujících s úhradou Kupní ceny nebo její části. V takovém případě jsou strany povinny vrátit si všechna přijatá plnění do deseti (10) dnů od doručení odstoupení druhé straně.</w:t>
      </w:r>
    </w:p>
    <w:p w14:paraId="6F011E66" w14:textId="77777777" w:rsidR="00697E77" w:rsidRDefault="00697E77">
      <w:pPr>
        <w:pStyle w:val="Odstavecseseznamem"/>
        <w:spacing w:after="0"/>
        <w:rPr>
          <w:rFonts w:ascii="Calibri" w:eastAsia="Times New Roman" w:hAnsi="Calibri" w:cs="Calibri"/>
          <w:lang w:eastAsia="ar-SA"/>
        </w:rPr>
      </w:pPr>
    </w:p>
    <w:p w14:paraId="18F83434"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Kupující jsou oprávněni od této Smlouvy bez zbytečného odkladu písemně odstoupit v případě prodlení Prodávajícího s vydáním listin podle čl. 6.3. V takovém případě jsou strany povinny vrátit si všechna přijatá plnění do deseti (10) dnů od doručení odstoupení druhé straně.</w:t>
      </w:r>
    </w:p>
    <w:p w14:paraId="04F78031" w14:textId="77777777" w:rsidR="00697E77" w:rsidRDefault="00697E77">
      <w:pPr>
        <w:suppressAutoHyphens/>
        <w:spacing w:after="0" w:line="240" w:lineRule="auto"/>
        <w:rPr>
          <w:rFonts w:ascii="Calibri" w:eastAsia="Times New Roman" w:hAnsi="Calibri" w:cs="Calibri"/>
          <w:lang w:eastAsia="ar-SA"/>
        </w:rPr>
      </w:pPr>
    </w:p>
    <w:p w14:paraId="25FD8E5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kupujících,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 Pokud bude tato smlouva shledána neplatnou přesto, že byl dle ní vklad vlastnického práva povolen, běží shora uvedená </w:t>
      </w:r>
      <w:proofErr w:type="gramStart"/>
      <w:r>
        <w:rPr>
          <w:rFonts w:ascii="Calibri" w:eastAsia="Times New Roman" w:hAnsi="Calibri" w:cs="Calibri"/>
          <w:lang w:eastAsia="ar-SA"/>
        </w:rPr>
        <w:t>30 denní</w:t>
      </w:r>
      <w:proofErr w:type="gramEnd"/>
      <w:r>
        <w:rPr>
          <w:rFonts w:ascii="Calibri" w:eastAsia="Times New Roman" w:hAnsi="Calibri" w:cs="Calibri"/>
          <w:lang w:eastAsia="ar-SA"/>
        </w:rPr>
        <w:t xml:space="preserve">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w:t>
      </w:r>
      <w:r>
        <w:rPr>
          <w:rFonts w:ascii="Calibri" w:eastAsia="Times New Roman" w:hAnsi="Calibri" w:cs="Calibri"/>
          <w:lang w:eastAsia="ar-SA"/>
        </w:rPr>
        <w:lastRenderedPageBreak/>
        <w:t>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77777777"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 v poměru dle svých spoluvlastnických podílů na Předmětu převodu.</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62E3ACDA"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smlouva je vyhotovena v pěti stejnopisech, jedno vyhotovení je určeno pro stranu Prodávající, tři jsou určena pro stranu Kupující a jedno vyhotovení s úředně ověřenými podpisy účastníků bude v souladu s touto Smlouvou uloženo u Prodávajícího až do úplné úhrady celé Kupní ceny a je určeno pro podání spolu s návrhem na vklad vlastnického práva do katastru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Tato Smlouva nesmí být pozměňována, doplňována či měněna </w:t>
      </w:r>
      <w:proofErr w:type="gramStart"/>
      <w:r>
        <w:rPr>
          <w:rFonts w:ascii="Calibri" w:eastAsia="Times New Roman" w:hAnsi="Calibri" w:cs="Calibri"/>
          <w:lang w:eastAsia="ar-SA"/>
        </w:rPr>
        <w:t>jinak,</w:t>
      </w:r>
      <w:proofErr w:type="gramEnd"/>
      <w:r>
        <w:rPr>
          <w:rFonts w:ascii="Calibri" w:eastAsia="Times New Roman" w:hAnsi="Calibri" w:cs="Calibri"/>
          <w:lang w:eastAsia="ar-SA"/>
        </w:rPr>
        <w:t xml:space="preserve">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5CD2C9BC"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Přílohou této smlouvy je znalecký posudek č. 15280-2502/2021 ze dne 8.12.2021, zpracovaný znaleckým ústavem XP </w:t>
      </w:r>
      <w:proofErr w:type="spellStart"/>
      <w:r>
        <w:rPr>
          <w:rFonts w:ascii="Calibri" w:eastAsia="Times New Roman" w:hAnsi="Calibri" w:cs="Calibri"/>
          <w:lang w:eastAsia="ar-SA"/>
        </w:rPr>
        <w:t>invest</w:t>
      </w:r>
      <w:proofErr w:type="spellEnd"/>
      <w:r>
        <w:rPr>
          <w:rFonts w:ascii="Calibri" w:eastAsia="Times New Roman" w:hAnsi="Calibri" w:cs="Calibri"/>
          <w:lang w:eastAsia="ar-SA"/>
        </w:rPr>
        <w:t xml:space="preserve">, s.r.o. </w:t>
      </w:r>
      <w:r w:rsidR="00D25686">
        <w:rPr>
          <w:rFonts w:ascii="Calibri" w:eastAsia="Times New Roman" w:hAnsi="Calibri" w:cs="Calibri"/>
          <w:lang w:eastAsia="ar-SA"/>
        </w:rPr>
        <w:t xml:space="preserve">a dále souhlas Úřadu městské části Praha 5 č. j. MC05 270235/2019 ze dne 14. 11. 2019 s dělením pozemku. </w:t>
      </w:r>
      <w:r>
        <w:rPr>
          <w:rFonts w:ascii="Calibri" w:eastAsia="Times New Roman" w:hAnsi="Calibri" w:cs="Calibri"/>
          <w:lang w:eastAsia="ar-SA"/>
        </w:rPr>
        <w:t xml:space="preserve">Součástí této smlouvy je geometrický plán </w:t>
      </w:r>
      <w:r>
        <w:rPr>
          <w:rFonts w:eastAsia="Times New Roman" w:cs="Calibri"/>
          <w:lang w:eastAsia="ar-SA"/>
        </w:rPr>
        <w:t>č. 4508-15/2018.</w:t>
      </w:r>
    </w:p>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63464920"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5E4D4F8E" w14:textId="77777777"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56F1D1E0" w14:textId="77777777" w:rsidR="00697E77" w:rsidRDefault="00697E77">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3"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002CBBB1"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0E7F1E" w:rsidRPr="000E7F1E">
        <w:rPr>
          <w:rFonts w:eastAsia="Times New Roman" w:cs="Calibri"/>
          <w:highlight w:val="black"/>
          <w:lang w:eastAsia="ar-SA"/>
        </w:rPr>
        <w:t>XXXXXX</w:t>
      </w:r>
      <w:r w:rsidR="000E7F1E">
        <w:rPr>
          <w:rFonts w:eastAsia="Times New Roman" w:cs="Calibri"/>
          <w:b/>
          <w:bCs/>
          <w:lang w:eastAsia="ar-SA"/>
        </w:rPr>
        <w:t xml:space="preserve"> </w:t>
      </w:r>
      <w:r>
        <w:rPr>
          <w:rFonts w:eastAsia="Times New Roman" w:cs="Calibri"/>
          <w:b/>
          <w:bCs/>
          <w:lang w:eastAsia="ar-SA"/>
        </w:rPr>
        <w:t>Franěk</w:t>
      </w:r>
    </w:p>
    <w:p w14:paraId="05E8D1A5" w14:textId="77777777"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Cs/>
          <w:lang w:eastAsia="ar-SA"/>
        </w:rPr>
        <w:t>kupující</w:t>
      </w:r>
    </w:p>
    <w:p w14:paraId="4FBF5CF7" w14:textId="77777777" w:rsidR="00697E77" w:rsidRDefault="00C62BB9">
      <w:pPr>
        <w:suppressAutoHyphens/>
        <w:spacing w:after="0" w:line="240" w:lineRule="auto"/>
      </w:pPr>
      <w:r>
        <w:t>prodávající</w:t>
      </w:r>
    </w:p>
    <w:p w14:paraId="7B5E4824" w14:textId="77777777"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p>
    <w:p w14:paraId="292E8F5B" w14:textId="77777777" w:rsidR="00D25686" w:rsidRDefault="00C62BB9">
      <w:pPr>
        <w:suppressAutoHyphens/>
        <w:spacing w:after="0" w:line="240" w:lineRule="auto"/>
      </w:pPr>
      <w:r>
        <w:lastRenderedPageBreak/>
        <w:t>likvidátorem</w:t>
      </w:r>
      <w:r>
        <w:tab/>
      </w:r>
      <w:r>
        <w:tab/>
      </w:r>
    </w:p>
    <w:p w14:paraId="6B029A2A" w14:textId="54B228FC" w:rsidR="00697E77" w:rsidRDefault="00C62BB9">
      <w:pPr>
        <w:suppressAutoHyphens/>
        <w:spacing w:after="0" w:line="240" w:lineRule="auto"/>
      </w:pPr>
      <w:r>
        <w:tab/>
      </w:r>
      <w:r>
        <w:tab/>
      </w:r>
      <w:r>
        <w:tab/>
      </w:r>
      <w:r>
        <w:tab/>
      </w:r>
    </w:p>
    <w:p w14:paraId="51DB3B57" w14:textId="77777777" w:rsidR="00D25686" w:rsidRDefault="00D25686">
      <w:pPr>
        <w:suppressAutoHyphens/>
        <w:spacing w:after="0" w:line="240" w:lineRule="auto"/>
      </w:pPr>
    </w:p>
    <w:p w14:paraId="5DE13EA8" w14:textId="77777777" w:rsidR="00697E77" w:rsidRDefault="00C62BB9">
      <w:pPr>
        <w:suppressAutoHyphens/>
        <w:spacing w:after="0" w:line="240" w:lineRule="auto"/>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52DA78C" w14:textId="650569F0" w:rsidR="00697E77" w:rsidRDefault="00C62BB9" w:rsidP="008A08CE">
      <w:pPr>
        <w:suppressAutoHyphens/>
        <w:spacing w:after="0" w:line="240" w:lineRule="auto"/>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0E7F1E" w:rsidRPr="000E7F1E">
        <w:rPr>
          <w:rFonts w:eastAsia="Times New Roman" w:cs="Calibri"/>
          <w:highlight w:val="black"/>
          <w:lang w:eastAsia="ar-SA"/>
        </w:rPr>
        <w:t>XXXXXX</w:t>
      </w:r>
      <w:r w:rsidR="000E7F1E">
        <w:rPr>
          <w:rFonts w:eastAsia="Times New Roman" w:cs="Calibri"/>
          <w:b/>
          <w:lang w:eastAsia="ar-SA"/>
        </w:rPr>
        <w:t xml:space="preserve"> </w:t>
      </w:r>
      <w:proofErr w:type="spellStart"/>
      <w:r>
        <w:rPr>
          <w:rFonts w:eastAsia="Times New Roman" w:cs="Calibri"/>
          <w:b/>
          <w:lang w:eastAsia="ar-SA"/>
        </w:rPr>
        <w:t>Gaponěnko</w:t>
      </w:r>
      <w:proofErr w:type="spellEnd"/>
      <w:r>
        <w:tab/>
      </w:r>
      <w:r>
        <w:tab/>
      </w:r>
      <w:r>
        <w:tab/>
      </w:r>
      <w:r>
        <w:tab/>
      </w:r>
      <w:r>
        <w:tab/>
      </w:r>
      <w:r>
        <w:tab/>
      </w:r>
      <w:r>
        <w:tab/>
      </w:r>
      <w:r w:rsidR="008A08CE">
        <w:tab/>
      </w:r>
      <w:r w:rsidR="008A08CE">
        <w:tab/>
      </w:r>
      <w:r w:rsidR="008A08CE">
        <w:tab/>
      </w:r>
      <w:r>
        <w:t>kupující</w:t>
      </w:r>
    </w:p>
    <w:p w14:paraId="377D2136" w14:textId="7A3E69C0" w:rsidR="00564DEC" w:rsidRDefault="00564DEC" w:rsidP="008A08CE">
      <w:pPr>
        <w:suppressAutoHyphens/>
        <w:spacing w:after="0" w:line="240" w:lineRule="auto"/>
      </w:pPr>
    </w:p>
    <w:p w14:paraId="476BE6D5" w14:textId="6C8E3736" w:rsidR="00D25686" w:rsidRDefault="00D25686" w:rsidP="008A08CE">
      <w:pPr>
        <w:suppressAutoHyphens/>
        <w:spacing w:after="0" w:line="240" w:lineRule="auto"/>
      </w:pPr>
    </w:p>
    <w:p w14:paraId="26E906AF" w14:textId="77777777" w:rsidR="00D25686" w:rsidRPr="00564DEC" w:rsidRDefault="00D25686" w:rsidP="008A08CE">
      <w:pPr>
        <w:suppressAutoHyphens/>
        <w:spacing w:after="0" w:line="240" w:lineRule="auto"/>
      </w:pPr>
    </w:p>
    <w:p w14:paraId="63816AA4" w14:textId="77777777" w:rsidR="00697E77" w:rsidRPr="00564DEC" w:rsidRDefault="008A08CE">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t>__________________________</w:t>
      </w:r>
    </w:p>
    <w:p w14:paraId="76E50C09" w14:textId="66CFBFF2" w:rsidR="008A08CE" w:rsidRPr="00564DEC" w:rsidRDefault="008A08CE">
      <w:pPr>
        <w:keepNext/>
        <w:suppressAutoHyphens/>
        <w:spacing w:after="0" w:line="240" w:lineRule="auto"/>
        <w:outlineLvl w:val="1"/>
        <w:rPr>
          <w:b/>
          <w:bCs/>
        </w:rPr>
      </w:pPr>
      <w:r w:rsidRPr="00564DEC">
        <w:tab/>
      </w:r>
      <w:r w:rsidRPr="00564DEC">
        <w:tab/>
      </w:r>
      <w:r w:rsidRPr="00564DEC">
        <w:tab/>
      </w:r>
      <w:r w:rsidRPr="00564DEC">
        <w:tab/>
      </w:r>
      <w:r w:rsidRPr="00564DEC">
        <w:tab/>
      </w:r>
      <w:r w:rsidRPr="00564DEC">
        <w:tab/>
      </w:r>
      <w:r w:rsidRPr="00564DEC">
        <w:tab/>
      </w:r>
      <w:r w:rsidR="000E7F1E" w:rsidRPr="000E7F1E">
        <w:rPr>
          <w:rFonts w:eastAsia="Times New Roman" w:cs="Calibri"/>
          <w:highlight w:val="black"/>
          <w:lang w:eastAsia="ar-SA"/>
        </w:rPr>
        <w:t>XXXXXX</w:t>
      </w:r>
      <w:r w:rsidRPr="00564DEC">
        <w:rPr>
          <w:b/>
          <w:bCs/>
        </w:rPr>
        <w:t xml:space="preserve"> </w:t>
      </w:r>
      <w:proofErr w:type="spellStart"/>
      <w:r w:rsidRPr="00564DEC">
        <w:rPr>
          <w:b/>
          <w:bCs/>
        </w:rPr>
        <w:t>Gaponěnko</w:t>
      </w:r>
      <w:proofErr w:type="spellEnd"/>
    </w:p>
    <w:p w14:paraId="4C0BBC24" w14:textId="77777777" w:rsidR="008A08CE" w:rsidRPr="00564DEC" w:rsidRDefault="008A08CE">
      <w:pPr>
        <w:keepNext/>
        <w:suppressAutoHyphens/>
        <w:spacing w:after="0" w:line="240" w:lineRule="auto"/>
        <w:outlineLvl w:val="1"/>
      </w:pPr>
      <w:r w:rsidRPr="00564DEC">
        <w:tab/>
      </w:r>
      <w:r w:rsidRPr="00564DEC">
        <w:tab/>
      </w:r>
      <w:r w:rsidRPr="00564DEC">
        <w:tab/>
      </w:r>
      <w:r w:rsidRPr="00564DEC">
        <w:tab/>
      </w:r>
      <w:r w:rsidRPr="00564DEC">
        <w:tab/>
      </w:r>
      <w:r w:rsidRPr="00564DEC">
        <w:tab/>
      </w:r>
      <w:r w:rsidRPr="00564DEC">
        <w:tab/>
        <w:t>kupující</w:t>
      </w:r>
    </w:p>
    <w:p w14:paraId="793D891E" w14:textId="566FF37A" w:rsidR="00697E77" w:rsidRDefault="00697E77">
      <w:pPr>
        <w:keepNext/>
        <w:suppressAutoHyphens/>
        <w:spacing w:after="0" w:line="240" w:lineRule="auto"/>
        <w:outlineLvl w:val="1"/>
      </w:pPr>
    </w:p>
    <w:p w14:paraId="1FDC6783" w14:textId="77777777" w:rsidR="00564DEC" w:rsidRDefault="00564DEC">
      <w:pPr>
        <w:keepNext/>
        <w:suppressAutoHyphens/>
        <w:spacing w:after="0" w:line="240" w:lineRule="auto"/>
        <w:outlineLvl w:val="1"/>
      </w:pPr>
    </w:p>
    <w:p w14:paraId="48C22E26" w14:textId="77777777" w:rsidR="00697E77" w:rsidRDefault="00697E77">
      <w:pPr>
        <w:keepNext/>
        <w:suppressAutoHyphens/>
        <w:spacing w:after="0" w:line="240" w:lineRule="auto"/>
        <w:outlineLvl w:val="1"/>
      </w:pPr>
    </w:p>
    <w:p w14:paraId="5C713128" w14:textId="77777777" w:rsidR="00697E77" w:rsidRDefault="00C62BB9">
      <w:pPr>
        <w:suppressAutoHyphens/>
        <w:spacing w:after="0" w:line="240" w:lineRule="auto"/>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7D77C510" w14:textId="65C78039" w:rsidR="00697E77" w:rsidRDefault="00C62BB9">
      <w:pPr>
        <w:suppressAutoHyphens/>
        <w:spacing w:after="0" w:line="240" w:lineRule="auto"/>
        <w:rPr>
          <w:rFonts w:eastAsia="Times New Roman" w:cs="Calibri"/>
          <w:b/>
          <w:lang w:eastAsia="ar-SA"/>
        </w:rPr>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0E7F1E" w:rsidRPr="000E7F1E">
        <w:rPr>
          <w:rFonts w:eastAsia="Times New Roman" w:cs="Calibri"/>
          <w:highlight w:val="black"/>
          <w:lang w:eastAsia="ar-SA"/>
        </w:rPr>
        <w:t>XXXXXX</w:t>
      </w:r>
      <w:r>
        <w:rPr>
          <w:rFonts w:eastAsia="Times New Roman" w:cs="Calibri"/>
          <w:b/>
          <w:lang w:eastAsia="ar-SA"/>
        </w:rPr>
        <w:t xml:space="preserve"> Neubauer</w:t>
      </w:r>
    </w:p>
    <w:p w14:paraId="76CFE87A" w14:textId="77777777" w:rsidR="00697E77" w:rsidRDefault="00C62BB9">
      <w:pPr>
        <w:suppressAutoHyphens/>
        <w:spacing w:after="0" w:line="240" w:lineRule="auto"/>
        <w:rPr>
          <w:rFonts w:ascii="Calibri" w:eastAsia="Times New Roman" w:hAnsi="Calibri" w:cs="Times New Roman"/>
          <w:bCs/>
          <w:lang w:eastAsia="ar-SA"/>
        </w:rPr>
      </w:pPr>
      <w:r>
        <w:rPr>
          <w:rFonts w:eastAsia="Times New Roman" w:cs="Calibri"/>
          <w:b/>
          <w:lang w:eastAsia="ar-SA"/>
        </w:rPr>
        <w:tab/>
      </w:r>
      <w:r>
        <w:rPr>
          <w:rFonts w:eastAsia="Times New Roman" w:cs="Calibri"/>
          <w:b/>
          <w:lang w:eastAsia="ar-SA"/>
        </w:rPr>
        <w:tab/>
      </w:r>
      <w:r>
        <w:rPr>
          <w:rFonts w:eastAsia="Times New Roman" w:cs="Calibri"/>
          <w:b/>
          <w:lang w:eastAsia="ar-SA"/>
        </w:rPr>
        <w:tab/>
      </w:r>
      <w:r>
        <w:rPr>
          <w:rFonts w:eastAsia="Times New Roman" w:cs="Calibri"/>
          <w:b/>
          <w:lang w:eastAsia="ar-SA"/>
        </w:rPr>
        <w:tab/>
      </w:r>
      <w:r>
        <w:rPr>
          <w:rFonts w:eastAsia="Times New Roman" w:cs="Calibri"/>
          <w:b/>
          <w:lang w:eastAsia="ar-SA"/>
        </w:rPr>
        <w:tab/>
      </w:r>
      <w:r>
        <w:rPr>
          <w:rFonts w:eastAsia="Times New Roman" w:cs="Calibri"/>
          <w:b/>
          <w:lang w:eastAsia="ar-SA"/>
        </w:rPr>
        <w:tab/>
      </w:r>
      <w:r>
        <w:rPr>
          <w:rFonts w:eastAsia="Times New Roman" w:cs="Calibri"/>
          <w:b/>
          <w:lang w:eastAsia="ar-SA"/>
        </w:rPr>
        <w:tab/>
      </w:r>
      <w:r>
        <w:rPr>
          <w:rFonts w:eastAsia="Times New Roman" w:cs="Calibri"/>
          <w:bCs/>
          <w:lang w:eastAsia="ar-SA"/>
        </w:rPr>
        <w:t>kupující</w:t>
      </w:r>
    </w:p>
    <w:p w14:paraId="21167F4B" w14:textId="77777777" w:rsidR="00697E77" w:rsidRDefault="00697E77">
      <w:pPr>
        <w:keepNext/>
        <w:suppressAutoHyphens/>
        <w:spacing w:after="0" w:line="240" w:lineRule="auto"/>
        <w:outlineLvl w:val="1"/>
        <w:rPr>
          <w:rFonts w:eastAsia="Times New Roman" w:cs="Calibri"/>
          <w:b/>
          <w:lang w:eastAsia="ar-SA"/>
        </w:rPr>
      </w:pPr>
    </w:p>
    <w:p w14:paraId="771E142B" w14:textId="77777777" w:rsidR="00697E77" w:rsidRDefault="00697E77">
      <w:pPr>
        <w:keepNext/>
        <w:suppressAutoHyphens/>
        <w:spacing w:after="0" w:line="240" w:lineRule="auto"/>
        <w:outlineLvl w:val="1"/>
        <w:rPr>
          <w:rFonts w:eastAsia="Times New Roman" w:cs="Calibri"/>
          <w:b/>
          <w:lang w:eastAsia="ar-SA"/>
        </w:rPr>
      </w:pPr>
    </w:p>
    <w:p w14:paraId="57F8B11A" w14:textId="77777777" w:rsidR="00697E77" w:rsidRDefault="00697E77">
      <w:pPr>
        <w:keepNext/>
        <w:suppressAutoHyphens/>
        <w:spacing w:after="0" w:line="240" w:lineRule="auto"/>
        <w:outlineLvl w:val="1"/>
        <w:rPr>
          <w:rFonts w:eastAsia="Times New Roman" w:cs="Calibri"/>
          <w:b/>
          <w:lang w:eastAsia="ar-SA"/>
        </w:rPr>
      </w:pPr>
    </w:p>
    <w:p w14:paraId="7AAF1978" w14:textId="77777777" w:rsidR="00697E77" w:rsidRDefault="00C62BB9">
      <w:pPr>
        <w:suppressAutoHyphens/>
        <w:spacing w:after="0" w:line="240" w:lineRule="auto"/>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2A71076F" w14:textId="56CDA7E3" w:rsidR="00697E77" w:rsidRDefault="00C62BB9">
      <w:pPr>
        <w:suppressAutoHyphens/>
        <w:spacing w:after="0" w:line="240" w:lineRule="auto"/>
        <w:rPr>
          <w:rFonts w:ascii="Calibri" w:eastAsia="Times New Roman" w:hAnsi="Calibri" w:cs="Times New Roman"/>
          <w:b/>
          <w:bCs/>
          <w:lang w:eastAsia="ar-SA"/>
        </w:rPr>
      </w:pP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0E7F1E" w:rsidRPr="000E7F1E">
        <w:rPr>
          <w:rFonts w:eastAsia="Times New Roman" w:cs="Calibri"/>
          <w:highlight w:val="black"/>
          <w:lang w:eastAsia="ar-SA"/>
        </w:rPr>
        <w:t>XXXXXX</w:t>
      </w:r>
      <w:r>
        <w:rPr>
          <w:rFonts w:eastAsia="Times New Roman" w:cs="Calibri"/>
          <w:b/>
          <w:lang w:eastAsia="ar-SA"/>
        </w:rPr>
        <w:t xml:space="preserve"> Neubauerová</w:t>
      </w:r>
    </w:p>
    <w:p w14:paraId="4D36E419" w14:textId="77777777" w:rsidR="00697E77" w:rsidRDefault="00C62BB9">
      <w:pPr>
        <w:keepNext/>
        <w:suppressAutoHyphens/>
        <w:spacing w:after="0" w:line="240" w:lineRule="auto"/>
        <w:outlineLvl w:val="1"/>
      </w:pPr>
      <w:r>
        <w:tab/>
      </w:r>
      <w:r>
        <w:tab/>
      </w:r>
      <w:r>
        <w:tab/>
      </w:r>
      <w:r>
        <w:tab/>
      </w:r>
      <w:r>
        <w:tab/>
      </w:r>
      <w:r>
        <w:tab/>
      </w:r>
      <w:r>
        <w:tab/>
        <w:t>kupující</w:t>
      </w:r>
    </w:p>
    <w:bookmarkEnd w:id="3"/>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9310" w14:textId="77777777" w:rsidR="00C62BB9" w:rsidRDefault="00C62BB9">
      <w:pPr>
        <w:spacing w:line="240" w:lineRule="auto"/>
      </w:pPr>
      <w:r>
        <w:separator/>
      </w:r>
    </w:p>
  </w:endnote>
  <w:endnote w:type="continuationSeparator" w:id="0">
    <w:p w14:paraId="757A7C53" w14:textId="77777777" w:rsidR="00C62BB9" w:rsidRDefault="00C62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default"/>
    <w:sig w:usb0="A00006FF" w:usb1="4000205B" w:usb2="00000010" w:usb3="00000000" w:csb0="2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9A06" w14:textId="77777777" w:rsidR="00C62BB9" w:rsidRDefault="00C62BB9">
      <w:pPr>
        <w:spacing w:after="0"/>
      </w:pPr>
      <w:r>
        <w:separator/>
      </w:r>
    </w:p>
  </w:footnote>
  <w:footnote w:type="continuationSeparator" w:id="0">
    <w:p w14:paraId="1A59554D" w14:textId="77777777" w:rsidR="00C62BB9" w:rsidRDefault="00C62B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01442FC4"/>
    <w:lvl w:ilvl="0">
      <w:start w:val="1"/>
      <w:numFmt w:val="decimal"/>
      <w:lvlText w:val="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7"/>
  </w:num>
  <w:num w:numId="4">
    <w:abstractNumId w:val="4"/>
  </w:num>
  <w:num w:numId="5">
    <w:abstractNumId w:val="0"/>
  </w:num>
  <w:num w:numId="6">
    <w:abstractNumId w:val="3"/>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352"/>
    <w:rsid w:val="00011D01"/>
    <w:rsid w:val="00014A5B"/>
    <w:rsid w:val="000217BD"/>
    <w:rsid w:val="00072352"/>
    <w:rsid w:val="000947BF"/>
    <w:rsid w:val="000A0376"/>
    <w:rsid w:val="000E1C4B"/>
    <w:rsid w:val="000E6700"/>
    <w:rsid w:val="000E7F1E"/>
    <w:rsid w:val="001302AB"/>
    <w:rsid w:val="001809AC"/>
    <w:rsid w:val="00204DE8"/>
    <w:rsid w:val="002334CD"/>
    <w:rsid w:val="002440B4"/>
    <w:rsid w:val="002662B2"/>
    <w:rsid w:val="002C314E"/>
    <w:rsid w:val="002F459C"/>
    <w:rsid w:val="00321B69"/>
    <w:rsid w:val="00323274"/>
    <w:rsid w:val="003328DF"/>
    <w:rsid w:val="00351753"/>
    <w:rsid w:val="00356E54"/>
    <w:rsid w:val="003733B5"/>
    <w:rsid w:val="00381BFE"/>
    <w:rsid w:val="003A1159"/>
    <w:rsid w:val="003A58E8"/>
    <w:rsid w:val="003B2486"/>
    <w:rsid w:val="003D3A28"/>
    <w:rsid w:val="003E25E6"/>
    <w:rsid w:val="003F0C1F"/>
    <w:rsid w:val="00423F99"/>
    <w:rsid w:val="00425E0A"/>
    <w:rsid w:val="00464837"/>
    <w:rsid w:val="00473507"/>
    <w:rsid w:val="004F2E6D"/>
    <w:rsid w:val="0050103E"/>
    <w:rsid w:val="00507424"/>
    <w:rsid w:val="00513990"/>
    <w:rsid w:val="00523170"/>
    <w:rsid w:val="00533F3A"/>
    <w:rsid w:val="00555C35"/>
    <w:rsid w:val="00564DEC"/>
    <w:rsid w:val="0059118D"/>
    <w:rsid w:val="005A3F7B"/>
    <w:rsid w:val="005A483E"/>
    <w:rsid w:val="005D70E1"/>
    <w:rsid w:val="005E507A"/>
    <w:rsid w:val="0062408C"/>
    <w:rsid w:val="006259F4"/>
    <w:rsid w:val="00651BDD"/>
    <w:rsid w:val="00677F6E"/>
    <w:rsid w:val="00697E77"/>
    <w:rsid w:val="006A5DF1"/>
    <w:rsid w:val="006D20F9"/>
    <w:rsid w:val="006D4F4B"/>
    <w:rsid w:val="006F2DBD"/>
    <w:rsid w:val="007166E2"/>
    <w:rsid w:val="007169C8"/>
    <w:rsid w:val="007226B8"/>
    <w:rsid w:val="00734C95"/>
    <w:rsid w:val="007357C9"/>
    <w:rsid w:val="00744F49"/>
    <w:rsid w:val="00777A85"/>
    <w:rsid w:val="007C33F8"/>
    <w:rsid w:val="007D1BDD"/>
    <w:rsid w:val="00803DF0"/>
    <w:rsid w:val="00832F7B"/>
    <w:rsid w:val="00875776"/>
    <w:rsid w:val="008863B2"/>
    <w:rsid w:val="00896177"/>
    <w:rsid w:val="008A08CE"/>
    <w:rsid w:val="008C0BB5"/>
    <w:rsid w:val="008D1407"/>
    <w:rsid w:val="008D267D"/>
    <w:rsid w:val="008F5BE3"/>
    <w:rsid w:val="009060CC"/>
    <w:rsid w:val="009143FE"/>
    <w:rsid w:val="00952494"/>
    <w:rsid w:val="009622B6"/>
    <w:rsid w:val="00966574"/>
    <w:rsid w:val="009B2B7B"/>
    <w:rsid w:val="009B75C9"/>
    <w:rsid w:val="009C345D"/>
    <w:rsid w:val="009E5D2B"/>
    <w:rsid w:val="00A0717D"/>
    <w:rsid w:val="00A12CF4"/>
    <w:rsid w:val="00A218C2"/>
    <w:rsid w:val="00A8216B"/>
    <w:rsid w:val="00A837E1"/>
    <w:rsid w:val="00A9587F"/>
    <w:rsid w:val="00AA0B88"/>
    <w:rsid w:val="00AE01B9"/>
    <w:rsid w:val="00B02E37"/>
    <w:rsid w:val="00B2774A"/>
    <w:rsid w:val="00B567C7"/>
    <w:rsid w:val="00B72A5B"/>
    <w:rsid w:val="00B75E35"/>
    <w:rsid w:val="00B87867"/>
    <w:rsid w:val="00BA57B7"/>
    <w:rsid w:val="00BD60B1"/>
    <w:rsid w:val="00C433E5"/>
    <w:rsid w:val="00C44DDD"/>
    <w:rsid w:val="00C62BB9"/>
    <w:rsid w:val="00C94346"/>
    <w:rsid w:val="00CA7A5E"/>
    <w:rsid w:val="00CB2E17"/>
    <w:rsid w:val="00CB7AA6"/>
    <w:rsid w:val="00CD7877"/>
    <w:rsid w:val="00D243F7"/>
    <w:rsid w:val="00D25686"/>
    <w:rsid w:val="00D37113"/>
    <w:rsid w:val="00D422EC"/>
    <w:rsid w:val="00D504D4"/>
    <w:rsid w:val="00D51EEC"/>
    <w:rsid w:val="00D64EAF"/>
    <w:rsid w:val="00D71883"/>
    <w:rsid w:val="00D82A9D"/>
    <w:rsid w:val="00DD560C"/>
    <w:rsid w:val="00E042DF"/>
    <w:rsid w:val="00E06E9A"/>
    <w:rsid w:val="00E20EE9"/>
    <w:rsid w:val="00E4243B"/>
    <w:rsid w:val="00E44DEF"/>
    <w:rsid w:val="00E462CD"/>
    <w:rsid w:val="00E62712"/>
    <w:rsid w:val="00E77F53"/>
    <w:rsid w:val="00E87058"/>
    <w:rsid w:val="00EA0ACB"/>
    <w:rsid w:val="00EF2A12"/>
    <w:rsid w:val="00EF65A9"/>
    <w:rsid w:val="00F2023C"/>
    <w:rsid w:val="00F20B86"/>
    <w:rsid w:val="00F251E1"/>
    <w:rsid w:val="00F4435E"/>
    <w:rsid w:val="00F943E3"/>
    <w:rsid w:val="00FB52E2"/>
    <w:rsid w:val="00FD2A18"/>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semiHidden/>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C44D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4D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11672</Characters>
  <Application>Microsoft Office Word</Application>
  <DocSecurity>0</DocSecurity>
  <Lines>97</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2022-03-04T14:35:00Z</dcterms:created>
  <dcterms:modified xsi:type="dcterms:W3CDTF">2022-03-04T14:35:00Z</dcterms:modified>
</cp:coreProperties>
</file>