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7C16B10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CA03C4" w14:textId="77777777" w:rsidR="00000000" w:rsidRDefault="0077716F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O B J E D N Á V K A </w:t>
            </w:r>
          </w:p>
        </w:tc>
        <w:tc>
          <w:tcPr>
            <w:tcW w:w="3750" w:type="dxa"/>
            <w:vAlign w:val="center"/>
            <w:hideMark/>
          </w:tcPr>
          <w:p w14:paraId="0AFF3812" w14:textId="77777777" w:rsidR="00000000" w:rsidRDefault="0077716F">
            <w:pPr>
              <w:jc w:val="right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Číslo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objednávky:   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75/22/00042/ 22    </w:t>
            </w: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!! NUTNÉ UVÁDĚT NA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FAKTUŘE !!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   </w:t>
            </w:r>
          </w:p>
        </w:tc>
      </w:tr>
    </w:tbl>
    <w:p w14:paraId="0D932780" w14:textId="77777777" w:rsidR="00000000" w:rsidRDefault="0077716F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5A9EE2BA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 w14:paraId="2B6DEB05" w14:textId="77777777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14:paraId="615F2301" w14:textId="77777777" w:rsidR="00000000" w:rsidRDefault="0077716F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EBE79" w14:textId="77777777" w:rsidR="00000000" w:rsidRDefault="0077716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Nemocnice Nymburk, s.r.o.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Technicko-provozní úsek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Boleslavská 425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288 01 Nymburk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IČ: 28762886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DIČ: CZ28762886</w:t>
                  </w:r>
                </w:p>
              </w:tc>
            </w:tr>
          </w:tbl>
          <w:p w14:paraId="32DDE819" w14:textId="77777777" w:rsidR="00000000" w:rsidRDefault="0077716F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5"/>
              <w:gridCol w:w="4280"/>
            </w:tblGrid>
            <w:tr w:rsidR="00000000" w14:paraId="3878CB88" w14:textId="77777777">
              <w:trPr>
                <w:tblCellSpacing w:w="15" w:type="dxa"/>
              </w:trPr>
              <w:tc>
                <w:tcPr>
                  <w:tcW w:w="1050" w:type="dxa"/>
                  <w:hideMark/>
                </w:tcPr>
                <w:p w14:paraId="061DD34A" w14:textId="77777777" w:rsidR="00000000" w:rsidRDefault="0077716F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3F66F2" w14:textId="77777777" w:rsidR="00000000" w:rsidRDefault="0077716F">
                  <w:pPr>
                    <w:spacing w:after="24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AXEC, s. r. o.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Palackého tř. 93 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61200 Brno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IČ: 60742577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3"/>
                    <w:gridCol w:w="799"/>
                  </w:tblGrid>
                  <w:tr w:rsidR="00000000" w14:paraId="215EC63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85D1A12" w14:textId="77777777" w:rsidR="00000000" w:rsidRDefault="0077716F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Tel.: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6BDFB4E" w14:textId="77777777" w:rsidR="00000000" w:rsidRDefault="0077716F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000000" w14:paraId="77A784C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BE6EE84" w14:textId="77777777" w:rsidR="00000000" w:rsidRDefault="0077716F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Fax: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559232E" w14:textId="77777777" w:rsidR="00000000" w:rsidRDefault="0077716F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000000" w14:paraId="7992FC3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09CF9CA" w14:textId="77777777" w:rsidR="00000000" w:rsidRDefault="0077716F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Email: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127A933" w14:textId="2906C41A" w:rsidR="00000000" w:rsidRDefault="0077716F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@axec.cz</w:t>
                        </w:r>
                      </w:p>
                    </w:tc>
                  </w:tr>
                </w:tbl>
                <w:p w14:paraId="16E3B3E3" w14:textId="77777777" w:rsidR="00000000" w:rsidRDefault="0077716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0D24DF80" w14:textId="77777777" w:rsidR="00000000" w:rsidRDefault="0077716F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1C6CE060" w14:textId="77777777" w:rsidR="00000000" w:rsidRDefault="0077716F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right w:val="single" w:sz="12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50"/>
        <w:gridCol w:w="3000"/>
        <w:gridCol w:w="1254"/>
        <w:gridCol w:w="4491"/>
      </w:tblGrid>
      <w:tr w:rsidR="00000000" w14:paraId="60D60006" w14:textId="77777777">
        <w:trPr>
          <w:tblCellSpacing w:w="0" w:type="dxa"/>
        </w:trPr>
        <w:tc>
          <w:tcPr>
            <w:tcW w:w="1650" w:type="dxa"/>
            <w:vAlign w:val="center"/>
            <w:hideMark/>
          </w:tcPr>
          <w:p w14:paraId="17E87E72" w14:textId="77777777" w:rsidR="00000000" w:rsidRDefault="0077716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objednávky: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3000" w:type="dxa"/>
            <w:vAlign w:val="center"/>
            <w:hideMark/>
          </w:tcPr>
          <w:p w14:paraId="4D479E66" w14:textId="77777777" w:rsidR="00000000" w:rsidRDefault="0077716F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1050" w:type="dxa"/>
            <w:vAlign w:val="center"/>
            <w:hideMark/>
          </w:tcPr>
          <w:p w14:paraId="4F9497BB" w14:textId="77777777" w:rsidR="00000000" w:rsidRDefault="0077716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Určeno pro: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28DB143" w14:textId="77777777" w:rsidR="00000000" w:rsidRDefault="0077716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2030007 Odd. údržby a staveb. projektů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64FDE8F7" w14:textId="77777777">
        <w:trPr>
          <w:tblCellSpacing w:w="0" w:type="dxa"/>
        </w:trPr>
        <w:tc>
          <w:tcPr>
            <w:tcW w:w="0" w:type="auto"/>
            <w:hideMark/>
          </w:tcPr>
          <w:p w14:paraId="0CCBD839" w14:textId="77777777" w:rsidR="00000000" w:rsidRDefault="0077716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hideMark/>
          </w:tcPr>
          <w:p w14:paraId="0332C7B8" w14:textId="77777777" w:rsidR="00000000" w:rsidRDefault="0077716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14:paraId="4E249C7C" w14:textId="77777777" w:rsidR="00000000" w:rsidRDefault="0077716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Telefon: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Email: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D941531" w14:textId="77777777" w:rsidR="00000000" w:rsidRDefault="0077716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br/>
              <w:t> </w:t>
            </w:r>
          </w:p>
        </w:tc>
      </w:tr>
      <w:tr w:rsidR="00000000" w14:paraId="602B205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DF48C8" w14:textId="77777777" w:rsidR="00000000" w:rsidRDefault="0077716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Zakázka č.: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FF826EE" w14:textId="77777777" w:rsidR="00000000" w:rsidRDefault="0077716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1231</w:t>
            </w:r>
          </w:p>
        </w:tc>
        <w:tc>
          <w:tcPr>
            <w:tcW w:w="0" w:type="auto"/>
            <w:vAlign w:val="center"/>
            <w:hideMark/>
          </w:tcPr>
          <w:p w14:paraId="2DFA3F1F" w14:textId="77777777" w:rsidR="00000000" w:rsidRDefault="0077716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Záruční oprava: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45446C0" w14:textId="77777777" w:rsidR="00000000" w:rsidRDefault="0077716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NE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</w:tbl>
    <w:p w14:paraId="7183CB45" w14:textId="77777777" w:rsidR="00000000" w:rsidRDefault="0077716F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47E4342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19FBF7" w14:textId="77777777" w:rsidR="00000000" w:rsidRDefault="0077716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Prosíme, fakturu zasílejte vždy na vyřizující osobu, děkujeme. Na každou zakázku musí být vypracován cenový návrh, který musí být odsouhlasený.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45147E07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18B0CA6E" w14:textId="77777777" w:rsidR="00000000" w:rsidRDefault="0077716F">
            <w:pPr>
              <w:spacing w:after="24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Objednáváme u Vás: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</w:p>
          <w:tbl>
            <w:tblPr>
              <w:tblW w:w="0" w:type="auto"/>
              <w:tblCellSpacing w:w="0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0263"/>
            </w:tblGrid>
            <w:tr w:rsidR="00000000" w14:paraId="54DCCEC5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1529BC7" w14:textId="77777777" w:rsidR="00000000" w:rsidRDefault="0077716F">
                  <w:pPr>
                    <w:spacing w:after="240"/>
                    <w:rPr>
                      <w:rFonts w:eastAsia="Times New Roman"/>
                    </w:rPr>
                  </w:pPr>
                </w:p>
                <w:p w14:paraId="692EF583" w14:textId="77777777" w:rsidR="00000000" w:rsidRDefault="0077716F">
                  <w:pPr>
                    <w:rPr>
                      <w:rFonts w:eastAsia="Times New Roman"/>
                    </w:rPr>
                  </w:pPr>
                </w:p>
                <w:p w14:paraId="498D82B9" w14:textId="77777777" w:rsidR="00000000" w:rsidRDefault="0077716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Projektová dokumentace silnoproud a slaboproud v objektech A a B Návrh elektroinstalace musí být zpracován tak, aby jej bylo možno realizovat komplexně, včetně souvisejících stavebních prací.: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A. Silnoproudá elektroinstalace objektu A 1.PP-3.NP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B. Slabopro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udá elektroinstalace objektu A 1.PP-3.NP v rozsahu EPS, ERO, SK,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EKV, telefony, EZS, sytém sestra-pacient, STA, Jednotný čas, CCTV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C. Silnoproudá elektroinstalace objektu B 1.PP-3.NP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D. Slaboproudá elektroinstalace objektu B 1.PP-3.NP v rozsahu EPS, ERO, S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K,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EKV, telefony, EZS, sytém sestra-pacient, STA, Jednotný čas, CCTV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Projektová dokumentace bude zpracována v rozsahu pro provádění stavby (dále DPS) pro části dokumentace A, B obě vypracované podle platných právních předpisů v rozsahu dle zákona č. 183/2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006 Sb. a vyhlášky č. 499/2006 Sb., o dokumentaci staveb, v platném znění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35F5340F" w14:textId="77777777" w:rsidR="00000000" w:rsidRDefault="0077716F">
            <w:pPr>
              <w:spacing w:after="240"/>
              <w:rPr>
                <w:rFonts w:ascii="Tahoma" w:eastAsia="Times New Roman" w:hAnsi="Tahoma" w:cs="Tahoma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dotted" w:sz="6" w:space="0" w:color="000000"/>
                <w:bottom w:val="dotted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3"/>
            </w:tblGrid>
            <w:tr w:rsidR="00000000" w14:paraId="2ACBB9E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1"/>
                    <w:gridCol w:w="1545"/>
                  </w:tblGrid>
                  <w:tr w:rsidR="00000000" w14:paraId="1F0AE2FC" w14:textId="7777777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ADAEAC9" w14:textId="77777777" w:rsidR="00000000" w:rsidRDefault="0077716F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>Cena bez DPH:</w: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14:paraId="5B6DD17F" w14:textId="77777777" w:rsidR="00000000" w:rsidRDefault="0077716F">
                        <w:pPr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745 000,00 Kč</w:t>
                        </w:r>
                      </w:p>
                    </w:tc>
                  </w:tr>
                  <w:tr w:rsidR="00000000" w14:paraId="23BC3CA0" w14:textId="7777777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FB29BF5" w14:textId="77777777" w:rsidR="00000000" w:rsidRDefault="0077716F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DPH </w:t>
                        </w:r>
                        <w:proofErr w:type="gramStart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>21%</w:t>
                        </w:r>
                        <w:proofErr w:type="gramEnd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21611F9" w14:textId="77777777" w:rsidR="00000000" w:rsidRDefault="0077716F">
                        <w:pPr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156 450,00 Kč</w:t>
                        </w:r>
                      </w:p>
                    </w:tc>
                  </w:tr>
                  <w:tr w:rsidR="00000000" w14:paraId="1E054033" w14:textId="7777777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76E7E54" w14:textId="77777777" w:rsidR="00000000" w:rsidRDefault="0077716F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>Cena včetně DPH: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4F10979" w14:textId="77777777" w:rsidR="00000000" w:rsidRDefault="0077716F">
                        <w:pPr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901 450,00 Kč</w:t>
                        </w:r>
                      </w:p>
                    </w:tc>
                  </w:tr>
                </w:tbl>
                <w:p w14:paraId="4A7CA4D1" w14:textId="77777777" w:rsidR="00000000" w:rsidRDefault="0077716F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64A85DF6" w14:textId="77777777" w:rsidR="00000000" w:rsidRDefault="0077716F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5"/>
              <w:gridCol w:w="8418"/>
            </w:tblGrid>
            <w:tr w:rsidR="00000000" w14:paraId="40521AEF" w14:textId="77777777">
              <w:trPr>
                <w:tblCellSpacing w:w="15" w:type="dxa"/>
              </w:trPr>
              <w:tc>
                <w:tcPr>
                  <w:tcW w:w="1800" w:type="dxa"/>
                  <w:hideMark/>
                </w:tcPr>
                <w:p w14:paraId="2A298E4B" w14:textId="77777777" w:rsidR="00000000" w:rsidRDefault="0077716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 ceně je zahrnuto:</w:t>
                  </w:r>
                </w:p>
              </w:tc>
              <w:tc>
                <w:tcPr>
                  <w:tcW w:w="0" w:type="auto"/>
                  <w:hideMark/>
                </w:tcPr>
                <w:p w14:paraId="1744AA9E" w14:textId="77777777" w:rsidR="00000000" w:rsidRDefault="0077716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000000" w14:paraId="240DB47C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8E00AC2" w14:textId="77777777" w:rsidR="00000000" w:rsidRDefault="0077716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Doba dodání:</w:t>
                  </w:r>
                </w:p>
              </w:tc>
              <w:tc>
                <w:tcPr>
                  <w:tcW w:w="0" w:type="auto"/>
                  <w:hideMark/>
                </w:tcPr>
                <w:p w14:paraId="36097657" w14:textId="77777777" w:rsidR="00000000" w:rsidRDefault="0077716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15.4.2022</w:t>
                  </w:r>
                </w:p>
              </w:tc>
            </w:tr>
            <w:tr w:rsidR="00000000" w14:paraId="57F6DFB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CD1BA76" w14:textId="77777777" w:rsidR="00000000" w:rsidRDefault="0077716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Záruční doba:</w:t>
                  </w:r>
                </w:p>
              </w:tc>
              <w:tc>
                <w:tcPr>
                  <w:tcW w:w="0" w:type="auto"/>
                  <w:hideMark/>
                </w:tcPr>
                <w:p w14:paraId="54EB0A4C" w14:textId="77777777" w:rsidR="00000000" w:rsidRDefault="0077716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000000" w14:paraId="098BB1A9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4F28FEF" w14:textId="77777777" w:rsidR="00000000" w:rsidRDefault="0077716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Doba splatnosti:</w:t>
                  </w:r>
                </w:p>
              </w:tc>
              <w:tc>
                <w:tcPr>
                  <w:tcW w:w="0" w:type="auto"/>
                  <w:hideMark/>
                </w:tcPr>
                <w:p w14:paraId="58888CBA" w14:textId="77777777" w:rsidR="00000000" w:rsidRDefault="0077716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4F2B5E0F" w14:textId="77777777" w:rsidR="00000000" w:rsidRDefault="0077716F">
            <w:pPr>
              <w:spacing w:after="24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</w:p>
          <w:p w14:paraId="4DC45218" w14:textId="5E4917D0" w:rsidR="00000000" w:rsidRDefault="0077716F">
            <w:pPr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Schválil(a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): </w:t>
            </w:r>
            <w:r w:rsidR="002849FA">
              <w:rPr>
                <w:rFonts w:ascii="Tahoma" w:eastAsia="Times New Roman" w:hAnsi="Tahoma" w:cs="Tahoma"/>
                <w:sz w:val="18"/>
                <w:szCs w:val="18"/>
              </w:rPr>
              <w:t>….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>, Vedoucí stavebních projektů</w:t>
            </w:r>
          </w:p>
          <w:p w14:paraId="7F8E4B17" w14:textId="77777777" w:rsidR="00000000" w:rsidRDefault="0077716F">
            <w:pPr>
              <w:spacing w:after="240"/>
              <w:rPr>
                <w:rFonts w:ascii="Tahoma" w:eastAsia="Times New Roman" w:hAnsi="Tahoma" w:cs="Tahoma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3"/>
            </w:tblGrid>
            <w:tr w:rsidR="00000000" w14:paraId="0A44EAF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E3B289" w14:textId="77777777" w:rsidR="00000000" w:rsidRDefault="0077716F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Při realizaci objednávky na dodávku zboží doložte ve smyslu zákona č.268/2014 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Sb.v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aktuálním znění, kopii prohlášení o shodě, certifikát/oprávnění k servisu/prodeji od výrobce a kopii registrace u SUKL.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br/>
                    <w:t>Na faktuře uveďte vždy číslo objednávky a fakturu do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ložte dodacím nebo montážním listem s přesným uvedením, co bylo předmětem dodávky nebo opravy.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br/>
                    <w:t>U oprav navíc uveďte jméno servisního technika, popis jednotlivých servisních úkonů, časovou náročnost opravy a použité náhradní díly, včetně jejich názvu a kat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alogového čísla.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br/>
                    <w:t xml:space="preserve">Při opravách, údržbě nebo periodických kontrolách u ZP postupujte ve smyslu zákona č.268/2014 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Sb.v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aktuálním znění.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br/>
                    <w:t>Protokoly o bezpečnostně technických kontrolách, periodických kontrolách, revizích, validacích, kalibracích nebo o metrol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ogickém ověření zasílejte v písemné podobě na adresu objednatele a současně e-mailem na adresu: eva.strihavkova@nem-km.cz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br/>
                    <w:t xml:space="preserve">S přepravními a manipulačními obaly postupujte ve smyslu zákona č.447/2001 Sb. </w:t>
                  </w:r>
                </w:p>
              </w:tc>
            </w:tr>
          </w:tbl>
          <w:p w14:paraId="10F5E9BC" w14:textId="77777777" w:rsidR="00000000" w:rsidRDefault="0077716F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3E33BD3E" w14:textId="77777777" w:rsidR="0077716F" w:rsidRDefault="0077716F">
      <w:pPr>
        <w:rPr>
          <w:rFonts w:eastAsia="Times New Roman"/>
        </w:rPr>
      </w:pPr>
    </w:p>
    <w:sectPr w:rsidR="00777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F0"/>
    <w:rsid w:val="002849FA"/>
    <w:rsid w:val="0077716F"/>
    <w:rsid w:val="00B4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C5138"/>
  <w15:chartTrackingRefBased/>
  <w15:docId w15:val="{69EE356F-5FAB-46F4-81BC-DDF4E40E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3</cp:revision>
  <dcterms:created xsi:type="dcterms:W3CDTF">2022-03-04T07:57:00Z</dcterms:created>
  <dcterms:modified xsi:type="dcterms:W3CDTF">2022-03-04T07:58:00Z</dcterms:modified>
</cp:coreProperties>
</file>