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1295" w:right="102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1210000004</w:t>
      </w:r>
    </w:p>
    <w:p>
      <w:pPr>
        <w:spacing w:line="425" w:lineRule="exact" w:before="0"/>
        <w:ind w:left="1295" w:right="102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before="2"/>
        <w:ind w:left="1295" w:right="103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spacing w:before="11"/>
        <w:ind w:left="0"/>
        <w:jc w:val="left"/>
        <w:rPr>
          <w:sz w:val="59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2"/>
        <w:spacing w:before="187"/>
        <w:ind w:left="38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/>
        <w:t>IČO:</w:t>
        <w:tab/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4"/>
          <w:w w:val="95"/>
        </w:rPr>
        <w:t> </w:t>
      </w:r>
      <w:r>
        <w:rPr>
          <w:w w:val="95"/>
        </w:rPr>
        <w:t>Petrem</w:t>
      </w:r>
      <w:r>
        <w:rPr>
          <w:spacing w:val="17"/>
          <w:w w:val="95"/>
        </w:rPr>
        <w:t> </w:t>
      </w:r>
      <w:r>
        <w:rPr>
          <w:w w:val="95"/>
        </w:rPr>
        <w:t>V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4"/>
          <w:w w:val="95"/>
        </w:rPr>
        <w:t> </w:t>
      </w:r>
      <w:r>
        <w:rPr>
          <w:w w:val="95"/>
        </w:rPr>
        <w:t>d</w:t>
      </w:r>
      <w:r>
        <w:rPr>
          <w:spacing w:val="-2"/>
          <w:w w:val="95"/>
        </w:rPr>
        <w:t> </w:t>
      </w:r>
      <w:r>
        <w:rPr>
          <w:w w:val="95"/>
        </w:rPr>
        <w:t>m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m,</w:t>
      </w:r>
      <w:r>
        <w:rPr>
          <w:spacing w:val="15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77" w:lineRule="auto"/>
        <w:ind w:left="382" w:right="8047"/>
        <w:jc w:val="left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spacing w:before="5"/>
        <w:ind w:left="382"/>
        <w:jc w:val="left"/>
      </w:pPr>
      <w:r>
        <w:rPr/>
        <w:t>město</w:t>
      </w:r>
      <w:r>
        <w:rPr>
          <w:spacing w:val="-2"/>
        </w:rPr>
        <w:t> </w:t>
      </w:r>
      <w:r>
        <w:rPr/>
        <w:t>Kryry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3"/>
        </w:rPr>
        <w:t> </w:t>
      </w:r>
      <w:r>
        <w:rPr/>
        <w:t>úřad</w:t>
      </w:r>
      <w:r>
        <w:rPr>
          <w:spacing w:val="-4"/>
        </w:rPr>
        <w:t> </w:t>
      </w:r>
      <w:r>
        <w:rPr/>
        <w:t>Kryry,</w:t>
      </w:r>
      <w:r>
        <w:rPr>
          <w:spacing w:val="-1"/>
        </w:rPr>
        <w:t> </w:t>
      </w:r>
      <w:r>
        <w:rPr/>
        <w:t>Hlavní</w:t>
      </w:r>
      <w:r>
        <w:rPr>
          <w:spacing w:val="-4"/>
        </w:rPr>
        <w:t> </w:t>
      </w:r>
      <w:r>
        <w:rPr/>
        <w:t>1, 439</w:t>
      </w:r>
      <w:r>
        <w:rPr>
          <w:spacing w:val="-1"/>
        </w:rPr>
        <w:t> </w:t>
      </w:r>
      <w:r>
        <w:rPr/>
        <w:t>81</w:t>
      </w:r>
      <w:r>
        <w:rPr>
          <w:spacing w:val="-3"/>
        </w:rPr>
        <w:t> </w:t>
      </w:r>
      <w:r>
        <w:rPr/>
        <w:t>Kryry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IČO:</w:t>
        <w:tab/>
        <w:t>00265080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zastoupené:</w:t>
        <w:tab/>
        <w:t>Miroslavem</w:t>
      </w:r>
      <w:r>
        <w:rPr>
          <w:spacing w:val="-1"/>
        </w:rPr>
        <w:t> </w:t>
      </w:r>
      <w:r>
        <w:rPr/>
        <w:t>B</w:t>
      </w:r>
      <w:r>
        <w:rPr>
          <w:spacing w:val="-2"/>
        </w:rPr>
        <w:t> </w:t>
      </w:r>
      <w:r>
        <w:rPr/>
        <w:t>r</w:t>
      </w:r>
      <w:r>
        <w:rPr>
          <w:spacing w:val="-2"/>
        </w:rPr>
        <w:t> </w:t>
      </w:r>
      <w:r>
        <w:rPr/>
        <w:t>d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2"/>
        </w:rPr>
        <w:t> </w:t>
      </w:r>
      <w:r>
        <w:rPr/>
        <w:t>starostou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94-2719481/0710</w:t>
      </w:r>
    </w:p>
    <w:p>
      <w:pPr>
        <w:pStyle w:val="BodyText"/>
        <w:ind w:left="382"/>
        <w:jc w:val="left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87"/>
        <w:ind w:left="382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4"/>
        </w:rPr>
      </w:pPr>
    </w:p>
    <w:p>
      <w:pPr>
        <w:pStyle w:val="Heading1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 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</w:pPr>
      <w:r>
        <w:rPr/>
        <w:t>„Smlouva“) se uzavírá na základě Rozhodnutí ministra životního prostředí č. 1210000004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15. 12. 2021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6" w:lineRule="exact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1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5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T/2021</w:t>
      </w:r>
    </w:p>
    <w:p>
      <w:pPr>
        <w:pStyle w:val="BodyText"/>
        <w:ind w:right="112"/>
      </w:pPr>
      <w:r>
        <w:rPr/>
        <w:t>„Zeleň“ k předkládání žádostí o poskytnutí podpory (mimořádné dotační opatření k řešení následků</w:t>
      </w:r>
      <w:r>
        <w:rPr>
          <w:spacing w:val="1"/>
        </w:rPr>
        <w:t> </w:t>
      </w:r>
      <w:r>
        <w:rPr/>
        <w:t>živelní</w:t>
      </w:r>
      <w:r>
        <w:rPr>
          <w:spacing w:val="-13"/>
        </w:rPr>
        <w:t> </w:t>
      </w:r>
      <w:r>
        <w:rPr/>
        <w:t>pohromy</w:t>
      </w:r>
      <w:r>
        <w:rPr>
          <w:spacing w:val="-13"/>
        </w:rPr>
        <w:t> </w:t>
      </w:r>
      <w:r>
        <w:rPr/>
        <w:t>v</w:t>
      </w:r>
      <w:r>
        <w:rPr>
          <w:spacing w:val="-2"/>
        </w:rPr>
        <w:t> </w:t>
      </w:r>
      <w:r>
        <w:rPr/>
        <w:t>Jihomoravském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Ústeckém</w:t>
      </w:r>
      <w:r>
        <w:rPr>
          <w:spacing w:val="-12"/>
        </w:rPr>
        <w:t> </w:t>
      </w:r>
      <w:r>
        <w:rPr/>
        <w:t>kraji)</w:t>
      </w:r>
      <w:r>
        <w:rPr>
          <w:spacing w:val="-12"/>
        </w:rPr>
        <w:t> </w:t>
      </w:r>
      <w:r>
        <w:rPr/>
        <w:t>vydanou</w:t>
      </w:r>
      <w:r>
        <w:rPr>
          <w:spacing w:val="-12"/>
        </w:rPr>
        <w:t> </w:t>
      </w:r>
      <w:r>
        <w:rPr/>
        <w:t>podle</w:t>
      </w:r>
      <w:r>
        <w:rPr>
          <w:spacing w:val="-14"/>
        </w:rPr>
        <w:t> </w:t>
      </w:r>
      <w:r>
        <w:rPr/>
        <w:t>čl.</w:t>
      </w:r>
      <w:r>
        <w:rPr>
          <w:spacing w:val="-12"/>
        </w:rPr>
        <w:t> </w:t>
      </w:r>
      <w:r>
        <w:rPr/>
        <w:t>3</w:t>
      </w:r>
      <w:r>
        <w:rPr>
          <w:spacing w:val="-12"/>
        </w:rPr>
        <w:t> </w:t>
      </w:r>
      <w:r>
        <w:rPr/>
        <w:t>Směrnice</w:t>
      </w:r>
      <w:r>
        <w:rPr>
          <w:spacing w:val="-11"/>
        </w:rPr>
        <w:t> </w:t>
      </w:r>
      <w:r>
        <w:rPr/>
        <w:t>MŽP</w:t>
      </w:r>
      <w:r>
        <w:rPr>
          <w:spacing w:val="-12"/>
        </w:rPr>
        <w:t> </w:t>
      </w:r>
      <w:r>
        <w:rPr/>
        <w:t>(dále</w:t>
      </w:r>
      <w:r>
        <w:rPr>
          <w:spacing w:val="-13"/>
        </w:rPr>
        <w:t> </w:t>
      </w:r>
      <w:r>
        <w:rPr/>
        <w:t>jen</w:t>
      </w:r>
      <w:r>
        <w:rPr>
          <w:spacing w:val="-13"/>
        </w:rPr>
        <w:t> </w:t>
      </w:r>
      <w:r>
        <w:rPr/>
        <w:t>„Výzva“),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2"/>
        </w:rPr>
        <w:t> </w:t>
      </w:r>
      <w:r>
        <w:rPr/>
        <w:t>náležitosti</w:t>
      </w:r>
      <w:r>
        <w:rPr>
          <w:spacing w:val="1"/>
        </w:rPr>
        <w:t> </w:t>
      </w:r>
      <w:r>
        <w:rPr/>
        <w:t>akce</w:t>
      </w:r>
      <w:r>
        <w:rPr>
          <w:spacing w:val="-2"/>
        </w:rPr>
        <w:t> </w:t>
      </w:r>
      <w:r>
        <w:rPr/>
        <w:t>odpovídají</w:t>
      </w:r>
      <w:r>
        <w:rPr>
          <w:spacing w:val="-1"/>
        </w:rPr>
        <w:t> </w:t>
      </w:r>
      <w:r>
        <w:rPr/>
        <w:t>podmínkám</w:t>
      </w:r>
      <w:r>
        <w:rPr>
          <w:spacing w:val="-1"/>
        </w:rPr>
        <w:t> </w:t>
      </w:r>
      <w:r>
        <w:rPr/>
        <w:t>stanoveným</w:t>
      </w:r>
      <w:r>
        <w:rPr>
          <w:spacing w:val="2"/>
        </w:rPr>
        <w:t> </w:t>
      </w:r>
      <w:r>
        <w:rPr/>
        <w:t>Směrnicí</w:t>
      </w:r>
      <w:r>
        <w:rPr>
          <w:spacing w:val="-1"/>
        </w:rPr>
        <w:t> </w:t>
      </w:r>
      <w:r>
        <w:rPr/>
        <w:t>MŽP a</w:t>
      </w:r>
      <w:r>
        <w:rPr>
          <w:spacing w:val="-1"/>
        </w:rPr>
        <w:t> </w:t>
      </w:r>
      <w:r>
        <w:rPr/>
        <w:t>Výzvou.</w:t>
      </w:r>
    </w:p>
    <w:p>
      <w:pPr>
        <w:spacing w:after="0"/>
        <w:sectPr>
          <w:footerReference w:type="default" r:id="rId5"/>
          <w:type w:val="continuous"/>
          <w:pgSz w:w="12240" w:h="15840"/>
          <w:pgMar w:footer="771" w:header="0" w:top="1480" w:bottom="9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0" w:right="1428"/>
        <w:jc w:val="right"/>
      </w:pPr>
      <w:r>
        <w:rPr/>
        <w:t>„Obnova</w:t>
      </w:r>
      <w:r>
        <w:rPr>
          <w:spacing w:val="-2"/>
        </w:rPr>
        <w:t> </w:t>
      </w:r>
      <w:r>
        <w:rPr/>
        <w:t>návsi</w:t>
      </w:r>
      <w:r>
        <w:rPr>
          <w:spacing w:val="-2"/>
        </w:rPr>
        <w:t> </w:t>
      </w:r>
      <w:r>
        <w:rPr/>
        <w:t>ve</w:t>
      </w:r>
      <w:r>
        <w:rPr>
          <w:spacing w:val="-2"/>
        </w:rPr>
        <w:t> </w:t>
      </w:r>
      <w:r>
        <w:rPr/>
        <w:t>Stebně poničené</w:t>
      </w:r>
      <w:r>
        <w:rPr>
          <w:spacing w:val="-3"/>
        </w:rPr>
        <w:t> </w:t>
      </w:r>
      <w:r>
        <w:rPr/>
        <w:t>meteorologickým</w:t>
      </w:r>
      <w:r>
        <w:rPr>
          <w:spacing w:val="-3"/>
        </w:rPr>
        <w:t> </w:t>
      </w:r>
      <w:r>
        <w:rPr/>
        <w:t>jevem</w:t>
      </w:r>
      <w:r>
        <w:rPr>
          <w:spacing w:val="-2"/>
        </w:rPr>
        <w:t> </w:t>
      </w:r>
      <w:r>
        <w:rPr/>
        <w:t>downburst“</w:t>
      </w:r>
    </w:p>
    <w:p>
      <w:pPr>
        <w:pStyle w:val="BodyText"/>
        <w:spacing w:before="121"/>
        <w:ind w:left="0" w:right="1481"/>
        <w:jc w:val="righ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1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2"/>
        </w:rPr>
        <w:t> </w:t>
      </w:r>
      <w:r>
        <w:rPr/>
        <w:t>2021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2023.</w:t>
      </w:r>
      <w:r>
        <w:rPr>
          <w:spacing w:val="-2"/>
        </w:rPr>
        <w:t> </w:t>
      </w:r>
      <w:r>
        <w:rPr/>
        <w:t>Akce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ind w:right="1030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65" w:lineRule="exact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poskytnout</w:t>
      </w:r>
      <w:r>
        <w:rPr>
          <w:spacing w:val="1"/>
          <w:sz w:val="20"/>
        </w:rPr>
        <w:t> </w:t>
      </w:r>
      <w:r>
        <w:rPr>
          <w:sz w:val="20"/>
        </w:rPr>
        <w:t>příjemci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2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formou</w:t>
      </w:r>
      <w:r>
        <w:rPr>
          <w:spacing w:val="3"/>
          <w:sz w:val="20"/>
        </w:rPr>
        <w:t> </w:t>
      </w:r>
      <w:r>
        <w:rPr>
          <w:sz w:val="20"/>
        </w:rPr>
        <w:t>dotace ve</w:t>
      </w:r>
      <w:r>
        <w:rPr>
          <w:spacing w:val="2"/>
          <w:sz w:val="20"/>
        </w:rPr>
        <w:t> </w:t>
      </w:r>
      <w:r>
        <w:rPr>
          <w:sz w:val="20"/>
        </w:rPr>
        <w:t>výši</w:t>
      </w:r>
      <w:r>
        <w:rPr>
          <w:spacing w:val="7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587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097,82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Kč </w:t>
      </w:r>
      <w:r>
        <w:rPr>
          <w:sz w:val="20"/>
        </w:rPr>
        <w:t>(slovy:</w:t>
      </w:r>
    </w:p>
    <w:p>
      <w:pPr>
        <w:pStyle w:val="BodyText"/>
        <w:spacing w:line="265" w:lineRule="exact"/>
      </w:pPr>
      <w:r>
        <w:rPr/>
        <w:t>jeden</w:t>
      </w:r>
      <w:r>
        <w:rPr>
          <w:spacing w:val="-3"/>
        </w:rPr>
        <w:t> </w:t>
      </w:r>
      <w:r>
        <w:rPr/>
        <w:t>milión</w:t>
      </w:r>
      <w:r>
        <w:rPr>
          <w:spacing w:val="-3"/>
        </w:rPr>
        <w:t> </w:t>
      </w:r>
      <w:r>
        <w:rPr/>
        <w:t>pět</w:t>
      </w:r>
      <w:r>
        <w:rPr>
          <w:spacing w:val="-2"/>
        </w:rPr>
        <w:t> </w:t>
      </w:r>
      <w:r>
        <w:rPr/>
        <w:t>set</w:t>
      </w:r>
      <w:r>
        <w:rPr>
          <w:spacing w:val="-4"/>
        </w:rPr>
        <w:t> </w:t>
      </w:r>
      <w:r>
        <w:rPr/>
        <w:t>osmdesát</w:t>
      </w:r>
      <w:r>
        <w:rPr>
          <w:spacing w:val="-4"/>
        </w:rPr>
        <w:t> </w:t>
      </w:r>
      <w:r>
        <w:rPr/>
        <w:t>sedm</w:t>
      </w:r>
      <w:r>
        <w:rPr>
          <w:spacing w:val="-1"/>
        </w:rPr>
        <w:t> </w:t>
      </w:r>
      <w:r>
        <w:rPr/>
        <w:t>tisíc</w:t>
      </w:r>
      <w:r>
        <w:rPr>
          <w:spacing w:val="-4"/>
        </w:rPr>
        <w:t> </w:t>
      </w:r>
      <w:r>
        <w:rPr/>
        <w:t>devadesát</w:t>
      </w:r>
      <w:r>
        <w:rPr>
          <w:spacing w:val="-1"/>
        </w:rPr>
        <w:t> </w:t>
      </w:r>
      <w:r>
        <w:rPr/>
        <w:t>sedm</w:t>
      </w:r>
      <w:r>
        <w:rPr>
          <w:spacing w:val="-2"/>
        </w:rPr>
        <w:t> </w:t>
      </w:r>
      <w:r>
        <w:rPr/>
        <w:t>korun</w:t>
      </w:r>
      <w:r>
        <w:rPr>
          <w:spacing w:val="-3"/>
        </w:rPr>
        <w:t> </w:t>
      </w:r>
      <w:r>
        <w:rPr/>
        <w:t>českých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osmdesát</w:t>
      </w:r>
      <w:r>
        <w:rPr>
          <w:spacing w:val="-4"/>
        </w:rPr>
        <w:t> </w:t>
      </w:r>
      <w:r>
        <w:rPr/>
        <w:t>dva</w:t>
      </w:r>
      <w:r>
        <w:rPr>
          <w:spacing w:val="-4"/>
        </w:rPr>
        <w:t> </w:t>
      </w:r>
      <w:r>
        <w:rPr/>
        <w:t>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1</w:t>
      </w:r>
      <w:r>
        <w:rPr>
          <w:spacing w:val="1"/>
          <w:sz w:val="20"/>
        </w:rPr>
        <w:t> </w:t>
      </w:r>
      <w:r>
        <w:rPr>
          <w:sz w:val="20"/>
        </w:rPr>
        <w:t>587</w:t>
      </w:r>
      <w:r>
        <w:rPr>
          <w:spacing w:val="1"/>
          <w:sz w:val="20"/>
        </w:rPr>
        <w:t> </w:t>
      </w:r>
      <w:r>
        <w:rPr>
          <w:sz w:val="20"/>
        </w:rPr>
        <w:t>097,82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1"/>
          <w:sz w:val="20"/>
        </w:rPr>
        <w:t> </w:t>
      </w:r>
      <w:r>
        <w:rPr>
          <w:sz w:val="20"/>
        </w:rPr>
        <w:t>představuje 100,00</w:t>
      </w:r>
      <w:r>
        <w:rPr>
          <w:spacing w:val="2"/>
          <w:sz w:val="20"/>
        </w:rPr>
        <w:t> </w:t>
      </w:r>
      <w:r>
        <w:rPr>
          <w:sz w:val="20"/>
        </w:rPr>
        <w:t>% základu pro</w:t>
      </w:r>
      <w:r>
        <w:rPr>
          <w:spacing w:val="3"/>
          <w:sz w:val="20"/>
        </w:rPr>
        <w:t> </w:t>
      </w:r>
      <w:r>
        <w:rPr>
          <w:sz w:val="20"/>
        </w:rPr>
        <w:t>stanovení</w:t>
      </w:r>
      <w:r>
        <w:rPr>
          <w:spacing w:val="1"/>
          <w:sz w:val="20"/>
        </w:rPr>
        <w:t> </w:t>
      </w:r>
      <w:r>
        <w:rPr>
          <w:sz w:val="20"/>
        </w:rPr>
        <w:t>podpory, tj.</w:t>
      </w:r>
      <w:r>
        <w:rPr>
          <w:spacing w:val="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celkových způsobilých výdajů podle</w:t>
      </w:r>
    </w:p>
    <w:p>
      <w:pPr>
        <w:pStyle w:val="BodyText"/>
      </w:pPr>
      <w:r>
        <w:rPr/>
        <w:t>bodu</w:t>
      </w:r>
      <w:r>
        <w:rPr>
          <w:spacing w:val="-1"/>
        </w:rPr>
        <w:t> </w:t>
      </w:r>
      <w:r>
        <w:rPr/>
        <w:t>2.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w w:val="95"/>
          <w:sz w:val="20"/>
        </w:rPr>
        <w:t>Podpora podle bodu 1 bude poskytnuta příjemci podpory po nabytí účinnosti Smlouvy</w:t>
      </w:r>
      <w:r>
        <w:rPr>
          <w:spacing w:val="49"/>
          <w:sz w:val="20"/>
        </w:rPr>
        <w:t> </w:t>
      </w:r>
      <w:r>
        <w:rPr>
          <w:w w:val="95"/>
          <w:sz w:val="20"/>
        </w:rPr>
        <w:t>zálohově v</w:t>
      </w:r>
      <w:r>
        <w:rPr>
          <w:spacing w:val="49"/>
          <w:sz w:val="20"/>
        </w:rPr>
        <w:t> </w:t>
      </w:r>
      <w:r>
        <w:rPr>
          <w:w w:val="95"/>
          <w:sz w:val="20"/>
        </w:rPr>
        <w:t>režimu</w:t>
      </w:r>
      <w:r>
        <w:rPr>
          <w:spacing w:val="1"/>
          <w:w w:val="95"/>
          <w:sz w:val="20"/>
        </w:rPr>
        <w:t> </w:t>
      </w:r>
      <w:r>
        <w:rPr>
          <w:sz w:val="20"/>
        </w:rPr>
        <w:t>ex – ante platby s následným finančním vyúčtováním podle skutečně vynaložených výdajů na realizaci</w:t>
      </w:r>
      <w:r>
        <w:rPr>
          <w:spacing w:val="1"/>
          <w:sz w:val="20"/>
        </w:rPr>
        <w:t> </w:t>
      </w:r>
      <w:r>
        <w:rPr>
          <w:sz w:val="20"/>
        </w:rPr>
        <w:t>opatření podle uzavřených smluv a objednávek (dále také jen „zálohově poskytnutá podpora“). Pokud</w:t>
      </w:r>
      <w:r>
        <w:rPr>
          <w:spacing w:val="1"/>
          <w:sz w:val="20"/>
        </w:rPr>
        <w:t> </w:t>
      </w:r>
      <w:r>
        <w:rPr>
          <w:w w:val="95"/>
          <w:sz w:val="20"/>
        </w:rPr>
        <w:t>zálohově poskytnutá podpora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dle bodu 1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po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provedení</w:t>
      </w:r>
      <w:r>
        <w:rPr>
          <w:spacing w:val="49"/>
          <w:sz w:val="20"/>
        </w:rPr>
        <w:t> </w:t>
      </w:r>
      <w:r>
        <w:rPr>
          <w:w w:val="95"/>
          <w:sz w:val="20"/>
        </w:rPr>
        <w:t>vyúčtování převyšuje</w:t>
      </w:r>
      <w:r>
        <w:rPr>
          <w:spacing w:val="49"/>
          <w:sz w:val="20"/>
        </w:rPr>
        <w:t> </w:t>
      </w:r>
      <w:r>
        <w:rPr>
          <w:w w:val="95"/>
          <w:sz w:val="20"/>
        </w:rPr>
        <w:t>skutečně vynaložené výdaje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dle schváleného vyúčtování, je příjemce podpory povinen Fondu tento rozdíl vrátit do 30 dnů od obdržení</w:t>
      </w:r>
      <w:r>
        <w:rPr>
          <w:spacing w:val="1"/>
          <w:w w:val="95"/>
          <w:sz w:val="20"/>
        </w:rPr>
        <w:t> </w:t>
      </w:r>
      <w:r>
        <w:rPr>
          <w:sz w:val="20"/>
        </w:rPr>
        <w:t>výzvy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vrácení na</w:t>
      </w:r>
      <w:r>
        <w:rPr>
          <w:spacing w:val="-2"/>
          <w:sz w:val="20"/>
        </w:rPr>
        <w:t> </w:t>
      </w:r>
      <w:r>
        <w:rPr>
          <w:sz w:val="20"/>
        </w:rPr>
        <w:t>bankovní</w:t>
      </w:r>
      <w:r>
        <w:rPr>
          <w:spacing w:val="2"/>
          <w:sz w:val="20"/>
        </w:rPr>
        <w:t> </w:t>
      </w:r>
      <w:r>
        <w:rPr>
          <w:sz w:val="20"/>
        </w:rPr>
        <w:t>účet</w:t>
      </w:r>
      <w:r>
        <w:rPr>
          <w:spacing w:val="-2"/>
          <w:sz w:val="20"/>
        </w:rPr>
        <w:t> </w:t>
      </w:r>
      <w:r>
        <w:rPr>
          <w:sz w:val="20"/>
        </w:rPr>
        <w:t>Fondu uvedený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Smlouvě.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Zálohově</w:t>
      </w:r>
      <w:r>
        <w:rPr>
          <w:spacing w:val="1"/>
          <w:sz w:val="20"/>
        </w:rPr>
        <w:t> </w:t>
      </w:r>
      <w:r>
        <w:rPr>
          <w:sz w:val="20"/>
        </w:rPr>
        <w:t>poskytnutá</w:t>
      </w:r>
      <w:r>
        <w:rPr>
          <w:spacing w:val="1"/>
          <w:sz w:val="20"/>
        </w:rPr>
        <w:t> </w:t>
      </w:r>
      <w:r>
        <w:rPr>
          <w:sz w:val="20"/>
        </w:rPr>
        <w:t>podpora</w:t>
      </w:r>
      <w:r>
        <w:rPr>
          <w:spacing w:val="1"/>
          <w:sz w:val="20"/>
        </w:rPr>
        <w:t> </w:t>
      </w:r>
      <w:r>
        <w:rPr>
          <w:sz w:val="20"/>
        </w:rPr>
        <w:t>bude v souladu</w:t>
      </w:r>
      <w:r>
        <w:rPr>
          <w:spacing w:val="54"/>
          <w:sz w:val="20"/>
        </w:rPr>
        <w:t> </w:t>
      </w:r>
      <w:r>
        <w:rPr>
          <w:sz w:val="20"/>
        </w:rPr>
        <w:t>s vyhláškou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323/2002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4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rozpočtové</w:t>
      </w:r>
      <w:r>
        <w:rPr>
          <w:spacing w:val="55"/>
          <w:sz w:val="20"/>
        </w:rPr>
        <w:t> </w:t>
      </w:r>
      <w:r>
        <w:rPr>
          <w:sz w:val="20"/>
        </w:rPr>
        <w:t>skladbě,</w:t>
      </w:r>
      <w:r>
        <w:rPr>
          <w:spacing w:val="-52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pozdějších</w:t>
      </w:r>
      <w:r>
        <w:rPr>
          <w:spacing w:val="1"/>
          <w:sz w:val="20"/>
        </w:rPr>
        <w:t> </w:t>
      </w:r>
      <w:r>
        <w:rPr>
          <w:sz w:val="20"/>
        </w:rPr>
        <w:t>předpisů,</w:t>
      </w:r>
      <w:r>
        <w:rPr>
          <w:spacing w:val="1"/>
          <w:sz w:val="20"/>
        </w:rPr>
        <w:t> </w:t>
      </w:r>
      <w:r>
        <w:rPr>
          <w:sz w:val="20"/>
        </w:rPr>
        <w:t>proplacena</w:t>
      </w:r>
      <w:r>
        <w:rPr>
          <w:spacing w:val="1"/>
          <w:sz w:val="20"/>
        </w:rPr>
        <w:t> </w:t>
      </w:r>
      <w:r>
        <w:rPr>
          <w:sz w:val="20"/>
        </w:rPr>
        <w:t>dle</w:t>
      </w:r>
      <w:r>
        <w:rPr>
          <w:spacing w:val="1"/>
          <w:sz w:val="20"/>
        </w:rPr>
        <w:t> </w:t>
      </w:r>
      <w:r>
        <w:rPr>
          <w:sz w:val="20"/>
        </w:rPr>
        <w:t>převažujícího</w:t>
      </w:r>
      <w:r>
        <w:rPr>
          <w:spacing w:val="1"/>
          <w:sz w:val="20"/>
        </w:rPr>
        <w:t> </w:t>
      </w:r>
      <w:r>
        <w:rPr>
          <w:sz w:val="20"/>
        </w:rPr>
        <w:t>typu</w:t>
      </w:r>
      <w:r>
        <w:rPr>
          <w:spacing w:val="1"/>
          <w:sz w:val="20"/>
        </w:rPr>
        <w:t> </w:t>
      </w:r>
      <w:r>
        <w:rPr>
          <w:sz w:val="20"/>
        </w:rPr>
        <w:t>investičních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neinvestičních</w:t>
      </w:r>
      <w:r>
        <w:rPr>
          <w:spacing w:val="1"/>
          <w:sz w:val="20"/>
        </w:rPr>
        <w:t> </w:t>
      </w:r>
      <w:r>
        <w:rPr>
          <w:sz w:val="20"/>
        </w:rPr>
        <w:t>způsobilých výdajů, uvedených v rozpočtu projektu v Agendovém informačním systému Státního fondu</w:t>
      </w:r>
      <w:r>
        <w:rPr>
          <w:spacing w:val="-52"/>
          <w:sz w:val="20"/>
        </w:rPr>
        <w:t> </w:t>
      </w:r>
      <w:r>
        <w:rPr>
          <w:sz w:val="20"/>
        </w:rPr>
        <w:t>životního prostředí ČR (dále jen „AIS SFŽP“). Vyúčtování zálohově poskytnuté podpory bude odpovídat</w:t>
      </w:r>
      <w:r>
        <w:rPr>
          <w:spacing w:val="1"/>
          <w:sz w:val="20"/>
        </w:rPr>
        <w:t> </w:t>
      </w:r>
      <w:r>
        <w:rPr>
          <w:sz w:val="20"/>
        </w:rPr>
        <w:t>typu prostředků podle skutečné realizace. Nedodržení vyplaceného typu prostředků prostřednictvím</w:t>
      </w:r>
      <w:r>
        <w:rPr>
          <w:spacing w:val="1"/>
          <w:sz w:val="20"/>
        </w:rPr>
        <w:t> </w:t>
      </w:r>
      <w:r>
        <w:rPr>
          <w:sz w:val="20"/>
        </w:rPr>
        <w:t>zálohové poskytnuté podpory při vyúčtování není porušením podmínek poskytnutí podpory podle této</w:t>
      </w:r>
      <w:r>
        <w:rPr>
          <w:spacing w:val="1"/>
          <w:sz w:val="20"/>
        </w:rPr>
        <w:t> </w:t>
      </w:r>
      <w:r>
        <w:rPr>
          <w:sz w:val="20"/>
        </w:rPr>
        <w:t>Smlouvy.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3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průběžně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vyúčtování)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5"/>
          <w:sz w:val="20"/>
        </w:rPr>
        <w:t> </w:t>
      </w:r>
      <w:r>
        <w:rPr>
          <w:sz w:val="20"/>
        </w:rPr>
        <w:t>základ</w:t>
      </w:r>
      <w:r>
        <w:rPr>
          <w:spacing w:val="-5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z w:val="20"/>
        </w:rPr>
        <w:t>podpory,</w:t>
      </w:r>
      <w:r>
        <w:rPr>
          <w:spacing w:val="-1"/>
          <w:sz w:val="20"/>
        </w:rPr>
        <w:t> </w:t>
      </w:r>
      <w:r>
        <w:rPr>
          <w:sz w:val="20"/>
        </w:rPr>
        <w:t>uhradí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částku</w:t>
      </w:r>
      <w:r>
        <w:rPr>
          <w:spacing w:val="-53"/>
          <w:sz w:val="20"/>
        </w:rPr>
        <w:t> </w:t>
      </w:r>
      <w:r>
        <w:rPr>
          <w:sz w:val="20"/>
        </w:rPr>
        <w:t>tohoto překročení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112" w:hanging="284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možno</w:t>
      </w:r>
      <w:r>
        <w:rPr>
          <w:spacing w:val="1"/>
          <w:sz w:val="20"/>
        </w:rPr>
        <w:t> </w:t>
      </w:r>
      <w:r>
        <w:rPr>
          <w:sz w:val="20"/>
        </w:rPr>
        <w:t>použít</w:t>
      </w:r>
      <w:r>
        <w:rPr>
          <w:spacing w:val="1"/>
          <w:sz w:val="20"/>
        </w:rPr>
        <w:t> </w:t>
      </w:r>
      <w:r>
        <w:rPr>
          <w:sz w:val="20"/>
        </w:rPr>
        <w:t>pouze</w:t>
      </w:r>
      <w:r>
        <w:rPr>
          <w:spacing w:val="55"/>
          <w:sz w:val="20"/>
        </w:rPr>
        <w:t> </w:t>
      </w:r>
      <w:r>
        <w:rPr>
          <w:sz w:val="20"/>
        </w:rPr>
        <w:t>na</w:t>
      </w:r>
      <w:r>
        <w:rPr>
          <w:spacing w:val="55"/>
          <w:sz w:val="20"/>
        </w:rPr>
        <w:t> </w:t>
      </w:r>
      <w:r>
        <w:rPr>
          <w:sz w:val="20"/>
        </w:rPr>
        <w:t>úhradu</w:t>
      </w:r>
      <w:r>
        <w:rPr>
          <w:spacing w:val="55"/>
          <w:sz w:val="20"/>
        </w:rPr>
        <w:t> </w:t>
      </w:r>
      <w:r>
        <w:rPr>
          <w:sz w:val="20"/>
        </w:rPr>
        <w:t>skutečných,</w:t>
      </w:r>
      <w:r>
        <w:rPr>
          <w:spacing w:val="55"/>
          <w:sz w:val="20"/>
        </w:rPr>
        <w:t> </w:t>
      </w:r>
      <w:r>
        <w:rPr>
          <w:sz w:val="20"/>
        </w:rPr>
        <w:t>účelných,</w:t>
      </w:r>
      <w:r>
        <w:rPr>
          <w:spacing w:val="55"/>
          <w:sz w:val="20"/>
        </w:rPr>
        <w:t> </w:t>
      </w:r>
      <w:r>
        <w:rPr>
          <w:sz w:val="20"/>
        </w:rPr>
        <w:t>efektivních,</w:t>
      </w:r>
      <w:r>
        <w:rPr>
          <w:spacing w:val="55"/>
          <w:sz w:val="20"/>
        </w:rPr>
        <w:t> </w:t>
      </w:r>
      <w:r>
        <w:rPr>
          <w:sz w:val="20"/>
        </w:rPr>
        <w:t>oprávněně</w:t>
      </w:r>
      <w:r>
        <w:rPr>
          <w:spacing w:val="1"/>
          <w:sz w:val="20"/>
        </w:rPr>
        <w:t> </w:t>
      </w:r>
      <w:r>
        <w:rPr>
          <w:sz w:val="20"/>
        </w:rPr>
        <w:t>hospodárně a nezbytně vynaložených výdajů, vzniklých v přímé souvislosti s dodávkami, službami a</w:t>
      </w:r>
      <w:r>
        <w:rPr>
          <w:spacing w:val="1"/>
          <w:sz w:val="20"/>
        </w:rPr>
        <w:t> </w:t>
      </w:r>
      <w:r>
        <w:rPr>
          <w:sz w:val="20"/>
        </w:rPr>
        <w:t>popřípadě jinými</w:t>
      </w:r>
      <w:r>
        <w:rPr>
          <w:spacing w:val="1"/>
          <w:sz w:val="20"/>
        </w:rPr>
        <w:t> </w:t>
      </w:r>
      <w:r>
        <w:rPr>
          <w:sz w:val="20"/>
        </w:rPr>
        <w:t>pracemi,</w:t>
      </w:r>
      <w:r>
        <w:rPr>
          <w:spacing w:val="1"/>
          <w:sz w:val="20"/>
        </w:rPr>
        <w:t> </w:t>
      </w:r>
      <w:r>
        <w:rPr>
          <w:sz w:val="20"/>
        </w:rPr>
        <w:t>kterými</w:t>
      </w:r>
      <w:r>
        <w:rPr>
          <w:spacing w:val="54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akce realizována, a které vznikly a byly</w:t>
      </w:r>
      <w:r>
        <w:rPr>
          <w:spacing w:val="55"/>
          <w:sz w:val="20"/>
        </w:rPr>
        <w:t> </w:t>
      </w:r>
      <w:r>
        <w:rPr>
          <w:sz w:val="20"/>
        </w:rPr>
        <w:t>uhrazeny</w:t>
      </w:r>
      <w:r>
        <w:rPr>
          <w:spacing w:val="55"/>
          <w:sz w:val="20"/>
        </w:rPr>
        <w:t> </w:t>
      </w:r>
      <w:r>
        <w:rPr>
          <w:sz w:val="20"/>
        </w:rPr>
        <w:t>v období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24.</w:t>
      </w:r>
      <w:r>
        <w:rPr>
          <w:spacing w:val="-1"/>
          <w:sz w:val="20"/>
        </w:rPr>
        <w:t> </w:t>
      </w:r>
      <w:r>
        <w:rPr>
          <w:sz w:val="20"/>
        </w:rPr>
        <w:t>6.</w:t>
      </w:r>
      <w:r>
        <w:rPr>
          <w:spacing w:val="-1"/>
          <w:sz w:val="20"/>
        </w:rPr>
        <w:t> </w:t>
      </w:r>
      <w:r>
        <w:rPr>
          <w:sz w:val="20"/>
        </w:rPr>
        <w:t>2021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31. 12.</w:t>
      </w:r>
      <w:r>
        <w:rPr>
          <w:spacing w:val="-1"/>
          <w:sz w:val="20"/>
        </w:rPr>
        <w:t> </w:t>
      </w:r>
      <w:r>
        <w:rPr>
          <w:sz w:val="20"/>
        </w:rPr>
        <w:t>2026.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8"/>
          <w:sz w:val="20"/>
        </w:rPr>
        <w:t> </w:t>
      </w:r>
      <w:r>
        <w:rPr>
          <w:sz w:val="20"/>
        </w:rPr>
        <w:t>lze</w:t>
      </w:r>
      <w:r>
        <w:rPr>
          <w:spacing w:val="66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6"/>
          <w:sz w:val="20"/>
        </w:rPr>
        <w:t> </w:t>
      </w:r>
      <w:r>
        <w:rPr>
          <w:sz w:val="20"/>
        </w:rPr>
        <w:t>Fondem</w:t>
      </w:r>
      <w:r>
        <w:rPr>
          <w:spacing w:val="69"/>
          <w:sz w:val="20"/>
        </w:rPr>
        <w:t> </w:t>
      </w:r>
      <w:r>
        <w:rPr>
          <w:sz w:val="20"/>
        </w:rPr>
        <w:t>hradit</w:t>
      </w:r>
      <w:r>
        <w:rPr>
          <w:spacing w:val="66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7"/>
          <w:sz w:val="20"/>
        </w:rPr>
        <w:t> </w:t>
      </w:r>
      <w:r>
        <w:rPr>
          <w:sz w:val="20"/>
        </w:rPr>
        <w:t>služby</w:t>
      </w:r>
    </w:p>
    <w:p>
      <w:pPr>
        <w:pStyle w:val="BodyText"/>
      </w:pPr>
      <w:r>
        <w:rPr/>
        <w:t>a</w:t>
      </w:r>
      <w:r>
        <w:rPr>
          <w:spacing w:val="-3"/>
        </w:rPr>
        <w:t> </w:t>
      </w:r>
      <w:r>
        <w:rPr/>
        <w:t>dodávky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realizaci</w:t>
      </w:r>
      <w:r>
        <w:rPr>
          <w:spacing w:val="-2"/>
        </w:rPr>
        <w:t> </w:t>
      </w:r>
      <w:r>
        <w:rPr/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16"/>
          <w:sz w:val="20"/>
        </w:rPr>
        <w:t> </w:t>
      </w:r>
      <w:r>
        <w:rPr>
          <w:sz w:val="20"/>
        </w:rPr>
        <w:t>určování</w:t>
      </w:r>
      <w:r>
        <w:rPr>
          <w:spacing w:val="15"/>
          <w:sz w:val="20"/>
        </w:rPr>
        <w:t> </w:t>
      </w:r>
      <w:r>
        <w:rPr>
          <w:sz w:val="20"/>
        </w:rPr>
        <w:t>způsobilých</w:t>
      </w:r>
      <w:r>
        <w:rPr>
          <w:spacing w:val="16"/>
          <w:sz w:val="20"/>
        </w:rPr>
        <w:t> </w:t>
      </w:r>
      <w:r>
        <w:rPr>
          <w:sz w:val="20"/>
        </w:rPr>
        <w:t>výdajů</w:t>
      </w:r>
      <w:r>
        <w:rPr>
          <w:spacing w:val="16"/>
          <w:sz w:val="20"/>
        </w:rPr>
        <w:t> </w:t>
      </w:r>
      <w:r>
        <w:rPr>
          <w:sz w:val="20"/>
        </w:rPr>
        <w:t>akce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z</w:t>
      </w:r>
      <w:r>
        <w:rPr>
          <w:spacing w:val="20"/>
          <w:sz w:val="20"/>
        </w:rPr>
        <w:t> </w:t>
      </w:r>
      <w:r>
        <w:rPr>
          <w:sz w:val="20"/>
        </w:rPr>
        <w:t>nich</w:t>
      </w:r>
      <w:r>
        <w:rPr>
          <w:spacing w:val="17"/>
          <w:sz w:val="20"/>
        </w:rPr>
        <w:t> </w:t>
      </w:r>
      <w:r>
        <w:rPr>
          <w:sz w:val="20"/>
        </w:rPr>
        <w:t>odvozené</w:t>
      </w:r>
      <w:r>
        <w:rPr>
          <w:spacing w:val="14"/>
          <w:sz w:val="20"/>
        </w:rPr>
        <w:t> </w:t>
      </w:r>
      <w:r>
        <w:rPr>
          <w:sz w:val="20"/>
        </w:rPr>
        <w:t>výše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4"/>
          <w:sz w:val="20"/>
        </w:rPr>
        <w:t> </w:t>
      </w:r>
      <w:r>
        <w:rPr>
          <w:sz w:val="20"/>
        </w:rPr>
        <w:t>vycházet</w:t>
      </w:r>
      <w:r>
        <w:rPr>
          <w:spacing w:val="16"/>
          <w:sz w:val="20"/>
        </w:rPr>
        <w:t> </w:t>
      </w:r>
      <w:r>
        <w:rPr>
          <w:sz w:val="20"/>
        </w:rPr>
        <w:t>ze</w:t>
      </w:r>
      <w:r>
        <w:rPr>
          <w:spacing w:val="14"/>
          <w:sz w:val="20"/>
        </w:rPr>
        <w:t> </w:t>
      </w:r>
      <w:r>
        <w:rPr>
          <w:sz w:val="20"/>
        </w:rPr>
        <w:t>znění</w:t>
      </w:r>
      <w:r>
        <w:rPr>
          <w:spacing w:val="15"/>
          <w:sz w:val="20"/>
        </w:rPr>
        <w:t> </w:t>
      </w:r>
      <w:r>
        <w:rPr>
          <w:sz w:val="20"/>
        </w:rPr>
        <w:t>čl.</w:t>
      </w:r>
      <w:r>
        <w:rPr>
          <w:spacing w:val="3"/>
          <w:sz w:val="20"/>
        </w:rPr>
        <w:t> </w:t>
      </w:r>
      <w:r>
        <w:rPr>
          <w:sz w:val="20"/>
        </w:rPr>
        <w:t>8</w:t>
      </w:r>
    </w:p>
    <w:p>
      <w:pPr>
        <w:pStyle w:val="BodyText"/>
        <w:jc w:val="left"/>
      </w:pPr>
      <w:r>
        <w:rPr/>
        <w:t>Výzvy.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0"/>
        </w:rPr>
      </w:pPr>
    </w:p>
    <w:p>
      <w:pPr>
        <w:pStyle w:val="Heading1"/>
        <w:ind w:right="1031"/>
      </w:pPr>
      <w:r>
        <w:rPr/>
        <w:t>III.</w:t>
      </w:r>
    </w:p>
    <w:p>
      <w:pPr>
        <w:pStyle w:val="Heading2"/>
        <w:ind w:right="1031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116" w:hanging="284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podpory,</w:t>
      </w:r>
      <w:r>
        <w:rPr>
          <w:spacing w:val="-1"/>
          <w:sz w:val="20"/>
        </w:rPr>
        <w:t> </w:t>
      </w:r>
      <w:r>
        <w:rPr>
          <w:sz w:val="20"/>
        </w:rPr>
        <w:t>uvedený</w:t>
      </w:r>
      <w:r>
        <w:rPr>
          <w:spacing w:val="-1"/>
          <w:sz w:val="20"/>
        </w:rPr>
        <w:t> </w:t>
      </w:r>
      <w:r>
        <w:rPr>
          <w:sz w:val="20"/>
        </w:rPr>
        <w:t>v této</w:t>
      </w:r>
      <w:r>
        <w:rPr>
          <w:spacing w:val="1"/>
          <w:sz w:val="20"/>
        </w:rPr>
        <w:t> </w:t>
      </w:r>
      <w:r>
        <w:rPr>
          <w:sz w:val="20"/>
        </w:rPr>
        <w:t>Smlouvě.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51"/>
          <w:sz w:val="20"/>
        </w:rPr>
        <w:t> </w:t>
      </w:r>
      <w:r>
        <w:rPr>
          <w:sz w:val="20"/>
        </w:rPr>
        <w:t>splnění</w:t>
      </w:r>
      <w:r>
        <w:rPr>
          <w:spacing w:val="51"/>
          <w:sz w:val="20"/>
        </w:rPr>
        <w:t> </w:t>
      </w:r>
      <w:r>
        <w:rPr>
          <w:sz w:val="20"/>
        </w:rPr>
        <w:t>příslušných</w:t>
      </w:r>
      <w:r>
        <w:rPr>
          <w:spacing w:val="52"/>
          <w:sz w:val="20"/>
        </w:rPr>
        <w:t> </w:t>
      </w:r>
      <w:r>
        <w:rPr>
          <w:sz w:val="20"/>
        </w:rPr>
        <w:t>podmínek</w:t>
      </w:r>
      <w:r>
        <w:rPr>
          <w:spacing w:val="53"/>
          <w:sz w:val="20"/>
        </w:rPr>
        <w:t> </w:t>
      </w:r>
      <w:r>
        <w:rPr>
          <w:sz w:val="20"/>
        </w:rPr>
        <w:t>této  Smlouvy</w:t>
      </w:r>
      <w:r>
        <w:rPr>
          <w:spacing w:val="51"/>
          <w:sz w:val="20"/>
        </w:rPr>
        <w:t> </w:t>
      </w:r>
      <w:r>
        <w:rPr>
          <w:sz w:val="20"/>
        </w:rPr>
        <w:t>poskytne</w:t>
      </w:r>
      <w:r>
        <w:rPr>
          <w:spacing w:val="50"/>
          <w:sz w:val="20"/>
        </w:rPr>
        <w:t> </w:t>
      </w:r>
      <w:r>
        <w:rPr>
          <w:sz w:val="20"/>
        </w:rPr>
        <w:t>Fond</w:t>
      </w:r>
      <w:r>
        <w:rPr>
          <w:spacing w:val="53"/>
          <w:sz w:val="20"/>
        </w:rPr>
        <w:t> </w:t>
      </w:r>
      <w:r>
        <w:rPr>
          <w:sz w:val="20"/>
        </w:rPr>
        <w:t>podporu</w:t>
      </w:r>
      <w:r>
        <w:rPr>
          <w:spacing w:val="52"/>
          <w:sz w:val="20"/>
        </w:rPr>
        <w:t> </w:t>
      </w:r>
      <w:r>
        <w:rPr>
          <w:sz w:val="20"/>
        </w:rPr>
        <w:t>po</w:t>
      </w:r>
      <w:r>
        <w:rPr>
          <w:spacing w:val="1"/>
          <w:sz w:val="20"/>
        </w:rPr>
        <w:t> </w:t>
      </w:r>
      <w:r>
        <w:rPr>
          <w:sz w:val="20"/>
        </w:rPr>
        <w:t>nabytí</w:t>
      </w:r>
      <w:r>
        <w:rPr>
          <w:spacing w:val="53"/>
          <w:sz w:val="20"/>
        </w:rPr>
        <w:t> </w:t>
      </w:r>
      <w:r>
        <w:rPr>
          <w:sz w:val="20"/>
        </w:rPr>
        <w:t>účinnosti</w:t>
      </w:r>
      <w:r>
        <w:rPr>
          <w:spacing w:val="54"/>
          <w:sz w:val="20"/>
        </w:rPr>
        <w:t> </w:t>
      </w:r>
      <w:r>
        <w:rPr>
          <w:sz w:val="20"/>
        </w:rPr>
        <w:t>této</w:t>
      </w:r>
    </w:p>
    <w:p>
      <w:pPr>
        <w:pStyle w:val="BodyText"/>
        <w:jc w:val="left"/>
      </w:pPr>
      <w:r>
        <w:rPr/>
        <w:t>Smlouvy.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6" w:hanging="284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prostředky</w:t>
      </w:r>
      <w:r>
        <w:rPr>
          <w:spacing w:val="-4"/>
          <w:sz w:val="20"/>
        </w:rPr>
        <w:t> </w:t>
      </w:r>
      <w:r>
        <w:rPr>
          <w:sz w:val="20"/>
        </w:rPr>
        <w:t>případně</w:t>
      </w:r>
      <w:r>
        <w:rPr>
          <w:spacing w:val="-3"/>
          <w:sz w:val="20"/>
        </w:rPr>
        <w:t> </w:t>
      </w:r>
      <w:r>
        <w:rPr>
          <w:sz w:val="20"/>
        </w:rPr>
        <w:t>nevyčerpané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daném</w:t>
      </w:r>
      <w:r>
        <w:rPr>
          <w:spacing w:val="-2"/>
          <w:sz w:val="20"/>
        </w:rPr>
        <w:t> </w:t>
      </w:r>
      <w:r>
        <w:rPr>
          <w:sz w:val="20"/>
        </w:rPr>
        <w:t>roce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3"/>
          <w:sz w:val="20"/>
        </w:rPr>
        <w:t> </w:t>
      </w:r>
      <w:r>
        <w:rPr>
          <w:sz w:val="20"/>
        </w:rPr>
        <w:t>vrácené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zvýší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3"/>
          <w:sz w:val="20"/>
        </w:rPr>
        <w:t> </w:t>
      </w:r>
      <w:r>
        <w:rPr>
          <w:sz w:val="20"/>
        </w:rPr>
        <w:t>objem</w:t>
      </w:r>
      <w:r>
        <w:rPr>
          <w:spacing w:val="-2"/>
          <w:sz w:val="20"/>
        </w:rPr>
        <w:t> </w:t>
      </w:r>
      <w:r>
        <w:rPr>
          <w:sz w:val="20"/>
        </w:rPr>
        <w:t>následujícího</w:t>
      </w:r>
      <w:r>
        <w:rPr>
          <w:spacing w:val="-3"/>
          <w:sz w:val="20"/>
        </w:rPr>
        <w:t> </w:t>
      </w:r>
      <w:r>
        <w:rPr>
          <w:sz w:val="20"/>
        </w:rPr>
        <w:t>roku,</w:t>
      </w:r>
      <w:r>
        <w:rPr>
          <w:spacing w:val="-5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Fond tento</w:t>
      </w:r>
      <w:r>
        <w:rPr>
          <w:spacing w:val="-1"/>
          <w:sz w:val="20"/>
        </w:rPr>
        <w:t> </w:t>
      </w:r>
      <w:r>
        <w:rPr>
          <w:sz w:val="20"/>
        </w:rPr>
        <w:t>převod akceptuje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rámci</w:t>
      </w:r>
      <w:r>
        <w:rPr>
          <w:spacing w:val="-2"/>
          <w:sz w:val="20"/>
        </w:rPr>
        <w:t> </w:t>
      </w:r>
      <w:r>
        <w:rPr>
          <w:sz w:val="20"/>
        </w:rPr>
        <w:t>ročního finančního vypořádání.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případ,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 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8"/>
          <w:sz w:val="20"/>
        </w:rPr>
        <w:t> </w:t>
      </w:r>
      <w:r>
        <w:rPr>
          <w:sz w:val="20"/>
        </w:rPr>
        <w:t>nehradí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6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plně</w:t>
      </w:r>
      <w:r>
        <w:rPr>
          <w:spacing w:val="-7"/>
          <w:sz w:val="20"/>
        </w:rPr>
        <w:t> </w:t>
      </w:r>
      <w:r>
        <w:rPr>
          <w:sz w:val="20"/>
        </w:rPr>
        <w:t>případné</w:t>
      </w:r>
      <w:r>
        <w:rPr>
          <w:spacing w:val="-52"/>
          <w:sz w:val="20"/>
        </w:rPr>
        <w:t> </w:t>
      </w:r>
      <w:r>
        <w:rPr>
          <w:sz w:val="20"/>
        </w:rPr>
        <w:t>výdaje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přesahující</w:t>
      </w:r>
      <w:r>
        <w:rPr>
          <w:spacing w:val="-2"/>
          <w:sz w:val="20"/>
        </w:rPr>
        <w:t> </w:t>
      </w:r>
      <w:r>
        <w:rPr>
          <w:sz w:val="20"/>
        </w:rPr>
        <w:t>základ</w:t>
      </w:r>
      <w:r>
        <w:rPr>
          <w:spacing w:val="-3"/>
          <w:sz w:val="20"/>
        </w:rPr>
        <w:t> </w:t>
      </w:r>
      <w:r>
        <w:rPr>
          <w:sz w:val="20"/>
        </w:rPr>
        <w:t>pro stanovení</w:t>
      </w:r>
      <w:r>
        <w:rPr>
          <w:spacing w:val="-3"/>
          <w:sz w:val="20"/>
        </w:rPr>
        <w:t> </w:t>
      </w:r>
      <w:r>
        <w:rPr>
          <w:sz w:val="20"/>
        </w:rPr>
        <w:t>podpory.</w:t>
      </w:r>
      <w:r>
        <w:rPr>
          <w:spacing w:val="5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tím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takovém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Fond</w:t>
      </w:r>
      <w:r>
        <w:rPr>
          <w:spacing w:val="-3"/>
        </w:rPr>
        <w:t> </w:t>
      </w:r>
      <w:r>
        <w:rPr/>
        <w:t>příjemci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umožní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odpovídající</w:t>
      </w:r>
      <w:r>
        <w:rPr>
          <w:spacing w:val="-4"/>
        </w:rPr>
        <w:t> </w:t>
      </w:r>
      <w:r>
        <w:rPr/>
        <w:t>změnu</w:t>
      </w:r>
      <w:r>
        <w:rPr>
          <w:spacing w:val="-3"/>
        </w:rPr>
        <w:t> </w:t>
      </w:r>
      <w:r>
        <w:rPr/>
        <w:t>termínů</w:t>
      </w:r>
      <w:r>
        <w:rPr>
          <w:spacing w:val="-4"/>
        </w:rPr>
        <w:t> </w:t>
      </w:r>
      <w:r>
        <w:rPr/>
        <w:t>realizace</w:t>
      </w:r>
      <w:r>
        <w:rPr>
          <w:spacing w:val="-4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doložení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3"/>
          <w:sz w:val="20"/>
        </w:rPr>
        <w:t> </w:t>
      </w:r>
      <w:r>
        <w:rPr>
          <w:sz w:val="20"/>
        </w:rPr>
        <w:t>toků</w:t>
      </w:r>
      <w:r>
        <w:rPr>
          <w:spacing w:val="-3"/>
          <w:sz w:val="20"/>
        </w:rPr>
        <w:t> </w:t>
      </w:r>
      <w:r>
        <w:rPr>
          <w:sz w:val="20"/>
        </w:rPr>
        <w:t>zálohově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doloží</w:t>
      </w:r>
      <w:r>
        <w:rPr>
          <w:spacing w:val="-4"/>
          <w:sz w:val="20"/>
        </w:rPr>
        <w:t> </w:t>
      </w:r>
      <w:r>
        <w:rPr>
          <w:sz w:val="20"/>
        </w:rPr>
        <w:t>prostřednictvím</w:t>
      </w:r>
      <w:r>
        <w:rPr>
          <w:spacing w:val="-2"/>
          <w:sz w:val="20"/>
        </w:rPr>
        <w:t> </w:t>
      </w:r>
      <w:r>
        <w:rPr>
          <w:sz w:val="20"/>
        </w:rPr>
        <w:t>AIS</w:t>
      </w:r>
      <w:r>
        <w:rPr>
          <w:spacing w:val="-4"/>
          <w:sz w:val="20"/>
        </w:rPr>
        <w:t> </w:t>
      </w:r>
      <w:r>
        <w:rPr>
          <w:sz w:val="20"/>
        </w:rPr>
        <w:t>SFŽP:</w:t>
      </w:r>
    </w:p>
    <w:p>
      <w:pPr>
        <w:pStyle w:val="ListParagraph"/>
        <w:numPr>
          <w:ilvl w:val="1"/>
          <w:numId w:val="3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kopie daňových dokladů (faktur) označených číslem projektu, prokazujících výdaje projektu, včetně</w:t>
      </w:r>
      <w:r>
        <w:rPr>
          <w:spacing w:val="1"/>
          <w:sz w:val="20"/>
        </w:rPr>
        <w:t> </w:t>
      </w:r>
      <w:r>
        <w:rPr>
          <w:sz w:val="20"/>
        </w:rPr>
        <w:t>případných soupisů provedených prací, zjišťovacích protokolů, resp. dokladů prokazujících dodržení</w:t>
      </w:r>
      <w:r>
        <w:rPr>
          <w:spacing w:val="1"/>
          <w:sz w:val="20"/>
        </w:rPr>
        <w:t> </w:t>
      </w:r>
      <w:r>
        <w:rPr>
          <w:sz w:val="20"/>
        </w:rPr>
        <w:t>věcných a finančních podmínek dle uzavřených smluv s dodavateli. Příjemce podpory předkládá</w:t>
      </w:r>
      <w:r>
        <w:rPr>
          <w:spacing w:val="1"/>
          <w:sz w:val="20"/>
        </w:rPr>
        <w:t> </w:t>
      </w:r>
      <w:r>
        <w:rPr>
          <w:sz w:val="20"/>
        </w:rPr>
        <w:t>Fondu pouze faktury, včetně všech náležitostí a příloh, které ověřil, v souladu s platnými právními</w:t>
      </w:r>
      <w:r>
        <w:rPr>
          <w:spacing w:val="1"/>
          <w:sz w:val="20"/>
        </w:rPr>
        <w:t> </w:t>
      </w:r>
      <w:r>
        <w:rPr>
          <w:sz w:val="20"/>
        </w:rPr>
        <w:t>předpisy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hlediska</w:t>
      </w:r>
      <w:r>
        <w:rPr>
          <w:spacing w:val="-1"/>
          <w:sz w:val="20"/>
        </w:rPr>
        <w:t> </w:t>
      </w:r>
      <w:r>
        <w:rPr>
          <w:sz w:val="20"/>
        </w:rPr>
        <w:t>věcné,</w:t>
      </w:r>
      <w:r>
        <w:rPr>
          <w:spacing w:val="-2"/>
          <w:sz w:val="20"/>
        </w:rPr>
        <w:t> </w:t>
      </w:r>
      <w:r>
        <w:rPr>
          <w:sz w:val="20"/>
        </w:rPr>
        <w:t>formální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2"/>
          <w:sz w:val="20"/>
        </w:rPr>
        <w:t> </w:t>
      </w:r>
      <w:r>
        <w:rPr>
          <w:sz w:val="20"/>
        </w:rPr>
        <w:t>správnosti;</w:t>
      </w:r>
    </w:p>
    <w:p>
      <w:pPr>
        <w:pStyle w:val="ListParagraph"/>
        <w:numPr>
          <w:ilvl w:val="1"/>
          <w:numId w:val="3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bankovních</w:t>
      </w:r>
      <w:r>
        <w:rPr>
          <w:spacing w:val="-3"/>
          <w:sz w:val="20"/>
        </w:rPr>
        <w:t> </w:t>
      </w:r>
      <w:r>
        <w:rPr>
          <w:sz w:val="20"/>
        </w:rPr>
        <w:t>výpisů</w:t>
      </w:r>
      <w:r>
        <w:rPr>
          <w:spacing w:val="-3"/>
          <w:sz w:val="20"/>
        </w:rPr>
        <w:t> </w:t>
      </w:r>
      <w:r>
        <w:rPr>
          <w:sz w:val="20"/>
        </w:rPr>
        <w:t>dokladující plné</w:t>
      </w:r>
      <w:r>
        <w:rPr>
          <w:spacing w:val="-4"/>
          <w:sz w:val="20"/>
        </w:rPr>
        <w:t> </w:t>
      </w:r>
      <w:r>
        <w:rPr>
          <w:sz w:val="20"/>
        </w:rPr>
        <w:t>uhrazení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zhotoviteli</w:t>
      </w:r>
      <w:r>
        <w:rPr>
          <w:spacing w:val="-4"/>
          <w:sz w:val="20"/>
        </w:rPr>
        <w:t> </w:t>
      </w:r>
      <w:r>
        <w:rPr>
          <w:sz w:val="20"/>
        </w:rPr>
        <w:t>příjemcem;</w:t>
      </w:r>
    </w:p>
    <w:p>
      <w:pPr>
        <w:pStyle w:val="ListParagraph"/>
        <w:numPr>
          <w:ilvl w:val="1"/>
          <w:numId w:val="3"/>
        </w:numPr>
        <w:tabs>
          <w:tab w:pos="949" w:val="left" w:leader="none"/>
        </w:tabs>
        <w:spacing w:line="237" w:lineRule="auto" w:before="123" w:after="0"/>
        <w:ind w:left="948" w:right="110" w:hanging="284"/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1"/>
          <w:sz w:val="20"/>
        </w:rPr>
        <w:t> </w:t>
      </w:r>
      <w:r>
        <w:rPr>
          <w:sz w:val="20"/>
        </w:rPr>
        <w:t>fakturu,</w:t>
      </w:r>
      <w:r>
        <w:rPr>
          <w:spacing w:val="1"/>
          <w:sz w:val="20"/>
        </w:rPr>
        <w:t> </w:t>
      </w:r>
      <w:r>
        <w:rPr>
          <w:sz w:val="20"/>
        </w:rPr>
        <w:t>je-li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relevantní,</w:t>
      </w:r>
      <w:r>
        <w:rPr>
          <w:spacing w:val="1"/>
          <w:sz w:val="20"/>
        </w:rPr>
        <w:t> </w:t>
      </w:r>
      <w:r>
        <w:rPr>
          <w:sz w:val="20"/>
        </w:rPr>
        <w:t>v takovém</w:t>
      </w:r>
      <w:r>
        <w:rPr>
          <w:spacing w:val="1"/>
          <w:sz w:val="20"/>
        </w:rPr>
        <w:t> </w:t>
      </w:r>
      <w:r>
        <w:rPr>
          <w:sz w:val="20"/>
        </w:rPr>
        <w:t>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nutné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spolu</w:t>
      </w:r>
      <w:r>
        <w:rPr>
          <w:spacing w:val="1"/>
          <w:sz w:val="20"/>
        </w:rPr>
        <w:t> </w:t>
      </w:r>
      <w:r>
        <w:rPr>
          <w:sz w:val="20"/>
        </w:rPr>
        <w:t>s plně</w:t>
      </w:r>
      <w:r>
        <w:rPr>
          <w:spacing w:val="1"/>
          <w:sz w:val="20"/>
        </w:rPr>
        <w:t> </w:t>
      </w:r>
      <w:r>
        <w:rPr>
          <w:sz w:val="20"/>
        </w:rPr>
        <w:t>uhrazeným daňovým</w:t>
      </w:r>
      <w:r>
        <w:rPr>
          <w:spacing w:val="-1"/>
          <w:sz w:val="20"/>
        </w:rPr>
        <w:t> </w:t>
      </w:r>
      <w:r>
        <w:rPr>
          <w:sz w:val="20"/>
        </w:rPr>
        <w:t>dokladem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fakturou</w:t>
      </w:r>
      <w:r>
        <w:rPr>
          <w:spacing w:val="-1"/>
          <w:sz w:val="20"/>
        </w:rPr>
        <w:t> </w:t>
      </w:r>
      <w:r>
        <w:rPr>
          <w:sz w:val="20"/>
        </w:rPr>
        <w:t>za</w:t>
      </w:r>
      <w:r>
        <w:rPr>
          <w:spacing w:val="-2"/>
          <w:sz w:val="20"/>
        </w:rPr>
        <w:t> </w:t>
      </w:r>
      <w:r>
        <w:rPr>
          <w:sz w:val="20"/>
        </w:rPr>
        <w:t>provedené</w:t>
      </w:r>
      <w:r>
        <w:rPr>
          <w:spacing w:val="-2"/>
          <w:sz w:val="20"/>
        </w:rPr>
        <w:t> </w:t>
      </w:r>
      <w:r>
        <w:rPr>
          <w:sz w:val="20"/>
        </w:rPr>
        <w:t>práce,</w:t>
      </w:r>
      <w:r>
        <w:rPr>
          <w:spacing w:val="-1"/>
          <w:sz w:val="20"/>
        </w:rPr>
        <w:t> </w:t>
      </w:r>
      <w:r>
        <w:rPr>
          <w:sz w:val="20"/>
        </w:rPr>
        <w:t>služby</w:t>
      </w:r>
      <w:r>
        <w:rPr>
          <w:spacing w:val="2"/>
          <w:sz w:val="20"/>
        </w:rPr>
        <w:t> </w:t>
      </w:r>
      <w:r>
        <w:rPr>
          <w:sz w:val="20"/>
        </w:rPr>
        <w:t>nebo dodávky.</w:t>
      </w:r>
    </w:p>
    <w:p>
      <w:pPr>
        <w:pStyle w:val="ListParagraph"/>
        <w:numPr>
          <w:ilvl w:val="0"/>
          <w:numId w:val="3"/>
        </w:numPr>
        <w:tabs>
          <w:tab w:pos="740" w:val="left" w:leader="none"/>
        </w:tabs>
        <w:spacing w:line="240" w:lineRule="auto" w:before="121" w:after="0"/>
        <w:ind w:left="739" w:right="109" w:hanging="358"/>
        <w:jc w:val="both"/>
        <w:rPr>
          <w:sz w:val="20"/>
        </w:rPr>
      </w:pPr>
      <w:r>
        <w:rPr>
          <w:sz w:val="20"/>
        </w:rPr>
        <w:t>Vyúčtováním, tedy předložením kopií faktur, příjemce podpory mj. potvrzuje, že předložené faktury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odpovídají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skutečným,</w:t>
      </w:r>
      <w:r>
        <w:rPr>
          <w:spacing w:val="-13"/>
          <w:sz w:val="20"/>
        </w:rPr>
        <w:t> </w:t>
      </w:r>
      <w:r>
        <w:rPr>
          <w:sz w:val="20"/>
        </w:rPr>
        <w:t>účelně</w:t>
      </w:r>
      <w:r>
        <w:rPr>
          <w:spacing w:val="-13"/>
          <w:sz w:val="20"/>
        </w:rPr>
        <w:t> </w:t>
      </w:r>
      <w:r>
        <w:rPr>
          <w:sz w:val="20"/>
        </w:rPr>
        <w:t>vynaloženým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způsobilým</w:t>
      </w:r>
      <w:r>
        <w:rPr>
          <w:spacing w:val="-11"/>
          <w:sz w:val="20"/>
        </w:rPr>
        <w:t> </w:t>
      </w:r>
      <w:r>
        <w:rPr>
          <w:sz w:val="20"/>
        </w:rPr>
        <w:t>výdajům</w:t>
      </w:r>
      <w:r>
        <w:rPr>
          <w:spacing w:val="-12"/>
          <w:sz w:val="20"/>
        </w:rPr>
        <w:t> </w:t>
      </w:r>
      <w:r>
        <w:rPr>
          <w:sz w:val="20"/>
        </w:rPr>
        <w:t>akce.</w:t>
      </w:r>
      <w:r>
        <w:rPr>
          <w:spacing w:val="-12"/>
          <w:sz w:val="20"/>
        </w:rPr>
        <w:t> </w:t>
      </w:r>
      <w:r>
        <w:rPr>
          <w:sz w:val="20"/>
        </w:rPr>
        <w:t>Úhrada</w:t>
      </w:r>
      <w:r>
        <w:rPr>
          <w:spacing w:val="-14"/>
          <w:sz w:val="20"/>
        </w:rPr>
        <w:t> </w:t>
      </w:r>
      <w:r>
        <w:rPr>
          <w:sz w:val="20"/>
        </w:rPr>
        <w:t>veškerých</w:t>
      </w:r>
      <w:r>
        <w:rPr>
          <w:spacing w:val="-13"/>
          <w:sz w:val="20"/>
        </w:rPr>
        <w:t> </w:t>
      </w:r>
      <w:r>
        <w:rPr>
          <w:sz w:val="20"/>
        </w:rPr>
        <w:t>dokladů</w:t>
      </w:r>
      <w:r>
        <w:rPr>
          <w:spacing w:val="-12"/>
          <w:sz w:val="20"/>
        </w:rPr>
        <w:t> </w:t>
      </w:r>
      <w:r>
        <w:rPr>
          <w:sz w:val="20"/>
        </w:rPr>
        <w:t>musí</w:t>
      </w:r>
      <w:r>
        <w:rPr>
          <w:spacing w:val="-53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provedena</w:t>
      </w:r>
      <w:r>
        <w:rPr>
          <w:spacing w:val="-1"/>
          <w:sz w:val="20"/>
        </w:rPr>
        <w:t> </w:t>
      </w:r>
      <w:r>
        <w:rPr>
          <w:sz w:val="20"/>
        </w:rPr>
        <w:t>vždy</w:t>
      </w:r>
      <w:r>
        <w:rPr>
          <w:spacing w:val="-1"/>
          <w:sz w:val="20"/>
        </w:rPr>
        <w:t> </w:t>
      </w:r>
      <w:r>
        <w:rPr>
          <w:sz w:val="20"/>
        </w:rPr>
        <w:t>bezhotovostně.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0" w:lineRule="auto" w:before="121" w:after="0"/>
        <w:ind w:left="741" w:right="117" w:hanging="360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1"/>
          <w:sz w:val="20"/>
        </w:rPr>
        <w:t> </w:t>
      </w:r>
      <w:r>
        <w:rPr>
          <w:sz w:val="20"/>
        </w:rPr>
        <w:t>povinen</w:t>
      </w:r>
      <w:r>
        <w:rPr>
          <w:spacing w:val="-1"/>
          <w:sz w:val="20"/>
        </w:rPr>
        <w:t> </w:t>
      </w:r>
      <w:r>
        <w:rPr>
          <w:sz w:val="20"/>
        </w:rPr>
        <w:t>takové</w:t>
      </w:r>
      <w:r>
        <w:rPr>
          <w:spacing w:val="-1"/>
          <w:sz w:val="20"/>
        </w:rPr>
        <w:t> </w:t>
      </w:r>
      <w:r>
        <w:rPr>
          <w:sz w:val="20"/>
        </w:rPr>
        <w:t>pokyny</w:t>
      </w:r>
      <w:r>
        <w:rPr>
          <w:spacing w:val="-1"/>
          <w:sz w:val="20"/>
        </w:rPr>
        <w:t> </w:t>
      </w:r>
      <w:r>
        <w:rPr>
          <w:sz w:val="20"/>
        </w:rPr>
        <w:t>vydané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1"/>
          <w:sz w:val="20"/>
        </w:rPr>
        <w:t> </w:t>
      </w:r>
      <w:r>
        <w:rPr>
          <w:sz w:val="20"/>
        </w:rPr>
        <w:t>splnit.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0" w:lineRule="auto" w:before="119" w:after="0"/>
        <w:ind w:left="741" w:right="112" w:hanging="360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včetně</w:t>
      </w:r>
      <w:r>
        <w:rPr>
          <w:spacing w:val="-8"/>
          <w:sz w:val="20"/>
        </w:rPr>
        <w:t> </w:t>
      </w:r>
      <w:r>
        <w:rPr>
          <w:sz w:val="20"/>
        </w:rPr>
        <w:t>zdůvodnění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kopie</w:t>
      </w:r>
      <w:r>
        <w:rPr>
          <w:spacing w:val="-9"/>
          <w:sz w:val="20"/>
        </w:rPr>
        <w:t> </w:t>
      </w:r>
      <w:r>
        <w:rPr>
          <w:sz w:val="20"/>
        </w:rPr>
        <w:t>bankovního</w:t>
      </w:r>
      <w:r>
        <w:rPr>
          <w:spacing w:val="-6"/>
          <w:sz w:val="20"/>
        </w:rPr>
        <w:t> </w:t>
      </w:r>
      <w:r>
        <w:rPr>
          <w:sz w:val="20"/>
        </w:rPr>
        <w:t>výpisu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vrácenými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doložit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souběžně</w:t>
      </w:r>
      <w:r>
        <w:rPr>
          <w:spacing w:val="-5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vyúčtováním</w:t>
      </w:r>
      <w:r>
        <w:rPr>
          <w:spacing w:val="1"/>
          <w:sz w:val="20"/>
        </w:rPr>
        <w:t> </w:t>
      </w:r>
      <w:r>
        <w:rPr>
          <w:sz w:val="20"/>
        </w:rPr>
        <w:t>zálohově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0" w:lineRule="auto" w:before="121" w:after="0"/>
        <w:ind w:left="741" w:right="108" w:hanging="502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dodavatelem (úhrada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plné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doložena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výpisem),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nutno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písemnou</w:t>
      </w:r>
      <w:r>
        <w:rPr>
          <w:spacing w:val="1"/>
          <w:sz w:val="20"/>
        </w:rPr>
        <w:t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> </w:t>
      </w:r>
      <w:r>
        <w:rPr>
          <w:sz w:val="20"/>
        </w:rPr>
        <w:t>základě smluvního vztahu mezi příjemcem faktury a fakturujícím dodavatelem, podepsanou příjemcem</w:t>
      </w:r>
      <w:r>
        <w:rPr>
          <w:spacing w:val="-52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dodavatelem.</w:t>
      </w:r>
      <w:r>
        <w:rPr>
          <w:spacing w:val="-7"/>
          <w:sz w:val="20"/>
        </w:rPr>
        <w:t> </w:t>
      </w:r>
      <w:r>
        <w:rPr>
          <w:sz w:val="20"/>
        </w:rPr>
        <w:t>Tato</w:t>
      </w:r>
      <w:r>
        <w:rPr>
          <w:spacing w:val="-5"/>
          <w:sz w:val="20"/>
        </w:rPr>
        <w:t> </w:t>
      </w:r>
      <w:r>
        <w:rPr>
          <w:sz w:val="20"/>
        </w:rPr>
        <w:t>oboustranná</w:t>
      </w:r>
      <w:r>
        <w:rPr>
          <w:spacing w:val="-8"/>
          <w:sz w:val="20"/>
        </w:rPr>
        <w:t> </w:t>
      </w:r>
      <w:r>
        <w:rPr>
          <w:sz w:val="20"/>
        </w:rPr>
        <w:t>vzájemná</w:t>
      </w:r>
      <w:r>
        <w:rPr>
          <w:spacing w:val="-7"/>
          <w:sz w:val="20"/>
        </w:rPr>
        <w:t> </w:t>
      </w:r>
      <w:r>
        <w:rPr>
          <w:sz w:val="20"/>
        </w:rPr>
        <w:t>dohoda</w:t>
      </w:r>
      <w:r>
        <w:rPr>
          <w:spacing w:val="-6"/>
          <w:sz w:val="20"/>
        </w:rPr>
        <w:t> </w:t>
      </w:r>
      <w:r>
        <w:rPr>
          <w:sz w:val="20"/>
        </w:rPr>
        <w:t>musí</w:t>
      </w:r>
      <w:r>
        <w:rPr>
          <w:spacing w:val="-7"/>
          <w:sz w:val="20"/>
        </w:rPr>
        <w:t> </w:t>
      </w:r>
      <w:r>
        <w:rPr>
          <w:sz w:val="20"/>
        </w:rPr>
        <w:t>být</w:t>
      </w:r>
      <w:r>
        <w:rPr>
          <w:spacing w:val="-7"/>
          <w:sz w:val="20"/>
        </w:rPr>
        <w:t> </w:t>
      </w:r>
      <w:r>
        <w:rPr>
          <w:sz w:val="20"/>
        </w:rPr>
        <w:t>uzavřena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souladu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občanským</w:t>
      </w:r>
      <w:r>
        <w:rPr>
          <w:spacing w:val="-52"/>
          <w:sz w:val="20"/>
        </w:rPr>
        <w:t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> </w:t>
      </w:r>
      <w:r>
        <w:rPr>
          <w:sz w:val="20"/>
        </w:rPr>
        <w:t>započtené</w:t>
      </w:r>
      <w:r>
        <w:rPr>
          <w:spacing w:val="-3"/>
          <w:sz w:val="20"/>
        </w:rPr>
        <w:t> </w:t>
      </w:r>
      <w:r>
        <w:rPr>
          <w:sz w:val="20"/>
        </w:rPr>
        <w:t>částky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měny,</w:t>
      </w:r>
      <w:r>
        <w:rPr>
          <w:spacing w:val="-2"/>
          <w:sz w:val="20"/>
        </w:rPr>
        <w:t> </w:t>
      </w:r>
      <w:r>
        <w:rPr>
          <w:sz w:val="20"/>
        </w:rPr>
        <w:t>datum podpisu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podpisy</w:t>
      </w:r>
      <w:r>
        <w:rPr>
          <w:spacing w:val="-2"/>
          <w:sz w:val="20"/>
        </w:rPr>
        <w:t> </w:t>
      </w:r>
      <w:r>
        <w:rPr>
          <w:sz w:val="20"/>
        </w:rPr>
        <w:t>obou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stran.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0" w:lineRule="auto" w:before="121" w:after="0"/>
        <w:ind w:left="742" w:right="0" w:hanging="502"/>
        <w:jc w:val="both"/>
        <w:rPr>
          <w:sz w:val="20"/>
        </w:rPr>
      </w:pPr>
      <w:r>
        <w:rPr>
          <w:sz w:val="20"/>
        </w:rPr>
        <w:t>Fond</w:t>
      </w:r>
      <w:r>
        <w:rPr>
          <w:spacing w:val="26"/>
          <w:sz w:val="20"/>
        </w:rPr>
        <w:t> </w:t>
      </w:r>
      <w:r>
        <w:rPr>
          <w:sz w:val="20"/>
        </w:rPr>
        <w:t>není</w:t>
      </w:r>
      <w:r>
        <w:rPr>
          <w:spacing w:val="27"/>
          <w:sz w:val="20"/>
        </w:rPr>
        <w:t> </w:t>
      </w:r>
      <w:r>
        <w:rPr>
          <w:sz w:val="20"/>
        </w:rPr>
        <w:t>povinen</w:t>
      </w:r>
      <w:r>
        <w:rPr>
          <w:spacing w:val="26"/>
          <w:sz w:val="20"/>
        </w:rPr>
        <w:t> </w:t>
      </w:r>
      <w:r>
        <w:rPr>
          <w:sz w:val="20"/>
        </w:rPr>
        <w:t>poskytnout</w:t>
      </w:r>
      <w:r>
        <w:rPr>
          <w:spacing w:val="26"/>
          <w:sz w:val="20"/>
        </w:rPr>
        <w:t> </w:t>
      </w:r>
      <w:r>
        <w:rPr>
          <w:sz w:val="20"/>
        </w:rPr>
        <w:t>podporu,</w:t>
      </w:r>
      <w:r>
        <w:rPr>
          <w:spacing w:val="27"/>
          <w:sz w:val="20"/>
        </w:rPr>
        <w:t> </w:t>
      </w:r>
      <w:r>
        <w:rPr>
          <w:sz w:val="20"/>
        </w:rPr>
        <w:t>dokud</w:t>
      </w:r>
      <w:r>
        <w:rPr>
          <w:spacing w:val="26"/>
          <w:sz w:val="20"/>
        </w:rPr>
        <w:t> </w:t>
      </w:r>
      <w:r>
        <w:rPr>
          <w:sz w:val="20"/>
        </w:rPr>
        <w:t>neobdrží</w:t>
      </w:r>
      <w:r>
        <w:rPr>
          <w:spacing w:val="27"/>
          <w:sz w:val="20"/>
        </w:rPr>
        <w:t> </w:t>
      </w:r>
      <w:r>
        <w:rPr>
          <w:sz w:val="20"/>
        </w:rPr>
        <w:t>doklady</w:t>
      </w:r>
      <w:r>
        <w:rPr>
          <w:spacing w:val="27"/>
          <w:sz w:val="20"/>
        </w:rPr>
        <w:t> </w:t>
      </w:r>
      <w:r>
        <w:rPr>
          <w:sz w:val="20"/>
        </w:rPr>
        <w:t>prokazující,</w:t>
      </w:r>
      <w:r>
        <w:rPr>
          <w:spacing w:val="29"/>
          <w:sz w:val="20"/>
        </w:rPr>
        <w:t> </w:t>
      </w:r>
      <w:r>
        <w:rPr>
          <w:sz w:val="20"/>
        </w:rPr>
        <w:t>že</w:t>
      </w:r>
      <w:r>
        <w:rPr>
          <w:spacing w:val="26"/>
          <w:sz w:val="20"/>
        </w:rPr>
        <w:t> </w:t>
      </w:r>
      <w:r>
        <w:rPr>
          <w:sz w:val="20"/>
        </w:rPr>
        <w:t>tato</w:t>
      </w:r>
      <w:r>
        <w:rPr>
          <w:spacing w:val="26"/>
          <w:sz w:val="20"/>
        </w:rPr>
        <w:t> </w:t>
      </w:r>
      <w:r>
        <w:rPr>
          <w:sz w:val="20"/>
        </w:rPr>
        <w:t>Smlouva</w:t>
      </w:r>
      <w:r>
        <w:rPr>
          <w:spacing w:val="26"/>
          <w:sz w:val="20"/>
        </w:rPr>
        <w:t> </w:t>
      </w:r>
      <w:r>
        <w:rPr>
          <w:sz w:val="20"/>
        </w:rPr>
        <w:t>byla</w:t>
      </w:r>
    </w:p>
    <w:p>
      <w:pPr>
        <w:pStyle w:val="BodyText"/>
        <w:spacing w:before="1"/>
        <w:ind w:left="741"/>
      </w:pPr>
      <w:r>
        <w:rPr/>
        <w:t>uzavřena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souladu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zákonem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obcích.</w:t>
      </w:r>
    </w:p>
    <w:p>
      <w:pPr>
        <w:spacing w:after="0"/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2633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spacing w:before="0"/>
        <w:ind w:left="252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771" w:top="1060" w:bottom="96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111" w:hanging="281"/>
        <w:jc w:val="both"/>
        <w:rPr>
          <w:sz w:val="20"/>
        </w:rPr>
      </w:pPr>
      <w:r>
        <w:rPr>
          <w:sz w:val="20"/>
        </w:rPr>
        <w:t>v</w:t>
      </w:r>
      <w:r>
        <w:rPr>
          <w:spacing w:val="28"/>
          <w:sz w:val="20"/>
        </w:rPr>
        <w:t> </w:t>
      </w:r>
      <w:r>
        <w:rPr>
          <w:sz w:val="20"/>
        </w:rPr>
        <w:t>rámci</w:t>
      </w:r>
      <w:r>
        <w:rPr>
          <w:spacing w:val="28"/>
          <w:sz w:val="20"/>
        </w:rPr>
        <w:t> </w:t>
      </w:r>
      <w:r>
        <w:rPr>
          <w:sz w:val="20"/>
        </w:rPr>
        <w:t>projektu</w:t>
      </w:r>
      <w:r>
        <w:rPr>
          <w:spacing w:val="27"/>
          <w:sz w:val="20"/>
        </w:rPr>
        <w:t> </w:t>
      </w:r>
      <w:r>
        <w:rPr>
          <w:sz w:val="20"/>
        </w:rPr>
        <w:t>dojde</w:t>
      </w:r>
      <w:r>
        <w:rPr>
          <w:spacing w:val="27"/>
          <w:sz w:val="20"/>
        </w:rPr>
        <w:t> </w:t>
      </w:r>
      <w:r>
        <w:rPr>
          <w:sz w:val="20"/>
        </w:rPr>
        <w:t>k</w:t>
      </w:r>
      <w:r>
        <w:rPr>
          <w:spacing w:val="30"/>
          <w:sz w:val="20"/>
        </w:rPr>
        <w:t> </w:t>
      </w:r>
      <w:r>
        <w:rPr>
          <w:sz w:val="20"/>
        </w:rPr>
        <w:t>obnově</w:t>
      </w:r>
      <w:r>
        <w:rPr>
          <w:spacing w:val="27"/>
          <w:sz w:val="20"/>
        </w:rPr>
        <w:t> </w:t>
      </w:r>
      <w:r>
        <w:rPr>
          <w:sz w:val="20"/>
        </w:rPr>
        <w:t>návsi</w:t>
      </w:r>
      <w:r>
        <w:rPr>
          <w:spacing w:val="28"/>
          <w:sz w:val="20"/>
        </w:rPr>
        <w:t> </w:t>
      </w:r>
      <w:r>
        <w:rPr>
          <w:sz w:val="20"/>
        </w:rPr>
        <w:t>ve</w:t>
      </w:r>
      <w:r>
        <w:rPr>
          <w:spacing w:val="28"/>
          <w:sz w:val="20"/>
        </w:rPr>
        <w:t> </w:t>
      </w:r>
      <w:r>
        <w:rPr>
          <w:sz w:val="20"/>
        </w:rPr>
        <w:t>Stebně</w:t>
      </w:r>
      <w:r>
        <w:rPr>
          <w:spacing w:val="26"/>
          <w:sz w:val="20"/>
        </w:rPr>
        <w:t> </w:t>
      </w:r>
      <w:r>
        <w:rPr>
          <w:sz w:val="20"/>
        </w:rPr>
        <w:t>poničené</w:t>
      </w:r>
      <w:r>
        <w:rPr>
          <w:spacing w:val="27"/>
          <w:sz w:val="20"/>
        </w:rPr>
        <w:t> </w:t>
      </w:r>
      <w:r>
        <w:rPr>
          <w:sz w:val="20"/>
        </w:rPr>
        <w:t>meteorologickým</w:t>
      </w:r>
      <w:r>
        <w:rPr>
          <w:spacing w:val="29"/>
          <w:sz w:val="20"/>
        </w:rPr>
        <w:t> </w:t>
      </w:r>
      <w:r>
        <w:rPr>
          <w:sz w:val="20"/>
        </w:rPr>
        <w:t>jevem</w:t>
      </w:r>
      <w:r>
        <w:rPr>
          <w:spacing w:val="28"/>
          <w:sz w:val="20"/>
        </w:rPr>
        <w:t> </w:t>
      </w:r>
      <w:r>
        <w:rPr>
          <w:sz w:val="20"/>
        </w:rPr>
        <w:t>downburst</w:t>
      </w:r>
      <w:r>
        <w:rPr>
          <w:spacing w:val="-52"/>
          <w:sz w:val="20"/>
        </w:rPr>
        <w:t> </w:t>
      </w:r>
      <w:r>
        <w:rPr>
          <w:sz w:val="20"/>
        </w:rPr>
        <w:t>z hlediska regenerace zeleně. V rámci projektu bude provedena stabilizace stávajících stromů, aby</w:t>
      </w:r>
      <w:r>
        <w:rPr>
          <w:spacing w:val="1"/>
          <w:sz w:val="20"/>
        </w:rPr>
        <w:t> </w:t>
      </w:r>
      <w:r>
        <w:rPr>
          <w:sz w:val="20"/>
        </w:rPr>
        <w:t>byly schopny přečkat zimu 2021/2022, dále nová dosadba stromového patra, které bude tvořit</w:t>
      </w:r>
      <w:r>
        <w:rPr>
          <w:spacing w:val="1"/>
          <w:sz w:val="20"/>
        </w:rPr>
        <w:t> </w:t>
      </w:r>
      <w:r>
        <w:rPr>
          <w:sz w:val="20"/>
        </w:rPr>
        <w:t>základní kostru výsadeb. Ve výsledku dojde k revitalizaci celé návsi poničené downburstem. Projekt</w:t>
      </w:r>
      <w:r>
        <w:rPr>
          <w:spacing w:val="-5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také</w:t>
      </w:r>
      <w:r>
        <w:rPr>
          <w:spacing w:val="-2"/>
          <w:sz w:val="20"/>
        </w:rPr>
        <w:t> </w:t>
      </w:r>
      <w:r>
        <w:rPr>
          <w:sz w:val="20"/>
        </w:rPr>
        <w:t>zaměří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posílení</w:t>
      </w:r>
      <w:r>
        <w:rPr>
          <w:spacing w:val="-2"/>
          <w:sz w:val="20"/>
        </w:rPr>
        <w:t> </w:t>
      </w:r>
      <w:r>
        <w:rPr>
          <w:sz w:val="20"/>
        </w:rPr>
        <w:t>ekosystémové</w:t>
      </w:r>
      <w:r>
        <w:rPr>
          <w:spacing w:val="-3"/>
          <w:sz w:val="20"/>
        </w:rPr>
        <w:t> </w:t>
      </w:r>
      <w:r>
        <w:rPr>
          <w:sz w:val="20"/>
        </w:rPr>
        <w:t>funkce</w:t>
      </w:r>
      <w:r>
        <w:rPr>
          <w:spacing w:val="-2"/>
          <w:sz w:val="20"/>
        </w:rPr>
        <w:t> </w:t>
      </w:r>
      <w:r>
        <w:rPr>
          <w:sz w:val="20"/>
        </w:rPr>
        <w:t>zeleně a</w:t>
      </w:r>
      <w:r>
        <w:rPr>
          <w:spacing w:val="-3"/>
          <w:sz w:val="20"/>
        </w:rPr>
        <w:t> </w:t>
      </w:r>
      <w:r>
        <w:rPr>
          <w:sz w:val="20"/>
        </w:rPr>
        <w:t>biodiverzity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urbanizovaném</w:t>
      </w:r>
      <w:r>
        <w:rPr>
          <w:spacing w:val="-1"/>
          <w:sz w:val="20"/>
        </w:rPr>
        <w:t> </w:t>
      </w:r>
      <w:r>
        <w:rPr>
          <w:sz w:val="20"/>
        </w:rPr>
        <w:t>prostředí,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19" w:after="0"/>
        <w:ind w:left="1090" w:right="0" w:hanging="281"/>
        <w:jc w:val="both"/>
        <w:rPr>
          <w:sz w:val="20"/>
        </w:rPr>
      </w:pPr>
      <w:r>
        <w:rPr>
          <w:sz w:val="20"/>
        </w:rPr>
        <w:t>pokácí</w:t>
      </w:r>
      <w:r>
        <w:rPr>
          <w:spacing w:val="-4"/>
          <w:sz w:val="20"/>
        </w:rPr>
        <w:t> </w:t>
      </w:r>
      <w:r>
        <w:rPr>
          <w:sz w:val="20"/>
        </w:rPr>
        <w:t>14</w:t>
      </w:r>
      <w:r>
        <w:rPr>
          <w:spacing w:val="-2"/>
          <w:sz w:val="20"/>
        </w:rPr>
        <w:t> </w:t>
      </w:r>
      <w:r>
        <w:rPr>
          <w:sz w:val="20"/>
        </w:rPr>
        <w:t>ks</w:t>
      </w:r>
      <w:r>
        <w:rPr>
          <w:spacing w:val="-3"/>
          <w:sz w:val="20"/>
        </w:rPr>
        <w:t> </w:t>
      </w:r>
      <w:r>
        <w:rPr>
          <w:sz w:val="20"/>
        </w:rPr>
        <w:t>stromů,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0" w:hanging="281"/>
        <w:jc w:val="both"/>
        <w:rPr>
          <w:sz w:val="20"/>
        </w:rPr>
      </w:pPr>
      <w:r>
        <w:rPr>
          <w:sz w:val="20"/>
        </w:rPr>
        <w:t>ošetří</w:t>
      </w:r>
      <w:r>
        <w:rPr>
          <w:spacing w:val="-5"/>
          <w:sz w:val="20"/>
        </w:rPr>
        <w:t> </w:t>
      </w:r>
      <w:r>
        <w:rPr>
          <w:sz w:val="20"/>
        </w:rPr>
        <w:t>22</w:t>
      </w:r>
      <w:r>
        <w:rPr>
          <w:spacing w:val="-3"/>
          <w:sz w:val="20"/>
        </w:rPr>
        <w:t> </w:t>
      </w:r>
      <w:r>
        <w:rPr>
          <w:sz w:val="20"/>
        </w:rPr>
        <w:t>ks</w:t>
      </w:r>
      <w:r>
        <w:rPr>
          <w:spacing w:val="-1"/>
          <w:sz w:val="20"/>
        </w:rPr>
        <w:t> </w:t>
      </w:r>
      <w:r>
        <w:rPr>
          <w:sz w:val="20"/>
        </w:rPr>
        <w:t>stromů</w:t>
      </w:r>
      <w:r>
        <w:rPr>
          <w:spacing w:val="-1"/>
          <w:sz w:val="20"/>
        </w:rPr>
        <w:t> </w:t>
      </w:r>
      <w:r>
        <w:rPr>
          <w:sz w:val="20"/>
        </w:rPr>
        <w:t>lezeckou</w:t>
      </w:r>
      <w:r>
        <w:rPr>
          <w:spacing w:val="-3"/>
          <w:sz w:val="20"/>
        </w:rPr>
        <w:t> </w:t>
      </w:r>
      <w:r>
        <w:rPr>
          <w:sz w:val="20"/>
        </w:rPr>
        <w:t>technikou,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0" w:after="0"/>
        <w:ind w:left="1090" w:right="0" w:hanging="281"/>
        <w:jc w:val="both"/>
        <w:rPr>
          <w:sz w:val="20"/>
        </w:rPr>
      </w:pPr>
      <w:r>
        <w:rPr>
          <w:sz w:val="20"/>
        </w:rPr>
        <w:t>vysází</w:t>
      </w:r>
      <w:r>
        <w:rPr>
          <w:spacing w:val="-4"/>
          <w:sz w:val="20"/>
        </w:rPr>
        <w:t> </w:t>
      </w:r>
      <w:r>
        <w:rPr>
          <w:sz w:val="20"/>
        </w:rPr>
        <w:t>67</w:t>
      </w:r>
      <w:r>
        <w:rPr>
          <w:spacing w:val="-2"/>
          <w:sz w:val="20"/>
        </w:rPr>
        <w:t> </w:t>
      </w:r>
      <w:r>
        <w:rPr>
          <w:sz w:val="20"/>
        </w:rPr>
        <w:t>ks</w:t>
      </w:r>
      <w:r>
        <w:rPr>
          <w:spacing w:val="-3"/>
          <w:sz w:val="20"/>
        </w:rPr>
        <w:t> </w:t>
      </w:r>
      <w:r>
        <w:rPr>
          <w:sz w:val="20"/>
        </w:rPr>
        <w:t>alejových</w:t>
      </w:r>
      <w:r>
        <w:rPr>
          <w:spacing w:val="-2"/>
          <w:sz w:val="20"/>
        </w:rPr>
        <w:t> </w:t>
      </w:r>
      <w:r>
        <w:rPr>
          <w:sz w:val="20"/>
        </w:rPr>
        <w:t>stromů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trojkůlovým</w:t>
      </w:r>
      <w:r>
        <w:rPr>
          <w:spacing w:val="-1"/>
          <w:sz w:val="20"/>
        </w:rPr>
        <w:t> </w:t>
      </w:r>
      <w:r>
        <w:rPr>
          <w:sz w:val="20"/>
        </w:rPr>
        <w:t>kotvením vč.</w:t>
      </w:r>
      <w:r>
        <w:rPr>
          <w:spacing w:val="-3"/>
          <w:sz w:val="20"/>
        </w:rPr>
        <w:t> </w:t>
      </w:r>
      <w:r>
        <w:rPr>
          <w:sz w:val="20"/>
        </w:rPr>
        <w:t>67</w:t>
      </w:r>
      <w:r>
        <w:rPr>
          <w:spacing w:val="-2"/>
          <w:sz w:val="20"/>
        </w:rPr>
        <w:t> </w:t>
      </w:r>
      <w:r>
        <w:rPr>
          <w:sz w:val="20"/>
        </w:rPr>
        <w:t>ks</w:t>
      </w:r>
      <w:r>
        <w:rPr>
          <w:spacing w:val="-3"/>
          <w:sz w:val="20"/>
        </w:rPr>
        <w:t> </w:t>
      </w:r>
      <w:r>
        <w:rPr>
          <w:sz w:val="20"/>
        </w:rPr>
        <w:t>závlahových</w:t>
      </w:r>
      <w:r>
        <w:rPr>
          <w:spacing w:val="-3"/>
          <w:sz w:val="20"/>
        </w:rPr>
        <w:t> </w:t>
      </w:r>
      <w:r>
        <w:rPr>
          <w:sz w:val="20"/>
        </w:rPr>
        <w:t>vaků,</w:t>
      </w:r>
    </w:p>
    <w:p>
      <w:pPr>
        <w:pStyle w:val="ListParagraph"/>
        <w:numPr>
          <w:ilvl w:val="2"/>
          <w:numId w:val="4"/>
        </w:numPr>
        <w:tabs>
          <w:tab w:pos="1089" w:val="left" w:leader="none"/>
          <w:tab w:pos="1090" w:val="left" w:leader="none"/>
        </w:tabs>
        <w:spacing w:line="240" w:lineRule="auto" w:before="121" w:after="0"/>
        <w:ind w:left="1090" w:right="0" w:hanging="281"/>
        <w:jc w:val="left"/>
        <w:rPr>
          <w:sz w:val="20"/>
        </w:rPr>
      </w:pPr>
      <w:r>
        <w:rPr>
          <w:sz w:val="20"/>
        </w:rPr>
        <w:t>založí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583</w:t>
      </w:r>
      <w:r>
        <w:rPr>
          <w:spacing w:val="-2"/>
          <w:sz w:val="20"/>
        </w:rPr>
        <w:t> </w:t>
      </w:r>
      <w:r>
        <w:rPr>
          <w:sz w:val="20"/>
        </w:rPr>
        <w:t>m</w:t>
      </w:r>
      <w:r>
        <w:rPr>
          <w:position w:val="7"/>
          <w:sz w:val="13"/>
        </w:rPr>
        <w:t>2</w:t>
      </w:r>
      <w:r>
        <w:rPr>
          <w:spacing w:val="17"/>
          <w:position w:val="7"/>
          <w:sz w:val="13"/>
        </w:rPr>
        <w:t> </w:t>
      </w:r>
      <w:r>
        <w:rPr>
          <w:sz w:val="20"/>
        </w:rPr>
        <w:t>trávníku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79</w:t>
      </w:r>
      <w:r>
        <w:rPr>
          <w:spacing w:val="-1"/>
          <w:sz w:val="20"/>
        </w:rPr>
        <w:t> </w:t>
      </w:r>
      <w:r>
        <w:rPr>
          <w:sz w:val="20"/>
        </w:rPr>
        <w:t>m</w:t>
      </w:r>
      <w:r>
        <w:rPr>
          <w:position w:val="7"/>
          <w:sz w:val="13"/>
        </w:rPr>
        <w:t>2</w:t>
      </w:r>
      <w:r>
        <w:rPr>
          <w:spacing w:val="17"/>
          <w:position w:val="7"/>
          <w:sz w:val="13"/>
        </w:rPr>
        <w:t> </w:t>
      </w:r>
      <w:r>
        <w:rPr>
          <w:sz w:val="20"/>
        </w:rPr>
        <w:t>trvalkových</w:t>
      </w:r>
      <w:r>
        <w:rPr>
          <w:spacing w:val="-2"/>
          <w:sz w:val="20"/>
        </w:rPr>
        <w:t> </w:t>
      </w:r>
      <w:r>
        <w:rPr>
          <w:sz w:val="20"/>
        </w:rPr>
        <w:t>záhonů,</w:t>
      </w:r>
    </w:p>
    <w:p>
      <w:pPr>
        <w:pStyle w:val="ListParagraph"/>
        <w:numPr>
          <w:ilvl w:val="2"/>
          <w:numId w:val="4"/>
        </w:numPr>
        <w:tabs>
          <w:tab w:pos="1089" w:val="left" w:leader="none"/>
          <w:tab w:pos="1090" w:val="left" w:leader="none"/>
        </w:tabs>
        <w:spacing w:line="240" w:lineRule="auto" w:before="118" w:after="0"/>
        <w:ind w:left="1090" w:right="0" w:hanging="281"/>
        <w:jc w:val="left"/>
        <w:rPr>
          <w:sz w:val="20"/>
        </w:rPr>
      </w:pPr>
      <w:r>
        <w:rPr>
          <w:sz w:val="20"/>
        </w:rPr>
        <w:t>instaluje</w:t>
      </w:r>
      <w:r>
        <w:rPr>
          <w:spacing w:val="-4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m</w:t>
      </w:r>
      <w:r>
        <w:rPr>
          <w:position w:val="7"/>
          <w:sz w:val="13"/>
        </w:rPr>
        <w:t>2</w:t>
      </w:r>
      <w:r>
        <w:rPr>
          <w:spacing w:val="16"/>
          <w:position w:val="7"/>
          <w:sz w:val="13"/>
        </w:rPr>
        <w:t> </w:t>
      </w:r>
      <w:r>
        <w:rPr>
          <w:sz w:val="20"/>
        </w:rPr>
        <w:t>kamenných ploch,</w:t>
      </w:r>
    </w:p>
    <w:p>
      <w:pPr>
        <w:pStyle w:val="ListParagraph"/>
        <w:numPr>
          <w:ilvl w:val="2"/>
          <w:numId w:val="4"/>
        </w:numPr>
        <w:tabs>
          <w:tab w:pos="1089" w:val="left" w:leader="none"/>
          <w:tab w:pos="1090" w:val="left" w:leader="none"/>
        </w:tabs>
        <w:spacing w:line="240" w:lineRule="auto" w:before="120" w:after="0"/>
        <w:ind w:left="1090" w:right="0" w:hanging="281"/>
        <w:jc w:val="left"/>
        <w:rPr>
          <w:sz w:val="20"/>
        </w:rPr>
      </w:pPr>
      <w:r>
        <w:rPr>
          <w:sz w:val="20"/>
        </w:rPr>
        <w:t>instaluje</w:t>
      </w:r>
      <w:r>
        <w:rPr>
          <w:spacing w:val="-4"/>
          <w:sz w:val="20"/>
        </w:rPr>
        <w:t> </w:t>
      </w:r>
      <w:r>
        <w:rPr>
          <w:sz w:val="20"/>
        </w:rPr>
        <w:t>4</w:t>
      </w:r>
      <w:r>
        <w:rPr>
          <w:spacing w:val="-2"/>
          <w:sz w:val="20"/>
        </w:rPr>
        <w:t> </w:t>
      </w:r>
      <w:r>
        <w:rPr>
          <w:sz w:val="20"/>
        </w:rPr>
        <w:t>ks</w:t>
      </w:r>
      <w:r>
        <w:rPr>
          <w:spacing w:val="-3"/>
          <w:sz w:val="20"/>
        </w:rPr>
        <w:t> </w:t>
      </w:r>
      <w:r>
        <w:rPr>
          <w:sz w:val="20"/>
        </w:rPr>
        <w:t>piknikových</w:t>
      </w:r>
      <w:r>
        <w:rPr>
          <w:spacing w:val="-3"/>
          <w:sz w:val="20"/>
        </w:rPr>
        <w:t> </w:t>
      </w:r>
      <w:r>
        <w:rPr>
          <w:sz w:val="20"/>
        </w:rPr>
        <w:t>setů,</w:t>
      </w:r>
    </w:p>
    <w:p>
      <w:pPr>
        <w:pStyle w:val="ListParagraph"/>
        <w:numPr>
          <w:ilvl w:val="2"/>
          <w:numId w:val="4"/>
        </w:numPr>
        <w:tabs>
          <w:tab w:pos="1089" w:val="left" w:leader="none"/>
          <w:tab w:pos="1090" w:val="left" w:leader="none"/>
        </w:tabs>
        <w:spacing w:line="240" w:lineRule="auto" w:before="121" w:after="0"/>
        <w:ind w:left="1090" w:right="0" w:hanging="281"/>
        <w:jc w:val="left"/>
        <w:rPr>
          <w:sz w:val="20"/>
        </w:rPr>
      </w:pPr>
      <w:r>
        <w:rPr>
          <w:sz w:val="20"/>
        </w:rPr>
        <w:t>zajistí</w:t>
      </w:r>
      <w:r>
        <w:rPr>
          <w:spacing w:val="-3"/>
          <w:sz w:val="20"/>
        </w:rPr>
        <w:t> </w:t>
      </w:r>
      <w:r>
        <w:rPr>
          <w:sz w:val="20"/>
        </w:rPr>
        <w:t>tříletou</w:t>
      </w:r>
      <w:r>
        <w:rPr>
          <w:spacing w:val="-3"/>
          <w:sz w:val="20"/>
        </w:rPr>
        <w:t> </w:t>
      </w:r>
      <w:r>
        <w:rPr>
          <w:sz w:val="20"/>
        </w:rPr>
        <w:t>následnou</w:t>
      </w:r>
      <w:r>
        <w:rPr>
          <w:spacing w:val="-3"/>
          <w:sz w:val="20"/>
        </w:rPr>
        <w:t> </w:t>
      </w:r>
      <w:r>
        <w:rPr>
          <w:sz w:val="20"/>
        </w:rPr>
        <w:t>dokončovací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rozvojovou péči,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0" w:after="0"/>
        <w:ind w:left="1090" w:right="110" w:hanging="281"/>
        <w:jc w:val="both"/>
        <w:rPr>
          <w:sz w:val="20"/>
        </w:rPr>
      </w:pPr>
      <w:r>
        <w:rPr>
          <w:sz w:val="20"/>
        </w:rPr>
        <w:t>akce bude provedena na pozemcích ve vlastnictví příjemce podpory, popřípadě na pozemcích,</w:t>
      </w:r>
      <w:r>
        <w:rPr>
          <w:spacing w:val="1"/>
          <w:sz w:val="20"/>
        </w:rPr>
        <w:t> </w:t>
      </w:r>
      <w:r>
        <w:rPr>
          <w:sz w:val="20"/>
        </w:rPr>
        <w:t>jejichž</w:t>
      </w:r>
      <w:r>
        <w:rPr>
          <w:spacing w:val="-4"/>
          <w:sz w:val="20"/>
        </w:rPr>
        <w:t> </w:t>
      </w:r>
      <w:r>
        <w:rPr>
          <w:sz w:val="20"/>
        </w:rPr>
        <w:t>vlastník</w:t>
      </w:r>
      <w:r>
        <w:rPr>
          <w:spacing w:val="-6"/>
          <w:sz w:val="20"/>
        </w:rPr>
        <w:t> </w:t>
      </w:r>
      <w:r>
        <w:rPr>
          <w:sz w:val="20"/>
        </w:rPr>
        <w:t>vyslovil</w:t>
      </w:r>
      <w:r>
        <w:rPr>
          <w:spacing w:val="-5"/>
          <w:sz w:val="20"/>
        </w:rPr>
        <w:t> </w:t>
      </w:r>
      <w:r>
        <w:rPr>
          <w:sz w:val="20"/>
        </w:rPr>
        <w:t>souhlas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zajištěním</w:t>
      </w:r>
      <w:r>
        <w:rPr>
          <w:spacing w:val="-5"/>
          <w:sz w:val="20"/>
        </w:rPr>
        <w:t> </w:t>
      </w:r>
      <w:r>
        <w:rPr>
          <w:sz w:val="20"/>
        </w:rPr>
        <w:t>udržitelnosti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(včetně</w:t>
      </w:r>
      <w:r>
        <w:rPr>
          <w:spacing w:val="-6"/>
          <w:sz w:val="20"/>
        </w:rPr>
        <w:t> </w:t>
      </w:r>
      <w:r>
        <w:rPr>
          <w:sz w:val="20"/>
        </w:rPr>
        <w:t>následné</w:t>
      </w:r>
      <w:r>
        <w:rPr>
          <w:spacing w:val="-6"/>
          <w:sz w:val="20"/>
        </w:rPr>
        <w:t> </w:t>
      </w:r>
      <w:r>
        <w:rPr>
          <w:sz w:val="20"/>
        </w:rPr>
        <w:t>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10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 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doloží</w:t>
      </w:r>
      <w:r>
        <w:rPr>
          <w:spacing w:val="-4"/>
          <w:sz w:val="20"/>
        </w:rPr>
        <w:t> </w:t>
      </w:r>
      <w:r>
        <w:rPr>
          <w:sz w:val="20"/>
        </w:rPr>
        <w:t>podklady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dokončení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vyúčtování</w:t>
      </w:r>
      <w:r>
        <w:rPr>
          <w:spacing w:val="-3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nejpozději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31.</w:t>
      </w:r>
      <w:r>
        <w:rPr>
          <w:spacing w:val="-3"/>
          <w:sz w:val="20"/>
        </w:rPr>
        <w:t> </w:t>
      </w:r>
      <w:r>
        <w:rPr>
          <w:sz w:val="20"/>
        </w:rPr>
        <w:t>12.</w:t>
      </w:r>
      <w:r>
        <w:rPr>
          <w:spacing w:val="-3"/>
          <w:sz w:val="20"/>
        </w:rPr>
        <w:t> </w:t>
      </w:r>
      <w:r>
        <w:rPr>
          <w:sz w:val="20"/>
        </w:rPr>
        <w:t>2026,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</w:t>
      </w:r>
    </w:p>
    <w:p>
      <w:pPr>
        <w:pStyle w:val="BodyText"/>
        <w:ind w:left="1063"/>
        <w:jc w:val="left"/>
      </w:pPr>
      <w:r>
        <w:rPr/>
        <w:t>a</w:t>
      </w:r>
      <w:r>
        <w:rPr>
          <w:spacing w:val="-3"/>
        </w:rPr>
        <w:t> </w:t>
      </w:r>
      <w:r>
        <w:rPr/>
        <w:t>jejich</w:t>
      </w:r>
      <w:r>
        <w:rPr>
          <w:spacing w:val="-2"/>
        </w:rPr>
        <w:t> </w:t>
      </w:r>
      <w:r>
        <w:rPr/>
        <w:t>výstupů</w:t>
      </w:r>
      <w:r>
        <w:rPr>
          <w:spacing w:val="-2"/>
        </w:rPr>
        <w:t> </w:t>
      </w:r>
      <w:r>
        <w:rPr/>
        <w:t>řádně</w:t>
      </w:r>
      <w:r>
        <w:rPr>
          <w:spacing w:val="-2"/>
        </w:rPr>
        <w:t> </w:t>
      </w:r>
      <w:r>
        <w:rPr/>
        <w:t>plněn</w:t>
      </w:r>
      <w:r>
        <w:rPr>
          <w:spacing w:val="-2"/>
        </w:rPr>
        <w:t> </w:t>
      </w:r>
      <w:r>
        <w:rPr/>
        <w:t>po</w:t>
      </w:r>
      <w:r>
        <w:rPr>
          <w:spacing w:val="-1"/>
        </w:rPr>
        <w:t> </w:t>
      </w:r>
      <w:r>
        <w:rPr/>
        <w:t>dobu</w:t>
      </w:r>
      <w:r>
        <w:rPr>
          <w:spacing w:val="-1"/>
        </w:rPr>
        <w:t> </w:t>
      </w:r>
      <w:r>
        <w:rPr/>
        <w:t>10</w:t>
      </w:r>
      <w:r>
        <w:rPr>
          <w:spacing w:val="1"/>
        </w:rPr>
        <w:t> </w:t>
      </w:r>
      <w:r>
        <w:rPr/>
        <w:t>let</w:t>
      </w:r>
      <w:r>
        <w:rPr>
          <w:spacing w:val="-3"/>
        </w:rPr>
        <w:t> </w:t>
      </w:r>
      <w:r>
        <w:rPr/>
        <w:t>od</w:t>
      </w:r>
      <w:r>
        <w:rPr>
          <w:spacing w:val="-2"/>
        </w:rPr>
        <w:t> </w:t>
      </w:r>
      <w:r>
        <w:rPr/>
        <w:t>ukončení</w:t>
      </w:r>
      <w:r>
        <w:rPr>
          <w:spacing w:val="-2"/>
        </w:rPr>
        <w:t> </w:t>
      </w:r>
      <w:r>
        <w:rPr/>
        <w:t>realizace</w:t>
      </w:r>
      <w:r>
        <w:rPr>
          <w:spacing w:val="-3"/>
        </w:rPr>
        <w:t> </w:t>
      </w:r>
      <w:r>
        <w:rPr/>
        <w:t>akce,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10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w w:val="95"/>
          <w:sz w:val="20"/>
        </w:rPr>
        <w:t>v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platném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znění,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zákon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č.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586/1992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Sb.,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o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daních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32"/>
          <w:w w:val="95"/>
          <w:sz w:val="20"/>
        </w:rPr>
        <w:t> </w:t>
      </w:r>
      <w:r>
        <w:rPr>
          <w:w w:val="95"/>
          <w:sz w:val="20"/>
        </w:rPr>
        <w:t>příjmů,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v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platném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znění)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podle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čl.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9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písm.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n)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7"/>
          <w:sz w:val="20"/>
        </w:rPr>
        <w:t> </w:t>
      </w:r>
      <w:r>
        <w:rPr>
          <w:sz w:val="20"/>
        </w:rPr>
        <w:t>osobám</w:t>
      </w:r>
      <w:r>
        <w:rPr>
          <w:spacing w:val="-5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případně</w:t>
      </w:r>
      <w:r>
        <w:rPr>
          <w:spacing w:val="-8"/>
          <w:sz w:val="20"/>
        </w:rPr>
        <w:t> </w:t>
      </w:r>
      <w:r>
        <w:rPr>
          <w:sz w:val="20"/>
        </w:rPr>
        <w:t>jiným</w:t>
      </w:r>
      <w:r>
        <w:rPr>
          <w:spacing w:val="-5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3"/>
          <w:sz w:val="20"/>
        </w:rPr>
        <w:t> </w:t>
      </w:r>
      <w:r>
        <w:rPr>
          <w:sz w:val="20"/>
        </w:rPr>
        <w:t>orgánům,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 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dodržet</w:t>
      </w:r>
      <w:r>
        <w:rPr>
          <w:spacing w:val="-3"/>
          <w:sz w:val="20"/>
        </w:rPr>
        <w:t> </w:t>
      </w:r>
      <w:r>
        <w:rPr>
          <w:sz w:val="20"/>
        </w:rPr>
        <w:t>lhůty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15" w:hanging="286"/>
        <w:jc w:val="both"/>
        <w:rPr>
          <w:sz w:val="20"/>
        </w:rPr>
      </w:pPr>
      <w:r>
        <w:rPr>
          <w:sz w:val="20"/>
        </w:rPr>
        <w:t>termín</w:t>
      </w:r>
      <w:r>
        <w:rPr>
          <w:spacing w:val="-11"/>
          <w:sz w:val="20"/>
        </w:rPr>
        <w:t> </w:t>
      </w:r>
      <w:r>
        <w:rPr>
          <w:sz w:val="20"/>
        </w:rPr>
        <w:t>dokončení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konce</w:t>
      </w:r>
      <w:r>
        <w:rPr>
          <w:spacing w:val="-8"/>
          <w:sz w:val="20"/>
        </w:rPr>
        <w:t> </w:t>
      </w:r>
      <w:r>
        <w:rPr>
          <w:sz w:val="20"/>
        </w:rPr>
        <w:t>6/2023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dodržení</w:t>
      </w:r>
      <w:r>
        <w:rPr>
          <w:spacing w:val="-10"/>
          <w:sz w:val="20"/>
        </w:rPr>
        <w:t> </w:t>
      </w:r>
      <w:r>
        <w:rPr>
          <w:sz w:val="20"/>
        </w:rPr>
        <w:t>tohoto</w:t>
      </w:r>
      <w:r>
        <w:rPr>
          <w:spacing w:val="-9"/>
          <w:sz w:val="20"/>
        </w:rPr>
        <w:t> </w:t>
      </w:r>
      <w:r>
        <w:rPr>
          <w:sz w:val="20"/>
        </w:rPr>
        <w:t>termínu</w:t>
      </w:r>
      <w:r>
        <w:rPr>
          <w:spacing w:val="-10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bez</w:t>
      </w:r>
      <w:r>
        <w:rPr>
          <w:spacing w:val="-9"/>
          <w:sz w:val="20"/>
        </w:rPr>
        <w:t> </w:t>
      </w:r>
      <w:r>
        <w:rPr>
          <w:sz w:val="20"/>
        </w:rPr>
        <w:t>zbytečného</w:t>
      </w:r>
      <w:r>
        <w:rPr>
          <w:spacing w:val="-8"/>
          <w:sz w:val="20"/>
        </w:rPr>
        <w:t> </w:t>
      </w:r>
      <w:r>
        <w:rPr>
          <w:sz w:val="20"/>
        </w:rPr>
        <w:t>odkladu</w:t>
      </w:r>
      <w:r>
        <w:rPr>
          <w:spacing w:val="-53"/>
          <w:sz w:val="20"/>
        </w:rPr>
        <w:t> </w:t>
      </w:r>
      <w:r>
        <w:rPr>
          <w:sz w:val="20"/>
        </w:rPr>
        <w:t>informovat (za termín ukončení projektu</w:t>
      </w:r>
      <w:r>
        <w:rPr>
          <w:spacing w:val="54"/>
          <w:sz w:val="20"/>
        </w:rPr>
        <w:t> </w:t>
      </w:r>
      <w:r>
        <w:rPr>
          <w:sz w:val="20"/>
        </w:rPr>
        <w:t>se považuje</w:t>
      </w:r>
      <w:r>
        <w:rPr>
          <w:spacing w:val="55"/>
          <w:sz w:val="20"/>
        </w:rPr>
        <w:t> </w:t>
      </w:r>
      <w:r>
        <w:rPr>
          <w:sz w:val="20"/>
        </w:rPr>
        <w:t>datum</w:t>
      </w:r>
      <w:r>
        <w:rPr>
          <w:spacing w:val="55"/>
          <w:sz w:val="20"/>
        </w:rPr>
        <w:t> </w:t>
      </w:r>
      <w:r>
        <w:rPr>
          <w:sz w:val="20"/>
        </w:rPr>
        <w:t>protokolu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předání a převzetí díla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relevantních</w:t>
      </w:r>
      <w:r>
        <w:rPr>
          <w:spacing w:val="-1"/>
          <w:sz w:val="20"/>
        </w:rPr>
        <w:t> </w:t>
      </w:r>
      <w:r>
        <w:rPr>
          <w:sz w:val="20"/>
        </w:rPr>
        <w:t>aktivit).</w:t>
      </w:r>
      <w:r>
        <w:rPr>
          <w:spacing w:val="-1"/>
          <w:sz w:val="20"/>
        </w:rPr>
        <w:t> </w:t>
      </w:r>
      <w:r>
        <w:rPr>
          <w:sz w:val="20"/>
        </w:rPr>
        <w:t>Přitom se</w:t>
      </w:r>
      <w:r>
        <w:rPr>
          <w:spacing w:val="-2"/>
          <w:sz w:val="20"/>
        </w:rPr>
        <w:t> </w:t>
      </w:r>
      <w:r>
        <w:rPr>
          <w:sz w:val="20"/>
        </w:rPr>
        <w:t>konstatuje,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byla</w:t>
      </w:r>
      <w:r>
        <w:rPr>
          <w:spacing w:val="-1"/>
          <w:sz w:val="20"/>
        </w:rPr>
        <w:t> </w:t>
      </w:r>
      <w:r>
        <w:rPr>
          <w:sz w:val="20"/>
        </w:rPr>
        <w:t>zahájena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6/2021,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zavazuje</w:t>
      </w:r>
      <w:r>
        <w:rPr>
          <w:spacing w:val="19"/>
          <w:sz w:val="20"/>
        </w:rPr>
        <w:t> </w:t>
      </w:r>
      <w:r>
        <w:rPr>
          <w:sz w:val="20"/>
        </w:rPr>
        <w:t>nejpozději</w:t>
      </w:r>
      <w:r>
        <w:rPr>
          <w:spacing w:val="19"/>
          <w:sz w:val="20"/>
        </w:rPr>
        <w:t> </w:t>
      </w:r>
      <w:r>
        <w:rPr>
          <w:sz w:val="20"/>
        </w:rPr>
        <w:t>do</w:t>
      </w:r>
      <w:r>
        <w:rPr>
          <w:spacing w:val="22"/>
          <w:sz w:val="20"/>
        </w:rPr>
        <w:t> </w:t>
      </w:r>
      <w:r>
        <w:rPr>
          <w:sz w:val="20"/>
        </w:rPr>
        <w:t>konce</w:t>
      </w:r>
      <w:r>
        <w:rPr>
          <w:spacing w:val="23"/>
          <w:sz w:val="20"/>
        </w:rPr>
        <w:t> </w:t>
      </w:r>
      <w:r>
        <w:rPr>
          <w:sz w:val="20"/>
        </w:rPr>
        <w:t>9/2023</w:t>
      </w:r>
      <w:r>
        <w:rPr>
          <w:spacing w:val="21"/>
          <w:sz w:val="20"/>
        </w:rPr>
        <w:t> </w:t>
      </w:r>
      <w:r>
        <w:rPr>
          <w:sz w:val="20"/>
        </w:rPr>
        <w:t>předložit</w:t>
      </w:r>
      <w:r>
        <w:rPr>
          <w:spacing w:val="18"/>
          <w:sz w:val="20"/>
        </w:rPr>
        <w:t> </w:t>
      </w:r>
      <w:r>
        <w:rPr>
          <w:sz w:val="20"/>
        </w:rPr>
        <w:t>prostřednictvím</w:t>
      </w:r>
      <w:r>
        <w:rPr>
          <w:spacing w:val="21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25"/>
          <w:sz w:val="20"/>
        </w:rPr>
        <w:t> </w:t>
      </w:r>
      <w:r>
        <w:rPr>
          <w:sz w:val="20"/>
        </w:rPr>
        <w:t>ČR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0"/>
          <w:sz w:val="20"/>
        </w:rPr>
        <w:t> </w:t>
      </w:r>
      <w:r>
        <w:rPr>
          <w:sz w:val="20"/>
        </w:rPr>
        <w:t>podklady</w:t>
      </w:r>
      <w:r>
        <w:rPr>
          <w:spacing w:val="20"/>
          <w:sz w:val="20"/>
        </w:rPr>
        <w:t> </w:t>
      </w:r>
      <w:r>
        <w:rPr>
          <w:sz w:val="20"/>
        </w:rPr>
        <w:t>k</w:t>
      </w:r>
    </w:p>
    <w:p>
      <w:pPr>
        <w:pStyle w:val="BodyText"/>
        <w:spacing w:before="1"/>
        <w:ind w:left="948"/>
      </w:pPr>
      <w:r>
        <w:rPr/>
        <w:t>závěrečnému</w:t>
      </w:r>
      <w:r>
        <w:rPr>
          <w:spacing w:val="-2"/>
        </w:rPr>
        <w:t> </w:t>
      </w:r>
      <w:r>
        <w:rPr/>
        <w:t>vyhodnocení akce</w:t>
      </w:r>
      <w:r>
        <w:rPr>
          <w:spacing w:val="-2"/>
        </w:rPr>
        <w:t> </w:t>
      </w: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„ZVA")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článku</w:t>
      </w:r>
      <w:r>
        <w:rPr>
          <w:spacing w:val="-1"/>
        </w:rPr>
        <w:t> </w:t>
      </w:r>
      <w:r>
        <w:rPr/>
        <w:t>11</w:t>
      </w:r>
      <w:r>
        <w:rPr>
          <w:spacing w:val="-1"/>
        </w:rPr>
        <w:t> </w:t>
      </w:r>
      <w:r>
        <w:rPr/>
        <w:t>písm.</w:t>
      </w:r>
      <w:r>
        <w:rPr>
          <w:spacing w:val="-3"/>
        </w:rPr>
        <w:t> </w:t>
      </w:r>
      <w:r>
        <w:rPr/>
        <w:t>d)</w:t>
      </w:r>
      <w:r>
        <w:rPr>
          <w:spacing w:val="-2"/>
        </w:rPr>
        <w:t> </w:t>
      </w:r>
      <w:r>
        <w:rPr/>
        <w:t>Výzvy.</w:t>
      </w:r>
    </w:p>
    <w:p>
      <w:pPr>
        <w:pStyle w:val="BodyText"/>
        <w:spacing w:before="118"/>
        <w:ind w:left="948" w:right="111"/>
      </w:pPr>
      <w:r>
        <w:rPr/>
        <w:t>K ZVA může Fond vydat závazné pokyny (či požádat o informace), které mohou jeho obsah blíže</w:t>
      </w:r>
      <w:r>
        <w:rPr>
          <w:spacing w:val="1"/>
        </w:rPr>
        <w:t> </w:t>
      </w:r>
      <w:r>
        <w:rPr/>
        <w:t>specifikovat</w:t>
      </w:r>
      <w:r>
        <w:rPr>
          <w:spacing w:val="-11"/>
        </w:rPr>
        <w:t> </w:t>
      </w:r>
      <w:r>
        <w:rPr/>
        <w:t>či</w:t>
      </w:r>
      <w:r>
        <w:rPr>
          <w:spacing w:val="-11"/>
        </w:rPr>
        <w:t> </w:t>
      </w:r>
      <w:r>
        <w:rPr/>
        <w:t>rozšířit.</w:t>
      </w:r>
      <w:r>
        <w:rPr>
          <w:spacing w:val="-10"/>
        </w:rPr>
        <w:t> </w:t>
      </w:r>
      <w:r>
        <w:rPr/>
        <w:t>Příjemce</w:t>
      </w:r>
      <w:r>
        <w:rPr>
          <w:spacing w:val="-11"/>
        </w:rPr>
        <w:t> </w:t>
      </w:r>
      <w:r>
        <w:rPr/>
        <w:t>podpory</w:t>
      </w:r>
      <w:r>
        <w:rPr>
          <w:spacing w:val="-9"/>
        </w:rPr>
        <w:t> </w:t>
      </w:r>
      <w:r>
        <w:rPr/>
        <w:t>je</w:t>
      </w:r>
      <w:r>
        <w:rPr>
          <w:spacing w:val="-12"/>
        </w:rPr>
        <w:t> </w:t>
      </w:r>
      <w:r>
        <w:rPr/>
        <w:t>povinen</w:t>
      </w:r>
      <w:r>
        <w:rPr>
          <w:spacing w:val="-9"/>
        </w:rPr>
        <w:t> </w:t>
      </w:r>
      <w:r>
        <w:rPr/>
        <w:t>tyto</w:t>
      </w:r>
      <w:r>
        <w:rPr>
          <w:spacing w:val="-10"/>
        </w:rPr>
        <w:t> </w:t>
      </w:r>
      <w:r>
        <w:rPr/>
        <w:t>pokyny</w:t>
      </w:r>
      <w:r>
        <w:rPr>
          <w:spacing w:val="-10"/>
        </w:rPr>
        <w:t> </w:t>
      </w:r>
      <w:r>
        <w:rPr/>
        <w:t>(žádost</w:t>
      </w:r>
      <w:r>
        <w:rPr>
          <w:spacing w:val="-10"/>
        </w:rPr>
        <w:t> </w:t>
      </w:r>
      <w:r>
        <w:rPr/>
        <w:t>o</w:t>
      </w:r>
      <w:r>
        <w:rPr>
          <w:spacing w:val="2"/>
        </w:rPr>
        <w:t> </w:t>
      </w:r>
      <w:r>
        <w:rPr/>
        <w:t>informace)</w:t>
      </w:r>
      <w:r>
        <w:rPr>
          <w:spacing w:val="-10"/>
        </w:rPr>
        <w:t> </w:t>
      </w:r>
      <w:r>
        <w:rPr/>
        <w:t>bez</w:t>
      </w:r>
      <w:r>
        <w:rPr>
          <w:spacing w:val="-8"/>
        </w:rPr>
        <w:t> </w:t>
      </w:r>
      <w:r>
        <w:rPr/>
        <w:t>zbytečného</w:t>
      </w:r>
      <w:r>
        <w:rPr>
          <w:spacing w:val="-53"/>
        </w:rPr>
        <w:t> </w:t>
      </w:r>
      <w:r>
        <w:rPr/>
        <w:t>odkladu</w:t>
      </w:r>
      <w:r>
        <w:rPr>
          <w:spacing w:val="-6"/>
        </w:rPr>
        <w:t> </w:t>
      </w:r>
      <w:r>
        <w:rPr/>
        <w:t>(případně</w:t>
      </w:r>
      <w:r>
        <w:rPr>
          <w:spacing w:val="-10"/>
        </w:rPr>
        <w:t> </w:t>
      </w:r>
      <w:r>
        <w:rPr/>
        <w:t>ve</w:t>
      </w:r>
      <w:r>
        <w:rPr>
          <w:spacing w:val="-10"/>
        </w:rPr>
        <w:t> </w:t>
      </w:r>
      <w:r>
        <w:rPr/>
        <w:t>lhůtě</w:t>
      </w:r>
      <w:r>
        <w:rPr>
          <w:spacing w:val="-6"/>
        </w:rPr>
        <w:t> </w:t>
      </w:r>
      <w:r>
        <w:rPr/>
        <w:t>stanovené</w:t>
      </w:r>
      <w:r>
        <w:rPr>
          <w:spacing w:val="-8"/>
        </w:rPr>
        <w:t> </w:t>
      </w:r>
      <w:r>
        <w:rPr/>
        <w:t>Fondem)</w:t>
      </w:r>
      <w:r>
        <w:rPr>
          <w:spacing w:val="-9"/>
        </w:rPr>
        <w:t> </w:t>
      </w:r>
      <w:r>
        <w:rPr/>
        <w:t>splnit.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není</w:t>
      </w:r>
      <w:r>
        <w:rPr>
          <w:spacing w:val="-7"/>
        </w:rPr>
        <w:t> </w:t>
      </w:r>
      <w:r>
        <w:rPr/>
        <w:t>povinen</w:t>
      </w:r>
      <w:r>
        <w:rPr>
          <w:spacing w:val="-8"/>
        </w:rPr>
        <w:t> </w:t>
      </w:r>
      <w:r>
        <w:rPr/>
        <w:t>vydat</w:t>
      </w:r>
      <w:r>
        <w:rPr>
          <w:spacing w:val="-10"/>
        </w:rPr>
        <w:t> </w:t>
      </w:r>
      <w:r>
        <w:rPr/>
        <w:t>protokol</w:t>
      </w:r>
      <w:r>
        <w:rPr>
          <w:spacing w:val="-3"/>
        </w:rPr>
        <w:t> </w:t>
      </w:r>
      <w:r>
        <w:rPr/>
        <w:t>o</w:t>
      </w:r>
      <w:r>
        <w:rPr>
          <w:spacing w:val="-8"/>
        </w:rPr>
        <w:t> </w:t>
      </w:r>
      <w:r>
        <w:rPr/>
        <w:t>ZVA</w:t>
      </w:r>
      <w:r>
        <w:rPr>
          <w:spacing w:val="-8"/>
        </w:rPr>
        <w:t> </w:t>
      </w:r>
      <w:r>
        <w:rPr/>
        <w:t>dříve,</w:t>
      </w:r>
    </w:p>
    <w:p>
      <w:pPr>
        <w:spacing w:after="0"/>
        <w:sectPr>
          <w:type w:val="continuous"/>
          <w:pgSz w:w="12240" w:h="15840"/>
          <w:pgMar w:header="0" w:footer="771" w:top="1480" w:bottom="960" w:left="1320" w:right="1020"/>
        </w:sectPr>
      </w:pPr>
    </w:p>
    <w:p>
      <w:pPr>
        <w:pStyle w:val="BodyText"/>
        <w:spacing w:before="73"/>
        <w:ind w:left="948" w:right="113"/>
      </w:pPr>
      <w:r>
        <w:rPr/>
        <w:t>než obdrží veškeré požadované podklady a informace, na základě kterých bude moci jednoznačně</w:t>
      </w:r>
      <w:r>
        <w:rPr>
          <w:spacing w:val="1"/>
        </w:rPr>
        <w:t> </w:t>
      </w:r>
      <w:r>
        <w:rPr/>
        <w:t>rozhodnout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plnění</w:t>
      </w:r>
      <w:r>
        <w:rPr>
          <w:spacing w:val="-5"/>
        </w:rPr>
        <w:t> </w:t>
      </w:r>
      <w:r>
        <w:rPr/>
        <w:t>podmínek</w:t>
      </w:r>
      <w:r>
        <w:rPr>
          <w:spacing w:val="-3"/>
        </w:rPr>
        <w:t> </w:t>
      </w:r>
      <w:r>
        <w:rPr/>
        <w:t>této</w:t>
      </w:r>
      <w:r>
        <w:rPr>
          <w:spacing w:val="-3"/>
        </w:rPr>
        <w:t> </w:t>
      </w:r>
      <w:r>
        <w:rPr/>
        <w:t>Smlouvy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rovněž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případě,</w:t>
      </w:r>
      <w:r>
        <w:rPr>
          <w:spacing w:val="-2"/>
        </w:rPr>
        <w:t> </w:t>
      </w:r>
      <w:r>
        <w:rPr/>
        <w:t>že</w:t>
      </w:r>
      <w:r>
        <w:rPr>
          <w:spacing w:val="-5"/>
        </w:rPr>
        <w:t> </w:t>
      </w:r>
      <w:r>
        <w:rPr/>
        <w:t>příjemce</w:t>
      </w:r>
      <w:r>
        <w:rPr>
          <w:spacing w:val="-5"/>
        </w:rPr>
        <w:t> </w:t>
      </w:r>
      <w:r>
        <w:rPr/>
        <w:t>podpory</w:t>
      </w:r>
      <w:r>
        <w:rPr>
          <w:spacing w:val="-5"/>
        </w:rPr>
        <w:t> </w:t>
      </w:r>
      <w:r>
        <w:rPr/>
        <w:t>je</w:t>
      </w:r>
      <w:r>
        <w:rPr>
          <w:spacing w:val="-6"/>
        </w:rPr>
        <w:t> </w:t>
      </w:r>
      <w:r>
        <w:rPr/>
        <w:t>v</w:t>
      </w:r>
      <w:r>
        <w:rPr>
          <w:spacing w:val="-2"/>
        </w:rPr>
        <w:t> </w:t>
      </w:r>
      <w:r>
        <w:rPr/>
        <w:t>prodlení</w:t>
      </w:r>
      <w:r>
        <w:rPr>
          <w:spacing w:val="-5"/>
        </w:rPr>
        <w:t> </w:t>
      </w:r>
      <w:r>
        <w:rPr/>
        <w:t>s</w:t>
      </w:r>
      <w:r>
        <w:rPr>
          <w:spacing w:val="-52"/>
        </w:rPr>
        <w:t> </w:t>
      </w:r>
      <w:r>
        <w:rPr/>
        <w:t>plněním finančních závazků vůči Fondu. Protokol o ZVA bude obsahovat vypořádání čerpaných</w:t>
      </w:r>
      <w:r>
        <w:rPr>
          <w:spacing w:val="1"/>
        </w:rPr>
        <w:t> </w:t>
      </w:r>
      <w:r>
        <w:rPr/>
        <w:t>prostředků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vyhodnocení</w:t>
      </w:r>
      <w:r>
        <w:rPr>
          <w:spacing w:val="2"/>
        </w:rPr>
        <w:t> </w:t>
      </w:r>
      <w:r>
        <w:rPr/>
        <w:t>plnění</w:t>
      </w:r>
      <w:r>
        <w:rPr>
          <w:spacing w:val="-2"/>
        </w:rPr>
        <w:t> </w:t>
      </w:r>
      <w:r>
        <w:rPr/>
        <w:t>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finanční</w:t>
      </w:r>
      <w:r>
        <w:rPr>
          <w:spacing w:val="-3"/>
          <w:sz w:val="20"/>
        </w:rPr>
        <w:t> </w:t>
      </w:r>
      <w:r>
        <w:rPr>
          <w:sz w:val="20"/>
        </w:rPr>
        <w:t>prostředky</w:t>
      </w:r>
      <w:r>
        <w:rPr>
          <w:spacing w:val="-3"/>
          <w:sz w:val="20"/>
        </w:rPr>
        <w:t> </w:t>
      </w:r>
      <w:r>
        <w:rPr>
          <w:sz w:val="20"/>
        </w:rPr>
        <w:t>(podporu)</w:t>
      </w:r>
      <w:r>
        <w:rPr>
          <w:spacing w:val="-2"/>
          <w:sz w:val="20"/>
        </w:rPr>
        <w:t> </w:t>
      </w:r>
      <w:r>
        <w:rPr>
          <w:sz w:val="20"/>
        </w:rPr>
        <w:t>použít</w:t>
      </w:r>
      <w:r>
        <w:rPr>
          <w:spacing w:val="-2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účelu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6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6"/>
          <w:sz w:val="20"/>
        </w:rPr>
        <w:t> </w:t>
      </w:r>
      <w:r>
        <w:rPr>
          <w:sz w:val="20"/>
        </w:rPr>
        <w:t>případě,</w:t>
      </w:r>
      <w:r>
        <w:rPr>
          <w:spacing w:val="44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4"/>
          <w:sz w:val="20"/>
        </w:rPr>
        <w:t> </w:t>
      </w:r>
      <w:r>
        <w:rPr>
          <w:sz w:val="20"/>
        </w:rPr>
        <w:t>do</w:t>
      </w:r>
      <w:r>
        <w:rPr>
          <w:spacing w:val="45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0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2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2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 pravidla pro zadávání veřejných zakázek, tj. postupovat podle zákona č. 134/2016 Sb., o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54"/>
          <w:sz w:val="20"/>
        </w:rPr>
        <w:t> </w:t>
      </w:r>
      <w:r>
        <w:rPr>
          <w:sz w:val="20"/>
        </w:rPr>
        <w:t>veřejných</w:t>
      </w:r>
      <w:r>
        <w:rPr>
          <w:spacing w:val="55"/>
          <w:sz w:val="20"/>
        </w:rPr>
        <w:t> </w:t>
      </w:r>
      <w:r>
        <w:rPr>
          <w:sz w:val="20"/>
        </w:rPr>
        <w:t>zakázek,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znění</w:t>
      </w:r>
      <w:r>
        <w:rPr>
          <w:spacing w:val="54"/>
          <w:sz w:val="20"/>
        </w:rPr>
        <w:t> </w:t>
      </w:r>
      <w:r>
        <w:rPr>
          <w:sz w:val="20"/>
        </w:rPr>
        <w:t>účinném</w:t>
      </w:r>
      <w:r>
        <w:rPr>
          <w:spacing w:val="55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době</w:t>
      </w:r>
      <w:r>
        <w:rPr>
          <w:spacing w:val="55"/>
          <w:sz w:val="20"/>
        </w:rPr>
        <w:t> </w:t>
      </w:r>
      <w:r>
        <w:rPr>
          <w:sz w:val="20"/>
        </w:rPr>
        <w:t>zahájení</w:t>
      </w:r>
      <w:r>
        <w:rPr>
          <w:spacing w:val="55"/>
          <w:sz w:val="20"/>
        </w:rPr>
        <w:t> </w:t>
      </w:r>
      <w:r>
        <w:rPr>
          <w:sz w:val="20"/>
        </w:rPr>
        <w:t>výběrového/zadávacího</w:t>
      </w:r>
      <w:r>
        <w:rPr>
          <w:spacing w:val="54"/>
          <w:sz w:val="20"/>
        </w:rPr>
        <w:t> </w:t>
      </w:r>
      <w:r>
        <w:rPr>
          <w:sz w:val="20"/>
        </w:rPr>
        <w:t>řízení,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zakázek</w:t>
      </w:r>
      <w:r>
        <w:rPr>
          <w:spacing w:val="-8"/>
          <w:sz w:val="20"/>
        </w:rPr>
        <w:t> </w:t>
      </w:r>
      <w:r>
        <w:rPr>
          <w:sz w:val="20"/>
        </w:rPr>
        <w:t>mimo</w:t>
      </w:r>
      <w:r>
        <w:rPr>
          <w:spacing w:val="-7"/>
          <w:sz w:val="20"/>
        </w:rPr>
        <w:t> </w:t>
      </w:r>
      <w:r>
        <w:rPr>
          <w:sz w:val="20"/>
        </w:rPr>
        <w:t>režim</w:t>
      </w:r>
      <w:r>
        <w:rPr>
          <w:spacing w:val="-7"/>
          <w:sz w:val="20"/>
        </w:rPr>
        <w:t> </w:t>
      </w:r>
      <w:r>
        <w:rPr>
          <w:sz w:val="20"/>
        </w:rPr>
        <w:t>zákona</w:t>
      </w:r>
      <w:r>
        <w:rPr>
          <w:spacing w:val="-8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svých</w:t>
      </w:r>
      <w:r>
        <w:rPr>
          <w:spacing w:val="-8"/>
          <w:sz w:val="20"/>
        </w:rPr>
        <w:t> </w:t>
      </w:r>
      <w:r>
        <w:rPr>
          <w:sz w:val="20"/>
        </w:rPr>
        <w:t>interních</w:t>
      </w:r>
      <w:r>
        <w:rPr>
          <w:spacing w:val="-8"/>
          <w:sz w:val="20"/>
        </w:rPr>
        <w:t> </w:t>
      </w:r>
      <w:r>
        <w:rPr>
          <w:sz w:val="20"/>
        </w:rPr>
        <w:t>předpisů,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0" w:hanging="284"/>
        <w:jc w:val="both"/>
        <w:rPr>
          <w:sz w:val="20"/>
        </w:rPr>
      </w:pPr>
      <w:r>
        <w:rPr>
          <w:sz w:val="20"/>
        </w:rPr>
        <w:t>uchovávat veškeré dokumenty související s realizací projektu v souladu s platnými právními předpisy</w:t>
      </w:r>
      <w:r>
        <w:rPr>
          <w:spacing w:val="-52"/>
          <w:sz w:val="20"/>
        </w:rPr>
        <w:t> </w:t>
      </w:r>
      <w:r>
        <w:rPr>
          <w:sz w:val="20"/>
        </w:rPr>
        <w:t>České</w:t>
      </w:r>
      <w:r>
        <w:rPr>
          <w:spacing w:val="-2"/>
          <w:sz w:val="20"/>
        </w:rPr>
        <w:t> </w:t>
      </w:r>
      <w:r>
        <w:rPr>
          <w:sz w:val="20"/>
        </w:rPr>
        <w:t>republiky.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ind w:right="1029"/>
      </w:pPr>
      <w:r>
        <w:rPr/>
        <w:t>V.</w:t>
      </w:r>
    </w:p>
    <w:p>
      <w:pPr>
        <w:pStyle w:val="Heading2"/>
        <w:ind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3"/>
          <w:sz w:val="20"/>
        </w:rPr>
        <w:t> </w:t>
      </w:r>
      <w:r>
        <w:rPr>
          <w:sz w:val="20"/>
        </w:rPr>
        <w:t>souvisejících 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platném</w:t>
      </w:r>
      <w:r>
        <w:rPr>
          <w:spacing w:val="1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0" w:hanging="284"/>
        <w:jc w:val="both"/>
        <w:rPr>
          <w:sz w:val="20"/>
        </w:rPr>
      </w:pPr>
      <w:r>
        <w:rPr>
          <w:sz w:val="20"/>
        </w:rPr>
        <w:t>Porušení povinností podle článku II bodů 4, 6 nebo 7 nebo podle článku IV bodu 2 písm. a), c) nebo d)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5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4"/>
          <w:sz w:val="20"/>
        </w:rPr>
        <w:t> </w:t>
      </w:r>
      <w:r>
        <w:rPr>
          <w:sz w:val="20"/>
        </w:rPr>
        <w:t>z poskytnuté podpory.</w:t>
      </w:r>
      <w:r>
        <w:rPr>
          <w:spacing w:val="55"/>
          <w:sz w:val="20"/>
        </w:rPr>
        <w:t> </w:t>
      </w:r>
      <w:r>
        <w:rPr>
          <w:sz w:val="20"/>
        </w:rPr>
        <w:t>Porušení</w:t>
      </w:r>
      <w:r>
        <w:rPr>
          <w:spacing w:val="55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 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první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devátou</w:t>
      </w:r>
      <w:r>
        <w:rPr>
          <w:spacing w:val="-11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poskytnuté</w:t>
      </w:r>
      <w:r>
        <w:rPr>
          <w:spacing w:val="-53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druhou, třetí, čtvrtou, pátou,</w:t>
      </w:r>
      <w:r>
        <w:rPr>
          <w:spacing w:val="1"/>
          <w:sz w:val="20"/>
        </w:rPr>
        <w:t> </w:t>
      </w:r>
      <w:r>
        <w:rPr>
          <w:sz w:val="20"/>
        </w:rPr>
        <w:t>šestou,</w:t>
      </w:r>
      <w:r>
        <w:rPr>
          <w:spacing w:val="8"/>
          <w:sz w:val="20"/>
        </w:rPr>
        <w:t> </w:t>
      </w:r>
      <w:r>
        <w:rPr>
          <w:sz w:val="20"/>
        </w:rPr>
        <w:t>sedmou</w:t>
      </w:r>
      <w:r>
        <w:rPr>
          <w:spacing w:val="9"/>
          <w:sz w:val="20"/>
        </w:rPr>
        <w:t> </w:t>
      </w:r>
      <w:r>
        <w:rPr>
          <w:sz w:val="20"/>
        </w:rPr>
        <w:t>nebo</w:t>
      </w:r>
      <w:r>
        <w:rPr>
          <w:spacing w:val="10"/>
          <w:sz w:val="20"/>
        </w:rPr>
        <w:t> </w:t>
      </w:r>
      <w:r>
        <w:rPr>
          <w:sz w:val="20"/>
        </w:rPr>
        <w:t>osmou</w:t>
      </w:r>
      <w:r>
        <w:rPr>
          <w:spacing w:val="9"/>
          <w:sz w:val="20"/>
        </w:rPr>
        <w:t> </w:t>
      </w:r>
      <w:r>
        <w:rPr>
          <w:sz w:val="20"/>
        </w:rPr>
        <w:t>odrážkou,</w:t>
      </w:r>
      <w:r>
        <w:rPr>
          <w:spacing w:val="8"/>
          <w:sz w:val="20"/>
        </w:rPr>
        <w:t> </w:t>
      </w:r>
      <w:r>
        <w:rPr>
          <w:sz w:val="20"/>
        </w:rPr>
        <w:t>bude</w:t>
      </w:r>
      <w:r>
        <w:rPr>
          <w:spacing w:val="7"/>
          <w:sz w:val="20"/>
        </w:rPr>
        <w:t> </w:t>
      </w:r>
      <w:r>
        <w:rPr>
          <w:sz w:val="20"/>
        </w:rPr>
        <w:t>toto</w:t>
      </w:r>
      <w:r>
        <w:rPr>
          <w:spacing w:val="13"/>
          <w:sz w:val="20"/>
        </w:rPr>
        <w:t> </w:t>
      </w:r>
      <w:r>
        <w:rPr>
          <w:sz w:val="20"/>
        </w:rPr>
        <w:t>porušení</w:t>
      </w:r>
      <w:r>
        <w:rPr>
          <w:spacing w:val="8"/>
          <w:sz w:val="20"/>
        </w:rPr>
        <w:t> </w:t>
      </w:r>
      <w:r>
        <w:rPr>
          <w:sz w:val="20"/>
        </w:rPr>
        <w:t>postiženo</w:t>
      </w:r>
      <w:r>
        <w:rPr>
          <w:spacing w:val="8"/>
          <w:sz w:val="20"/>
        </w:rPr>
        <w:t> </w:t>
      </w:r>
      <w:r>
        <w:rPr>
          <w:sz w:val="20"/>
        </w:rPr>
        <w:t>odvodem</w:t>
      </w:r>
      <w:r>
        <w:rPr>
          <w:spacing w:val="9"/>
          <w:sz w:val="20"/>
        </w:rPr>
        <w:t> </w:t>
      </w:r>
      <w:r>
        <w:rPr>
          <w:sz w:val="20"/>
        </w:rPr>
        <w:t>ve</w:t>
      </w:r>
      <w:r>
        <w:rPr>
          <w:spacing w:val="7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100</w:t>
      </w:r>
      <w:r>
        <w:rPr>
          <w:spacing w:val="8"/>
          <w:sz w:val="20"/>
        </w:rPr>
        <w:t> </w:t>
      </w:r>
      <w:r>
        <w:rPr>
          <w:sz w:val="20"/>
        </w:rPr>
        <w:t>%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right="111"/>
      </w:pPr>
      <w:r>
        <w:rPr/>
        <w:t>z poskytnuté</w:t>
      </w:r>
      <w:r>
        <w:rPr>
          <w:spacing w:val="1"/>
        </w:rPr>
        <w:t> </w:t>
      </w:r>
      <w:r>
        <w:rPr/>
        <w:t>podpory,</w:t>
      </w:r>
      <w:r>
        <w:rPr>
          <w:spacing w:val="1"/>
        </w:rPr>
        <w:t> </w:t>
      </w:r>
      <w:r>
        <w:rPr/>
        <w:t>byl-li</w:t>
      </w:r>
      <w:r>
        <w:rPr>
          <w:spacing w:val="1"/>
        </w:rPr>
        <w:t> </w:t>
      </w:r>
      <w:r>
        <w:rPr/>
        <w:t>naplněn</w:t>
      </w:r>
      <w:r>
        <w:rPr>
          <w:spacing w:val="1"/>
        </w:rPr>
        <w:t> </w:t>
      </w:r>
      <w:r>
        <w:rPr/>
        <w:t>účel</w:t>
      </w:r>
      <w:r>
        <w:rPr>
          <w:spacing w:val="1"/>
        </w:rPr>
        <w:t> </w:t>
      </w:r>
      <w:r>
        <w:rPr/>
        <w:t>akce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citovaného</w:t>
      </w:r>
      <w:r>
        <w:rPr>
          <w:spacing w:val="1"/>
        </w:rPr>
        <w:t> </w:t>
      </w:r>
      <w:r>
        <w:rPr/>
        <w:t>ustanovení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méně</w:t>
      </w:r>
      <w:r>
        <w:rPr>
          <w:spacing w:val="1"/>
        </w:rPr>
        <w:t> </w:t>
      </w:r>
      <w:r>
        <w:rPr/>
        <w:t>než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%</w:t>
      </w:r>
      <w:r>
        <w:rPr>
          <w:spacing w:val="-52"/>
        </w:rPr>
        <w:t> </w:t>
      </w:r>
      <w:r>
        <w:rPr/>
        <w:t>stanovených indikátorů. V případě plnění účelu akce v rozmezí 50-90 % stanovených indikátorů, bude</w:t>
      </w:r>
      <w:r>
        <w:rPr>
          <w:spacing w:val="1"/>
        </w:rPr>
        <w:t> </w:t>
      </w:r>
      <w:r>
        <w:rPr/>
        <w:t>toto</w:t>
      </w:r>
      <w:r>
        <w:rPr>
          <w:spacing w:val="-9"/>
        </w:rPr>
        <w:t> </w:t>
      </w:r>
      <w:r>
        <w:rPr/>
        <w:t>porušení</w:t>
      </w:r>
      <w:r>
        <w:rPr>
          <w:spacing w:val="-9"/>
        </w:rPr>
        <w:t> </w:t>
      </w:r>
      <w:r>
        <w:rPr/>
        <w:t>postiženo</w:t>
      </w:r>
      <w:r>
        <w:rPr>
          <w:spacing w:val="-9"/>
        </w:rPr>
        <w:t> </w:t>
      </w:r>
      <w:r>
        <w:rPr/>
        <w:t>odvodem</w:t>
      </w:r>
      <w:r>
        <w:rPr>
          <w:spacing w:val="-8"/>
        </w:rPr>
        <w:t> </w:t>
      </w:r>
      <w:r>
        <w:rPr/>
        <w:t>v</w:t>
      </w:r>
      <w:r>
        <w:rPr>
          <w:spacing w:val="-1"/>
        </w:rPr>
        <w:t> </w:t>
      </w:r>
      <w:r>
        <w:rPr/>
        <w:t>rozmezí</w:t>
      </w:r>
      <w:r>
        <w:rPr>
          <w:spacing w:val="-11"/>
        </w:rPr>
        <w:t> </w:t>
      </w:r>
      <w:r>
        <w:rPr/>
        <w:t>10-50</w:t>
      </w:r>
      <w:r>
        <w:rPr>
          <w:spacing w:val="-11"/>
        </w:rPr>
        <w:t> </w:t>
      </w:r>
      <w:r>
        <w:rPr/>
        <w:t>%</w:t>
      </w:r>
      <w:r>
        <w:rPr>
          <w:spacing w:val="-10"/>
        </w:rPr>
        <w:t> </w:t>
      </w:r>
      <w:r>
        <w:rPr/>
        <w:t>z</w:t>
      </w:r>
      <w:r>
        <w:rPr>
          <w:spacing w:val="-3"/>
        </w:rPr>
        <w:t> </w:t>
      </w:r>
      <w:r>
        <w:rPr/>
        <w:t>poskytnuté</w:t>
      </w:r>
      <w:r>
        <w:rPr>
          <w:spacing w:val="-12"/>
        </w:rPr>
        <w:t> </w:t>
      </w:r>
      <w:r>
        <w:rPr/>
        <w:t>podpory</w:t>
      </w:r>
      <w:r>
        <w:rPr>
          <w:spacing w:val="-9"/>
        </w:rPr>
        <w:t> </w:t>
      </w:r>
      <w:r>
        <w:rPr/>
        <w:t>v</w:t>
      </w:r>
      <w:r>
        <w:rPr>
          <w:spacing w:val="-2"/>
        </w:rPr>
        <w:t> </w:t>
      </w:r>
      <w:r>
        <w:rPr/>
        <w:t>závislosti</w:t>
      </w:r>
      <w:r>
        <w:rPr>
          <w:spacing w:val="-10"/>
        </w:rPr>
        <w:t> </w:t>
      </w:r>
      <w:r>
        <w:rPr/>
        <w:t>na</w:t>
      </w:r>
      <w:r>
        <w:rPr>
          <w:spacing w:val="-11"/>
        </w:rPr>
        <w:t> </w:t>
      </w:r>
      <w:r>
        <w:rPr/>
        <w:t>míře</w:t>
      </w:r>
      <w:r>
        <w:rPr>
          <w:spacing w:val="-10"/>
        </w:rPr>
        <w:t> </w:t>
      </w:r>
      <w:r>
        <w:rPr/>
        <w:t>porušení</w:t>
      </w:r>
      <w:r>
        <w:rPr>
          <w:spacing w:val="-53"/>
        </w:rPr>
        <w:t> </w:t>
      </w:r>
      <w:r>
        <w:rPr>
          <w:spacing w:val="-1"/>
        </w:rPr>
        <w:t>stanovených</w:t>
      </w:r>
      <w:r>
        <w:rPr>
          <w:spacing w:val="-13"/>
        </w:rPr>
        <w:t> </w:t>
      </w:r>
      <w:r>
        <w:rPr>
          <w:spacing w:val="-1"/>
        </w:rPr>
        <w:t>indikátorů</w:t>
      </w:r>
      <w:r>
        <w:rPr>
          <w:spacing w:val="-12"/>
        </w:rPr>
        <w:t> </w:t>
      </w:r>
      <w:r>
        <w:rPr>
          <w:spacing w:val="-1"/>
        </w:rPr>
        <w:t>účelu</w:t>
      </w:r>
      <w:r>
        <w:rPr>
          <w:spacing w:val="-13"/>
        </w:rPr>
        <w:t> </w:t>
      </w:r>
      <w:r>
        <w:rPr>
          <w:spacing w:val="-1"/>
        </w:rPr>
        <w:t>akce.</w:t>
      </w:r>
      <w:r>
        <w:rPr>
          <w:spacing w:val="-10"/>
        </w:rPr>
        <w:t> </w:t>
      </w:r>
      <w:r>
        <w:rPr>
          <w:spacing w:val="-1"/>
        </w:rPr>
        <w:t>Plnění</w:t>
      </w:r>
      <w:r>
        <w:rPr>
          <w:spacing w:val="-12"/>
        </w:rPr>
        <w:t> </w:t>
      </w:r>
      <w:r>
        <w:rPr>
          <w:spacing w:val="-1"/>
        </w:rPr>
        <w:t>účelu</w:t>
      </w:r>
      <w:r>
        <w:rPr>
          <w:spacing w:val="-13"/>
        </w:rPr>
        <w:t> </w:t>
      </w:r>
      <w:r>
        <w:rPr/>
        <w:t>akce</w:t>
      </w:r>
      <w:r>
        <w:rPr>
          <w:spacing w:val="-13"/>
        </w:rPr>
        <w:t> </w:t>
      </w:r>
      <w:r>
        <w:rPr/>
        <w:t>v</w:t>
      </w:r>
      <w:r>
        <w:rPr>
          <w:spacing w:val="1"/>
        </w:rPr>
        <w:t> </w:t>
      </w:r>
      <w:r>
        <w:rPr/>
        <w:t>rozmezí</w:t>
      </w:r>
      <w:r>
        <w:rPr>
          <w:spacing w:val="-12"/>
        </w:rPr>
        <w:t> </w:t>
      </w:r>
      <w:r>
        <w:rPr/>
        <w:t>90-100</w:t>
      </w:r>
      <w:r>
        <w:rPr>
          <w:spacing w:val="-12"/>
        </w:rPr>
        <w:t> </w:t>
      </w:r>
      <w:r>
        <w:rPr/>
        <w:t>%</w:t>
      </w:r>
      <w:r>
        <w:rPr>
          <w:spacing w:val="-13"/>
        </w:rPr>
        <w:t> </w:t>
      </w:r>
      <w:r>
        <w:rPr/>
        <w:t>stanovených</w:t>
      </w:r>
      <w:r>
        <w:rPr>
          <w:spacing w:val="-12"/>
        </w:rPr>
        <w:t> </w:t>
      </w:r>
      <w:r>
        <w:rPr/>
        <w:t>indikátorů</w:t>
      </w:r>
      <w:r>
        <w:rPr>
          <w:spacing w:val="-12"/>
        </w:rPr>
        <w:t> </w:t>
      </w:r>
      <w:r>
        <w:rPr/>
        <w:t>nebude</w:t>
      </w:r>
      <w:r>
        <w:rPr>
          <w:spacing w:val="-53"/>
        </w:rPr>
        <w:t> </w:t>
      </w:r>
      <w:r>
        <w:rPr/>
        <w:t>postiženo 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6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> </w:t>
      </w:r>
      <w:r>
        <w:rPr>
          <w:sz w:val="20"/>
        </w:rPr>
        <w:t>povinností</w:t>
      </w:r>
      <w:r>
        <w:rPr>
          <w:spacing w:val="17"/>
          <w:sz w:val="20"/>
        </w:rPr>
        <w:t> </w:t>
      </w:r>
      <w:r>
        <w:rPr>
          <w:sz w:val="20"/>
        </w:rPr>
        <w:t>podle</w:t>
      </w:r>
      <w:r>
        <w:rPr>
          <w:spacing w:val="18"/>
          <w:sz w:val="20"/>
        </w:rPr>
        <w:t> </w:t>
      </w:r>
      <w:r>
        <w:rPr>
          <w:sz w:val="20"/>
        </w:rPr>
        <w:t>článku</w:t>
      </w:r>
      <w:r>
        <w:rPr>
          <w:spacing w:val="17"/>
          <w:sz w:val="20"/>
        </w:rPr>
        <w:t> </w:t>
      </w:r>
      <w:r>
        <w:rPr>
          <w:sz w:val="20"/>
        </w:rPr>
        <w:t>IV</w:t>
      </w:r>
      <w:r>
        <w:rPr>
          <w:spacing w:val="18"/>
          <w:sz w:val="20"/>
        </w:rPr>
        <w:t> </w:t>
      </w:r>
      <w:r>
        <w:rPr>
          <w:sz w:val="20"/>
        </w:rPr>
        <w:t>bodu</w:t>
      </w:r>
      <w:r>
        <w:rPr>
          <w:spacing w:val="17"/>
          <w:sz w:val="20"/>
        </w:rPr>
        <w:t> </w:t>
      </w:r>
      <w:r>
        <w:rPr>
          <w:sz w:val="20"/>
        </w:rPr>
        <w:t>1</w:t>
      </w:r>
      <w:r>
        <w:rPr>
          <w:spacing w:val="17"/>
          <w:sz w:val="20"/>
        </w:rPr>
        <w:t> </w:t>
      </w:r>
      <w:r>
        <w:rPr>
          <w:sz w:val="20"/>
        </w:rPr>
        <w:t>písm.</w:t>
      </w:r>
      <w:r>
        <w:rPr>
          <w:spacing w:val="21"/>
          <w:sz w:val="20"/>
        </w:rPr>
        <w:t> </w:t>
      </w:r>
      <w:r>
        <w:rPr>
          <w:sz w:val="20"/>
        </w:rPr>
        <w:t>c)</w:t>
      </w:r>
      <w:r>
        <w:rPr>
          <w:spacing w:val="17"/>
          <w:sz w:val="20"/>
        </w:rPr>
        <w:t> </w:t>
      </w:r>
      <w:r>
        <w:rPr>
          <w:sz w:val="20"/>
        </w:rPr>
        <w:t>nebo</w:t>
      </w:r>
      <w:r>
        <w:rPr>
          <w:spacing w:val="18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6"/>
          <w:sz w:val="20"/>
        </w:rPr>
        <w:t> </w:t>
      </w:r>
      <w:r>
        <w:rPr>
          <w:sz w:val="20"/>
        </w:rPr>
        <w:t>postiženo</w:t>
      </w:r>
      <w:r>
        <w:rPr>
          <w:spacing w:val="18"/>
          <w:sz w:val="20"/>
        </w:rPr>
        <w:t> </w:t>
      </w:r>
      <w:r>
        <w:rPr>
          <w:sz w:val="20"/>
        </w:rPr>
        <w:t>odvodem</w:t>
      </w:r>
      <w:r>
        <w:rPr>
          <w:spacing w:val="18"/>
          <w:sz w:val="20"/>
        </w:rPr>
        <w:t> </w:t>
      </w:r>
      <w:r>
        <w:rPr>
          <w:sz w:val="20"/>
        </w:rPr>
        <w:t>ve</w:t>
      </w:r>
      <w:r>
        <w:rPr>
          <w:spacing w:val="16"/>
          <w:sz w:val="20"/>
        </w:rPr>
        <w:t> </w:t>
      </w:r>
      <w:r>
        <w:rPr>
          <w:sz w:val="20"/>
        </w:rPr>
        <w:t>výši</w:t>
      </w:r>
      <w:r>
        <w:rPr>
          <w:spacing w:val="16"/>
          <w:sz w:val="20"/>
        </w:rPr>
        <w:t> </w:t>
      </w:r>
      <w:r>
        <w:rPr>
          <w:sz w:val="20"/>
        </w:rPr>
        <w:t>0,5</w:t>
      </w:r>
      <w:r>
        <w:rPr>
          <w:spacing w:val="17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35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dojde</w:t>
      </w:r>
      <w:r>
        <w:rPr>
          <w:spacing w:val="33"/>
          <w:sz w:val="20"/>
        </w:rPr>
        <w:t> </w:t>
      </w:r>
      <w:r>
        <w:rPr>
          <w:sz w:val="20"/>
        </w:rPr>
        <w:t>k porušení</w:t>
      </w:r>
      <w:r>
        <w:rPr>
          <w:spacing w:val="35"/>
          <w:sz w:val="20"/>
        </w:rPr>
        <w:t> </w:t>
      </w:r>
      <w:r>
        <w:rPr>
          <w:sz w:val="20"/>
        </w:rPr>
        <w:t>povinností</w:t>
      </w:r>
      <w:r>
        <w:rPr>
          <w:spacing w:val="34"/>
          <w:sz w:val="20"/>
        </w:rPr>
        <w:t> </w:t>
      </w:r>
      <w:r>
        <w:rPr>
          <w:sz w:val="20"/>
        </w:rPr>
        <w:t>uvedených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34"/>
          <w:sz w:val="20"/>
        </w:rPr>
        <w:t> </w:t>
      </w:r>
      <w:r>
        <w:rPr>
          <w:sz w:val="20"/>
        </w:rPr>
        <w:t>IV</w:t>
      </w:r>
      <w:r>
        <w:rPr>
          <w:spacing w:val="36"/>
          <w:sz w:val="20"/>
        </w:rPr>
        <w:t> </w:t>
      </w:r>
      <w:r>
        <w:rPr>
          <w:sz w:val="20"/>
        </w:rPr>
        <w:t>bodu</w:t>
      </w:r>
      <w:r>
        <w:rPr>
          <w:spacing w:val="34"/>
          <w:sz w:val="20"/>
        </w:rPr>
        <w:t> </w:t>
      </w:r>
      <w:r>
        <w:rPr>
          <w:sz w:val="20"/>
        </w:rPr>
        <w:t>2</w:t>
      </w:r>
      <w:r>
        <w:rPr>
          <w:spacing w:val="34"/>
          <w:sz w:val="20"/>
        </w:rPr>
        <w:t> </w:t>
      </w:r>
      <w:r>
        <w:rPr>
          <w:sz w:val="20"/>
        </w:rPr>
        <w:t>písm.</w:t>
      </w:r>
      <w:r>
        <w:rPr>
          <w:spacing w:val="36"/>
          <w:sz w:val="20"/>
        </w:rPr>
        <w:t> </w:t>
      </w:r>
      <w:r>
        <w:rPr>
          <w:sz w:val="20"/>
        </w:rPr>
        <w:t>h),</w:t>
      </w:r>
      <w:r>
        <w:rPr>
          <w:spacing w:val="34"/>
          <w:sz w:val="20"/>
        </w:rPr>
        <w:t> </w:t>
      </w:r>
      <w:r>
        <w:rPr>
          <w:sz w:val="20"/>
        </w:rPr>
        <w:t>bude</w:t>
      </w:r>
      <w:r>
        <w:rPr>
          <w:spacing w:val="34"/>
          <w:sz w:val="20"/>
        </w:rPr>
        <w:t> </w:t>
      </w:r>
      <w:r>
        <w:rPr>
          <w:sz w:val="20"/>
        </w:rPr>
        <w:t>stanovena</w:t>
      </w:r>
    </w:p>
    <w:p>
      <w:pPr>
        <w:pStyle w:val="BodyText"/>
        <w:spacing w:before="1"/>
      </w:pPr>
      <w:r>
        <w:rPr/>
        <w:t>finanční</w:t>
      </w:r>
      <w:r>
        <w:rPr>
          <w:spacing w:val="-3"/>
        </w:rPr>
        <w:t> </w:t>
      </w:r>
      <w:r>
        <w:rPr/>
        <w:t>oprava</w:t>
      </w:r>
      <w:r>
        <w:rPr>
          <w:spacing w:val="-2"/>
        </w:rPr>
        <w:t> </w:t>
      </w:r>
      <w:r>
        <w:rPr/>
        <w:t>podle</w:t>
      </w:r>
      <w:r>
        <w:rPr>
          <w:spacing w:val="-2"/>
        </w:rPr>
        <w:t> </w:t>
      </w:r>
      <w:r>
        <w:rPr/>
        <w:t>přílohy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této</w:t>
      </w:r>
      <w:r>
        <w:rPr>
          <w:spacing w:val="-1"/>
        </w:rPr>
        <w:t> </w:t>
      </w:r>
      <w:r>
        <w:rPr/>
        <w:t>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ostatních</w:t>
      </w:r>
      <w:r>
        <w:rPr>
          <w:spacing w:val="15"/>
          <w:sz w:val="20"/>
        </w:rPr>
        <w:t> </w:t>
      </w:r>
      <w:r>
        <w:rPr>
          <w:sz w:val="20"/>
        </w:rPr>
        <w:t>povinností</w:t>
      </w:r>
      <w:r>
        <w:rPr>
          <w:spacing w:val="14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této</w:t>
      </w:r>
      <w:r>
        <w:rPr>
          <w:spacing w:val="15"/>
          <w:sz w:val="20"/>
        </w:rPr>
        <w:t> </w:t>
      </w:r>
      <w:r>
        <w:rPr>
          <w:sz w:val="20"/>
        </w:rPr>
        <w:t>Smlouvy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4"/>
          <w:sz w:val="20"/>
        </w:rPr>
        <w:t> </w:t>
      </w:r>
      <w:r>
        <w:rPr>
          <w:sz w:val="20"/>
        </w:rPr>
        <w:t>postiženo</w:t>
      </w:r>
      <w:r>
        <w:rPr>
          <w:spacing w:val="15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14"/>
          <w:sz w:val="20"/>
        </w:rPr>
        <w:t> </w:t>
      </w:r>
      <w:r>
        <w:rPr>
          <w:sz w:val="20"/>
        </w:rPr>
        <w:t>1</w:t>
      </w:r>
      <w:r>
        <w:rPr>
          <w:spacing w:val="15"/>
          <w:sz w:val="20"/>
        </w:rPr>
        <w:t> </w:t>
      </w:r>
      <w:r>
        <w:rPr>
          <w:sz w:val="20"/>
        </w:rPr>
        <w:t>%</w:t>
      </w:r>
      <w:r>
        <w:rPr>
          <w:spacing w:val="15"/>
          <w:sz w:val="20"/>
        </w:rPr>
        <w:t> </w:t>
      </w:r>
      <w:r>
        <w:rPr>
          <w:sz w:val="20"/>
        </w:rPr>
        <w:t>z</w:t>
      </w:r>
      <w:r>
        <w:rPr>
          <w:spacing w:val="10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  <w:jc w:val="left"/>
      </w:pPr>
      <w:r>
        <w:rPr/>
        <w:t>podpory.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Heading1"/>
        <w:ind w:right="1029"/>
      </w:pPr>
      <w:r>
        <w:rPr/>
        <w:t>VI.</w:t>
      </w:r>
    </w:p>
    <w:p>
      <w:pPr>
        <w:pStyle w:val="Heading2"/>
        <w:spacing w:before="0"/>
        <w:ind w:right="1029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6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</w:t>
      </w:r>
      <w:r>
        <w:rPr>
          <w:spacing w:val="2"/>
          <w:sz w:val="20"/>
        </w:rPr>
        <w:t> </w:t>
      </w:r>
      <w:r>
        <w:rPr>
          <w:sz w:val="20"/>
        </w:rPr>
        <w:t>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jc w:val="lef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73" w:after="0"/>
        <w:ind w:left="66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6853" w:val="left" w:leader="none"/>
        </w:tabs>
        <w:spacing w:before="191"/>
        <w:ind w:left="382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1"/>
        <w:ind w:left="0"/>
        <w:jc w:val="left"/>
        <w:rPr>
          <w:sz w:val="17"/>
        </w:rPr>
      </w:pPr>
    </w:p>
    <w:p>
      <w:pPr>
        <w:pStyle w:val="BodyText"/>
        <w:ind w:left="382"/>
        <w:jc w:val="left"/>
      </w:pP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1</w:t>
      </w:r>
      <w:r>
        <w:rPr>
          <w:spacing w:val="44"/>
        </w:rPr>
        <w:t> </w:t>
      </w:r>
      <w:r>
        <w:rPr/>
        <w:t>-</w:t>
      </w:r>
      <w:r>
        <w:rPr>
          <w:spacing w:val="46"/>
        </w:rPr>
        <w:t> </w:t>
      </w:r>
      <w:r>
        <w:rPr/>
        <w:t>Stanovení</w:t>
      </w:r>
      <w:r>
        <w:rPr>
          <w:spacing w:val="42"/>
        </w:rPr>
        <w:t> </w:t>
      </w:r>
      <w:r>
        <w:rPr/>
        <w:t>finančních</w:t>
      </w:r>
      <w:r>
        <w:rPr>
          <w:spacing w:val="44"/>
        </w:rPr>
        <w:t> </w:t>
      </w:r>
      <w:r>
        <w:rPr/>
        <w:t>oprav,</w:t>
      </w:r>
      <w:r>
        <w:rPr>
          <w:spacing w:val="44"/>
        </w:rPr>
        <w:t> </w:t>
      </w:r>
      <w:r>
        <w:rPr/>
        <w:t>které</w:t>
      </w:r>
      <w:r>
        <w:rPr>
          <w:spacing w:val="44"/>
        </w:rPr>
        <w:t> </w:t>
      </w:r>
      <w:r>
        <w:rPr/>
        <w:t>se</w:t>
      </w:r>
      <w:r>
        <w:rPr>
          <w:spacing w:val="44"/>
        </w:rPr>
        <w:t> </w:t>
      </w:r>
      <w:r>
        <w:rPr/>
        <w:t>použijí</w:t>
      </w:r>
      <w:r>
        <w:rPr>
          <w:spacing w:val="42"/>
        </w:rPr>
        <w:t> </w:t>
      </w:r>
      <w:r>
        <w:rPr/>
        <w:t>v</w:t>
      </w:r>
      <w:r>
        <w:rPr>
          <w:spacing w:val="4"/>
        </w:rPr>
        <w:t> </w:t>
      </w:r>
      <w:r>
        <w:rPr/>
        <w:t>případě</w:t>
      </w:r>
      <w:r>
        <w:rPr>
          <w:spacing w:val="43"/>
        </w:rPr>
        <w:t> </w:t>
      </w:r>
      <w:r>
        <w:rPr/>
        <w:t>porušení</w:t>
      </w:r>
      <w:r>
        <w:rPr>
          <w:spacing w:val="44"/>
        </w:rPr>
        <w:t> </w:t>
      </w:r>
      <w:r>
        <w:rPr/>
        <w:t>povinností</w:t>
      </w:r>
      <w:r>
        <w:rPr>
          <w:spacing w:val="43"/>
        </w:rPr>
        <w:t> </w:t>
      </w:r>
      <w:r>
        <w:rPr/>
        <w:t>při</w:t>
      </w:r>
      <w:r>
        <w:rPr>
          <w:spacing w:val="43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jc w:val="left"/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Smlouva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 fondu</w:t>
      </w:r>
      <w:r>
        <w:rPr>
          <w:spacing w:val="-3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 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 w:before="0"/>
        <w:ind w:left="382"/>
        <w:jc w:val="left"/>
      </w:pPr>
      <w:r>
        <w:rPr/>
        <w:t>Stanovení</w:t>
      </w:r>
      <w:r>
        <w:rPr>
          <w:spacing w:val="26"/>
        </w:rPr>
        <w:t> </w:t>
      </w:r>
      <w:r>
        <w:rPr/>
        <w:t>finančních</w:t>
      </w:r>
      <w:r>
        <w:rPr>
          <w:spacing w:val="26"/>
        </w:rPr>
        <w:t> </w:t>
      </w:r>
      <w:r>
        <w:rPr/>
        <w:t>oprav,</w:t>
      </w:r>
      <w:r>
        <w:rPr>
          <w:spacing w:val="27"/>
        </w:rPr>
        <w:t> </w:t>
      </w:r>
      <w:r>
        <w:rPr/>
        <w:t>které</w:t>
      </w:r>
      <w:r>
        <w:rPr>
          <w:spacing w:val="28"/>
        </w:rPr>
        <w:t> </w:t>
      </w:r>
      <w:r>
        <w:rPr/>
        <w:t>se</w:t>
      </w:r>
      <w:r>
        <w:rPr>
          <w:spacing w:val="26"/>
        </w:rPr>
        <w:t> </w:t>
      </w:r>
      <w:r>
        <w:rPr/>
        <w:t>použijí</w:t>
      </w:r>
      <w:r>
        <w:rPr>
          <w:spacing w:val="27"/>
        </w:rPr>
        <w:t> </w:t>
      </w:r>
      <w:r>
        <w:rPr/>
        <w:t>v</w:t>
      </w:r>
      <w:r>
        <w:rPr>
          <w:spacing w:val="25"/>
        </w:rPr>
        <w:t> </w:t>
      </w:r>
      <w:r>
        <w:rPr/>
        <w:t>případě</w:t>
      </w:r>
      <w:r>
        <w:rPr>
          <w:spacing w:val="26"/>
        </w:rPr>
        <w:t> </w:t>
      </w:r>
      <w:r>
        <w:rPr/>
        <w:t>porušení</w:t>
      </w:r>
      <w:r>
        <w:rPr>
          <w:spacing w:val="27"/>
        </w:rPr>
        <w:t> </w:t>
      </w:r>
      <w:r>
        <w:rPr/>
        <w:t>povinností</w:t>
      </w:r>
      <w:r>
        <w:rPr>
          <w:spacing w:val="28"/>
        </w:rPr>
        <w:t> </w:t>
      </w:r>
      <w:r>
        <w:rPr/>
        <w:t>při</w:t>
      </w:r>
      <w:r>
        <w:rPr>
          <w:spacing w:val="27"/>
        </w:rPr>
        <w:t> </w:t>
      </w:r>
      <w:r>
        <w:rPr/>
        <w:t>zadávání</w:t>
      </w:r>
      <w:r>
        <w:rPr>
          <w:spacing w:val="26"/>
        </w:rPr>
        <w:t> </w:t>
      </w:r>
      <w:r>
        <w:rPr/>
        <w:t>zakázek/</w:t>
      </w:r>
      <w:r>
        <w:rPr>
          <w:spacing w:val="-52"/>
        </w:rPr>
        <w:t> </w:t>
      </w:r>
      <w:r>
        <w:rPr/>
        <w:t>veřejných</w:t>
      </w:r>
      <w:r>
        <w:rPr>
          <w:spacing w:val="-2"/>
        </w:rPr>
        <w:t> </w:t>
      </w:r>
      <w:r>
        <w:rPr/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64" w:lineRule="auto" w:before="0" w:after="0"/>
        <w:ind w:left="809" w:right="110" w:hanging="524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> </w:t>
      </w:r>
      <w:r>
        <w:rPr>
          <w:sz w:val="20"/>
        </w:rPr>
        <w:t>některých souvisejících zákonů, ve znění pozdějších</w:t>
      </w:r>
      <w:r>
        <w:rPr>
          <w:spacing w:val="1"/>
          <w:sz w:val="20"/>
        </w:rPr>
        <w:t> </w:t>
      </w:r>
      <w:r>
        <w:rPr>
          <w:sz w:val="20"/>
        </w:rPr>
        <w:t>předpisů,</w:t>
      </w:r>
      <w:r>
        <w:rPr>
          <w:spacing w:val="1"/>
          <w:sz w:val="20"/>
        </w:rPr>
        <w:t> </w:t>
      </w:r>
      <w:r>
        <w:rPr>
          <w:sz w:val="20"/>
        </w:rPr>
        <w:t>stanovuje výše</w:t>
      </w:r>
      <w:r>
        <w:rPr>
          <w:spacing w:val="1"/>
          <w:sz w:val="20"/>
        </w:rPr>
        <w:t> </w:t>
      </w:r>
      <w:r>
        <w:rPr>
          <w:sz w:val="20"/>
        </w:rPr>
        <w:t>finanční opravy za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30"/>
          <w:sz w:val="20"/>
        </w:rPr>
        <w:t> </w:t>
      </w:r>
      <w:r>
        <w:rPr>
          <w:sz w:val="20"/>
        </w:rPr>
        <w:t>rozpočtové</w:t>
      </w:r>
      <w:r>
        <w:rPr>
          <w:spacing w:val="30"/>
          <w:sz w:val="20"/>
        </w:rPr>
        <w:t> </w:t>
      </w:r>
      <w:r>
        <w:rPr>
          <w:sz w:val="20"/>
        </w:rPr>
        <w:t>kázně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31"/>
          <w:sz w:val="20"/>
        </w:rPr>
        <w:t> </w:t>
      </w:r>
      <w:r>
        <w:rPr>
          <w:sz w:val="20"/>
        </w:rPr>
        <w:t>případě</w:t>
      </w:r>
      <w:r>
        <w:rPr>
          <w:spacing w:val="32"/>
          <w:sz w:val="20"/>
        </w:rPr>
        <w:t> </w:t>
      </w:r>
      <w:r>
        <w:rPr>
          <w:sz w:val="20"/>
        </w:rPr>
        <w:t>pochybení,</w:t>
      </w:r>
      <w:r>
        <w:rPr>
          <w:spacing w:val="33"/>
          <w:sz w:val="20"/>
        </w:rPr>
        <w:t> </w:t>
      </w:r>
      <w:r>
        <w:rPr>
          <w:sz w:val="20"/>
        </w:rPr>
        <w:t>které</w:t>
      </w:r>
      <w:r>
        <w:rPr>
          <w:spacing w:val="30"/>
          <w:sz w:val="20"/>
        </w:rPr>
        <w:t> </w:t>
      </w:r>
      <w:r>
        <w:rPr>
          <w:sz w:val="20"/>
        </w:rPr>
        <w:t>spočívá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31"/>
          <w:sz w:val="20"/>
        </w:rPr>
        <w:t> </w:t>
      </w:r>
      <w:r>
        <w:rPr>
          <w:sz w:val="20"/>
        </w:rPr>
        <w:t>porušení</w:t>
      </w:r>
      <w:r>
        <w:rPr>
          <w:spacing w:val="33"/>
          <w:sz w:val="20"/>
        </w:rPr>
        <w:t> </w:t>
      </w:r>
      <w:r>
        <w:rPr>
          <w:sz w:val="20"/>
        </w:rPr>
        <w:t>povinností</w:t>
      </w:r>
      <w:r>
        <w:rPr>
          <w:spacing w:val="30"/>
          <w:sz w:val="20"/>
        </w:rPr>
        <w:t> </w:t>
      </w:r>
      <w:r>
        <w:rPr>
          <w:sz w:val="20"/>
        </w:rPr>
        <w:t>stanovených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9"/>
          <w:sz w:val="20"/>
        </w:rPr>
        <w:t> </w:t>
      </w:r>
      <w:r>
        <w:rPr>
          <w:sz w:val="20"/>
        </w:rPr>
        <w:t>IV</w:t>
      </w:r>
      <w:r>
        <w:rPr>
          <w:spacing w:val="9"/>
          <w:sz w:val="20"/>
        </w:rPr>
        <w:t> </w:t>
      </w:r>
      <w:r>
        <w:rPr>
          <w:sz w:val="20"/>
        </w:rPr>
        <w:t>bodu</w:t>
      </w:r>
      <w:r>
        <w:rPr>
          <w:spacing w:val="10"/>
          <w:sz w:val="20"/>
        </w:rPr>
        <w:t> </w:t>
      </w:r>
      <w:r>
        <w:rPr>
          <w:sz w:val="20"/>
        </w:rPr>
        <w:t>2</w:t>
      </w:r>
      <w:r>
        <w:rPr>
          <w:spacing w:val="9"/>
          <w:sz w:val="20"/>
        </w:rPr>
        <w:t> </w:t>
      </w:r>
      <w:r>
        <w:rPr>
          <w:sz w:val="20"/>
        </w:rPr>
        <w:t>písm.</w:t>
      </w:r>
      <w:r>
        <w:rPr>
          <w:spacing w:val="11"/>
          <w:sz w:val="20"/>
        </w:rPr>
        <w:t> </w:t>
      </w:r>
      <w:r>
        <w:rPr>
          <w:sz w:val="20"/>
        </w:rPr>
        <w:t>h)</w:t>
      </w:r>
      <w:r>
        <w:rPr>
          <w:spacing w:val="9"/>
          <w:sz w:val="20"/>
        </w:rPr>
        <w:t> </w:t>
      </w:r>
      <w:r>
        <w:rPr>
          <w:sz w:val="20"/>
        </w:rPr>
        <w:t>této</w:t>
      </w:r>
      <w:r>
        <w:rPr>
          <w:spacing w:val="9"/>
          <w:sz w:val="20"/>
        </w:rPr>
        <w:t> </w:t>
      </w:r>
      <w:r>
        <w:rPr>
          <w:sz w:val="20"/>
        </w:rPr>
        <w:t>Smlouvy</w:t>
      </w:r>
      <w:r>
        <w:rPr>
          <w:spacing w:val="8"/>
          <w:sz w:val="20"/>
        </w:rPr>
        <w:t> </w:t>
      </w:r>
      <w:r>
        <w:rPr>
          <w:sz w:val="20"/>
        </w:rPr>
        <w:t>při</w:t>
      </w:r>
      <w:r>
        <w:rPr>
          <w:spacing w:val="9"/>
          <w:sz w:val="20"/>
        </w:rPr>
        <w:t> </w:t>
      </w:r>
      <w:r>
        <w:rPr>
          <w:sz w:val="20"/>
        </w:rPr>
        <w:t>zadávání</w:t>
      </w:r>
      <w:r>
        <w:rPr>
          <w:spacing w:val="10"/>
          <w:sz w:val="20"/>
        </w:rPr>
        <w:t> </w:t>
      </w:r>
      <w:r>
        <w:rPr>
          <w:sz w:val="20"/>
        </w:rPr>
        <w:t>zakázek/veřejných</w:t>
      </w:r>
      <w:r>
        <w:rPr>
          <w:spacing w:val="9"/>
          <w:sz w:val="20"/>
        </w:rPr>
        <w:t> </w:t>
      </w:r>
      <w:r>
        <w:rPr>
          <w:sz w:val="20"/>
        </w:rPr>
        <w:t>zakázek</w:t>
      </w:r>
      <w:r>
        <w:rPr>
          <w:spacing w:val="10"/>
          <w:sz w:val="20"/>
        </w:rPr>
        <w:t> </w:t>
      </w:r>
      <w:r>
        <w:rPr>
          <w:sz w:val="20"/>
        </w:rPr>
        <w:t>(dále</w:t>
      </w:r>
      <w:r>
        <w:rPr>
          <w:spacing w:val="10"/>
          <w:sz w:val="20"/>
        </w:rPr>
        <w:t> </w:t>
      </w:r>
      <w:r>
        <w:rPr>
          <w:sz w:val="20"/>
        </w:rPr>
        <w:t>souhrnně</w:t>
      </w:r>
      <w:r>
        <w:rPr>
          <w:spacing w:val="8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line="264" w:lineRule="auto" w:before="1"/>
        <w:ind w:left="809" w:right="112"/>
      </w:pPr>
      <w:r>
        <w:rPr/>
        <w:t>„veřejné</w:t>
      </w:r>
      <w:r>
        <w:rPr>
          <w:spacing w:val="-5"/>
        </w:rPr>
        <w:t> </w:t>
      </w:r>
      <w:r>
        <w:rPr/>
        <w:t>zakázky“),</w:t>
      </w:r>
      <w:r>
        <w:rPr>
          <w:spacing w:val="-4"/>
        </w:rPr>
        <w:t> </w:t>
      </w:r>
      <w:r>
        <w:rPr/>
        <w:t>zejména</w:t>
      </w:r>
      <w:r>
        <w:rPr>
          <w:spacing w:val="-2"/>
        </w:rPr>
        <w:t> </w:t>
      </w:r>
      <w:r>
        <w:rPr/>
        <w:t>v</w:t>
      </w:r>
      <w:r>
        <w:rPr>
          <w:spacing w:val="-3"/>
        </w:rPr>
        <w:t> </w:t>
      </w:r>
      <w:r>
        <w:rPr/>
        <w:t>nedodržení</w:t>
      </w:r>
      <w:r>
        <w:rPr>
          <w:spacing w:val="-4"/>
        </w:rPr>
        <w:t> </w:t>
      </w:r>
      <w:r>
        <w:rPr/>
        <w:t>postupu</w:t>
      </w:r>
      <w:r>
        <w:rPr>
          <w:spacing w:val="-3"/>
        </w:rPr>
        <w:t> </w:t>
      </w:r>
      <w:r>
        <w:rPr/>
        <w:t>podle</w:t>
      </w:r>
      <w:r>
        <w:rPr>
          <w:spacing w:val="-4"/>
        </w:rPr>
        <w:t> </w:t>
      </w:r>
      <w:r>
        <w:rPr/>
        <w:t>zákona</w:t>
      </w:r>
      <w:r>
        <w:rPr>
          <w:spacing w:val="-4"/>
        </w:rPr>
        <w:t> </w:t>
      </w:r>
      <w:r>
        <w:rPr/>
        <w:t>č.</w:t>
      </w:r>
      <w:r>
        <w:rPr>
          <w:spacing w:val="-4"/>
        </w:rPr>
        <w:t> </w:t>
      </w:r>
      <w:r>
        <w:rPr/>
        <w:t>134/2016</w:t>
      </w:r>
      <w:r>
        <w:rPr>
          <w:spacing w:val="-3"/>
        </w:rPr>
        <w:t> </w:t>
      </w:r>
      <w:r>
        <w:rPr/>
        <w:t>Sb.,</w:t>
      </w:r>
      <w:r>
        <w:rPr>
          <w:spacing w:val="-3"/>
        </w:rPr>
        <w:t> </w:t>
      </w:r>
      <w:r>
        <w:rPr/>
        <w:t>o</w:t>
      </w:r>
      <w:r>
        <w:rPr>
          <w:spacing w:val="5"/>
        </w:rPr>
        <w:t> </w:t>
      </w:r>
      <w:r>
        <w:rPr/>
        <w:t>zadávání</w:t>
      </w:r>
      <w:r>
        <w:rPr>
          <w:spacing w:val="-4"/>
        </w:rPr>
        <w:t> </w:t>
      </w:r>
      <w:r>
        <w:rPr/>
        <w:t>veřejných</w:t>
      </w:r>
      <w:r>
        <w:rPr>
          <w:spacing w:val="-52"/>
        </w:rPr>
        <w:t> </w:t>
      </w:r>
      <w:r>
        <w:rPr/>
        <w:t>zakázek,</w:t>
      </w:r>
      <w:r>
        <w:rPr>
          <w:spacing w:val="-2"/>
        </w:rPr>
        <w:t> </w:t>
      </w:r>
      <w:r>
        <w:rPr/>
        <w:t>ve</w:t>
      </w:r>
      <w:r>
        <w:rPr>
          <w:spacing w:val="-2"/>
        </w:rPr>
        <w:t> </w:t>
      </w:r>
      <w:r>
        <w:rPr/>
        <w:t>znění</w:t>
      </w:r>
      <w:r>
        <w:rPr>
          <w:spacing w:val="-1"/>
        </w:rPr>
        <w:t> </w:t>
      </w:r>
      <w:r>
        <w:rPr/>
        <w:t>účinném</w:t>
      </w:r>
      <w:r>
        <w:rPr>
          <w:spacing w:val="2"/>
        </w:rPr>
        <w:t> </w:t>
      </w:r>
      <w:r>
        <w:rPr/>
        <w:t>v</w:t>
      </w:r>
      <w:r>
        <w:rPr>
          <w:spacing w:val="2"/>
        </w:rPr>
        <w:t> </w:t>
      </w:r>
      <w:r>
        <w:rPr/>
        <w:t>době</w:t>
      </w:r>
      <w:r>
        <w:rPr>
          <w:spacing w:val="-1"/>
        </w:rPr>
        <w:t> </w:t>
      </w:r>
      <w:r>
        <w:rPr/>
        <w:t>zahájení</w:t>
      </w:r>
      <w:r>
        <w:rPr>
          <w:spacing w:val="-2"/>
        </w:rPr>
        <w:t> </w:t>
      </w:r>
      <w:r>
        <w:rPr/>
        <w:t>zadávacího</w:t>
      </w:r>
      <w:r>
        <w:rPr>
          <w:spacing w:val="2"/>
        </w:rPr>
        <w:t> </w:t>
      </w:r>
      <w:r>
        <w:rPr/>
        <w:t>řízení,</w:t>
      </w:r>
      <w:r>
        <w:rPr>
          <w:spacing w:val="-1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</w:t>
      </w:r>
      <w:r>
        <w:rPr>
          <w:spacing w:val="-1"/>
        </w:rPr>
        <w:t> </w:t>
      </w:r>
      <w:r>
        <w:rPr/>
        <w:t>„zákon“).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64" w:lineRule="auto" w:before="120" w:after="0"/>
        <w:ind w:left="809" w:right="106" w:hanging="576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-52"/>
          <w:sz w:val="20"/>
        </w:rPr>
        <w:t> </w:t>
      </w:r>
      <w:r>
        <w:rPr>
          <w:sz w:val="20"/>
        </w:rPr>
        <w:t>žádná</w:t>
      </w:r>
      <w:r>
        <w:rPr>
          <w:spacing w:val="-2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64" w:lineRule="auto" w:before="121" w:after="0"/>
        <w:ind w:left="809" w:right="109" w:hanging="632"/>
        <w:jc w:val="both"/>
        <w:rPr>
          <w:sz w:val="20"/>
        </w:rPr>
      </w:pPr>
      <w:r>
        <w:rPr>
          <w:sz w:val="20"/>
        </w:rPr>
        <w:t>Pokud je možné přesně vyčíslit finanční dopad</w:t>
      </w:r>
      <w:r>
        <w:rPr>
          <w:spacing w:val="1"/>
          <w:sz w:val="20"/>
        </w:rPr>
        <w:t> </w:t>
      </w:r>
      <w:r>
        <w:rPr>
          <w:sz w:val="20"/>
        </w:rPr>
        <w:t>identifikovaného</w:t>
      </w:r>
      <w:r>
        <w:rPr>
          <w:spacing w:val="1"/>
          <w:sz w:val="20"/>
        </w:rPr>
        <w:t> </w:t>
      </w:r>
      <w:r>
        <w:rPr>
          <w:sz w:val="20"/>
        </w:rPr>
        <w:t>porušení, bude finanční oprava</w:t>
      </w:r>
      <w:r>
        <w:rPr>
          <w:spacing w:val="1"/>
          <w:sz w:val="20"/>
        </w:rPr>
        <w:t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> </w:t>
      </w:r>
      <w:r>
        <w:rPr>
          <w:sz w:val="20"/>
        </w:rPr>
        <w:t>dopad identifikovaného porušení, bude finanční oprava stanovena podle typu porušení, viz tabulka</w:t>
      </w:r>
      <w:r>
        <w:rPr>
          <w:spacing w:val="1"/>
          <w:sz w:val="20"/>
        </w:rPr>
        <w:t> </w:t>
      </w:r>
      <w:r>
        <w:rPr>
          <w:sz w:val="20"/>
        </w:rPr>
        <w:t>níže.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64" w:lineRule="auto" w:before="118" w:after="0"/>
        <w:ind w:left="809" w:right="106" w:hanging="648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-52"/>
          <w:sz w:val="20"/>
        </w:rPr>
        <w:t> </w:t>
      </w:r>
      <w:r>
        <w:rPr>
          <w:sz w:val="20"/>
        </w:rPr>
        <w:t>poskytnuta</w:t>
      </w:r>
      <w:r>
        <w:rPr>
          <w:spacing w:val="-2"/>
          <w:sz w:val="20"/>
        </w:rPr>
        <w:t> </w:t>
      </w:r>
      <w:r>
        <w:rPr>
          <w:sz w:val="20"/>
        </w:rPr>
        <w:t>v 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64" w:lineRule="auto" w:before="121" w:after="0"/>
        <w:ind w:left="809" w:right="108" w:hanging="596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finančních oprav stanovených</w:t>
      </w:r>
      <w:r>
        <w:rPr>
          <w:spacing w:val="-52"/>
          <w:sz w:val="20"/>
        </w:rPr>
        <w:t> </w:t>
      </w:r>
      <w:r>
        <w:rPr>
          <w:sz w:val="20"/>
        </w:rPr>
        <w:t>za jednotlivá porušení se nesčítají a výsledná finanční oprava je stanovena s ohledem na nejzávažnější</w:t>
      </w:r>
      <w:r>
        <w:rPr>
          <w:spacing w:val="-52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64" w:lineRule="auto" w:before="121" w:after="0"/>
        <w:ind w:left="809" w:right="109" w:hanging="648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54"/>
          <w:sz w:val="20"/>
        </w:rPr>
        <w:t> </w:t>
      </w:r>
      <w:r>
        <w:rPr>
          <w:sz w:val="20"/>
        </w:rPr>
        <w:t>porušení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posuzována</w:t>
      </w:r>
      <w:r>
        <w:rPr>
          <w:spacing w:val="55"/>
          <w:sz w:val="20"/>
        </w:rPr>
        <w:t> </w:t>
      </w:r>
      <w:r>
        <w:rPr>
          <w:sz w:val="20"/>
        </w:rPr>
        <w:t>zejména</w:t>
      </w:r>
      <w:r>
        <w:rPr>
          <w:spacing w:val="54"/>
          <w:sz w:val="20"/>
        </w:rPr>
        <w:t> </w:t>
      </w:r>
      <w:r>
        <w:rPr>
          <w:sz w:val="20"/>
        </w:rPr>
        <w:t>z</w:t>
      </w:r>
      <w:r>
        <w:rPr>
          <w:spacing w:val="56"/>
          <w:sz w:val="20"/>
        </w:rPr>
        <w:t> </w:t>
      </w:r>
      <w:r>
        <w:rPr>
          <w:sz w:val="20"/>
        </w:rPr>
        <w:t>hlediska</w:t>
      </w:r>
      <w:r>
        <w:rPr>
          <w:spacing w:val="55"/>
          <w:sz w:val="20"/>
        </w:rPr>
        <w:t> </w:t>
      </w:r>
      <w:r>
        <w:rPr>
          <w:sz w:val="20"/>
        </w:rPr>
        <w:t>jeho</w:t>
      </w:r>
      <w:r>
        <w:rPr>
          <w:spacing w:val="55"/>
          <w:sz w:val="20"/>
        </w:rPr>
        <w:t> </w:t>
      </w:r>
      <w:r>
        <w:rPr>
          <w:sz w:val="20"/>
        </w:rPr>
        <w:t>skutečného</w:t>
      </w:r>
      <w:r>
        <w:rPr>
          <w:spacing w:val="55"/>
          <w:sz w:val="20"/>
        </w:rPr>
        <w:t> </w:t>
      </w:r>
      <w:r>
        <w:rPr>
          <w:sz w:val="20"/>
        </w:rPr>
        <w:t>nebo   možného   vlivu</w:t>
      </w:r>
      <w:r>
        <w:rPr>
          <w:spacing w:val="-52"/>
          <w:sz w:val="20"/>
        </w:rPr>
        <w:t> </w:t>
      </w:r>
      <w:r>
        <w:rPr>
          <w:sz w:val="20"/>
        </w:rPr>
        <w:t>na výsledek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řízení,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základních</w:t>
      </w:r>
      <w:r>
        <w:rPr>
          <w:spacing w:val="1"/>
          <w:sz w:val="20"/>
        </w:rPr>
        <w:t> </w:t>
      </w:r>
      <w:r>
        <w:rPr>
          <w:sz w:val="20"/>
        </w:rPr>
        <w:t>zásad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principů</w:t>
      </w:r>
      <w:r>
        <w:rPr>
          <w:spacing w:val="1"/>
          <w:sz w:val="20"/>
        </w:rPr>
        <w:t> </w:t>
      </w:r>
      <w:r>
        <w:rPr>
          <w:sz w:val="20"/>
        </w:rPr>
        <w:t>hospodárnosti,</w:t>
      </w:r>
      <w:r>
        <w:rPr>
          <w:spacing w:val="1"/>
          <w:sz w:val="20"/>
        </w:rPr>
        <w:t> </w:t>
      </w:r>
      <w:r>
        <w:rPr>
          <w:sz w:val="20"/>
        </w:rPr>
        <w:t>efektivity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účelnosti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vynakládání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7"/>
          <w:sz w:val="20"/>
        </w:rPr>
        <w:t> </w:t>
      </w:r>
      <w:r>
        <w:rPr>
          <w:sz w:val="20"/>
        </w:rPr>
        <w:t>prostředků.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nutno</w:t>
      </w:r>
      <w:r>
        <w:rPr>
          <w:spacing w:val="-6"/>
          <w:sz w:val="20"/>
        </w:rPr>
        <w:t> </w:t>
      </w:r>
      <w:r>
        <w:rPr>
          <w:sz w:val="20"/>
        </w:rPr>
        <w:t>považovat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závažné</w:t>
      </w:r>
      <w:r>
        <w:rPr>
          <w:spacing w:val="-8"/>
          <w:sz w:val="20"/>
        </w:rPr>
        <w:t> </w:t>
      </w:r>
      <w:r>
        <w:rPr>
          <w:sz w:val="20"/>
        </w:rPr>
        <w:t>především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případech,</w:t>
      </w:r>
      <w:r>
        <w:rPr>
          <w:spacing w:val="-7"/>
          <w:sz w:val="20"/>
        </w:rPr>
        <w:t> </w:t>
      </w:r>
      <w:r>
        <w:rPr>
          <w:sz w:val="20"/>
        </w:rPr>
        <w:t>kdy</w:t>
      </w:r>
      <w:r>
        <w:rPr>
          <w:spacing w:val="-52"/>
          <w:sz w:val="20"/>
        </w:rPr>
        <w:t> </w:t>
      </w:r>
      <w:r>
        <w:rPr>
          <w:sz w:val="20"/>
        </w:rPr>
        <w:t>v jeho důsledku došlo k odrazení potenciálních dodavatelů od účasti ve výběrovém/zadávacím řízení</w:t>
      </w:r>
      <w:r>
        <w:rPr>
          <w:spacing w:val="1"/>
          <w:sz w:val="20"/>
        </w:rPr>
        <w:t> </w:t>
      </w:r>
      <w:r>
        <w:rPr>
          <w:sz w:val="20"/>
        </w:rPr>
        <w:t>nebo k</w:t>
      </w:r>
      <w:r>
        <w:rPr>
          <w:spacing w:val="-1"/>
          <w:sz w:val="20"/>
        </w:rPr>
        <w:t> </w:t>
      </w:r>
      <w:r>
        <w:rPr>
          <w:sz w:val="20"/>
        </w:rPr>
        <w:t>zadání</w:t>
      </w:r>
      <w:r>
        <w:rPr>
          <w:spacing w:val="-1"/>
          <w:sz w:val="20"/>
        </w:rPr>
        <w:t> </w:t>
      </w:r>
      <w:r>
        <w:rPr>
          <w:sz w:val="20"/>
        </w:rPr>
        <w:t>veřejné</w:t>
      </w:r>
      <w:r>
        <w:rPr>
          <w:spacing w:val="-3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kterému</w:t>
      </w:r>
      <w:r>
        <w:rPr>
          <w:spacing w:val="-1"/>
          <w:sz w:val="20"/>
        </w:rPr>
        <w:t> </w:t>
      </w:r>
      <w:r>
        <w:rPr>
          <w:sz w:val="20"/>
        </w:rPr>
        <w:t>měla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18" w:after="0"/>
        <w:ind w:left="809" w:right="0" w:hanging="702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3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identifikováno</w:t>
      </w:r>
      <w:r>
        <w:rPr>
          <w:spacing w:val="2"/>
          <w:sz w:val="20"/>
        </w:rPr>
        <w:t> </w:t>
      </w:r>
      <w:r>
        <w:rPr>
          <w:sz w:val="20"/>
        </w:rPr>
        <w:t>porušení,</w:t>
      </w:r>
      <w:r>
        <w:rPr>
          <w:spacing w:val="5"/>
          <w:sz w:val="20"/>
        </w:rPr>
        <w:t> </w:t>
      </w:r>
      <w:r>
        <w:rPr>
          <w:sz w:val="20"/>
        </w:rPr>
        <w:t>které</w:t>
      </w:r>
      <w:r>
        <w:rPr>
          <w:spacing w:val="2"/>
          <w:sz w:val="20"/>
        </w:rPr>
        <w:t> </w:t>
      </w:r>
      <w:r>
        <w:rPr>
          <w:sz w:val="20"/>
        </w:rPr>
        <w:t>nelze</w:t>
      </w:r>
      <w:r>
        <w:rPr>
          <w:spacing w:val="4"/>
          <w:sz w:val="20"/>
        </w:rPr>
        <w:t> </w:t>
      </w:r>
      <w:r>
        <w:rPr>
          <w:sz w:val="20"/>
        </w:rPr>
        <w:t>podřadit</w:t>
      </w:r>
      <w:r>
        <w:rPr>
          <w:spacing w:val="1"/>
          <w:sz w:val="20"/>
        </w:rPr>
        <w:t> </w:t>
      </w:r>
      <w:r>
        <w:rPr>
          <w:sz w:val="20"/>
        </w:rPr>
        <w:t>pod</w:t>
      </w:r>
      <w:r>
        <w:rPr>
          <w:spacing w:val="3"/>
          <w:sz w:val="20"/>
        </w:rPr>
        <w:t> </w:t>
      </w:r>
      <w:r>
        <w:rPr>
          <w:sz w:val="20"/>
        </w:rPr>
        <w:t>konkrétní</w:t>
      </w:r>
      <w:r>
        <w:rPr>
          <w:spacing w:val="2"/>
          <w:sz w:val="20"/>
        </w:rPr>
        <w:t> </w:t>
      </w:r>
      <w:r>
        <w:rPr>
          <w:sz w:val="20"/>
        </w:rPr>
        <w:t>typ</w:t>
      </w:r>
      <w:r>
        <w:rPr>
          <w:spacing w:val="2"/>
          <w:sz w:val="20"/>
        </w:rPr>
        <w:t> </w:t>
      </w:r>
      <w:r>
        <w:rPr>
          <w:sz w:val="20"/>
        </w:rPr>
        <w:t>porušení</w:t>
      </w:r>
      <w:r>
        <w:rPr>
          <w:spacing w:val="2"/>
          <w:sz w:val="20"/>
        </w:rPr>
        <w:t> </w:t>
      </w:r>
      <w:r>
        <w:rPr>
          <w:sz w:val="20"/>
        </w:rPr>
        <w:t>uvedený</w:t>
      </w:r>
    </w:p>
    <w:p>
      <w:pPr>
        <w:pStyle w:val="BodyText"/>
        <w:spacing w:before="27"/>
        <w:ind w:left="809"/>
      </w:pPr>
      <w:r>
        <w:rPr/>
        <w:t>v</w:t>
      </w:r>
      <w:r>
        <w:rPr>
          <w:spacing w:val="-1"/>
        </w:rPr>
        <w:t> </w:t>
      </w:r>
      <w:r>
        <w:rPr/>
        <w:t>tabulce</w:t>
      </w:r>
      <w:r>
        <w:rPr>
          <w:spacing w:val="-3"/>
        </w:rPr>
        <w:t> </w:t>
      </w:r>
      <w:r>
        <w:rPr/>
        <w:t>níže,</w:t>
      </w:r>
      <w:r>
        <w:rPr>
          <w:spacing w:val="-2"/>
        </w:rPr>
        <w:t> </w:t>
      </w:r>
      <w:r>
        <w:rPr/>
        <w:t>bude</w:t>
      </w:r>
      <w:r>
        <w:rPr>
          <w:spacing w:val="-3"/>
        </w:rPr>
        <w:t> </w:t>
      </w:r>
      <w:r>
        <w:rPr/>
        <w:t>stanovena</w:t>
      </w:r>
      <w:r>
        <w:rPr>
          <w:spacing w:val="-2"/>
        </w:rPr>
        <w:t> </w:t>
      </w:r>
      <w:r>
        <w:rPr/>
        <w:t>finanční</w:t>
      </w:r>
      <w:r>
        <w:rPr>
          <w:spacing w:val="-3"/>
        </w:rPr>
        <w:t> </w:t>
      </w:r>
      <w:r>
        <w:rPr/>
        <w:t>oprava</w:t>
      </w:r>
      <w:r>
        <w:rPr>
          <w:spacing w:val="-3"/>
        </w:rPr>
        <w:t> </w:t>
      </w:r>
      <w:r>
        <w:rPr/>
        <w:t>dle</w:t>
      </w:r>
      <w:r>
        <w:rPr>
          <w:spacing w:val="-2"/>
        </w:rPr>
        <w:t> </w:t>
      </w:r>
      <w:r>
        <w:rPr/>
        <w:t>zásady</w:t>
      </w:r>
      <w:r>
        <w:rPr>
          <w:spacing w:val="-3"/>
        </w:rPr>
        <w:t> </w:t>
      </w:r>
      <w:r>
        <w:rPr/>
        <w:t>přiměřenosti.</w:t>
      </w:r>
    </w:p>
    <w:p>
      <w:pPr>
        <w:spacing w:after="0"/>
        <w:sectPr>
          <w:pgSz w:w="12240" w:h="15840"/>
          <w:pgMar w:header="0" w:footer="771" w:top="1060" w:bottom="960" w:left="1320" w:right="1020"/>
        </w:sectPr>
      </w:pPr>
    </w:p>
    <w:tbl>
      <w:tblPr>
        <w:tblW w:w="0" w:type="auto"/>
        <w:jc w:val="left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2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7"/>
              <w:ind w:left="176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7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7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8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6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>
            <w:pPr>
              <w:pStyle w:val="TableParagraph"/>
              <w:spacing w:line="264" w:lineRule="auto" w:before="27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</w:t>
            </w:r>
          </w:p>
          <w:p>
            <w:pPr>
              <w:pStyle w:val="TableParagraph"/>
              <w:spacing w:line="264" w:lineRule="exact" w:before="0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9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6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spacing w:line="261" w:lineRule="auto" w:before="1"/>
              <w:ind w:right="609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zkrácení</w:t>
            </w:r>
          </w:p>
        </w:tc>
      </w:tr>
      <w:tr>
        <w:trPr>
          <w:trHeight w:val="1384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6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37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dostupná,</w:t>
            </w:r>
          </w:p>
          <w:p>
            <w:pPr>
              <w:pStyle w:val="TableParagraph"/>
              <w:spacing w:line="264" w:lineRule="auto" w:before="1"/>
              <w:ind w:right="324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vytváří</w:t>
            </w:r>
          </w:p>
          <w:p>
            <w:pPr>
              <w:pStyle w:val="TableParagraph"/>
              <w:spacing w:line="264" w:lineRule="auto" w:before="0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71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84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64" w:lineRule="auto" w:before="93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1" w:lineRule="auto" w:before="1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240" w:h="15840"/>
          <w:pgMar w:header="0" w:footer="771" w:top="1140" w:bottom="1868" w:left="1320" w:right="1020"/>
        </w:sectPr>
      </w:pPr>
    </w:p>
    <w:tbl>
      <w:tblPr>
        <w:tblW w:w="0" w:type="auto"/>
        <w:jc w:val="left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2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76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>
            <w:pPr>
              <w:pStyle w:val="TableParagraph"/>
              <w:spacing w:line="264" w:lineRule="auto" w:before="27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64" w:lineRule="auto" w:before="0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26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žádostí</w:t>
            </w:r>
          </w:p>
          <w:p>
            <w:pPr>
              <w:pStyle w:val="TableParagraph"/>
              <w:spacing w:line="264" w:lineRule="auto" w:before="1"/>
              <w:ind w:right="509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stanoveným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zákoně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175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21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6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</w:p>
          <w:p>
            <w:pPr>
              <w:pStyle w:val="TableParagraph"/>
              <w:spacing w:line="264" w:lineRule="auto" w:before="27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uveřejněním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5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6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požadavků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7"/>
              <w:ind w:right="313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61" w:lineRule="auto" w:before="1"/>
              <w:ind w:right="24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68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4" w:lineRule="auto" w:before="1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</w:p>
          <w:p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6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1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oznámení</w:t>
            </w:r>
          </w:p>
          <w:p>
            <w:pPr>
              <w:pStyle w:val="TableParagraph"/>
              <w:spacing w:line="264" w:lineRule="auto" w:before="27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49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závažnosti</w:t>
            </w:r>
          </w:p>
          <w:p>
            <w:pPr>
              <w:pStyle w:val="TableParagraph"/>
              <w:spacing w:line="264" w:lineRule="auto" w:before="27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</w:tr>
      <w:tr>
        <w:trPr>
          <w:trHeight w:val="678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76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požadavků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diskriminační</w:t>
            </w:r>
          </w:p>
          <w:p>
            <w:pPr>
              <w:pStyle w:val="TableParagraph"/>
              <w:spacing w:line="264" w:lineRule="auto" w:before="27"/>
              <w:ind w:right="24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54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64" w:lineRule="auto" w:before="93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771" w:top="1140" w:bottom="960" w:left="1320" w:right="1020"/>
        </w:sectPr>
      </w:pPr>
    </w:p>
    <w:tbl>
      <w:tblPr>
        <w:tblW w:w="0" w:type="auto"/>
        <w:jc w:val="left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2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29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0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spojená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podmínky,</w:t>
            </w:r>
          </w:p>
          <w:p>
            <w:pPr>
              <w:pStyle w:val="TableParagraph"/>
              <w:spacing w:line="264" w:lineRule="auto" w:before="1"/>
              <w:ind w:right="265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1"/>
              <w:ind w:right="548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 způsobem v rozporu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81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58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05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177"/>
              <w:rPr>
                <w:sz w:val="20"/>
              </w:rPr>
            </w:pPr>
            <w:r>
              <w:rPr>
                <w:spacing w:val="-1"/>
                <w:sz w:val="20"/>
              </w:rPr>
              <w:t>zadávacích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zejména</w:t>
            </w:r>
          </w:p>
          <w:p>
            <w:pPr>
              <w:pStyle w:val="TableParagraph"/>
              <w:spacing w:line="264" w:lineRule="auto" w:before="1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jiné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auto" w:before="27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910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64" w:lineRule="auto" w:before="93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pgSz w:w="12240" w:h="15840"/>
          <w:pgMar w:header="0" w:footer="771" w:top="1140" w:bottom="1172" w:left="1320" w:right="1020"/>
        </w:sectPr>
      </w:pPr>
    </w:p>
    <w:tbl>
      <w:tblPr>
        <w:tblW w:w="0" w:type="auto"/>
        <w:jc w:val="left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2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13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29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veřejných</w:t>
            </w:r>
          </w:p>
          <w:p>
            <w:pPr>
              <w:pStyle w:val="TableParagraph"/>
              <w:spacing w:line="264" w:lineRule="auto" w:before="0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hodnocení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4" w:lineRule="auto" w:before="0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kdy v 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4" w:lineRule="auto" w:before="1"/>
              <w:ind w:right="186"/>
              <w:rPr>
                <w:sz w:val="20"/>
              </w:rPr>
            </w:pPr>
            <w:r>
              <w:rPr>
                <w:sz w:val="20"/>
              </w:rPr>
              <w:t>zákonem, jednal o nabídce, umožnil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nezajistil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nezbytnou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stopu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690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3" w:right="88"/>
              <w:jc w:val="center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27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dodavateli</w:t>
            </w:r>
          </w:p>
          <w:p>
            <w:pPr>
              <w:pStyle w:val="TableParagraph"/>
              <w:spacing w:line="264" w:lineRule="auto" w:before="1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neposkytl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ostatním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zvýhodnil</w:t>
            </w:r>
          </w:p>
          <w:p>
            <w:pPr>
              <w:pStyle w:val="TableParagraph"/>
              <w:spacing w:line="264" w:lineRule="auto" w:before="26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než výše</w:t>
            </w:r>
          </w:p>
          <w:p>
            <w:pPr>
              <w:pStyle w:val="TableParagraph"/>
              <w:spacing w:line="264" w:lineRule="auto" w:before="1"/>
              <w:ind w:right="141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tento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21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2567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3" w:right="88"/>
              <w:jc w:val="center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jiný</w:t>
            </w:r>
          </w:p>
          <w:p>
            <w:pPr>
              <w:pStyle w:val="TableParagraph"/>
              <w:spacing w:line="264" w:lineRule="auto" w:before="27"/>
              <w:ind w:right="495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zájmů,</w:t>
            </w:r>
          </w:p>
          <w:p>
            <w:pPr>
              <w:pStyle w:val="TableParagraph"/>
              <w:spacing w:line="264" w:lineRule="auto" w:before="1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 při</w:t>
            </w:r>
          </w:p>
          <w:p>
            <w:pPr>
              <w:pStyle w:val="TableParagraph"/>
              <w:spacing w:line="264" w:lineRule="auto" w:before="0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2222" w:hRule="atLeast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ind w:left="113" w:right="88"/>
              <w:jc w:val="center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práv</w:t>
            </w:r>
          </w:p>
          <w:p>
            <w:pPr>
              <w:pStyle w:val="TableParagraph"/>
              <w:spacing w:line="261" w:lineRule="auto" w:before="1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line="264" w:lineRule="auto" w:before="24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771" w:top="1140" w:bottom="960" w:left="1320" w:right="1020"/>
        </w:sectPr>
      </w:pPr>
    </w:p>
    <w:tbl>
      <w:tblPr>
        <w:tblW w:w="0" w:type="auto"/>
        <w:jc w:val="left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2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13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1904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3" w:right="88"/>
              <w:jc w:val="center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</w:p>
          <w:p>
            <w:pPr>
              <w:pStyle w:val="TableParagraph"/>
              <w:spacing w:line="264" w:lineRule="auto" w:before="27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64" w:lineRule="auto" w:before="0"/>
              <w:ind w:right="19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rozsahu plnění</w:t>
            </w:r>
          </w:p>
          <w:p>
            <w:pPr>
              <w:pStyle w:val="TableParagraph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line="264" w:lineRule="auto" w:before="147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prací,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jejímž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1"/>
              <w:ind w:right="232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vedoucí</w:t>
            </w:r>
          </w:p>
          <w:p>
            <w:pPr>
              <w:pStyle w:val="TableParagraph"/>
              <w:spacing w:line="264" w:lineRule="auto" w:before="1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zákona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</w:tr>
      <w:tr>
        <w:trPr>
          <w:trHeight w:val="2568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8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celková</w:t>
            </w:r>
          </w:p>
          <w:p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64" w:lineRule="auto" w:before="27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505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 mělo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</w:t>
            </w:r>
          </w:p>
          <w:p>
            <w:pPr>
              <w:pStyle w:val="TableParagraph"/>
              <w:spacing w:line="261" w:lineRule="auto" w:before="27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jeho postupu</w:t>
            </w:r>
          </w:p>
          <w:p>
            <w:pPr>
              <w:pStyle w:val="TableParagraph"/>
              <w:spacing w:line="264" w:lineRule="auto" w:before="3"/>
              <w:ind w:right="23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článkem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bodem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písm.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nezajištění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auditní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17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type w:val="continuous"/>
      <w:pgSz w:w="12240" w:h="15840"/>
      <w:pgMar w:header="0" w:footer="771" w:top="1140" w:bottom="9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42.428162pt;width:17.8pt;height:15.25pt;mso-position-horizontal-relative:page;mso-position-vertical-relative:page;z-index:-1616742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Roman"/>
      <w:lvlText w:val="%1."/>
      <w:lvlJc w:val="left"/>
      <w:pPr>
        <w:ind w:left="809" w:hanging="52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960" w:hanging="52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53" w:hanging="52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46" w:hanging="52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40" w:hanging="52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3" w:hanging="52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6" w:hanging="52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20" w:hanging="52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3" w:hanging="52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0" w:hanging="281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66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432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99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65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32" w:hanging="281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295" w:right="102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29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5"/>
      <w:ind w:left="119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2022-03-03T10:37:54Z</dcterms:created>
  <dcterms:modified xsi:type="dcterms:W3CDTF">2022-03-03T10:37:54Z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2022-03-03T00:00:00Z</vt:filetime>
  </property>
</Properties>
</file>