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EC0" w:rsidRPr="001C1EC0" w:rsidRDefault="001C1EC0">
      <w:pPr>
        <w:pStyle w:val="Zkladntext"/>
        <w:rPr>
          <w:rFonts w:ascii="Arial Black" w:hAnsi="Arial Black" w:cs="Arial Black"/>
        </w:rPr>
      </w:pPr>
    </w:p>
    <w:p w:rsidR="00D82B12" w:rsidRDefault="000A1686">
      <w:pPr>
        <w:pStyle w:val="Zkladntext"/>
        <w:rPr>
          <w:rFonts w:ascii="Arial Black" w:hAnsi="Arial Black" w:cs="Arial Black"/>
          <w:sz w:val="14"/>
          <w:szCs w:val="14"/>
        </w:rPr>
      </w:pPr>
      <w:r>
        <w:rPr>
          <w:rFonts w:ascii="Arial Black" w:hAnsi="Arial Black" w:cs="Arial Black"/>
          <w:sz w:val="14"/>
          <w:szCs w:val="14"/>
        </w:rPr>
        <w:t>1. Radio Čas s.r.o. (dále jen Radio)</w:t>
      </w:r>
    </w:p>
    <w:p w:rsidR="00D82B12" w:rsidRDefault="000A1686">
      <w:pPr>
        <w:jc w:val="both"/>
        <w:rPr>
          <w:rFonts w:ascii="Arial" w:hAnsi="Arial" w:cs="Arial"/>
          <w:sz w:val="12"/>
          <w:szCs w:val="12"/>
        </w:rPr>
      </w:pPr>
      <w:r>
        <w:rPr>
          <w:rFonts w:ascii="Arial" w:hAnsi="Arial" w:cs="Arial"/>
          <w:sz w:val="12"/>
          <w:szCs w:val="12"/>
        </w:rPr>
        <w:t xml:space="preserve">Společnost Radio Čas s.r.o., IČ: 25817183, je ve stanoveném rozsahu oprávněna uzavírat smlouvy </w:t>
      </w:r>
    </w:p>
    <w:p w:rsidR="00D82B12" w:rsidRDefault="000A1686">
      <w:pPr>
        <w:jc w:val="both"/>
        <w:rPr>
          <w:rFonts w:ascii="Arial" w:hAnsi="Arial" w:cs="Arial"/>
          <w:sz w:val="12"/>
          <w:szCs w:val="12"/>
        </w:rPr>
      </w:pPr>
      <w:r>
        <w:rPr>
          <w:rFonts w:ascii="Arial" w:hAnsi="Arial" w:cs="Arial"/>
          <w:sz w:val="12"/>
          <w:szCs w:val="12"/>
        </w:rPr>
        <w:t>na vysílání rozhlasové reklamy v programu Radia Čas, Radia Čas Rock a Radia Čas Dyje a to na okruzích a všech jejich kombinacích:</w:t>
      </w:r>
    </w:p>
    <w:p w:rsidR="00D82B12" w:rsidRDefault="000A1686">
      <w:pPr>
        <w:jc w:val="both"/>
        <w:rPr>
          <w:rFonts w:ascii="Arial" w:hAnsi="Arial" w:cs="Arial"/>
          <w:sz w:val="12"/>
          <w:szCs w:val="12"/>
        </w:rPr>
      </w:pPr>
      <w:r>
        <w:rPr>
          <w:rFonts w:ascii="Arial" w:hAnsi="Arial" w:cs="Arial"/>
          <w:b/>
          <w:bCs/>
          <w:sz w:val="12"/>
          <w:szCs w:val="12"/>
        </w:rPr>
        <w:t>Ostravsko</w:t>
      </w:r>
      <w:r>
        <w:rPr>
          <w:rFonts w:ascii="Arial" w:hAnsi="Arial" w:cs="Arial"/>
          <w:sz w:val="12"/>
          <w:szCs w:val="12"/>
        </w:rPr>
        <w:t xml:space="preserve"> – vysílací frekvence 92,8 FM – 90,6 FM – 95,9 FM</w:t>
      </w:r>
    </w:p>
    <w:p w:rsidR="00D82B12" w:rsidRDefault="00F10352">
      <w:pPr>
        <w:jc w:val="both"/>
        <w:rPr>
          <w:rFonts w:ascii="Arial" w:hAnsi="Arial" w:cs="Arial"/>
          <w:sz w:val="12"/>
          <w:szCs w:val="12"/>
        </w:rPr>
      </w:pPr>
      <w:r>
        <w:rPr>
          <w:noProof/>
        </w:rPr>
        <w:drawing>
          <wp:anchor distT="0" distB="0" distL="114300" distR="114300" simplePos="0" relativeHeight="251656704" behindDoc="0" locked="0" layoutInCell="1" allowOverlap="1">
            <wp:simplePos x="0" y="0"/>
            <wp:positionH relativeFrom="column">
              <wp:posOffset>4037965</wp:posOffset>
            </wp:positionH>
            <wp:positionV relativeFrom="paragraph">
              <wp:posOffset>7620</wp:posOffset>
            </wp:positionV>
            <wp:extent cx="745490" cy="50419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5490" cy="504190"/>
                    </a:xfrm>
                    <a:prstGeom prst="rect">
                      <a:avLst/>
                    </a:prstGeom>
                    <a:noFill/>
                  </pic:spPr>
                </pic:pic>
              </a:graphicData>
            </a:graphic>
          </wp:anchor>
        </w:drawing>
      </w:r>
      <w:r w:rsidR="000A1686">
        <w:rPr>
          <w:rFonts w:ascii="Arial" w:hAnsi="Arial" w:cs="Arial"/>
          <w:b/>
          <w:bCs/>
          <w:sz w:val="12"/>
          <w:szCs w:val="12"/>
        </w:rPr>
        <w:t>Slezsko</w:t>
      </w:r>
      <w:r w:rsidR="000A1686">
        <w:rPr>
          <w:rFonts w:ascii="Arial" w:hAnsi="Arial" w:cs="Arial"/>
          <w:sz w:val="12"/>
          <w:szCs w:val="12"/>
        </w:rPr>
        <w:t xml:space="preserve"> – vysílací frekvence 102,4 FM – 98,3 FM</w:t>
      </w:r>
    </w:p>
    <w:p w:rsidR="00D82B12" w:rsidRDefault="000A1686">
      <w:pPr>
        <w:jc w:val="both"/>
        <w:rPr>
          <w:rFonts w:ascii="Arial" w:hAnsi="Arial" w:cs="Arial"/>
          <w:sz w:val="12"/>
          <w:szCs w:val="12"/>
        </w:rPr>
      </w:pPr>
      <w:r>
        <w:rPr>
          <w:rFonts w:ascii="Arial" w:hAnsi="Arial" w:cs="Arial"/>
          <w:b/>
          <w:bCs/>
          <w:sz w:val="12"/>
          <w:szCs w:val="12"/>
        </w:rPr>
        <w:t>Valašsko</w:t>
      </w:r>
      <w:r>
        <w:rPr>
          <w:rFonts w:ascii="Arial" w:hAnsi="Arial" w:cs="Arial"/>
          <w:sz w:val="12"/>
          <w:szCs w:val="12"/>
        </w:rPr>
        <w:t xml:space="preserve"> – vysílací frekvence 105,9 FM – 96,1 FM – 96,3 FM – 97,9 FM </w:t>
      </w:r>
    </w:p>
    <w:p w:rsidR="00D82B12" w:rsidRDefault="000A1686">
      <w:pPr>
        <w:jc w:val="both"/>
        <w:rPr>
          <w:rFonts w:ascii="Arial" w:hAnsi="Arial" w:cs="Arial"/>
          <w:sz w:val="12"/>
          <w:szCs w:val="12"/>
        </w:rPr>
      </w:pPr>
      <w:r>
        <w:rPr>
          <w:rFonts w:ascii="Arial" w:hAnsi="Arial" w:cs="Arial"/>
          <w:b/>
          <w:bCs/>
          <w:sz w:val="12"/>
          <w:szCs w:val="12"/>
        </w:rPr>
        <w:t>Zlínsko</w:t>
      </w:r>
      <w:r>
        <w:rPr>
          <w:rFonts w:ascii="Arial" w:hAnsi="Arial" w:cs="Arial"/>
          <w:sz w:val="12"/>
          <w:szCs w:val="12"/>
        </w:rPr>
        <w:t xml:space="preserve"> – vysílací frekvence 103,7 FM – 102,7 FM – 92.1 FM – 93.8 FM – 96.4 FM – 91.1. FM</w:t>
      </w:r>
    </w:p>
    <w:p w:rsidR="00D82B12" w:rsidRDefault="000A1686">
      <w:pPr>
        <w:jc w:val="both"/>
        <w:rPr>
          <w:rFonts w:ascii="Arial" w:hAnsi="Arial" w:cs="Arial"/>
          <w:sz w:val="12"/>
          <w:szCs w:val="12"/>
        </w:rPr>
      </w:pPr>
      <w:r>
        <w:rPr>
          <w:rFonts w:ascii="Arial" w:hAnsi="Arial" w:cs="Arial"/>
          <w:b/>
          <w:bCs/>
          <w:sz w:val="12"/>
          <w:szCs w:val="12"/>
        </w:rPr>
        <w:t>Olomoucko</w:t>
      </w:r>
      <w:r>
        <w:rPr>
          <w:rFonts w:ascii="Arial" w:hAnsi="Arial" w:cs="Arial"/>
          <w:sz w:val="12"/>
          <w:szCs w:val="12"/>
        </w:rPr>
        <w:t xml:space="preserve"> – vysílací frekvence 101,3 FM – 103.1 FM – 91.7 FM – 95.8 FM</w:t>
      </w:r>
    </w:p>
    <w:p w:rsidR="00D82B12" w:rsidRDefault="000A1686">
      <w:pPr>
        <w:jc w:val="both"/>
        <w:rPr>
          <w:rFonts w:ascii="Arial" w:hAnsi="Arial" w:cs="Arial"/>
          <w:sz w:val="12"/>
          <w:szCs w:val="12"/>
        </w:rPr>
      </w:pPr>
      <w:r>
        <w:rPr>
          <w:rFonts w:ascii="Arial" w:hAnsi="Arial" w:cs="Arial"/>
          <w:b/>
          <w:bCs/>
          <w:sz w:val="12"/>
          <w:szCs w:val="12"/>
        </w:rPr>
        <w:t>Brněnsko</w:t>
      </w:r>
      <w:r>
        <w:rPr>
          <w:rFonts w:ascii="Arial" w:hAnsi="Arial" w:cs="Arial"/>
          <w:sz w:val="12"/>
          <w:szCs w:val="12"/>
        </w:rPr>
        <w:t xml:space="preserve"> – vysílací frekvence 94.6 FM – 95.5 FM – 95.8 FM – 97.7 FM – 91.7 FM – 92.2. FM – 100.6 FM</w:t>
      </w:r>
    </w:p>
    <w:p w:rsidR="00D82B12" w:rsidRDefault="000A1686">
      <w:pPr>
        <w:jc w:val="both"/>
        <w:rPr>
          <w:rFonts w:ascii="Arial" w:hAnsi="Arial" w:cs="Arial"/>
          <w:sz w:val="12"/>
          <w:szCs w:val="12"/>
        </w:rPr>
      </w:pPr>
      <w:r>
        <w:rPr>
          <w:rFonts w:ascii="Arial" w:hAnsi="Arial" w:cs="Arial"/>
          <w:b/>
          <w:bCs/>
          <w:sz w:val="12"/>
          <w:szCs w:val="12"/>
        </w:rPr>
        <w:t>Dyje</w:t>
      </w:r>
      <w:r>
        <w:rPr>
          <w:rFonts w:ascii="Arial" w:hAnsi="Arial" w:cs="Arial"/>
          <w:sz w:val="12"/>
          <w:szCs w:val="12"/>
        </w:rPr>
        <w:t xml:space="preserve"> – vysílací frekvence 91.4 FM – 91.8 FM – 93.2 FM</w:t>
      </w:r>
    </w:p>
    <w:p w:rsidR="00D82B12" w:rsidRDefault="000A1686">
      <w:pPr>
        <w:jc w:val="both"/>
        <w:rPr>
          <w:rFonts w:ascii="Arial" w:hAnsi="Arial" w:cs="Arial"/>
          <w:sz w:val="12"/>
          <w:szCs w:val="12"/>
        </w:rPr>
      </w:pPr>
      <w:r>
        <w:rPr>
          <w:rFonts w:ascii="Arial" w:hAnsi="Arial" w:cs="Arial"/>
          <w:b/>
          <w:bCs/>
          <w:sz w:val="12"/>
          <w:szCs w:val="12"/>
        </w:rPr>
        <w:t>Rock</w:t>
      </w:r>
      <w:r>
        <w:rPr>
          <w:rFonts w:ascii="Arial" w:hAnsi="Arial" w:cs="Arial"/>
          <w:sz w:val="12"/>
          <w:szCs w:val="12"/>
        </w:rPr>
        <w:t xml:space="preserve"> – vysílací frekvence 89,5 FM – 89.7 FM </w:t>
      </w:r>
    </w:p>
    <w:p w:rsidR="00D82B12" w:rsidRDefault="000A1686">
      <w:pPr>
        <w:jc w:val="both"/>
        <w:rPr>
          <w:rFonts w:ascii="Arial" w:hAnsi="Arial" w:cs="Arial"/>
          <w:sz w:val="12"/>
          <w:szCs w:val="12"/>
        </w:rPr>
      </w:pPr>
      <w:r>
        <w:rPr>
          <w:rFonts w:ascii="Arial" w:hAnsi="Arial" w:cs="Arial"/>
          <w:sz w:val="12"/>
          <w:szCs w:val="12"/>
        </w:rPr>
        <w:t>Tyto VSP jsou určeny a tvoří součást smluvního vztahu mezi Radiem a objednatelem, založeným objednávkou nebo smlouvou o zabezpečení výroby a vysílaní reklamních spotů a jiných reklamních produktů, dle § 1746 odst. 2 občanského zákoníku č. 89/2012 Sb. Smluvní strany svým podpisem na smlouvě konstatují a činí nesporným, že považují tyto smluvní podmínky za oboustranně závazné.</w:t>
      </w:r>
    </w:p>
    <w:p w:rsidR="00D82B12" w:rsidRDefault="000A1686">
      <w:pPr>
        <w:jc w:val="both"/>
        <w:rPr>
          <w:rFonts w:ascii="Arial Black" w:hAnsi="Arial Black" w:cs="Arial Black"/>
          <w:sz w:val="14"/>
          <w:szCs w:val="14"/>
        </w:rPr>
      </w:pPr>
      <w:r>
        <w:rPr>
          <w:rFonts w:ascii="Arial Black" w:hAnsi="Arial Black" w:cs="Arial Black"/>
          <w:sz w:val="14"/>
          <w:szCs w:val="14"/>
        </w:rPr>
        <w:t>2. Přijetí objednávky/Smlouvy</w:t>
      </w:r>
    </w:p>
    <w:p w:rsidR="00D82B12" w:rsidRDefault="000A1686">
      <w:pPr>
        <w:jc w:val="both"/>
        <w:rPr>
          <w:rFonts w:ascii="Arial" w:hAnsi="Arial" w:cs="Arial"/>
          <w:sz w:val="12"/>
          <w:szCs w:val="12"/>
        </w:rPr>
      </w:pPr>
      <w:r>
        <w:rPr>
          <w:rFonts w:ascii="Arial" w:hAnsi="Arial" w:cs="Arial"/>
          <w:sz w:val="12"/>
          <w:szCs w:val="12"/>
        </w:rPr>
        <w:t>Odvysílání či výroba reklamního spotu nebo jiného reklamního produktu je možné pouze na základě smlouvy nebo objednávky reklamní kampaně, která se stává závaznou po potvrzení ze strany Radia. Objednávku a její potvrzení lze učinit písemně prostřednictvím poštovní přepravy, faxu či e-mailu. V případě uzavření písemné smlouvy se režim mezi smluvními stranami řídí smlouvou a těmito VSP.</w:t>
      </w:r>
    </w:p>
    <w:p w:rsidR="00D82B12" w:rsidRDefault="000A1686">
      <w:pPr>
        <w:jc w:val="both"/>
        <w:rPr>
          <w:rFonts w:ascii="Arial Black" w:hAnsi="Arial Black" w:cs="Arial Black"/>
          <w:sz w:val="14"/>
          <w:szCs w:val="14"/>
        </w:rPr>
      </w:pPr>
      <w:r>
        <w:rPr>
          <w:rFonts w:ascii="Arial Black" w:hAnsi="Arial Black" w:cs="Arial Black"/>
          <w:sz w:val="14"/>
          <w:szCs w:val="14"/>
        </w:rPr>
        <w:t>3. Náležitosti objednávky</w:t>
      </w:r>
    </w:p>
    <w:p w:rsidR="00D82B12" w:rsidRDefault="000A1686">
      <w:pPr>
        <w:jc w:val="both"/>
        <w:rPr>
          <w:rFonts w:ascii="Arial" w:hAnsi="Arial" w:cs="Arial"/>
          <w:sz w:val="12"/>
          <w:szCs w:val="12"/>
        </w:rPr>
      </w:pPr>
      <w:r>
        <w:rPr>
          <w:rFonts w:ascii="Arial" w:hAnsi="Arial" w:cs="Arial"/>
          <w:b/>
          <w:bCs/>
          <w:sz w:val="12"/>
          <w:szCs w:val="12"/>
        </w:rPr>
        <w:t>3.1.</w:t>
      </w:r>
      <w:r>
        <w:rPr>
          <w:rFonts w:ascii="Arial" w:hAnsi="Arial" w:cs="Arial"/>
          <w:sz w:val="12"/>
          <w:szCs w:val="12"/>
        </w:rPr>
        <w:t xml:space="preserve"> Objednávka musí obsahovat označení objednatele požadujícího zveřejnění reklamy včetně jeho IČ, určení ceny a obsahu výrobku či služeb, které budou Radiem realizovány. Pokud objednávka nebude Radiem považována za úplnou či dostatečně určitou, je Radio oprávněno jednostranným úkonem ve vztahu k objednateli tuto objednávku odmítnout, případně vyzvat objednatele k upřesnění.</w:t>
      </w:r>
    </w:p>
    <w:p w:rsidR="00D82B12" w:rsidRDefault="000A1686">
      <w:pPr>
        <w:jc w:val="both"/>
        <w:rPr>
          <w:rFonts w:ascii="Arial" w:hAnsi="Arial" w:cs="Arial"/>
          <w:sz w:val="12"/>
          <w:szCs w:val="12"/>
        </w:rPr>
      </w:pPr>
      <w:r>
        <w:rPr>
          <w:rFonts w:ascii="Arial" w:hAnsi="Arial" w:cs="Arial"/>
          <w:b/>
          <w:bCs/>
          <w:sz w:val="12"/>
          <w:szCs w:val="12"/>
        </w:rPr>
        <w:t>3.2.</w:t>
      </w:r>
      <w:r>
        <w:rPr>
          <w:rFonts w:ascii="Arial" w:hAnsi="Arial" w:cs="Arial"/>
          <w:sz w:val="12"/>
          <w:szCs w:val="12"/>
        </w:rPr>
        <w:t xml:space="preserve"> Objednávka musí být doručena Radiu nejpozději ve stanoveném předstihu minimálně 1 pracovní den před prvním plánovaným vysíláním. Objednávka může být ze strany Radia odmítnuta, bude-li v rozporu se zájmy Radia. Případná změna objednávky před jejím smluvním potvrzením musí být učiněna písemně.</w:t>
      </w:r>
    </w:p>
    <w:p w:rsidR="00D82B12" w:rsidRDefault="000A1686">
      <w:pPr>
        <w:jc w:val="both"/>
        <w:rPr>
          <w:rFonts w:ascii="Arial Black" w:hAnsi="Arial Black" w:cs="Arial Black"/>
          <w:sz w:val="14"/>
          <w:szCs w:val="14"/>
        </w:rPr>
      </w:pPr>
      <w:r>
        <w:rPr>
          <w:rFonts w:ascii="Arial Black" w:hAnsi="Arial Black" w:cs="Arial Black"/>
          <w:sz w:val="14"/>
          <w:szCs w:val="14"/>
        </w:rPr>
        <w:t>4. Reklamní vysílání</w:t>
      </w:r>
    </w:p>
    <w:p w:rsidR="00D82B12" w:rsidRDefault="000A1686">
      <w:pPr>
        <w:jc w:val="both"/>
        <w:rPr>
          <w:rFonts w:ascii="Arial" w:hAnsi="Arial" w:cs="Arial"/>
          <w:sz w:val="12"/>
          <w:szCs w:val="12"/>
        </w:rPr>
      </w:pPr>
      <w:r>
        <w:rPr>
          <w:rFonts w:ascii="Arial" w:hAnsi="Arial" w:cs="Arial"/>
          <w:sz w:val="12"/>
          <w:szCs w:val="12"/>
        </w:rPr>
        <w:t>Objednatel okamžikem potvrzení objednávky nese odpovědnost za obchodní dopad a obsahovou náplň reklamního vysílání a  Radio tímto okamžikem neodpovídá za případně uplatněné nároky ze strany třetích subjektů, a to zejména nároků ve spojení s ustanovením o nekalé soutěži, autorském právu a rozhlasovém vysílání.</w:t>
      </w:r>
    </w:p>
    <w:p w:rsidR="00D82B12" w:rsidRDefault="000A1686">
      <w:pPr>
        <w:jc w:val="both"/>
        <w:rPr>
          <w:rFonts w:ascii="Arial Black" w:hAnsi="Arial Black" w:cs="Arial Black"/>
          <w:sz w:val="14"/>
          <w:szCs w:val="14"/>
        </w:rPr>
      </w:pPr>
      <w:r>
        <w:rPr>
          <w:rFonts w:ascii="Arial Black" w:hAnsi="Arial Black" w:cs="Arial Black"/>
          <w:sz w:val="14"/>
          <w:szCs w:val="14"/>
        </w:rPr>
        <w:t>5. Reklamní spot</w:t>
      </w:r>
    </w:p>
    <w:p w:rsidR="00D82B12" w:rsidRDefault="000A1686">
      <w:pPr>
        <w:jc w:val="both"/>
        <w:rPr>
          <w:rFonts w:ascii="Arial" w:hAnsi="Arial" w:cs="Arial"/>
          <w:sz w:val="12"/>
          <w:szCs w:val="12"/>
        </w:rPr>
      </w:pPr>
      <w:r>
        <w:rPr>
          <w:rFonts w:ascii="Arial" w:hAnsi="Arial" w:cs="Arial"/>
          <w:b/>
          <w:bCs/>
          <w:sz w:val="12"/>
          <w:szCs w:val="12"/>
        </w:rPr>
        <w:t>5.1.</w:t>
      </w:r>
      <w:r>
        <w:rPr>
          <w:rFonts w:ascii="Arial" w:hAnsi="Arial" w:cs="Arial"/>
          <w:sz w:val="12"/>
          <w:szCs w:val="12"/>
        </w:rPr>
        <w:t xml:space="preserve"> Objednatel se zavazuje poskytnout Radiu ve stanoveném předstihu minimálně 1 pracovní den před prvním vysíláním reklamní spot s úplnou informační hodnotou, jehož obsah a způsob provedení je v souladu s právními normami ČR, normami rozhlasového vysílání a souvisejícím předpisům, a to e-mailem v souborech MP3 (WAV), nebo na nosiči CD, DVD nebo MD a to včetně údajů o autorovi a užitých dílech (tzv. křestní list spotu).</w:t>
      </w:r>
    </w:p>
    <w:p w:rsidR="00D82B12" w:rsidRDefault="000A1686">
      <w:pPr>
        <w:jc w:val="both"/>
        <w:rPr>
          <w:rFonts w:ascii="Arial" w:hAnsi="Arial" w:cs="Arial"/>
          <w:sz w:val="12"/>
          <w:szCs w:val="12"/>
        </w:rPr>
      </w:pPr>
      <w:r>
        <w:rPr>
          <w:rFonts w:ascii="Arial" w:hAnsi="Arial" w:cs="Arial"/>
          <w:b/>
          <w:bCs/>
          <w:sz w:val="12"/>
          <w:szCs w:val="12"/>
        </w:rPr>
        <w:t>5.2</w:t>
      </w:r>
      <w:r>
        <w:rPr>
          <w:rFonts w:ascii="Arial" w:hAnsi="Arial" w:cs="Arial"/>
          <w:sz w:val="12"/>
          <w:szCs w:val="12"/>
        </w:rPr>
        <w:t xml:space="preserve">. Neposkytne-li objednatel Radiu reklamní spot dle čl. 5.1 ve lhůtě, je oprávněno Radio zajistit objednateli výrobu reklamního spotu na náklady objednatele. Výroba musí být objednatelem objednána nejméně ve stanoveném předstihu 7 dnů před prvním vysíláním reklamního spotu. Kratší termín pro výrobu spotu je možné dohodnout jedině samostatnou písemnou dohodou smluvních stran, a to zpravidla za příplatek ve výši až 100% ceny výroby spotu, kdy výši tohoto příplatku určuje Radio. </w:t>
      </w:r>
    </w:p>
    <w:p w:rsidR="00D82B12" w:rsidRDefault="000A1686">
      <w:pPr>
        <w:jc w:val="both"/>
        <w:rPr>
          <w:rFonts w:ascii="Arial" w:hAnsi="Arial" w:cs="Arial"/>
          <w:sz w:val="12"/>
          <w:szCs w:val="12"/>
        </w:rPr>
      </w:pPr>
      <w:r>
        <w:rPr>
          <w:rFonts w:ascii="Arial" w:hAnsi="Arial" w:cs="Arial"/>
          <w:b/>
          <w:bCs/>
          <w:sz w:val="12"/>
          <w:szCs w:val="12"/>
        </w:rPr>
        <w:t>5.3.</w:t>
      </w:r>
      <w:r>
        <w:rPr>
          <w:rFonts w:ascii="Arial" w:hAnsi="Arial" w:cs="Arial"/>
          <w:sz w:val="12"/>
          <w:szCs w:val="12"/>
        </w:rPr>
        <w:t xml:space="preserve"> Reklamní spoty jsou vysílány v souladu s platným ceníkem reklamního vysílání Radia. Nejkratší délka spotu činí 5s, nejdelší 90s. Objednateli je účtována skutečná délka spotu zaokrouhlená na celé sekundy.</w:t>
      </w:r>
    </w:p>
    <w:p w:rsidR="00D82B12" w:rsidRDefault="000A1686">
      <w:pPr>
        <w:jc w:val="both"/>
        <w:rPr>
          <w:rFonts w:ascii="Arial" w:hAnsi="Arial" w:cs="Arial"/>
          <w:sz w:val="12"/>
          <w:szCs w:val="12"/>
        </w:rPr>
      </w:pPr>
      <w:r>
        <w:rPr>
          <w:rFonts w:ascii="Arial" w:hAnsi="Arial" w:cs="Arial"/>
          <w:b/>
          <w:bCs/>
          <w:sz w:val="12"/>
          <w:szCs w:val="12"/>
        </w:rPr>
        <w:t>5.4.</w:t>
      </w:r>
      <w:r>
        <w:rPr>
          <w:rFonts w:ascii="Arial" w:hAnsi="Arial" w:cs="Arial"/>
          <w:sz w:val="12"/>
          <w:szCs w:val="12"/>
        </w:rPr>
        <w:t xml:space="preserve"> Ve vyjmenovaných případech jsou k ceně spotu dle platného ceníku účtovány přirážky:</w:t>
      </w:r>
    </w:p>
    <w:p w:rsidR="00D82B12" w:rsidRDefault="000A1686">
      <w:pPr>
        <w:jc w:val="both"/>
        <w:rPr>
          <w:rFonts w:ascii="Arial" w:hAnsi="Arial" w:cs="Arial"/>
          <w:sz w:val="12"/>
          <w:szCs w:val="12"/>
        </w:rPr>
      </w:pPr>
      <w:r>
        <w:rPr>
          <w:rFonts w:ascii="Arial" w:hAnsi="Arial" w:cs="Arial"/>
          <w:b/>
          <w:bCs/>
          <w:sz w:val="12"/>
          <w:szCs w:val="12"/>
        </w:rPr>
        <w:t>•</w:t>
      </w:r>
      <w:r>
        <w:rPr>
          <w:rFonts w:ascii="Arial" w:hAnsi="Arial" w:cs="Arial"/>
          <w:sz w:val="12"/>
          <w:szCs w:val="12"/>
        </w:rPr>
        <w:t xml:space="preserve"> za umístění na 1. místě v reklamním bloku ..... 20% </w:t>
      </w:r>
      <w:r>
        <w:rPr>
          <w:rFonts w:ascii="Arial" w:hAnsi="Arial" w:cs="Arial"/>
          <w:sz w:val="12"/>
          <w:szCs w:val="12"/>
        </w:rPr>
        <w:tab/>
        <w:t xml:space="preserve">        </w:t>
      </w:r>
      <w:r>
        <w:rPr>
          <w:rFonts w:ascii="Arial" w:hAnsi="Arial" w:cs="Arial"/>
          <w:b/>
          <w:bCs/>
          <w:sz w:val="12"/>
          <w:szCs w:val="12"/>
        </w:rPr>
        <w:t>•</w:t>
      </w:r>
      <w:r>
        <w:rPr>
          <w:rFonts w:ascii="Arial" w:hAnsi="Arial" w:cs="Arial"/>
          <w:sz w:val="12"/>
          <w:szCs w:val="12"/>
        </w:rPr>
        <w:t xml:space="preserve"> za umístění v konkrétním reklamním bloku časového pásma …. 10%</w:t>
      </w:r>
    </w:p>
    <w:p w:rsidR="00D82B12" w:rsidRDefault="000A1686">
      <w:pPr>
        <w:jc w:val="both"/>
        <w:rPr>
          <w:rFonts w:ascii="Arial" w:hAnsi="Arial" w:cs="Arial"/>
          <w:sz w:val="12"/>
          <w:szCs w:val="12"/>
        </w:rPr>
      </w:pPr>
      <w:r>
        <w:rPr>
          <w:rFonts w:ascii="Arial" w:hAnsi="Arial" w:cs="Arial"/>
          <w:b/>
          <w:bCs/>
          <w:sz w:val="12"/>
          <w:szCs w:val="12"/>
        </w:rPr>
        <w:t>•</w:t>
      </w:r>
      <w:r>
        <w:rPr>
          <w:rFonts w:ascii="Arial" w:hAnsi="Arial" w:cs="Arial"/>
          <w:sz w:val="12"/>
          <w:szCs w:val="12"/>
        </w:rPr>
        <w:t xml:space="preserve"> za umístění na posledním místě v reklamním bloku ..... 10%</w:t>
      </w:r>
      <w:r>
        <w:rPr>
          <w:rFonts w:ascii="Arial" w:hAnsi="Arial" w:cs="Arial"/>
          <w:sz w:val="12"/>
          <w:szCs w:val="12"/>
        </w:rPr>
        <w:tab/>
        <w:t xml:space="preserve">        </w:t>
      </w:r>
      <w:r>
        <w:rPr>
          <w:rFonts w:ascii="Arial" w:hAnsi="Arial" w:cs="Arial"/>
          <w:b/>
          <w:bCs/>
          <w:sz w:val="12"/>
          <w:szCs w:val="12"/>
        </w:rPr>
        <w:t>•</w:t>
      </w:r>
      <w:r>
        <w:rPr>
          <w:rFonts w:ascii="Arial" w:hAnsi="Arial" w:cs="Arial"/>
          <w:sz w:val="12"/>
          <w:szCs w:val="12"/>
        </w:rPr>
        <w:t xml:space="preserve"> za umístění v samostatném reklamním bloku ..... 100%</w:t>
      </w:r>
    </w:p>
    <w:p w:rsidR="00D82B12" w:rsidRDefault="000A1686">
      <w:pPr>
        <w:jc w:val="both"/>
        <w:rPr>
          <w:rFonts w:ascii="Arial Black" w:hAnsi="Arial Black" w:cs="Arial Black"/>
          <w:sz w:val="14"/>
          <w:szCs w:val="14"/>
        </w:rPr>
      </w:pPr>
      <w:r>
        <w:rPr>
          <w:rFonts w:ascii="Arial Black" w:hAnsi="Arial Black" w:cs="Arial Black"/>
          <w:sz w:val="14"/>
          <w:szCs w:val="14"/>
        </w:rPr>
        <w:t>6. Vysílání reklamní kampaně</w:t>
      </w:r>
    </w:p>
    <w:p w:rsidR="00D82B12" w:rsidRDefault="000A1686">
      <w:pPr>
        <w:jc w:val="both"/>
        <w:rPr>
          <w:rFonts w:ascii="Arial" w:hAnsi="Arial" w:cs="Arial"/>
          <w:sz w:val="12"/>
          <w:szCs w:val="12"/>
        </w:rPr>
      </w:pPr>
      <w:r w:rsidRPr="00AF0E23">
        <w:rPr>
          <w:rFonts w:ascii="Arial" w:hAnsi="Arial" w:cs="Arial"/>
          <w:b/>
          <w:sz w:val="12"/>
          <w:szCs w:val="12"/>
        </w:rPr>
        <w:t>6.1.</w:t>
      </w:r>
      <w:r>
        <w:rPr>
          <w:rFonts w:ascii="Arial" w:hAnsi="Arial" w:cs="Arial"/>
          <w:sz w:val="12"/>
          <w:szCs w:val="12"/>
        </w:rPr>
        <w:t xml:space="preserve"> Radio se zavazuje dodržovat potvrzenou objednávkou či smlouvou dohodnuté reklamní časy. Radio se zároveň zavazuje provádět optimalizaci zařazení reklamních spotů do reklamníc</w:t>
      </w:r>
      <w:bookmarkStart w:id="0" w:name="_GoBack"/>
      <w:bookmarkEnd w:id="0"/>
      <w:r>
        <w:rPr>
          <w:rFonts w:ascii="Arial" w:hAnsi="Arial" w:cs="Arial"/>
          <w:sz w:val="12"/>
          <w:szCs w:val="12"/>
        </w:rPr>
        <w:t xml:space="preserve">h bloků v rámci jednotlivých časových pásem (konkurenční produkty, obsazenost reklamních bloků atp.). </w:t>
      </w:r>
    </w:p>
    <w:p w:rsidR="00D82B12" w:rsidRDefault="000A1686">
      <w:pPr>
        <w:jc w:val="both"/>
        <w:rPr>
          <w:rFonts w:ascii="Arial" w:hAnsi="Arial" w:cs="Arial"/>
          <w:sz w:val="12"/>
          <w:szCs w:val="12"/>
        </w:rPr>
      </w:pPr>
      <w:r w:rsidRPr="00AF0E23">
        <w:rPr>
          <w:rFonts w:ascii="Arial" w:hAnsi="Arial" w:cs="Arial"/>
          <w:b/>
          <w:sz w:val="12"/>
          <w:szCs w:val="12"/>
        </w:rPr>
        <w:t>6.2.</w:t>
      </w:r>
      <w:r>
        <w:rPr>
          <w:rFonts w:ascii="Arial" w:hAnsi="Arial" w:cs="Arial"/>
          <w:sz w:val="12"/>
          <w:szCs w:val="12"/>
        </w:rPr>
        <w:t xml:space="preserve"> Na žádost objednatele Radio vystaví potvrzení o průběhu reklamní kampaně a vysílání s tím, že o toto je povinen objednatel požádat nejpozději do 30-ti dnů ode dne ukončení vysílání. </w:t>
      </w:r>
    </w:p>
    <w:p w:rsidR="00D82B12" w:rsidRDefault="000A1686">
      <w:pPr>
        <w:jc w:val="both"/>
        <w:rPr>
          <w:rFonts w:ascii="Arial" w:hAnsi="Arial" w:cs="Arial"/>
          <w:sz w:val="12"/>
          <w:szCs w:val="12"/>
        </w:rPr>
      </w:pPr>
      <w:r w:rsidRPr="00AF0E23">
        <w:rPr>
          <w:rFonts w:ascii="Arial" w:hAnsi="Arial" w:cs="Arial"/>
          <w:b/>
          <w:sz w:val="12"/>
          <w:szCs w:val="12"/>
        </w:rPr>
        <w:t>6.3.</w:t>
      </w:r>
      <w:r>
        <w:rPr>
          <w:rFonts w:ascii="Arial" w:hAnsi="Arial" w:cs="Arial"/>
          <w:sz w:val="12"/>
          <w:szCs w:val="12"/>
        </w:rPr>
        <w:t xml:space="preserve"> V případě, že si objednatel nevyžádá potvrzení o průběhu kampaně ve lhůtě dle čl. 6 odst. 6.2., mají obě smluvní strany za to, že veškeré vysílání uskutečněné na základě objednávky/smlouvy proběhlo řádně, bez vad a zcela v souladu s objednávkou či uzavřenou smlouvou a činí mezi sebou nesporným, že dohodnuté plnění dle objednávky/smlouvy bylo Radiem uskutečněno. </w:t>
      </w:r>
    </w:p>
    <w:p w:rsidR="00D82B12" w:rsidRDefault="000A1686">
      <w:pPr>
        <w:jc w:val="both"/>
        <w:rPr>
          <w:rFonts w:ascii="Arial" w:hAnsi="Arial" w:cs="Arial"/>
          <w:sz w:val="12"/>
          <w:szCs w:val="12"/>
        </w:rPr>
      </w:pPr>
      <w:r w:rsidRPr="00AF0E23">
        <w:rPr>
          <w:rFonts w:ascii="Arial" w:hAnsi="Arial" w:cs="Arial"/>
          <w:b/>
          <w:sz w:val="12"/>
          <w:szCs w:val="12"/>
        </w:rPr>
        <w:t>6.4.</w:t>
      </w:r>
      <w:r>
        <w:rPr>
          <w:rFonts w:ascii="Arial" w:hAnsi="Arial" w:cs="Arial"/>
          <w:sz w:val="12"/>
          <w:szCs w:val="12"/>
        </w:rPr>
        <w:t xml:space="preserve"> Radio si zároveň vyhrazuje právo nerealizovat potvrzené vysílání v případech vyšší moci, provozní tísňové situace, technické závady nebo z důvodů mimořádné programové aktuálnosti. V těchto případech bude reklamní vysílání uskutečněno na základě dohody smluvních stran v náhradním termínu nebo částka za neodvysílanou relaci nebude fakturována. Nároky objednatele na náhradu škody v těchto případech jsou  vyloučeny.</w:t>
      </w:r>
    </w:p>
    <w:p w:rsidR="00D82B12" w:rsidRDefault="000A1686">
      <w:pPr>
        <w:jc w:val="both"/>
        <w:rPr>
          <w:rFonts w:ascii="Arial Black" w:hAnsi="Arial Black" w:cs="Arial Black"/>
          <w:sz w:val="14"/>
          <w:szCs w:val="14"/>
        </w:rPr>
      </w:pPr>
      <w:r>
        <w:rPr>
          <w:rFonts w:ascii="Arial Black" w:hAnsi="Arial Black" w:cs="Arial Black"/>
          <w:sz w:val="14"/>
          <w:szCs w:val="14"/>
        </w:rPr>
        <w:t>7. Cena a fakturace</w:t>
      </w:r>
    </w:p>
    <w:p w:rsidR="00D82B12" w:rsidRDefault="000A1686">
      <w:pPr>
        <w:jc w:val="both"/>
        <w:rPr>
          <w:rFonts w:ascii="Arial" w:hAnsi="Arial" w:cs="Arial"/>
          <w:sz w:val="12"/>
          <w:szCs w:val="12"/>
        </w:rPr>
      </w:pPr>
      <w:r>
        <w:rPr>
          <w:rFonts w:ascii="Arial" w:hAnsi="Arial" w:cs="Arial"/>
          <w:b/>
          <w:bCs/>
          <w:sz w:val="12"/>
          <w:szCs w:val="12"/>
        </w:rPr>
        <w:t>7.1.</w:t>
      </w:r>
      <w:r>
        <w:rPr>
          <w:rFonts w:ascii="Arial" w:hAnsi="Arial" w:cs="Arial"/>
          <w:sz w:val="12"/>
          <w:szCs w:val="12"/>
        </w:rPr>
        <w:t xml:space="preserve"> Ceny se určují dle aktuálního ceníku Radia a neobsahují daň z přidané hodnoty. </w:t>
      </w:r>
    </w:p>
    <w:p w:rsidR="00D82B12" w:rsidRDefault="000A1686">
      <w:pPr>
        <w:jc w:val="both"/>
        <w:rPr>
          <w:rFonts w:ascii="Arial" w:hAnsi="Arial" w:cs="Arial"/>
          <w:sz w:val="12"/>
          <w:szCs w:val="12"/>
        </w:rPr>
      </w:pPr>
      <w:r>
        <w:rPr>
          <w:rFonts w:ascii="Arial" w:hAnsi="Arial" w:cs="Arial"/>
          <w:b/>
          <w:bCs/>
          <w:sz w:val="12"/>
          <w:szCs w:val="12"/>
        </w:rPr>
        <w:t>7.2.</w:t>
      </w:r>
      <w:r>
        <w:rPr>
          <w:rFonts w:ascii="Arial" w:hAnsi="Arial" w:cs="Arial"/>
          <w:sz w:val="12"/>
          <w:szCs w:val="12"/>
        </w:rPr>
        <w:t xml:space="preserve"> V případě změny ceníku reklamního vysílání Radia se cena řídí ceníkem platným v den písemné doručení objednávky reklamního vysílání či výroby spotu.</w:t>
      </w:r>
    </w:p>
    <w:p w:rsidR="00D82B12" w:rsidRDefault="000A1686">
      <w:pPr>
        <w:jc w:val="both"/>
        <w:rPr>
          <w:rFonts w:ascii="Arial" w:hAnsi="Arial" w:cs="Arial"/>
          <w:sz w:val="12"/>
          <w:szCs w:val="12"/>
        </w:rPr>
      </w:pPr>
      <w:r>
        <w:rPr>
          <w:rFonts w:ascii="Arial" w:hAnsi="Arial" w:cs="Arial"/>
          <w:b/>
          <w:bCs/>
          <w:sz w:val="12"/>
          <w:szCs w:val="12"/>
        </w:rPr>
        <w:t>7.3.</w:t>
      </w:r>
      <w:r>
        <w:rPr>
          <w:rFonts w:ascii="Arial" w:hAnsi="Arial" w:cs="Arial"/>
          <w:sz w:val="12"/>
          <w:szCs w:val="12"/>
        </w:rPr>
        <w:t xml:space="preserve"> Úhrady jsou prováděny na základě zálohových faktur. Daňové vyúčtování uhrazené zálohy obdrží objednatel do 15-ti dnů po uskutečnění úhrady. Daňový doklad-fakturu obdrží objednatel do 15-ti dnů po ukončení reklamního vysílání v daném kalendářním měsíci. Pokud ve lhůtě 30-ti dnů ode dne ukončení vysílání objednatel ve vztahu k Radiu neuplatní výhradu, že daňový doklad-faktura mu nebyly doručeny, platí nevyvratitelná právní domněnka, že k doručení faktury došlo nejpozději uplynutím 30. dne po ukončení vysílání. Dodavatel doručuje zálohové faktury, daňové doklady – faktury i daňové vyúčtování uhrazené zálohy dle vlastní volby poštovní přepravou za podmínek dle čl. 12 těchto VSP nebo prostřednictvím e-mailu objednatele uvedeného v objednávce nebo ve smlouvě.</w:t>
      </w:r>
    </w:p>
    <w:p w:rsidR="00D82B12" w:rsidRDefault="000A1686">
      <w:pPr>
        <w:jc w:val="both"/>
        <w:rPr>
          <w:rFonts w:ascii="Arial" w:hAnsi="Arial" w:cs="Arial"/>
          <w:sz w:val="12"/>
          <w:szCs w:val="12"/>
        </w:rPr>
      </w:pPr>
      <w:r>
        <w:rPr>
          <w:rFonts w:ascii="Arial" w:hAnsi="Arial" w:cs="Arial"/>
          <w:b/>
          <w:bCs/>
          <w:sz w:val="12"/>
          <w:szCs w:val="12"/>
        </w:rPr>
        <w:t>7.4.</w:t>
      </w:r>
      <w:r>
        <w:rPr>
          <w:rFonts w:ascii="Arial" w:hAnsi="Arial" w:cs="Arial"/>
          <w:sz w:val="12"/>
          <w:szCs w:val="12"/>
        </w:rPr>
        <w:t xml:space="preserve"> Splatnost faktur činí 14 dnů od data vystavení faktury s tím, že pro případ prodlení s úhradou si smluvní strany ujednávají smluvní úrok z prodlení za každý den prodlení ve výši  0,05% z dlužné částky. </w:t>
      </w:r>
    </w:p>
    <w:p w:rsidR="00D82B12" w:rsidRPr="00D30787" w:rsidRDefault="000A1686">
      <w:pPr>
        <w:pStyle w:val="Zkladntext"/>
        <w:rPr>
          <w:sz w:val="12"/>
          <w:szCs w:val="12"/>
        </w:rPr>
      </w:pPr>
      <w:r w:rsidRPr="00D30787">
        <w:rPr>
          <w:b/>
          <w:bCs/>
          <w:sz w:val="12"/>
          <w:szCs w:val="12"/>
        </w:rPr>
        <w:t>7.5.</w:t>
      </w:r>
      <w:r w:rsidRPr="00D30787">
        <w:rPr>
          <w:sz w:val="12"/>
          <w:szCs w:val="12"/>
        </w:rPr>
        <w:t xml:space="preserve"> V případě vzniku prodlení při platbě faktur je Radio oprávněno účtovat objednateli smluvní pokutu a to až do výše rozdílu mezi cenou objednateli poskytovaného reklamního vysílání v cenovém pásmu AKTUAL a fakturovanou částkou za prováděné reklamní vysílání. Radio je zároveň oprávněno přerušit poskytování reklamních služeb objednateli a objednatel je přitom bez nároku na náhradu možné vzniklé škody a dalších nákladů, které vzniknou objednateli v důsledku tohoto přerušení. Smluvní pokuta je splatná do 14-tého dne ode dne jejího vyúčtování Radiem. Ujednáním o smluvní pokutě není dotčeno právo na náhradu škody.</w:t>
      </w:r>
    </w:p>
    <w:p w:rsidR="001C1EC0" w:rsidRDefault="001C1EC0">
      <w:pPr>
        <w:jc w:val="both"/>
        <w:rPr>
          <w:rFonts w:ascii="Arial Black" w:hAnsi="Arial Black" w:cs="Arial Black"/>
          <w:sz w:val="14"/>
          <w:szCs w:val="14"/>
        </w:rPr>
      </w:pPr>
    </w:p>
    <w:p w:rsidR="00D82B12" w:rsidRDefault="000A1686">
      <w:pPr>
        <w:jc w:val="both"/>
        <w:rPr>
          <w:rFonts w:ascii="Arial Black" w:hAnsi="Arial Black" w:cs="Arial Black"/>
          <w:sz w:val="14"/>
          <w:szCs w:val="14"/>
        </w:rPr>
      </w:pPr>
      <w:r>
        <w:rPr>
          <w:rFonts w:ascii="Arial Black" w:hAnsi="Arial Black" w:cs="Arial Black"/>
          <w:sz w:val="14"/>
          <w:szCs w:val="14"/>
        </w:rPr>
        <w:t>8. Agenturní provize</w:t>
      </w:r>
    </w:p>
    <w:p w:rsidR="00D82B12" w:rsidRPr="001C1EC0" w:rsidRDefault="000A1686">
      <w:pPr>
        <w:pStyle w:val="Zkladntext"/>
        <w:rPr>
          <w:sz w:val="12"/>
          <w:szCs w:val="12"/>
        </w:rPr>
      </w:pPr>
      <w:r w:rsidRPr="001C1EC0">
        <w:rPr>
          <w:sz w:val="12"/>
          <w:szCs w:val="12"/>
        </w:rPr>
        <w:t>Reklamním agenturám a zprostředkovatelům přísluší provize ve výši 15% z kontrahované částky (po odečtení eventuálních slev a rabatů či přičtení přirážek) nebo provize stanovená smlouvou uzavřenou mezi Radiem a reklamní agenturou nebo zprostředkovatelem.</w:t>
      </w:r>
    </w:p>
    <w:p w:rsidR="00D82B12" w:rsidRDefault="000A1686">
      <w:pPr>
        <w:jc w:val="both"/>
        <w:rPr>
          <w:rFonts w:ascii="Arial Black" w:hAnsi="Arial Black" w:cs="Arial Black"/>
          <w:sz w:val="14"/>
          <w:szCs w:val="14"/>
        </w:rPr>
      </w:pPr>
      <w:r>
        <w:rPr>
          <w:rFonts w:ascii="Arial Black" w:hAnsi="Arial Black" w:cs="Arial Black"/>
          <w:sz w:val="14"/>
          <w:szCs w:val="14"/>
        </w:rPr>
        <w:t>9. Stornovací podmínky</w:t>
      </w:r>
    </w:p>
    <w:p w:rsidR="00D82B12" w:rsidRPr="001C1EC0" w:rsidRDefault="008F6161">
      <w:pPr>
        <w:pStyle w:val="Zkladntext"/>
        <w:rPr>
          <w:sz w:val="12"/>
          <w:szCs w:val="12"/>
        </w:rPr>
      </w:pPr>
      <w:r w:rsidRPr="008F6161">
        <w:rPr>
          <w:noProof/>
          <w:sz w:val="20"/>
        </w:rPr>
        <w:pict>
          <v:shapetype id="_x0000_t202" coordsize="21600,21600" o:spt="202" path="m,l,21600r21600,l21600,xe">
            <v:stroke joinstyle="miter"/>
            <v:path gradientshapeok="t" o:connecttype="rect"/>
          </v:shapetype>
          <v:shape id="Text Box 7" o:spid="_x0000_s1026" type="#_x0000_t202" style="position:absolute;left:0;text-align:left;margin-left:399.6pt;margin-top:9.05pt;width:402.45pt;height:14.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uYtA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" filled="f" stroked="f">
            <v:textbox>
              <w:txbxContent>
                <w:p w:rsidR="008F6161" w:rsidRDefault="000A1686">
                  <w:pPr>
                    <w:rPr>
                      <w:rFonts w:ascii="Arial" w:hAnsi="Arial" w:cs="Arial"/>
                      <w:sz w:val="14"/>
                      <w:szCs w:val="14"/>
                    </w:rPr>
                  </w:pPr>
                  <w:r>
                    <w:rPr>
                      <w:b/>
                      <w:bCs/>
                      <w:sz w:val="14"/>
                      <w:szCs w:val="14"/>
                    </w:rPr>
                    <w:t>za Radio: Dr. Vladimír Vančura, obchodní ředitel</w:t>
                  </w:r>
                  <w:r>
                    <w:rPr>
                      <w:b/>
                      <w:bCs/>
                      <w:sz w:val="14"/>
                      <w:szCs w:val="14"/>
                    </w:rPr>
                    <w:tab/>
                  </w:r>
                  <w:r>
                    <w:rPr>
                      <w:b/>
                      <w:bCs/>
                      <w:sz w:val="14"/>
                      <w:szCs w:val="14"/>
                    </w:rPr>
                    <w:tab/>
                    <w:t>za objednatele:  .........................................................</w:t>
                  </w:r>
                </w:p>
                <w:p w:rsidR="008F6161" w:rsidRDefault="008F6161">
                  <w:pPr>
                    <w:rPr>
                      <w:rFonts w:ascii="Arial" w:hAnsi="Arial" w:cs="Arial"/>
                      <w:sz w:val="14"/>
                      <w:szCs w:val="14"/>
                    </w:rPr>
                  </w:pPr>
                </w:p>
              </w:txbxContent>
            </v:textbox>
          </v:shape>
        </w:pict>
      </w:r>
      <w:r w:rsidR="000A1686" w:rsidRPr="001C1EC0">
        <w:rPr>
          <w:sz w:val="12"/>
          <w:szCs w:val="12"/>
        </w:rPr>
        <w:t>Storno objednávky vysílání, resp. odstoupení od již uzavřené smlouvy je možno provést písemně nejpozději ve stanoveném předstihu (viz. Tabulka 10) před prvním vysíláním reklamy. Objednatel je povinen uhradit Radiu stanovené storno poplatky (viz. Tabulka 10) dle typu smlouvy a to ve lhůtě do 14 dnů ode dne vyúčtování storna ze strany Radia.</w:t>
      </w:r>
    </w:p>
    <w:tbl>
      <w:tblPr>
        <w:tblpPr w:leftFromText="141" w:rightFromText="141" w:vertAnchor="text" w:horzAnchor="page" w:tblpX="8762" w:tblpY="66"/>
        <w:tblW w:w="7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1758"/>
        <w:gridCol w:w="2127"/>
        <w:gridCol w:w="1701"/>
        <w:gridCol w:w="1984"/>
      </w:tblGrid>
      <w:tr w:rsidR="00D82B12">
        <w:trPr>
          <w:trHeight w:val="227"/>
        </w:trPr>
        <w:tc>
          <w:tcPr>
            <w:tcW w:w="1758" w:type="dxa"/>
            <w:tcBorders>
              <w:top w:val="single" w:sz="4" w:space="0" w:color="auto"/>
              <w:left w:val="single" w:sz="4" w:space="0" w:color="auto"/>
              <w:bottom w:val="single" w:sz="4" w:space="0" w:color="auto"/>
              <w:right w:val="single" w:sz="4" w:space="0" w:color="auto"/>
            </w:tcBorders>
            <w:vAlign w:val="center"/>
          </w:tcPr>
          <w:p w:rsidR="00D82B12" w:rsidRDefault="000A1686">
            <w:pPr>
              <w:rPr>
                <w:rFonts w:ascii="Arial Black" w:hAnsi="Arial Black" w:cs="Arial Black"/>
                <w:sz w:val="14"/>
                <w:szCs w:val="14"/>
              </w:rPr>
            </w:pPr>
            <w:r>
              <w:rPr>
                <w:rFonts w:ascii="Arial Black" w:hAnsi="Arial Black" w:cs="Arial Black"/>
                <w:sz w:val="14"/>
                <w:szCs w:val="14"/>
              </w:rPr>
              <w:t>10. Tabulka</w:t>
            </w:r>
          </w:p>
        </w:tc>
        <w:tc>
          <w:tcPr>
            <w:tcW w:w="2127" w:type="dxa"/>
            <w:tcBorders>
              <w:top w:val="single" w:sz="4" w:space="0" w:color="auto"/>
              <w:left w:val="single" w:sz="4" w:space="0" w:color="auto"/>
              <w:bottom w:val="single" w:sz="4" w:space="0" w:color="auto"/>
              <w:right w:val="single" w:sz="4" w:space="0" w:color="auto"/>
            </w:tcBorders>
            <w:vAlign w:val="center"/>
          </w:tcPr>
          <w:p w:rsidR="00D82B12" w:rsidRDefault="000A1686">
            <w:pPr>
              <w:pStyle w:val="Nadpis2"/>
              <w:spacing w:before="0"/>
              <w:ind w:left="142"/>
              <w:rPr>
                <w:rFonts w:ascii="Arial" w:hAnsi="Arial" w:cs="Arial"/>
                <w:b w:val="0"/>
                <w:bCs w:val="0"/>
                <w:sz w:val="12"/>
                <w:szCs w:val="12"/>
              </w:rPr>
            </w:pPr>
            <w:r>
              <w:rPr>
                <w:rFonts w:ascii="Arial" w:hAnsi="Arial" w:cs="Arial"/>
                <w:b w:val="0"/>
                <w:bCs w:val="0"/>
                <w:sz w:val="12"/>
                <w:szCs w:val="12"/>
              </w:rPr>
              <w:t>Platba</w:t>
            </w:r>
          </w:p>
        </w:tc>
        <w:tc>
          <w:tcPr>
            <w:tcW w:w="1701" w:type="dxa"/>
            <w:tcBorders>
              <w:top w:val="single" w:sz="4" w:space="0" w:color="auto"/>
              <w:left w:val="single" w:sz="4" w:space="0" w:color="auto"/>
              <w:bottom w:val="single" w:sz="4" w:space="0" w:color="auto"/>
              <w:right w:val="single" w:sz="4" w:space="0" w:color="auto"/>
            </w:tcBorders>
            <w:vAlign w:val="center"/>
          </w:tcPr>
          <w:p w:rsidR="00D82B12" w:rsidRDefault="000A1686">
            <w:pPr>
              <w:jc w:val="center"/>
              <w:rPr>
                <w:rFonts w:ascii="Arial" w:hAnsi="Arial" w:cs="Arial"/>
                <w:b/>
                <w:bCs/>
                <w:sz w:val="12"/>
                <w:szCs w:val="12"/>
              </w:rPr>
            </w:pPr>
            <w:r>
              <w:rPr>
                <w:rFonts w:ascii="Arial" w:hAnsi="Arial" w:cs="Arial"/>
                <w:b/>
                <w:bCs/>
                <w:sz w:val="12"/>
                <w:szCs w:val="12"/>
              </w:rPr>
              <w:t>Storno smlouvy</w:t>
            </w:r>
          </w:p>
        </w:tc>
        <w:tc>
          <w:tcPr>
            <w:tcW w:w="1984" w:type="dxa"/>
            <w:tcBorders>
              <w:top w:val="single" w:sz="4" w:space="0" w:color="auto"/>
              <w:left w:val="single" w:sz="4" w:space="0" w:color="auto"/>
              <w:bottom w:val="single" w:sz="4" w:space="0" w:color="auto"/>
              <w:right w:val="single" w:sz="4" w:space="0" w:color="auto"/>
            </w:tcBorders>
            <w:vAlign w:val="center"/>
          </w:tcPr>
          <w:p w:rsidR="00D82B12" w:rsidRDefault="000A1686">
            <w:pPr>
              <w:jc w:val="center"/>
              <w:rPr>
                <w:rFonts w:ascii="Arial" w:hAnsi="Arial" w:cs="Arial"/>
                <w:sz w:val="12"/>
                <w:szCs w:val="12"/>
              </w:rPr>
            </w:pPr>
            <w:r>
              <w:rPr>
                <w:rFonts w:ascii="Arial" w:hAnsi="Arial" w:cs="Arial"/>
                <w:sz w:val="12"/>
                <w:szCs w:val="12"/>
              </w:rPr>
              <w:t>Storno vysílání</w:t>
            </w:r>
          </w:p>
        </w:tc>
      </w:tr>
      <w:tr w:rsidR="00D82B12">
        <w:trPr>
          <w:trHeight w:val="198"/>
        </w:trPr>
        <w:tc>
          <w:tcPr>
            <w:tcW w:w="1758" w:type="dxa"/>
            <w:tcBorders>
              <w:top w:val="single" w:sz="4" w:space="0" w:color="auto"/>
              <w:left w:val="single" w:sz="4" w:space="0" w:color="auto"/>
              <w:bottom w:val="single" w:sz="4" w:space="0" w:color="auto"/>
              <w:right w:val="single" w:sz="4" w:space="0" w:color="auto"/>
            </w:tcBorders>
            <w:vAlign w:val="center"/>
          </w:tcPr>
          <w:p w:rsidR="00D82B12" w:rsidRDefault="000A1686">
            <w:pPr>
              <w:pStyle w:val="Nadpis1"/>
              <w:spacing w:before="0"/>
              <w:rPr>
                <w:sz w:val="12"/>
                <w:szCs w:val="12"/>
              </w:rPr>
            </w:pPr>
            <w:r>
              <w:rPr>
                <w:sz w:val="12"/>
                <w:szCs w:val="12"/>
              </w:rPr>
              <w:t>Leasingová smlouva</w:t>
            </w:r>
          </w:p>
        </w:tc>
        <w:tc>
          <w:tcPr>
            <w:tcW w:w="2127" w:type="dxa"/>
            <w:tcBorders>
              <w:top w:val="single" w:sz="4" w:space="0" w:color="auto"/>
              <w:left w:val="single" w:sz="4" w:space="0" w:color="auto"/>
              <w:bottom w:val="single" w:sz="4" w:space="0" w:color="auto"/>
              <w:right w:val="single" w:sz="4" w:space="0" w:color="auto"/>
            </w:tcBorders>
            <w:vAlign w:val="center"/>
          </w:tcPr>
          <w:p w:rsidR="00D82B12" w:rsidRDefault="000A1686">
            <w:pPr>
              <w:jc w:val="center"/>
              <w:rPr>
                <w:rFonts w:ascii="Arial" w:hAnsi="Arial" w:cs="Arial"/>
                <w:sz w:val="12"/>
                <w:szCs w:val="12"/>
              </w:rPr>
            </w:pPr>
            <w:r>
              <w:rPr>
                <w:rFonts w:ascii="Arial" w:hAnsi="Arial" w:cs="Arial"/>
                <w:sz w:val="12"/>
                <w:szCs w:val="12"/>
              </w:rPr>
              <w:t>pravidelné měsíční splátky</w:t>
            </w:r>
          </w:p>
        </w:tc>
        <w:tc>
          <w:tcPr>
            <w:tcW w:w="1701" w:type="dxa"/>
            <w:tcBorders>
              <w:top w:val="single" w:sz="4" w:space="0" w:color="auto"/>
              <w:left w:val="single" w:sz="4" w:space="0" w:color="auto"/>
              <w:bottom w:val="single" w:sz="4" w:space="0" w:color="auto"/>
              <w:right w:val="single" w:sz="4" w:space="0" w:color="auto"/>
            </w:tcBorders>
            <w:vAlign w:val="center"/>
          </w:tcPr>
          <w:p w:rsidR="00D82B12" w:rsidRDefault="000A1686">
            <w:pPr>
              <w:ind w:left="142"/>
              <w:jc w:val="center"/>
              <w:rPr>
                <w:rFonts w:ascii="Arial" w:hAnsi="Arial" w:cs="Arial"/>
                <w:b/>
                <w:bCs/>
                <w:sz w:val="12"/>
                <w:szCs w:val="12"/>
              </w:rPr>
            </w:pPr>
            <w:r>
              <w:rPr>
                <w:rFonts w:ascii="Arial" w:hAnsi="Arial" w:cs="Arial"/>
                <w:b/>
                <w:bCs/>
                <w:sz w:val="12"/>
                <w:szCs w:val="12"/>
              </w:rPr>
              <w:t>100%</w:t>
            </w:r>
          </w:p>
        </w:tc>
        <w:tc>
          <w:tcPr>
            <w:tcW w:w="1984" w:type="dxa"/>
            <w:tcBorders>
              <w:top w:val="single" w:sz="4" w:space="0" w:color="auto"/>
              <w:left w:val="single" w:sz="4" w:space="0" w:color="auto"/>
              <w:bottom w:val="single" w:sz="4" w:space="0" w:color="auto"/>
              <w:right w:val="single" w:sz="4" w:space="0" w:color="auto"/>
            </w:tcBorders>
            <w:vAlign w:val="center"/>
          </w:tcPr>
          <w:p w:rsidR="00D82B12" w:rsidRDefault="000A1686">
            <w:pPr>
              <w:jc w:val="center"/>
              <w:rPr>
                <w:rFonts w:ascii="Arial" w:hAnsi="Arial" w:cs="Arial"/>
                <w:sz w:val="12"/>
                <w:szCs w:val="12"/>
              </w:rPr>
            </w:pPr>
            <w:r>
              <w:rPr>
                <w:rFonts w:ascii="Arial" w:hAnsi="Arial" w:cs="Arial"/>
                <w:sz w:val="12"/>
                <w:szCs w:val="12"/>
              </w:rPr>
              <w:t>0%</w:t>
            </w:r>
          </w:p>
        </w:tc>
      </w:tr>
      <w:tr w:rsidR="00D82B12">
        <w:trPr>
          <w:trHeight w:val="198"/>
        </w:trPr>
        <w:tc>
          <w:tcPr>
            <w:tcW w:w="1758" w:type="dxa"/>
            <w:tcBorders>
              <w:top w:val="single" w:sz="4" w:space="0" w:color="auto"/>
              <w:left w:val="single" w:sz="4" w:space="0" w:color="auto"/>
              <w:bottom w:val="single" w:sz="4" w:space="0" w:color="auto"/>
              <w:right w:val="single" w:sz="4" w:space="0" w:color="auto"/>
            </w:tcBorders>
            <w:vAlign w:val="center"/>
          </w:tcPr>
          <w:p w:rsidR="00D82B12" w:rsidRDefault="000A1686">
            <w:pPr>
              <w:jc w:val="both"/>
              <w:rPr>
                <w:rFonts w:ascii="Arial" w:hAnsi="Arial" w:cs="Arial"/>
                <w:b/>
                <w:bCs/>
                <w:sz w:val="12"/>
                <w:szCs w:val="12"/>
              </w:rPr>
            </w:pPr>
            <w:r>
              <w:rPr>
                <w:rFonts w:ascii="Arial" w:hAnsi="Arial" w:cs="Arial"/>
                <w:b/>
                <w:bCs/>
                <w:sz w:val="12"/>
                <w:szCs w:val="12"/>
              </w:rPr>
              <w:t>Objemová smlouva</w:t>
            </w:r>
          </w:p>
        </w:tc>
        <w:tc>
          <w:tcPr>
            <w:tcW w:w="2127" w:type="dxa"/>
            <w:tcBorders>
              <w:top w:val="single" w:sz="4" w:space="0" w:color="auto"/>
              <w:left w:val="single" w:sz="4" w:space="0" w:color="auto"/>
              <w:bottom w:val="single" w:sz="4" w:space="0" w:color="auto"/>
              <w:right w:val="single" w:sz="4" w:space="0" w:color="auto"/>
            </w:tcBorders>
            <w:vAlign w:val="center"/>
          </w:tcPr>
          <w:p w:rsidR="00D82B12" w:rsidRDefault="000A1686">
            <w:pPr>
              <w:ind w:left="142"/>
              <w:jc w:val="center"/>
              <w:rPr>
                <w:rFonts w:ascii="Arial" w:hAnsi="Arial" w:cs="Arial"/>
                <w:sz w:val="12"/>
                <w:szCs w:val="12"/>
              </w:rPr>
            </w:pPr>
            <w:r>
              <w:rPr>
                <w:rFonts w:ascii="Arial" w:hAnsi="Arial" w:cs="Arial"/>
                <w:sz w:val="12"/>
                <w:szCs w:val="12"/>
              </w:rPr>
              <w:t>dle vysílání</w:t>
            </w:r>
          </w:p>
        </w:tc>
        <w:tc>
          <w:tcPr>
            <w:tcW w:w="1701" w:type="dxa"/>
            <w:tcBorders>
              <w:top w:val="single" w:sz="4" w:space="0" w:color="auto"/>
              <w:left w:val="single" w:sz="4" w:space="0" w:color="auto"/>
              <w:bottom w:val="single" w:sz="4" w:space="0" w:color="auto"/>
              <w:right w:val="single" w:sz="4" w:space="0" w:color="auto"/>
            </w:tcBorders>
            <w:vAlign w:val="center"/>
          </w:tcPr>
          <w:p w:rsidR="00D82B12" w:rsidRDefault="000A1686">
            <w:pPr>
              <w:ind w:left="142"/>
              <w:jc w:val="center"/>
              <w:rPr>
                <w:rFonts w:ascii="Arial" w:hAnsi="Arial" w:cs="Arial"/>
                <w:b/>
                <w:bCs/>
                <w:sz w:val="12"/>
                <w:szCs w:val="12"/>
              </w:rPr>
            </w:pPr>
            <w:r>
              <w:rPr>
                <w:rFonts w:ascii="Arial" w:hAnsi="Arial" w:cs="Arial"/>
                <w:b/>
                <w:bCs/>
                <w:sz w:val="12"/>
                <w:szCs w:val="12"/>
              </w:rPr>
              <w:t>100%</w:t>
            </w:r>
          </w:p>
        </w:tc>
        <w:tc>
          <w:tcPr>
            <w:tcW w:w="1984" w:type="dxa"/>
            <w:tcBorders>
              <w:top w:val="single" w:sz="4" w:space="0" w:color="auto"/>
              <w:left w:val="single" w:sz="4" w:space="0" w:color="auto"/>
              <w:bottom w:val="single" w:sz="4" w:space="0" w:color="auto"/>
              <w:right w:val="single" w:sz="4" w:space="0" w:color="auto"/>
            </w:tcBorders>
            <w:vAlign w:val="center"/>
          </w:tcPr>
          <w:p w:rsidR="00D82B12" w:rsidRDefault="000A1686">
            <w:pPr>
              <w:jc w:val="center"/>
              <w:rPr>
                <w:rFonts w:ascii="Arial" w:hAnsi="Arial" w:cs="Arial"/>
                <w:sz w:val="12"/>
                <w:szCs w:val="12"/>
              </w:rPr>
            </w:pPr>
            <w:r>
              <w:rPr>
                <w:rFonts w:ascii="Arial" w:hAnsi="Arial" w:cs="Arial"/>
                <w:sz w:val="12"/>
                <w:szCs w:val="12"/>
              </w:rPr>
              <w:t>0%</w:t>
            </w:r>
          </w:p>
        </w:tc>
      </w:tr>
      <w:tr w:rsidR="00D82B12">
        <w:trPr>
          <w:trHeight w:val="198"/>
        </w:trPr>
        <w:tc>
          <w:tcPr>
            <w:tcW w:w="1758" w:type="dxa"/>
            <w:tcBorders>
              <w:top w:val="single" w:sz="4" w:space="0" w:color="auto"/>
              <w:left w:val="single" w:sz="4" w:space="0" w:color="auto"/>
              <w:bottom w:val="single" w:sz="4" w:space="0" w:color="auto"/>
              <w:right w:val="single" w:sz="4" w:space="0" w:color="auto"/>
            </w:tcBorders>
            <w:vAlign w:val="center"/>
          </w:tcPr>
          <w:p w:rsidR="00D82B12" w:rsidRDefault="000A1686">
            <w:pPr>
              <w:jc w:val="both"/>
              <w:rPr>
                <w:rFonts w:ascii="Arial" w:hAnsi="Arial" w:cs="Arial"/>
                <w:b/>
                <w:bCs/>
                <w:sz w:val="12"/>
                <w:szCs w:val="12"/>
              </w:rPr>
            </w:pPr>
            <w:r>
              <w:rPr>
                <w:rFonts w:ascii="Arial" w:hAnsi="Arial" w:cs="Arial"/>
                <w:b/>
                <w:bCs/>
                <w:sz w:val="12"/>
                <w:szCs w:val="12"/>
              </w:rPr>
              <w:t>Standardní smlouva</w:t>
            </w:r>
          </w:p>
        </w:tc>
        <w:tc>
          <w:tcPr>
            <w:tcW w:w="2127" w:type="dxa"/>
            <w:tcBorders>
              <w:top w:val="single" w:sz="4" w:space="0" w:color="auto"/>
              <w:left w:val="single" w:sz="4" w:space="0" w:color="auto"/>
              <w:bottom w:val="single" w:sz="4" w:space="0" w:color="auto"/>
              <w:right w:val="single" w:sz="4" w:space="0" w:color="auto"/>
            </w:tcBorders>
            <w:vAlign w:val="center"/>
          </w:tcPr>
          <w:p w:rsidR="00D82B12" w:rsidRDefault="000A1686">
            <w:pPr>
              <w:ind w:left="142"/>
              <w:jc w:val="center"/>
              <w:rPr>
                <w:rFonts w:ascii="Arial" w:hAnsi="Arial" w:cs="Arial"/>
                <w:sz w:val="12"/>
                <w:szCs w:val="12"/>
              </w:rPr>
            </w:pPr>
            <w:r>
              <w:rPr>
                <w:rFonts w:ascii="Arial" w:hAnsi="Arial" w:cs="Arial"/>
                <w:sz w:val="12"/>
                <w:szCs w:val="12"/>
              </w:rPr>
              <w:t>dle smlouvy</w:t>
            </w:r>
          </w:p>
        </w:tc>
        <w:tc>
          <w:tcPr>
            <w:tcW w:w="1701" w:type="dxa"/>
            <w:tcBorders>
              <w:top w:val="single" w:sz="4" w:space="0" w:color="auto"/>
              <w:left w:val="single" w:sz="4" w:space="0" w:color="auto"/>
              <w:bottom w:val="single" w:sz="4" w:space="0" w:color="auto"/>
              <w:right w:val="single" w:sz="4" w:space="0" w:color="auto"/>
            </w:tcBorders>
            <w:vAlign w:val="center"/>
          </w:tcPr>
          <w:p w:rsidR="00D82B12" w:rsidRDefault="000A1686">
            <w:pPr>
              <w:ind w:left="142"/>
              <w:jc w:val="center"/>
              <w:rPr>
                <w:rFonts w:ascii="Arial" w:hAnsi="Arial" w:cs="Arial"/>
                <w:b/>
                <w:bCs/>
                <w:sz w:val="12"/>
                <w:szCs w:val="12"/>
              </w:rPr>
            </w:pPr>
            <w:r>
              <w:rPr>
                <w:rFonts w:ascii="Arial" w:hAnsi="Arial" w:cs="Arial"/>
                <w:b/>
                <w:bCs/>
                <w:sz w:val="12"/>
                <w:szCs w:val="12"/>
              </w:rPr>
              <w:t>50%</w:t>
            </w:r>
          </w:p>
        </w:tc>
        <w:tc>
          <w:tcPr>
            <w:tcW w:w="1984" w:type="dxa"/>
            <w:tcBorders>
              <w:top w:val="single" w:sz="4" w:space="0" w:color="auto"/>
              <w:left w:val="single" w:sz="4" w:space="0" w:color="auto"/>
              <w:bottom w:val="single" w:sz="4" w:space="0" w:color="auto"/>
              <w:right w:val="single" w:sz="4" w:space="0" w:color="auto"/>
            </w:tcBorders>
            <w:vAlign w:val="center"/>
          </w:tcPr>
          <w:p w:rsidR="00D82B12" w:rsidRDefault="000A1686">
            <w:pPr>
              <w:jc w:val="center"/>
              <w:rPr>
                <w:rFonts w:ascii="Arial" w:hAnsi="Arial" w:cs="Arial"/>
                <w:sz w:val="12"/>
                <w:szCs w:val="12"/>
              </w:rPr>
            </w:pPr>
            <w:r>
              <w:rPr>
                <w:rFonts w:ascii="Arial" w:hAnsi="Arial" w:cs="Arial"/>
                <w:sz w:val="12"/>
                <w:szCs w:val="12"/>
              </w:rPr>
              <w:t>nad 7 dnů 0%, jinak 50%</w:t>
            </w:r>
          </w:p>
        </w:tc>
      </w:tr>
    </w:tbl>
    <w:p w:rsidR="00D82B12" w:rsidRDefault="000A1686">
      <w:pPr>
        <w:jc w:val="both"/>
        <w:rPr>
          <w:rFonts w:ascii="Arial Black" w:hAnsi="Arial Black" w:cs="Arial Black"/>
          <w:sz w:val="14"/>
          <w:szCs w:val="14"/>
        </w:rPr>
      </w:pPr>
      <w:r>
        <w:rPr>
          <w:rFonts w:ascii="Arial Black" w:hAnsi="Arial Black" w:cs="Arial Black"/>
          <w:sz w:val="14"/>
          <w:szCs w:val="14"/>
        </w:rPr>
        <w:t>11. Ochrana informací</w:t>
      </w:r>
    </w:p>
    <w:p w:rsidR="00D82B12" w:rsidRDefault="000A1686">
      <w:pPr>
        <w:jc w:val="both"/>
        <w:rPr>
          <w:rFonts w:ascii="Arial" w:hAnsi="Arial" w:cs="Arial"/>
          <w:sz w:val="12"/>
          <w:szCs w:val="12"/>
        </w:rPr>
      </w:pPr>
      <w:r>
        <w:rPr>
          <w:rFonts w:ascii="Arial" w:hAnsi="Arial" w:cs="Arial"/>
          <w:sz w:val="12"/>
          <w:szCs w:val="12"/>
        </w:rPr>
        <w:t>Smluvní strany (objednatel resp. reklamní agentura a Radio) se zaručují nešířit informace získané při vzájemné spolupráci, které by mohly poškodit druhou stranu nebo přinést jiné třetí osobě neoprávněný prospěch.</w:t>
      </w:r>
    </w:p>
    <w:p w:rsidR="00D82B12" w:rsidRDefault="000A1686">
      <w:pPr>
        <w:jc w:val="both"/>
        <w:rPr>
          <w:rFonts w:ascii="Arial Black" w:hAnsi="Arial Black" w:cs="Arial Black"/>
          <w:sz w:val="14"/>
          <w:szCs w:val="14"/>
        </w:rPr>
      </w:pPr>
      <w:r>
        <w:rPr>
          <w:rFonts w:ascii="Arial Black" w:hAnsi="Arial Black" w:cs="Arial Black"/>
          <w:sz w:val="14"/>
          <w:szCs w:val="14"/>
        </w:rPr>
        <w:t xml:space="preserve">12. Doručování </w:t>
      </w:r>
    </w:p>
    <w:p w:rsidR="00D82B12" w:rsidRDefault="000A1686">
      <w:pPr>
        <w:jc w:val="both"/>
        <w:rPr>
          <w:rFonts w:ascii="Arial" w:hAnsi="Arial" w:cs="Arial"/>
          <w:sz w:val="12"/>
          <w:szCs w:val="12"/>
        </w:rPr>
      </w:pPr>
      <w:r>
        <w:rPr>
          <w:rFonts w:ascii="Arial" w:hAnsi="Arial" w:cs="Arial"/>
          <w:sz w:val="12"/>
          <w:szCs w:val="12"/>
        </w:rPr>
        <w:t>Každá písemnost zaslaná Radiem objednateli podle těchto VSP a objednávky/smlouvy na adresu sídla objednatele podle smlouvy, je považována za doručenou okamžikem jejího převzetí, v případě uložení zásilky na poště, okamžikem uplynutí úložní doby a v případě vrácení písemnosti zpět Radiu z jakéhokoli důvodu, okamžikem, kdy se vrátí písemnost jako nedoručená do dispozice Radia.</w:t>
      </w:r>
    </w:p>
    <w:p w:rsidR="00D82B12" w:rsidRDefault="000A1686">
      <w:pPr>
        <w:jc w:val="both"/>
        <w:rPr>
          <w:rFonts w:ascii="Arial Black" w:hAnsi="Arial Black" w:cs="Arial Black"/>
          <w:sz w:val="14"/>
          <w:szCs w:val="14"/>
        </w:rPr>
      </w:pPr>
      <w:r>
        <w:rPr>
          <w:rFonts w:ascii="Arial Black" w:hAnsi="Arial Black" w:cs="Arial Black"/>
          <w:sz w:val="14"/>
          <w:szCs w:val="14"/>
        </w:rPr>
        <w:t>13. Řešení sporů</w:t>
      </w:r>
    </w:p>
    <w:p w:rsidR="00D82B12" w:rsidRDefault="000A1686">
      <w:pPr>
        <w:jc w:val="both"/>
        <w:rPr>
          <w:rFonts w:ascii="Arial" w:hAnsi="Arial" w:cs="Arial"/>
          <w:sz w:val="12"/>
          <w:szCs w:val="12"/>
        </w:rPr>
      </w:pPr>
      <w:r w:rsidRPr="00AF0E23">
        <w:rPr>
          <w:rFonts w:ascii="Arial" w:hAnsi="Arial" w:cs="Arial"/>
          <w:b/>
          <w:sz w:val="12"/>
          <w:szCs w:val="12"/>
        </w:rPr>
        <w:t>13.1.</w:t>
      </w:r>
      <w:r>
        <w:rPr>
          <w:rFonts w:ascii="Arial" w:hAnsi="Arial" w:cs="Arial"/>
          <w:sz w:val="12"/>
          <w:szCs w:val="12"/>
        </w:rPr>
        <w:t xml:space="preserve"> Smluvní strany se výslovně dohodly na tom, že veškeré majetkové spory, které by v budoucnu mezi nimi vznikly z objednávky/smlouvy dle čl. 2, budou rozhodovány v rozhodčím řízení s vyloučením pravomoci obecných soudů ve smyslu zák. č. 216/1994 Sb. o rozhodčím řízení a výkonu rozhodčích nálezů, a to rozhodcem JUDr. Wieslawem Firlou, se sídlem v Havířově Městě, U Stromovky 11.</w:t>
      </w:r>
    </w:p>
    <w:p w:rsidR="00D82B12" w:rsidRDefault="000A1686">
      <w:pPr>
        <w:jc w:val="both"/>
        <w:rPr>
          <w:rFonts w:ascii="Arial" w:hAnsi="Arial" w:cs="Arial"/>
          <w:sz w:val="12"/>
          <w:szCs w:val="12"/>
        </w:rPr>
      </w:pPr>
      <w:r w:rsidRPr="00AF0E23">
        <w:rPr>
          <w:rFonts w:ascii="Arial" w:hAnsi="Arial" w:cs="Arial"/>
          <w:b/>
          <w:sz w:val="12"/>
          <w:szCs w:val="12"/>
        </w:rPr>
        <w:t>13.2.</w:t>
      </w:r>
      <w:r>
        <w:rPr>
          <w:rFonts w:ascii="Arial" w:hAnsi="Arial" w:cs="Arial"/>
          <w:sz w:val="12"/>
          <w:szCs w:val="12"/>
        </w:rPr>
        <w:t xml:space="preserve"> V případě, že by sjednaný rozhodce nemohl funkci rozhodce ve věci podle této smlouvy přijmout, a to ať již z důvodů objektivních či z důvodu případné podjatosti rozhodce, výslovně si smluvní strany ujednávají, že v takovémto případě je oprávněn věřitel, který uplatňuje majetkové nároky z této smlouvy, oprávněn ve lhůtě do 15-ti dnů ode dne, kdy se dozví o nemožnosti provést rozhodčí řízení sjednaným rozhodcem, namísto tohoto rozhodce jmenovat rozhodce nového podle své volby s tím, že jmenování nového rozhodce je povinen oznámit druhé smluvní straně nejpozději do 10-ti dnů ode dne uplynutí této lhůty a dále s tím, že účinky jmenování nastávají dnem, kdy oznámení bude doručeno druhé smluvní straně způsobem doručování ve Všeobecných smluvních podmínkách. V případě marného uplynutí těchto lhůt platí, že rozhodčí doložkou v této smlouvě nejsou smluvní strany vázány. </w:t>
      </w:r>
    </w:p>
    <w:p w:rsidR="00D82B12" w:rsidRDefault="000A1686">
      <w:pPr>
        <w:jc w:val="both"/>
        <w:rPr>
          <w:rFonts w:ascii="Arial" w:hAnsi="Arial" w:cs="Arial"/>
          <w:sz w:val="12"/>
          <w:szCs w:val="12"/>
        </w:rPr>
      </w:pPr>
      <w:r w:rsidRPr="00AF0E23">
        <w:rPr>
          <w:rFonts w:ascii="Arial" w:hAnsi="Arial" w:cs="Arial"/>
          <w:b/>
          <w:sz w:val="12"/>
          <w:szCs w:val="12"/>
        </w:rPr>
        <w:t>13.3.</w:t>
      </w:r>
      <w:r>
        <w:rPr>
          <w:rFonts w:ascii="Arial" w:hAnsi="Arial" w:cs="Arial"/>
          <w:sz w:val="12"/>
          <w:szCs w:val="12"/>
        </w:rPr>
        <w:t xml:space="preserve"> Rozhodčí řízení se koná v místě určeném rozhodcem s přihlédnutím k oprávněným zájmům stran. Rozhodce postupuje v rozhodčím řízení způsobem, který považuje za vhodný tak, aby bez zbytečných formalit a při poskytnutí stejné příležitosti k uplatnění práv všem stranám byl zjištěn skutkový stav věci, potřebný pro rozhodnutí sporu. </w:t>
      </w:r>
    </w:p>
    <w:p w:rsidR="00D82B12" w:rsidRDefault="000A1686">
      <w:pPr>
        <w:jc w:val="both"/>
        <w:rPr>
          <w:rFonts w:ascii="Arial" w:hAnsi="Arial" w:cs="Arial"/>
          <w:sz w:val="12"/>
          <w:szCs w:val="12"/>
        </w:rPr>
      </w:pPr>
      <w:r w:rsidRPr="00AF0E23">
        <w:rPr>
          <w:rFonts w:ascii="Arial" w:hAnsi="Arial" w:cs="Arial"/>
          <w:b/>
          <w:sz w:val="12"/>
          <w:szCs w:val="12"/>
        </w:rPr>
        <w:t>13.4.</w:t>
      </w:r>
      <w:r>
        <w:rPr>
          <w:rFonts w:ascii="Arial" w:hAnsi="Arial" w:cs="Arial"/>
          <w:sz w:val="12"/>
          <w:szCs w:val="12"/>
        </w:rPr>
        <w:t xml:space="preserve"> Rozhodce rozhoduje ve věci bez ústního jednání, pouze na základě písemných materiálů, předložených stranami. Nebude-li však rozhodce materiály považovat za dostačující, je oprávněn nařídit ústní jednání.</w:t>
      </w:r>
    </w:p>
    <w:p w:rsidR="00D82B12" w:rsidRDefault="000A1686">
      <w:pPr>
        <w:jc w:val="both"/>
        <w:rPr>
          <w:rFonts w:ascii="Arial" w:hAnsi="Arial" w:cs="Arial"/>
          <w:sz w:val="12"/>
          <w:szCs w:val="12"/>
        </w:rPr>
      </w:pPr>
      <w:r w:rsidRPr="00AF0E23">
        <w:rPr>
          <w:rFonts w:ascii="Arial" w:hAnsi="Arial" w:cs="Arial"/>
          <w:b/>
          <w:sz w:val="12"/>
          <w:szCs w:val="12"/>
        </w:rPr>
        <w:t>13.5.</w:t>
      </w:r>
      <w:r>
        <w:rPr>
          <w:rFonts w:ascii="Arial" w:hAnsi="Arial" w:cs="Arial"/>
          <w:sz w:val="12"/>
          <w:szCs w:val="12"/>
        </w:rPr>
        <w:t xml:space="preserve"> Předvolání k ústnímu jednání se doručuje stranám nejméně deset pracovních dnů přede dnem, v němž se ústní jednání má konat, a to způsobem, uvedeným níže.</w:t>
      </w:r>
    </w:p>
    <w:p w:rsidR="00D82B12" w:rsidRDefault="000A1686">
      <w:pPr>
        <w:jc w:val="both"/>
        <w:rPr>
          <w:rFonts w:ascii="Arial" w:hAnsi="Arial" w:cs="Arial"/>
          <w:sz w:val="12"/>
          <w:szCs w:val="12"/>
        </w:rPr>
      </w:pPr>
      <w:r w:rsidRPr="00AF0E23">
        <w:rPr>
          <w:rFonts w:ascii="Arial" w:hAnsi="Arial" w:cs="Arial"/>
          <w:b/>
          <w:sz w:val="12"/>
          <w:szCs w:val="12"/>
        </w:rPr>
        <w:t>13.6.</w:t>
      </w:r>
      <w:r>
        <w:rPr>
          <w:rFonts w:ascii="Arial" w:hAnsi="Arial" w:cs="Arial"/>
          <w:sz w:val="12"/>
          <w:szCs w:val="12"/>
        </w:rPr>
        <w:t xml:space="preserve"> Pokud se některá ze stran nedostaví k ústnímu jednání bez předchozí důvodné omluvy, doručené rozhodci nejpozději dva pracovní dny přede dnem, v němž se má ústní jednání konat, bude v rozhodčím řízení pokračováno bez její účasti. O důvodnosti omluvy rozhoduje rozhodce.</w:t>
      </w:r>
    </w:p>
    <w:p w:rsidR="00D82B12" w:rsidRDefault="000A1686">
      <w:pPr>
        <w:jc w:val="both"/>
        <w:rPr>
          <w:rFonts w:ascii="Arial" w:hAnsi="Arial" w:cs="Arial"/>
          <w:sz w:val="12"/>
          <w:szCs w:val="12"/>
        </w:rPr>
      </w:pPr>
      <w:r w:rsidRPr="00AF0E23">
        <w:rPr>
          <w:rFonts w:ascii="Arial" w:hAnsi="Arial" w:cs="Arial"/>
          <w:b/>
          <w:sz w:val="12"/>
          <w:szCs w:val="12"/>
        </w:rPr>
        <w:t>13.7.</w:t>
      </w:r>
      <w:r>
        <w:rPr>
          <w:rFonts w:ascii="Arial" w:hAnsi="Arial" w:cs="Arial"/>
          <w:sz w:val="12"/>
          <w:szCs w:val="12"/>
        </w:rPr>
        <w:t xml:space="preserve"> Veškeré písemnosti, týkající se zahájení a konání rozhodčího řízení, musí být předloženy v takovém počtu výtisků, aby každá ze stran a rozhodce měli po jednom výtisku.</w:t>
      </w:r>
    </w:p>
    <w:p w:rsidR="00D82B12" w:rsidRDefault="000A1686">
      <w:pPr>
        <w:jc w:val="both"/>
        <w:rPr>
          <w:rFonts w:ascii="Arial" w:hAnsi="Arial" w:cs="Arial"/>
          <w:sz w:val="12"/>
          <w:szCs w:val="12"/>
        </w:rPr>
      </w:pPr>
      <w:r w:rsidRPr="00AF0E23">
        <w:rPr>
          <w:rFonts w:ascii="Arial" w:hAnsi="Arial" w:cs="Arial"/>
          <w:b/>
          <w:sz w:val="12"/>
          <w:szCs w:val="12"/>
        </w:rPr>
        <w:t>13.8.</w:t>
      </w:r>
      <w:r>
        <w:rPr>
          <w:rFonts w:ascii="Arial" w:hAnsi="Arial" w:cs="Arial"/>
          <w:sz w:val="12"/>
          <w:szCs w:val="12"/>
        </w:rPr>
        <w:t xml:space="preserve"> Písemnosti v rozhodčím řízení zasílá stranám rozhodce, a to na adresu, kterou strana uvedla nebo zvolenému právnímu zástupci.</w:t>
      </w:r>
    </w:p>
    <w:p w:rsidR="00D82B12" w:rsidRDefault="000A1686">
      <w:pPr>
        <w:jc w:val="both"/>
        <w:rPr>
          <w:rFonts w:ascii="Arial" w:hAnsi="Arial" w:cs="Arial"/>
          <w:sz w:val="12"/>
          <w:szCs w:val="12"/>
        </w:rPr>
      </w:pPr>
      <w:r w:rsidRPr="00AF0E23">
        <w:rPr>
          <w:rFonts w:ascii="Arial" w:hAnsi="Arial" w:cs="Arial"/>
          <w:b/>
          <w:sz w:val="12"/>
          <w:szCs w:val="12"/>
        </w:rPr>
        <w:t>13.9.</w:t>
      </w:r>
      <w:r>
        <w:rPr>
          <w:rFonts w:ascii="Arial" w:hAnsi="Arial" w:cs="Arial"/>
          <w:sz w:val="12"/>
          <w:szCs w:val="12"/>
        </w:rPr>
        <w:t xml:space="preserve"> Žaloby, žalobní odpovědi, předvolání a usnesení se zasílají doporučeným dopisem s potvrzením o doručení. Ostatní písemnosti, vyjma rozhodčího nálezu, se mohou zasílat doporučeným nebo obyčejným dopisem. Kterákoli z uvedených písemností může být rovněž doručena osobně oproti potvrzení o přijetí. Všechna doručení rozhodce jsou platná, byla-li učiněna podle předchozího odstavce, a to i tehdy, jestliže adresát písemnost odepřel písemnost převzít nebo přes oznámení poštovního úřadu si ji jako poštovní zásilku nevyzvedl. </w:t>
      </w:r>
    </w:p>
    <w:p w:rsidR="00D82B12" w:rsidRDefault="000A1686">
      <w:pPr>
        <w:jc w:val="both"/>
        <w:rPr>
          <w:rFonts w:ascii="Arial" w:hAnsi="Arial" w:cs="Arial"/>
          <w:sz w:val="12"/>
          <w:szCs w:val="12"/>
        </w:rPr>
      </w:pPr>
      <w:r w:rsidRPr="00AF0E23">
        <w:rPr>
          <w:rFonts w:ascii="Arial" w:hAnsi="Arial" w:cs="Arial"/>
          <w:b/>
          <w:sz w:val="12"/>
          <w:szCs w:val="12"/>
        </w:rPr>
        <w:t>13.10.</w:t>
      </w:r>
      <w:r>
        <w:rPr>
          <w:rFonts w:ascii="Arial" w:hAnsi="Arial" w:cs="Arial"/>
          <w:sz w:val="12"/>
          <w:szCs w:val="12"/>
        </w:rPr>
        <w:t xml:space="preserve"> Jestliže strana po zahájení rozhodčího řízení změnila adresu, aniž to oznámila rozhodci, je doručení platně provedeno odesláním písemnosti dle předchozího odstavce.</w:t>
      </w:r>
    </w:p>
    <w:p w:rsidR="00D82B12" w:rsidRDefault="000A1686">
      <w:pPr>
        <w:jc w:val="both"/>
        <w:rPr>
          <w:rFonts w:ascii="Arial" w:hAnsi="Arial" w:cs="Arial"/>
          <w:sz w:val="12"/>
          <w:szCs w:val="12"/>
        </w:rPr>
      </w:pPr>
      <w:r w:rsidRPr="00AF0E23">
        <w:rPr>
          <w:rFonts w:ascii="Arial" w:hAnsi="Arial" w:cs="Arial"/>
          <w:b/>
          <w:sz w:val="12"/>
          <w:szCs w:val="12"/>
        </w:rPr>
        <w:t>13.11.</w:t>
      </w:r>
      <w:r>
        <w:rPr>
          <w:rFonts w:ascii="Arial" w:hAnsi="Arial" w:cs="Arial"/>
          <w:sz w:val="12"/>
          <w:szCs w:val="12"/>
        </w:rPr>
        <w:t xml:space="preserve"> Smluvní strany se dále dohodly, že rozhodčí nález nemusí být odůvodněn. Konečné stanovisko v tomto náleží rozhodci s přihlédnutím k okolnostem sporu. To platí i v případě, je-li na návrh kterékoliv ze stran vyřešen spor uzavřením smíru ve formě rozhodčího nálezu. Rozhodčí nález je konečný a závazný a dnem doručení nabývá účinků pravomocného soudního rozhodnutí. Strany jsou povinny splnit všechny povinnosti uložené v rozhodčím nálezu ve lhůtách v něm uvedených. Nestane-li se tak, podléhá rozhodčí nález soudnímu výkonu rozhodnutí. </w:t>
      </w:r>
    </w:p>
    <w:p w:rsidR="00D82B12" w:rsidRDefault="000A1686">
      <w:pPr>
        <w:jc w:val="both"/>
        <w:rPr>
          <w:rFonts w:ascii="Arial" w:hAnsi="Arial" w:cs="Arial"/>
          <w:sz w:val="12"/>
          <w:szCs w:val="12"/>
        </w:rPr>
      </w:pPr>
      <w:r w:rsidRPr="00AF0E23">
        <w:rPr>
          <w:rFonts w:ascii="Arial" w:hAnsi="Arial" w:cs="Arial"/>
          <w:b/>
          <w:sz w:val="12"/>
          <w:szCs w:val="12"/>
        </w:rPr>
        <w:t>13.12.</w:t>
      </w:r>
      <w:r>
        <w:rPr>
          <w:rFonts w:ascii="Arial" w:hAnsi="Arial" w:cs="Arial"/>
          <w:sz w:val="12"/>
          <w:szCs w:val="12"/>
        </w:rPr>
        <w:t xml:space="preserve"> Rozhodčí nález rozhodce doručuje účastníkům rozhodčího řízení, příp. jejich zástupcům, způsobem, upraveným zákonem č. 99/1963 Sb. občanský soudní řád ve znění účinném v době doručování rozhodčího nálezu.</w:t>
      </w:r>
    </w:p>
    <w:p w:rsidR="00D82B12" w:rsidRDefault="000A1686">
      <w:pPr>
        <w:jc w:val="both"/>
        <w:rPr>
          <w:rFonts w:ascii="Arial" w:hAnsi="Arial" w:cs="Arial"/>
          <w:sz w:val="12"/>
          <w:szCs w:val="12"/>
        </w:rPr>
      </w:pPr>
      <w:r w:rsidRPr="00AF0E23">
        <w:rPr>
          <w:rFonts w:ascii="Arial" w:hAnsi="Arial" w:cs="Arial"/>
          <w:b/>
          <w:sz w:val="12"/>
          <w:szCs w:val="12"/>
        </w:rPr>
        <w:t>13.13.</w:t>
      </w:r>
      <w:r>
        <w:rPr>
          <w:rFonts w:ascii="Arial" w:hAnsi="Arial" w:cs="Arial"/>
          <w:sz w:val="12"/>
          <w:szCs w:val="12"/>
        </w:rPr>
        <w:t xml:space="preserve"> Právní vztahy výslovně touto rozhodčí doložkou v čl. 13 neupravené se řídí zákonem č. 216/1994 Sb. o rozhodčím řízení a výkonu rozhodčích nálezů.</w:t>
      </w:r>
    </w:p>
    <w:p w:rsidR="00D82B12" w:rsidRDefault="000A1686">
      <w:pPr>
        <w:jc w:val="both"/>
        <w:rPr>
          <w:rFonts w:ascii="Arial Black" w:hAnsi="Arial Black" w:cs="Arial Black"/>
          <w:sz w:val="14"/>
          <w:szCs w:val="14"/>
        </w:rPr>
      </w:pPr>
      <w:r>
        <w:rPr>
          <w:rFonts w:ascii="Arial Black" w:hAnsi="Arial Black" w:cs="Arial Black"/>
          <w:sz w:val="14"/>
          <w:szCs w:val="14"/>
        </w:rPr>
        <w:t>14. Nevyžádaná obchodní sdělení</w:t>
      </w:r>
    </w:p>
    <w:p w:rsidR="00D82B12" w:rsidRDefault="000A1686">
      <w:pPr>
        <w:jc w:val="both"/>
        <w:rPr>
          <w:rFonts w:ascii="Arial" w:hAnsi="Arial" w:cs="Arial"/>
          <w:sz w:val="12"/>
          <w:szCs w:val="12"/>
        </w:rPr>
      </w:pPr>
      <w:r>
        <w:rPr>
          <w:rFonts w:ascii="Arial" w:hAnsi="Arial" w:cs="Arial"/>
          <w:sz w:val="12"/>
          <w:szCs w:val="12"/>
        </w:rPr>
        <w:t>Smluvní strany souhlasí s tím, aby jim druhá smluvní strana zasílala na jejich elektronickou adresu nevyžádaná obchodní sdělení, na jejich adresu nevyžádaný direct mail a kontaktovala jej prostřednictvím nevyžádaného telemarketingu s nabídkami týkajícími se produktů, obchodu a služeb vlastních i ostatních společností tvořících se smluvní stranou holding nebo se smluvní stranou majetkově propojených. Tento souhlas je udělován na dobu neurčitou a nezaniká zánikem této smlouvy.</w:t>
      </w:r>
    </w:p>
    <w:p w:rsidR="00D82B12" w:rsidRDefault="00F10352">
      <w:pPr>
        <w:jc w:val="both"/>
        <w:rPr>
          <w:rFonts w:ascii="Arial Black" w:hAnsi="Arial Black" w:cs="Arial Black"/>
          <w:sz w:val="14"/>
          <w:szCs w:val="14"/>
        </w:rPr>
      </w:pPr>
      <w:r>
        <w:rPr>
          <w:noProof/>
        </w:rPr>
        <w:drawing>
          <wp:anchor distT="0" distB="0" distL="114300" distR="114300" simplePos="0" relativeHeight="251657728" behindDoc="0" locked="0" layoutInCell="1" allowOverlap="1">
            <wp:simplePos x="0" y="0"/>
            <wp:positionH relativeFrom="column">
              <wp:posOffset>926465</wp:posOffset>
            </wp:positionH>
            <wp:positionV relativeFrom="paragraph">
              <wp:posOffset>119380</wp:posOffset>
            </wp:positionV>
            <wp:extent cx="1600200" cy="89535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895350"/>
                    </a:xfrm>
                    <a:prstGeom prst="rect">
                      <a:avLst/>
                    </a:prstGeom>
                    <a:noFill/>
                  </pic:spPr>
                </pic:pic>
              </a:graphicData>
            </a:graphic>
          </wp:anchor>
        </w:drawing>
      </w:r>
      <w:r w:rsidR="000A1686">
        <w:rPr>
          <w:rFonts w:ascii="Arial Black" w:hAnsi="Arial Black" w:cs="Arial Black"/>
          <w:sz w:val="14"/>
          <w:szCs w:val="14"/>
        </w:rPr>
        <w:t>15. Odchylné dohody</w:t>
      </w:r>
    </w:p>
    <w:p w:rsidR="00D82B12" w:rsidRDefault="000A1686">
      <w:pPr>
        <w:jc w:val="both"/>
        <w:rPr>
          <w:rFonts w:ascii="Arial" w:hAnsi="Arial" w:cs="Arial"/>
          <w:sz w:val="12"/>
          <w:szCs w:val="12"/>
        </w:rPr>
      </w:pPr>
      <w:r>
        <w:rPr>
          <w:rFonts w:ascii="Arial" w:hAnsi="Arial" w:cs="Arial"/>
          <w:sz w:val="12"/>
          <w:szCs w:val="12"/>
        </w:rPr>
        <w:t>Dohody a ujednání, které se liší od těchto podmínek, je možné sjednat pouze písemnou formou.</w:t>
      </w:r>
    </w:p>
    <w:p w:rsidR="00D82B12" w:rsidRDefault="00D82B12">
      <w:pPr>
        <w:jc w:val="both"/>
        <w:rPr>
          <w:rFonts w:ascii="Arial" w:hAnsi="Arial" w:cs="Arial"/>
          <w:sz w:val="6"/>
          <w:szCs w:val="6"/>
        </w:rPr>
      </w:pPr>
    </w:p>
    <w:p w:rsidR="00D82B12" w:rsidRDefault="000A1686">
      <w:pPr>
        <w:jc w:val="both"/>
        <w:rPr>
          <w:rFonts w:ascii="Arial" w:hAnsi="Arial" w:cs="Arial"/>
          <w:sz w:val="14"/>
          <w:szCs w:val="14"/>
        </w:rPr>
      </w:pPr>
      <w:r>
        <w:rPr>
          <w:rFonts w:ascii="Arial" w:hAnsi="Arial" w:cs="Arial"/>
          <w:sz w:val="14"/>
          <w:szCs w:val="14"/>
        </w:rPr>
        <w:t xml:space="preserve">V Ostravě dne </w:t>
      </w:r>
      <w:r w:rsidR="00D30787">
        <w:rPr>
          <w:rFonts w:ascii="Arial" w:hAnsi="Arial" w:cs="Arial"/>
          <w:sz w:val="14"/>
          <w:szCs w:val="14"/>
        </w:rPr>
        <w:t>1.3</w:t>
      </w:r>
      <w:r>
        <w:rPr>
          <w:rFonts w:ascii="Arial" w:hAnsi="Arial" w:cs="Arial"/>
          <w:sz w:val="14"/>
          <w:szCs w:val="14"/>
        </w:rPr>
        <w:t xml:space="preserve">.2014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V ………………………… dne ………………………….</w:t>
      </w:r>
    </w:p>
    <w:p w:rsidR="00D82B12" w:rsidRDefault="00D82B12">
      <w:pPr>
        <w:jc w:val="both"/>
        <w:rPr>
          <w:rFonts w:ascii="Arial" w:hAnsi="Arial" w:cs="Arial"/>
          <w:sz w:val="14"/>
          <w:szCs w:val="14"/>
        </w:rPr>
      </w:pPr>
    </w:p>
    <w:p w:rsidR="00D82B12" w:rsidRDefault="00D82B12">
      <w:pPr>
        <w:jc w:val="both"/>
        <w:rPr>
          <w:rFonts w:ascii="Arial" w:hAnsi="Arial" w:cs="Arial"/>
          <w:sz w:val="14"/>
          <w:szCs w:val="14"/>
        </w:rPr>
      </w:pPr>
    </w:p>
    <w:p w:rsidR="00D82B12" w:rsidRDefault="00D82B12">
      <w:pPr>
        <w:jc w:val="both"/>
        <w:rPr>
          <w:rFonts w:ascii="Arial" w:hAnsi="Arial" w:cs="Arial"/>
          <w:sz w:val="14"/>
          <w:szCs w:val="14"/>
        </w:rPr>
      </w:pPr>
    </w:p>
    <w:p w:rsidR="000A1686" w:rsidRDefault="000A1686">
      <w:pPr>
        <w:jc w:val="both"/>
        <w:rPr>
          <w:rFonts w:ascii="Arial" w:hAnsi="Arial" w:cs="Arial"/>
          <w:sz w:val="14"/>
          <w:szCs w:val="14"/>
        </w:rPr>
      </w:pPr>
      <w:r>
        <w:rPr>
          <w:rFonts w:ascii="Arial" w:hAnsi="Arial" w:cs="Arial"/>
          <w:sz w:val="14"/>
          <w:szCs w:val="14"/>
        </w:rPr>
        <w:t>za Radio: Dr. Vladimír Vančura, obchodní ředitel</w:t>
      </w:r>
      <w:r>
        <w:rPr>
          <w:rFonts w:ascii="Arial" w:hAnsi="Arial" w:cs="Arial"/>
          <w:sz w:val="14"/>
          <w:szCs w:val="14"/>
        </w:rPr>
        <w:tab/>
      </w:r>
      <w:r>
        <w:rPr>
          <w:rFonts w:ascii="Arial" w:hAnsi="Arial" w:cs="Arial"/>
          <w:sz w:val="14"/>
          <w:szCs w:val="14"/>
        </w:rPr>
        <w:tab/>
        <w:t>za objednatele: …………………………………………..</w:t>
      </w:r>
    </w:p>
    <w:sectPr w:rsidR="000A1686" w:rsidSect="008F6161">
      <w:headerReference w:type="default" r:id="rId9"/>
      <w:footerReference w:type="default" r:id="rId10"/>
      <w:pgSz w:w="16840" w:h="11907" w:orient="landscape" w:code="9"/>
      <w:pgMar w:top="238" w:right="567" w:bottom="284" w:left="567" w:header="284" w:footer="193" w:gutter="0"/>
      <w:cols w:num="2" w:space="5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8BD" w:rsidRDefault="00C808BD">
      <w:r>
        <w:separator/>
      </w:r>
    </w:p>
  </w:endnote>
  <w:endnote w:type="continuationSeparator" w:id="0">
    <w:p w:rsidR="00C808BD" w:rsidRDefault="00C80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12" w:rsidRDefault="008F6161">
    <w:pPr>
      <w:pStyle w:val="Zpat"/>
    </w:pPr>
    <w:r>
      <w:rPr>
        <w:noProof/>
      </w:rPr>
      <w:pict>
        <v:line id="Line 4" o:spid="_x0000_s4098" style="position:absolute;z-index:251659264;visibility:visible" from="-.65pt,-1pt" to="786.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KT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"/>
      </w:pict>
    </w:r>
    <w:r>
      <w:rPr>
        <w:noProof/>
      </w:rPr>
      <w:pict>
        <v:shapetype id="_x0000_t202" coordsize="21600,21600" o:spt="202" path="m,l,21600r21600,l21600,xe">
          <v:stroke joinstyle="miter"/>
          <v:path gradientshapeok="t" o:connecttype="rect"/>
        </v:shapetype>
        <v:shape id="Text Box 3" o:spid="_x0000_s4097" type="#_x0000_t202" style="position:absolute;margin-left:-8.85pt;margin-top:-3.7pt;width:807pt;height:25.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XS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" filled="f" stroked="f">
          <v:textbox>
            <w:txbxContent>
              <w:p w:rsidR="008F6161" w:rsidRDefault="000A1686">
                <w:pPr>
                  <w:rPr>
                    <w:rFonts w:ascii="Arial" w:hAnsi="Arial" w:cs="Arial"/>
                    <w:sz w:val="14"/>
                    <w:szCs w:val="14"/>
                  </w:rPr>
                </w:pPr>
                <w:r>
                  <w:rPr>
                    <w:rFonts w:ascii="Arial" w:hAnsi="Arial" w:cs="Arial"/>
                    <w:sz w:val="14"/>
                    <w:szCs w:val="14"/>
                  </w:rPr>
                  <w:t xml:space="preserve">K. Svobody 130, 725 27  Ostrava-Plesná, IČ: 25817183, DIČ: CZ25817183, bankovní spojení: 994404-0645306007/0800               </w:t>
                </w:r>
                <w:r w:rsidR="001C1EC0">
                  <w:rPr>
                    <w:rFonts w:ascii="Arial" w:hAnsi="Arial" w:cs="Arial"/>
                    <w:sz w:val="14"/>
                    <w:szCs w:val="14"/>
                  </w:rPr>
                  <w:t xml:space="preserve"> </w:t>
                </w:r>
                <w:r>
                  <w:rPr>
                    <w:rFonts w:ascii="Arial" w:hAnsi="Arial" w:cs="Arial"/>
                    <w:b/>
                    <w:bCs/>
                    <w:sz w:val="14"/>
                    <w:szCs w:val="14"/>
                  </w:rPr>
                  <w:t xml:space="preserve">Obchodní oddělení: </w:t>
                </w:r>
                <w:r>
                  <w:rPr>
                    <w:rFonts w:ascii="Arial" w:hAnsi="Arial" w:cs="Arial"/>
                    <w:sz w:val="14"/>
                    <w:szCs w:val="14"/>
                  </w:rPr>
                  <w:t>Stavební 992, 708 00  Ostrava-Poruba, e-mail: obchod</w:t>
                </w:r>
                <w:r>
                  <w:rPr>
                    <w:rFonts w:ascii="Arial" w:hAnsi="Arial" w:cs="Arial"/>
                    <w:sz w:val="14"/>
                    <w:szCs w:val="14"/>
                    <w:lang w:val="de-DE"/>
                  </w:rPr>
                  <w:t>@</w:t>
                </w:r>
                <w:r>
                  <w:rPr>
                    <w:rFonts w:ascii="Arial" w:hAnsi="Arial" w:cs="Arial"/>
                    <w:sz w:val="14"/>
                    <w:szCs w:val="14"/>
                  </w:rPr>
                  <w:t>casradio.cz, tel: 596969111, fax: 596969112</w:t>
                </w:r>
              </w:p>
              <w:p w:rsidR="008F6161" w:rsidRDefault="008F6161">
                <w:pPr>
                  <w:rPr>
                    <w:rFonts w:ascii="Arial" w:hAnsi="Arial" w:cs="Arial"/>
                    <w:sz w:val="12"/>
                    <w:szCs w:val="12"/>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8BD" w:rsidRDefault="00C808BD">
      <w:r>
        <w:separator/>
      </w:r>
    </w:p>
  </w:footnote>
  <w:footnote w:type="continuationSeparator" w:id="0">
    <w:p w:rsidR="00C808BD" w:rsidRDefault="00C80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12" w:rsidRDefault="00F10352">
    <w:pPr>
      <w:pStyle w:val="Nadpis3"/>
      <w:rPr>
        <w:rFonts w:ascii="Arial" w:hAnsi="Arial" w:cs="Arial"/>
        <w:b w:val="0"/>
        <w:bCs w:val="0"/>
        <w:sz w:val="18"/>
        <w:szCs w:val="18"/>
      </w:rPr>
    </w:pPr>
    <w:r>
      <w:rPr>
        <w:noProof/>
        <w:sz w:val="20"/>
      </w:rPr>
      <w:drawing>
        <wp:anchor distT="0" distB="0" distL="114300" distR="114300" simplePos="0" relativeHeight="251657216" behindDoc="0" locked="0" layoutInCell="1" allowOverlap="1">
          <wp:simplePos x="0" y="0"/>
          <wp:positionH relativeFrom="column">
            <wp:posOffset>8035925</wp:posOffset>
          </wp:positionH>
          <wp:positionV relativeFrom="page">
            <wp:posOffset>202565</wp:posOffset>
          </wp:positionV>
          <wp:extent cx="1943100" cy="19939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7435" t="10625" r="2547" b="87155"/>
                  <a:stretch>
                    <a:fillRect/>
                  </a:stretch>
                </pic:blipFill>
                <pic:spPr bwMode="auto">
                  <a:xfrm>
                    <a:off x="0" y="0"/>
                    <a:ext cx="1943100" cy="199390"/>
                  </a:xfrm>
                  <a:prstGeom prst="rect">
                    <a:avLst/>
                  </a:prstGeom>
                  <a:noFill/>
                </pic:spPr>
              </pic:pic>
            </a:graphicData>
          </a:graphic>
        </wp:anchor>
      </w:drawing>
    </w:r>
    <w:r w:rsidR="008F6161" w:rsidRPr="008F6161">
      <w:rPr>
        <w:noProof/>
        <w:sz w:val="20"/>
      </w:rPr>
      <w:pict>
        <v:rect id="Rectangle 2" o:spid="_x0000_s4099" style="position:absolute;left:0;text-align:left;margin-left:.75pt;margin-top:.3pt;width:785.55pt;height:17.5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" filled="f"/>
      </w:pict>
    </w:r>
    <w:r w:rsidR="000A1686">
      <w:rPr>
        <w:sz w:val="32"/>
        <w:szCs w:val="32"/>
      </w:rPr>
      <w:t xml:space="preserve"> </w:t>
    </w:r>
    <w:r w:rsidR="000A1686">
      <w:rPr>
        <w:rFonts w:ascii="Arial Black" w:hAnsi="Arial Black" w:cs="Arial Black"/>
        <w:sz w:val="24"/>
        <w:szCs w:val="24"/>
      </w:rPr>
      <w:t>Všeobecné smluvní podmínky vysílání reklamy</w:t>
    </w:r>
    <w:r w:rsidR="000A1686">
      <w:rPr>
        <w:rFonts w:ascii="Arial" w:hAnsi="Arial" w:cs="Arial"/>
        <w:sz w:val="32"/>
        <w:szCs w:val="32"/>
      </w:rPr>
      <w:t xml:space="preserve">  </w:t>
    </w:r>
    <w:r w:rsidR="00D30787">
      <w:rPr>
        <w:rFonts w:ascii="Arial" w:hAnsi="Arial" w:cs="Arial"/>
        <w:sz w:val="18"/>
        <w:szCs w:val="18"/>
      </w:rPr>
      <w:t>(dále jen VSP) platné od 1.3</w:t>
    </w:r>
    <w:r w:rsidR="000A1686">
      <w:rPr>
        <w:rFonts w:ascii="Arial" w:hAnsi="Arial" w:cs="Arial"/>
        <w:sz w:val="18"/>
        <w:szCs w:val="18"/>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ascii="Times New Roman" w:hAnsi="Times New Roman"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oNotHyphenateCaps/>
  <w:drawingGridHorizontalSpacing w:val="181"/>
  <w:drawingGridVerticalSpacing w:val="181"/>
  <w:displayHorizontalDrawingGridEvery w:val="0"/>
  <w:displayVerticalDrawingGridEvery w:val="0"/>
  <w:doNotUseMarginsForDrawingGridOrigin/>
  <w:drawingGridVerticalOrigin w:val="198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30787"/>
    <w:rsid w:val="000A1686"/>
    <w:rsid w:val="001C1EC0"/>
    <w:rsid w:val="00444CEC"/>
    <w:rsid w:val="00815B4D"/>
    <w:rsid w:val="008C3258"/>
    <w:rsid w:val="008F6161"/>
    <w:rsid w:val="00AF0E23"/>
    <w:rsid w:val="00C808BD"/>
    <w:rsid w:val="00C90AB5"/>
    <w:rsid w:val="00D30787"/>
    <w:rsid w:val="00D82B12"/>
    <w:rsid w:val="00F1035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6161"/>
  </w:style>
  <w:style w:type="paragraph" w:styleId="Nadpis1">
    <w:name w:val="heading 1"/>
    <w:basedOn w:val="Normln"/>
    <w:next w:val="Normln"/>
    <w:qFormat/>
    <w:rsid w:val="008F6161"/>
    <w:pPr>
      <w:keepNext/>
      <w:spacing w:before="40"/>
      <w:jc w:val="both"/>
      <w:outlineLvl w:val="0"/>
    </w:pPr>
    <w:rPr>
      <w:rFonts w:ascii="Arial" w:hAnsi="Arial" w:cs="Arial"/>
      <w:b/>
      <w:bCs/>
      <w:sz w:val="16"/>
      <w:szCs w:val="16"/>
    </w:rPr>
  </w:style>
  <w:style w:type="paragraph" w:styleId="Nadpis2">
    <w:name w:val="heading 2"/>
    <w:basedOn w:val="Normln"/>
    <w:next w:val="Normln"/>
    <w:qFormat/>
    <w:rsid w:val="008F6161"/>
    <w:pPr>
      <w:keepNext/>
      <w:spacing w:before="40"/>
      <w:jc w:val="center"/>
      <w:outlineLvl w:val="1"/>
    </w:pPr>
    <w:rPr>
      <w:rFonts w:ascii="Arial Black" w:hAnsi="Arial Black"/>
      <w:b/>
      <w:bCs/>
      <w:sz w:val="16"/>
      <w:szCs w:val="16"/>
    </w:rPr>
  </w:style>
  <w:style w:type="paragraph" w:styleId="Nadpis3">
    <w:name w:val="heading 3"/>
    <w:basedOn w:val="Normln"/>
    <w:next w:val="Normln"/>
    <w:qFormat/>
    <w:rsid w:val="008F6161"/>
    <w:pPr>
      <w:keepNext/>
      <w:jc w:val="both"/>
      <w:outlineLvl w:val="2"/>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rsid w:val="008F6161"/>
    <w:rPr>
      <w:rFonts w:ascii="Cambria" w:hAnsi="Cambria" w:cs="Cambria"/>
      <w:b/>
      <w:bCs/>
      <w:kern w:val="32"/>
      <w:sz w:val="32"/>
      <w:szCs w:val="32"/>
    </w:rPr>
  </w:style>
  <w:style w:type="character" w:customStyle="1" w:styleId="Heading2Char">
    <w:name w:val="Heading 2 Char"/>
    <w:basedOn w:val="Standardnpsmoodstavce"/>
    <w:rsid w:val="008F6161"/>
    <w:rPr>
      <w:rFonts w:ascii="Cambria" w:hAnsi="Cambria" w:cs="Cambria"/>
      <w:b/>
      <w:bCs/>
      <w:i/>
      <w:iCs/>
      <w:sz w:val="28"/>
      <w:szCs w:val="28"/>
    </w:rPr>
  </w:style>
  <w:style w:type="character" w:customStyle="1" w:styleId="Heading3Char">
    <w:name w:val="Heading 3 Char"/>
    <w:basedOn w:val="Standardnpsmoodstavce"/>
    <w:rsid w:val="008F6161"/>
    <w:rPr>
      <w:rFonts w:ascii="Cambria" w:hAnsi="Cambria" w:cs="Cambria"/>
      <w:b/>
      <w:bCs/>
      <w:sz w:val="26"/>
      <w:szCs w:val="26"/>
    </w:rPr>
  </w:style>
  <w:style w:type="paragraph" w:styleId="Zhlav">
    <w:name w:val="header"/>
    <w:basedOn w:val="Normln"/>
    <w:semiHidden/>
    <w:rsid w:val="008F6161"/>
    <w:pPr>
      <w:tabs>
        <w:tab w:val="center" w:pos="4536"/>
        <w:tab w:val="right" w:pos="9072"/>
      </w:tabs>
    </w:pPr>
  </w:style>
  <w:style w:type="character" w:customStyle="1" w:styleId="HeaderChar">
    <w:name w:val="Header Char"/>
    <w:basedOn w:val="Standardnpsmoodstavce"/>
    <w:rsid w:val="008F6161"/>
    <w:rPr>
      <w:rFonts w:ascii="Times New Roman" w:hAnsi="Times New Roman" w:cs="Times New Roman"/>
    </w:rPr>
  </w:style>
  <w:style w:type="paragraph" w:styleId="Zpat">
    <w:name w:val="footer"/>
    <w:basedOn w:val="Normln"/>
    <w:semiHidden/>
    <w:rsid w:val="008F6161"/>
    <w:pPr>
      <w:tabs>
        <w:tab w:val="center" w:pos="4536"/>
        <w:tab w:val="right" w:pos="9072"/>
      </w:tabs>
    </w:pPr>
  </w:style>
  <w:style w:type="character" w:customStyle="1" w:styleId="FooterChar">
    <w:name w:val="Footer Char"/>
    <w:basedOn w:val="Standardnpsmoodstavce"/>
    <w:rsid w:val="008F6161"/>
    <w:rPr>
      <w:rFonts w:ascii="Times New Roman" w:hAnsi="Times New Roman" w:cs="Times New Roman"/>
    </w:rPr>
  </w:style>
  <w:style w:type="paragraph" w:styleId="Nzev">
    <w:name w:val="Title"/>
    <w:basedOn w:val="Normln"/>
    <w:qFormat/>
    <w:rsid w:val="008F6161"/>
    <w:pPr>
      <w:jc w:val="center"/>
    </w:pPr>
    <w:rPr>
      <w:rFonts w:ascii="Arial" w:hAnsi="Arial" w:cs="Arial"/>
      <w:b/>
      <w:bCs/>
      <w:spacing w:val="-20"/>
      <w:sz w:val="28"/>
      <w:szCs w:val="28"/>
    </w:rPr>
  </w:style>
  <w:style w:type="character" w:customStyle="1" w:styleId="TitleChar">
    <w:name w:val="Title Char"/>
    <w:basedOn w:val="Standardnpsmoodstavce"/>
    <w:rsid w:val="008F6161"/>
    <w:rPr>
      <w:rFonts w:ascii="Cambria" w:hAnsi="Cambria" w:cs="Cambria"/>
      <w:b/>
      <w:bCs/>
      <w:kern w:val="28"/>
      <w:sz w:val="32"/>
      <w:szCs w:val="32"/>
    </w:rPr>
  </w:style>
  <w:style w:type="paragraph" w:styleId="Zkladntext">
    <w:name w:val="Body Text"/>
    <w:basedOn w:val="Normln"/>
    <w:semiHidden/>
    <w:rsid w:val="008F6161"/>
    <w:pPr>
      <w:jc w:val="both"/>
    </w:pPr>
    <w:rPr>
      <w:rFonts w:ascii="Arial" w:hAnsi="Arial" w:cs="Arial"/>
      <w:sz w:val="16"/>
      <w:szCs w:val="16"/>
    </w:rPr>
  </w:style>
  <w:style w:type="character" w:customStyle="1" w:styleId="BodyTextChar">
    <w:name w:val="Body Text Char"/>
    <w:basedOn w:val="Standardnpsmoodstavce"/>
    <w:rsid w:val="008F6161"/>
    <w:rPr>
      <w:rFonts w:ascii="Times New Roman" w:hAnsi="Times New Roman" w:cs="Times New Roman"/>
    </w:rPr>
  </w:style>
  <w:style w:type="paragraph" w:customStyle="1" w:styleId="Textbubliny1">
    <w:name w:val="Text bubliny1"/>
    <w:basedOn w:val="Normln"/>
    <w:rsid w:val="008F6161"/>
    <w:rPr>
      <w:rFonts w:ascii="Tahoma" w:hAnsi="Tahoma" w:cs="Tahoma"/>
      <w:sz w:val="16"/>
      <w:szCs w:val="16"/>
    </w:rPr>
  </w:style>
  <w:style w:type="character" w:customStyle="1" w:styleId="BalloonTextChar">
    <w:name w:val="Balloon Text Char"/>
    <w:basedOn w:val="Standardnpsmoodstavce"/>
    <w:rsid w:val="008F6161"/>
    <w:rPr>
      <w:rFonts w:ascii="Times New Roman" w:hAnsi="Times New Roman" w:cs="Times New Roman"/>
      <w:sz w:val="2"/>
      <w:szCs w:val="2"/>
    </w:rPr>
  </w:style>
  <w:style w:type="character" w:styleId="Hypertextovodkaz">
    <w:name w:val="Hyperlink"/>
    <w:basedOn w:val="Standardnpsmoodstavce"/>
    <w:semiHidden/>
    <w:rsid w:val="008F6161"/>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40"/>
      <w:jc w:val="both"/>
      <w:outlineLvl w:val="0"/>
    </w:pPr>
    <w:rPr>
      <w:rFonts w:ascii="Arial" w:hAnsi="Arial" w:cs="Arial"/>
      <w:b/>
      <w:bCs/>
      <w:sz w:val="16"/>
      <w:szCs w:val="16"/>
    </w:rPr>
  </w:style>
  <w:style w:type="paragraph" w:styleId="Nadpis2">
    <w:name w:val="heading 2"/>
    <w:basedOn w:val="Normln"/>
    <w:next w:val="Normln"/>
    <w:qFormat/>
    <w:pPr>
      <w:keepNext/>
      <w:spacing w:before="40"/>
      <w:jc w:val="center"/>
      <w:outlineLvl w:val="1"/>
    </w:pPr>
    <w:rPr>
      <w:rFonts w:ascii="Arial Black" w:hAnsi="Arial Black"/>
      <w:b/>
      <w:bCs/>
      <w:sz w:val="16"/>
      <w:szCs w:val="16"/>
    </w:rPr>
  </w:style>
  <w:style w:type="paragraph" w:styleId="Nadpis3">
    <w:name w:val="heading 3"/>
    <w:basedOn w:val="Normln"/>
    <w:next w:val="Normln"/>
    <w:qFormat/>
    <w:pPr>
      <w:keepNext/>
      <w:jc w:val="both"/>
      <w:outlineLvl w:val="2"/>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rPr>
      <w:rFonts w:ascii="Cambria" w:hAnsi="Cambria" w:cs="Cambria"/>
      <w:b/>
      <w:bCs/>
      <w:kern w:val="32"/>
      <w:sz w:val="32"/>
      <w:szCs w:val="32"/>
    </w:rPr>
  </w:style>
  <w:style w:type="character" w:customStyle="1" w:styleId="Heading2Char">
    <w:name w:val="Heading 2 Char"/>
    <w:basedOn w:val="Standardnpsmoodstavce"/>
    <w:rPr>
      <w:rFonts w:ascii="Cambria" w:hAnsi="Cambria" w:cs="Cambria"/>
      <w:b/>
      <w:bCs/>
      <w:i/>
      <w:iCs/>
      <w:sz w:val="28"/>
      <w:szCs w:val="28"/>
    </w:rPr>
  </w:style>
  <w:style w:type="character" w:customStyle="1" w:styleId="Heading3Char">
    <w:name w:val="Heading 3 Char"/>
    <w:basedOn w:val="Standardnpsmoodstavce"/>
    <w:rPr>
      <w:rFonts w:ascii="Cambria" w:hAnsi="Cambria" w:cs="Cambria"/>
      <w:b/>
      <w:bCs/>
      <w:sz w:val="26"/>
      <w:szCs w:val="26"/>
    </w:rPr>
  </w:style>
  <w:style w:type="paragraph" w:styleId="Zhlav">
    <w:name w:val="header"/>
    <w:basedOn w:val="Normln"/>
    <w:semiHidden/>
    <w:pPr>
      <w:tabs>
        <w:tab w:val="center" w:pos="4536"/>
        <w:tab w:val="right" w:pos="9072"/>
      </w:tabs>
    </w:pPr>
  </w:style>
  <w:style w:type="character" w:customStyle="1" w:styleId="HeaderChar">
    <w:name w:val="Header Char"/>
    <w:basedOn w:val="Standardnpsmoodstavce"/>
    <w:rPr>
      <w:rFonts w:ascii="Times New Roman" w:hAnsi="Times New Roman" w:cs="Times New Roman"/>
    </w:rPr>
  </w:style>
  <w:style w:type="paragraph" w:styleId="Zpat">
    <w:name w:val="footer"/>
    <w:basedOn w:val="Normln"/>
    <w:semiHidden/>
    <w:pPr>
      <w:tabs>
        <w:tab w:val="center" w:pos="4536"/>
        <w:tab w:val="right" w:pos="9072"/>
      </w:tabs>
    </w:pPr>
  </w:style>
  <w:style w:type="character" w:customStyle="1" w:styleId="FooterChar">
    <w:name w:val="Footer Char"/>
    <w:basedOn w:val="Standardnpsmoodstavce"/>
    <w:rPr>
      <w:rFonts w:ascii="Times New Roman" w:hAnsi="Times New Roman" w:cs="Times New Roman"/>
    </w:rPr>
  </w:style>
  <w:style w:type="paragraph" w:styleId="Nzev">
    <w:name w:val="Title"/>
    <w:basedOn w:val="Normln"/>
    <w:qFormat/>
    <w:pPr>
      <w:jc w:val="center"/>
    </w:pPr>
    <w:rPr>
      <w:rFonts w:ascii="Arial" w:hAnsi="Arial" w:cs="Arial"/>
      <w:b/>
      <w:bCs/>
      <w:spacing w:val="-20"/>
      <w:sz w:val="28"/>
      <w:szCs w:val="28"/>
    </w:rPr>
  </w:style>
  <w:style w:type="character" w:customStyle="1" w:styleId="TitleChar">
    <w:name w:val="Title Char"/>
    <w:basedOn w:val="Standardnpsmoodstavce"/>
    <w:rPr>
      <w:rFonts w:ascii="Cambria" w:hAnsi="Cambria" w:cs="Cambria"/>
      <w:b/>
      <w:bCs/>
      <w:kern w:val="28"/>
      <w:sz w:val="32"/>
      <w:szCs w:val="32"/>
    </w:rPr>
  </w:style>
  <w:style w:type="paragraph" w:styleId="Zkladntext">
    <w:name w:val="Body Text"/>
    <w:basedOn w:val="Normln"/>
    <w:semiHidden/>
    <w:pPr>
      <w:jc w:val="both"/>
    </w:pPr>
    <w:rPr>
      <w:rFonts w:ascii="Arial" w:hAnsi="Arial" w:cs="Arial"/>
      <w:sz w:val="16"/>
      <w:szCs w:val="16"/>
    </w:rPr>
  </w:style>
  <w:style w:type="character" w:customStyle="1" w:styleId="BodyTextChar">
    <w:name w:val="Body Text Char"/>
    <w:basedOn w:val="Standardnpsmoodstavce"/>
    <w:rPr>
      <w:rFonts w:ascii="Times New Roman" w:hAnsi="Times New Roman" w:cs="Times New Roman"/>
    </w:rPr>
  </w:style>
  <w:style w:type="paragraph" w:customStyle="1" w:styleId="Textbubliny1">
    <w:name w:val="Text bubliny1"/>
    <w:basedOn w:val="Normln"/>
    <w:rPr>
      <w:rFonts w:ascii="Tahoma" w:hAnsi="Tahoma" w:cs="Tahoma"/>
      <w:sz w:val="16"/>
      <w:szCs w:val="16"/>
    </w:rPr>
  </w:style>
  <w:style w:type="character" w:customStyle="1" w:styleId="BalloonTextChar">
    <w:name w:val="Balloon Text Char"/>
    <w:basedOn w:val="Standardnpsmoodstavce"/>
    <w:rPr>
      <w:rFonts w:ascii="Times New Roman" w:hAnsi="Times New Roman" w:cs="Times New Roman"/>
      <w:sz w:val="2"/>
      <w:szCs w:val="2"/>
    </w:rPr>
  </w:style>
  <w:style w:type="character" w:styleId="Hypertextovodkaz">
    <w:name w:val="Hyperlink"/>
    <w:basedOn w:val="Standardnpsmoodstavce"/>
    <w:semiHidden/>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1981</Words>
  <Characters>11692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Všeobecné smluvní podmínky</vt:lpstr>
    </vt:vector>
  </TitlesOfParts>
  <Company>..</Company>
  <LinksUpToDate>false</LinksUpToDate>
  <CharactersWithSpaces>13646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smluvní podmínky</dc:title>
  <dc:subject>vysíláni reklamy na Radiu Čas</dc:subject>
  <dc:creator>Radio Čas</dc:creator>
  <cp:lastModifiedBy>konvickova-yvetta-1</cp:lastModifiedBy>
  <cp:revision>2</cp:revision>
  <cp:lastPrinted>2009-11-05T13:22:00Z</cp:lastPrinted>
  <dcterms:created xsi:type="dcterms:W3CDTF">2016-08-30T09:36:00Z</dcterms:created>
  <dcterms:modified xsi:type="dcterms:W3CDTF">2016-08-30T09:36:00Z</dcterms:modified>
</cp:coreProperties>
</file>