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FE1" w:rsidRDefault="00342071">
      <w:pPr>
        <w:pStyle w:val="Zkladntext1"/>
        <w:shd w:val="clear" w:color="auto" w:fill="auto"/>
        <w:spacing w:after="1120" w:line="240" w:lineRule="auto"/>
        <w:jc w:val="right"/>
      </w:pPr>
      <w:r>
        <w:t>NG/245/2022</w:t>
      </w:r>
    </w:p>
    <w:p w:rsidR="00E07FE1" w:rsidRDefault="00342071">
      <w:pPr>
        <w:pStyle w:val="Nadpis20"/>
        <w:keepNext/>
        <w:keepLines/>
        <w:shd w:val="clear" w:color="auto" w:fill="auto"/>
      </w:pPr>
      <w:bookmarkStart w:id="0" w:name="bookmark0"/>
      <w:bookmarkStart w:id="1" w:name="bookmark1"/>
      <w:r>
        <w:t>Smlouva o vytvoření díla a poskytnutí licence k dílu</w:t>
      </w:r>
      <w:bookmarkEnd w:id="0"/>
      <w:bookmarkEnd w:id="1"/>
    </w:p>
    <w:p w:rsidR="00E07FE1" w:rsidRDefault="00342071">
      <w:pPr>
        <w:pStyle w:val="Zkladntext1"/>
        <w:shd w:val="clear" w:color="auto" w:fill="auto"/>
        <w:spacing w:line="240" w:lineRule="auto"/>
        <w:jc w:val="both"/>
      </w:pPr>
      <w:r>
        <w:rPr>
          <w:b/>
          <w:bCs/>
        </w:rPr>
        <w:t>Smluvní strany:</w:t>
      </w:r>
    </w:p>
    <w:p w:rsidR="00E07FE1" w:rsidRDefault="00342071">
      <w:pPr>
        <w:pStyle w:val="Titulektabulky0"/>
        <w:shd w:val="clear" w:color="auto" w:fill="auto"/>
      </w:pPr>
      <w:r>
        <w:rPr>
          <w:b/>
          <w:bCs/>
        </w:rPr>
        <w:t>Národní galerie v Praze</w:t>
      </w:r>
    </w:p>
    <w:tbl>
      <w:tblPr>
        <w:tblOverlap w:val="never"/>
        <w:tblW w:w="0" w:type="auto"/>
        <w:tblLayout w:type="fixed"/>
        <w:tblCellMar>
          <w:left w:w="10" w:type="dxa"/>
          <w:right w:w="10" w:type="dxa"/>
        </w:tblCellMar>
        <w:tblLook w:val="0000" w:firstRow="0" w:lastRow="0" w:firstColumn="0" w:lastColumn="0" w:noHBand="0" w:noVBand="0"/>
      </w:tblPr>
      <w:tblGrid>
        <w:gridCol w:w="1963"/>
        <w:gridCol w:w="5347"/>
      </w:tblGrid>
      <w:tr w:rsidR="00E07FE1">
        <w:trPr>
          <w:trHeight w:hRule="exact" w:val="254"/>
        </w:trPr>
        <w:tc>
          <w:tcPr>
            <w:tcW w:w="1963" w:type="dxa"/>
            <w:shd w:val="clear" w:color="auto" w:fill="FFFFFF"/>
          </w:tcPr>
          <w:p w:rsidR="00E07FE1" w:rsidRDefault="00342071">
            <w:pPr>
              <w:pStyle w:val="Jin0"/>
              <w:shd w:val="clear" w:color="auto" w:fill="auto"/>
              <w:spacing w:after="0" w:line="240" w:lineRule="auto"/>
            </w:pPr>
            <w:r>
              <w:t>sídlo:</w:t>
            </w:r>
          </w:p>
        </w:tc>
        <w:tc>
          <w:tcPr>
            <w:tcW w:w="5347" w:type="dxa"/>
            <w:shd w:val="clear" w:color="auto" w:fill="FFFFFF"/>
          </w:tcPr>
          <w:p w:rsidR="00E07FE1" w:rsidRDefault="00342071">
            <w:pPr>
              <w:pStyle w:val="Jin0"/>
              <w:shd w:val="clear" w:color="auto" w:fill="auto"/>
              <w:spacing w:after="0" w:line="240" w:lineRule="auto"/>
              <w:ind w:firstLine="200"/>
            </w:pPr>
            <w:r>
              <w:t>Staroměstské nám. 12,11015 Praha 1</w:t>
            </w:r>
          </w:p>
        </w:tc>
      </w:tr>
      <w:tr w:rsidR="00E07FE1">
        <w:trPr>
          <w:trHeight w:hRule="exact" w:val="547"/>
        </w:trPr>
        <w:tc>
          <w:tcPr>
            <w:tcW w:w="1963" w:type="dxa"/>
            <w:shd w:val="clear" w:color="auto" w:fill="FFFFFF"/>
          </w:tcPr>
          <w:p w:rsidR="00E07FE1" w:rsidRDefault="00342071">
            <w:pPr>
              <w:pStyle w:val="Jin0"/>
              <w:shd w:val="clear" w:color="auto" w:fill="auto"/>
              <w:spacing w:after="0" w:line="240" w:lineRule="auto"/>
            </w:pPr>
            <w:r>
              <w:t>IČ:</w:t>
            </w:r>
          </w:p>
          <w:p w:rsidR="00E07FE1" w:rsidRDefault="00342071">
            <w:pPr>
              <w:pStyle w:val="Jin0"/>
              <w:shd w:val="clear" w:color="auto" w:fill="auto"/>
              <w:spacing w:after="0" w:line="240" w:lineRule="auto"/>
            </w:pPr>
            <w:r>
              <w:t>DIČ:</w:t>
            </w:r>
          </w:p>
        </w:tc>
        <w:tc>
          <w:tcPr>
            <w:tcW w:w="5347" w:type="dxa"/>
            <w:shd w:val="clear" w:color="auto" w:fill="FFFFFF"/>
          </w:tcPr>
          <w:p w:rsidR="00E07FE1" w:rsidRDefault="00342071">
            <w:pPr>
              <w:pStyle w:val="Jin0"/>
              <w:shd w:val="clear" w:color="auto" w:fill="auto"/>
              <w:spacing w:after="0" w:line="240" w:lineRule="auto"/>
              <w:ind w:firstLine="200"/>
            </w:pPr>
            <w:r>
              <w:t>00023281</w:t>
            </w:r>
          </w:p>
          <w:p w:rsidR="00E07FE1" w:rsidRDefault="00342071">
            <w:pPr>
              <w:pStyle w:val="Jin0"/>
              <w:shd w:val="clear" w:color="auto" w:fill="auto"/>
              <w:spacing w:after="0" w:line="240" w:lineRule="auto"/>
              <w:ind w:firstLine="200"/>
            </w:pPr>
            <w:r>
              <w:t>CZ00023281</w:t>
            </w:r>
          </w:p>
        </w:tc>
      </w:tr>
      <w:tr w:rsidR="00E07FE1">
        <w:trPr>
          <w:trHeight w:hRule="exact" w:val="298"/>
        </w:trPr>
        <w:tc>
          <w:tcPr>
            <w:tcW w:w="1963" w:type="dxa"/>
            <w:shd w:val="clear" w:color="auto" w:fill="FFFFFF"/>
            <w:vAlign w:val="bottom"/>
          </w:tcPr>
          <w:p w:rsidR="00E07FE1" w:rsidRDefault="00342071">
            <w:pPr>
              <w:pStyle w:val="Jin0"/>
              <w:shd w:val="clear" w:color="auto" w:fill="auto"/>
              <w:spacing w:after="0" w:line="240" w:lineRule="auto"/>
            </w:pPr>
            <w:r>
              <w:t>zastoupená:</w:t>
            </w:r>
          </w:p>
        </w:tc>
        <w:tc>
          <w:tcPr>
            <w:tcW w:w="5347" w:type="dxa"/>
            <w:shd w:val="clear" w:color="auto" w:fill="FFFFFF"/>
            <w:vAlign w:val="bottom"/>
          </w:tcPr>
          <w:p w:rsidR="00E07FE1" w:rsidRDefault="00342071">
            <w:pPr>
              <w:pStyle w:val="Jin0"/>
              <w:shd w:val="clear" w:color="auto" w:fill="auto"/>
              <w:spacing w:after="0" w:line="240" w:lineRule="auto"/>
              <w:ind w:firstLine="200"/>
            </w:pPr>
            <w:r>
              <w:t xml:space="preserve">Janou </w:t>
            </w:r>
            <w:proofErr w:type="spellStart"/>
            <w:r>
              <w:t>Šmídmajerovou</w:t>
            </w:r>
            <w:proofErr w:type="spellEnd"/>
            <w:r>
              <w:t>, vedoucí Výstavního oddělení</w:t>
            </w:r>
          </w:p>
        </w:tc>
      </w:tr>
      <w:tr w:rsidR="00E07FE1">
        <w:trPr>
          <w:trHeight w:hRule="exact" w:val="274"/>
        </w:trPr>
        <w:tc>
          <w:tcPr>
            <w:tcW w:w="1963" w:type="dxa"/>
            <w:shd w:val="clear" w:color="auto" w:fill="FFFFFF"/>
          </w:tcPr>
          <w:p w:rsidR="00E07FE1" w:rsidRDefault="00342071">
            <w:pPr>
              <w:pStyle w:val="Jin0"/>
              <w:shd w:val="clear" w:color="auto" w:fill="auto"/>
              <w:spacing w:after="0" w:line="240" w:lineRule="auto"/>
            </w:pPr>
            <w:r>
              <w:t>bankovní spojení:</w:t>
            </w:r>
          </w:p>
        </w:tc>
        <w:tc>
          <w:tcPr>
            <w:tcW w:w="5347" w:type="dxa"/>
            <w:shd w:val="clear" w:color="auto" w:fill="FFFFFF"/>
          </w:tcPr>
          <w:p w:rsidR="00E07FE1" w:rsidRDefault="00342071">
            <w:pPr>
              <w:pStyle w:val="Jin0"/>
              <w:shd w:val="clear" w:color="auto" w:fill="auto"/>
              <w:spacing w:after="0" w:line="240" w:lineRule="auto"/>
              <w:ind w:firstLine="200"/>
            </w:pPr>
            <w:r>
              <w:t>ČNB</w:t>
            </w:r>
          </w:p>
        </w:tc>
      </w:tr>
      <w:tr w:rsidR="00E07FE1">
        <w:trPr>
          <w:trHeight w:hRule="exact" w:val="245"/>
        </w:trPr>
        <w:tc>
          <w:tcPr>
            <w:tcW w:w="1963" w:type="dxa"/>
            <w:shd w:val="clear" w:color="auto" w:fill="FFFFFF"/>
            <w:vAlign w:val="bottom"/>
          </w:tcPr>
          <w:p w:rsidR="00E07FE1" w:rsidRDefault="00342071">
            <w:pPr>
              <w:pStyle w:val="Jin0"/>
              <w:shd w:val="clear" w:color="auto" w:fill="auto"/>
              <w:spacing w:after="0" w:line="240" w:lineRule="auto"/>
            </w:pPr>
            <w:r>
              <w:t>č. účtu:</w:t>
            </w:r>
          </w:p>
        </w:tc>
        <w:tc>
          <w:tcPr>
            <w:tcW w:w="5347" w:type="dxa"/>
            <w:shd w:val="clear" w:color="auto" w:fill="FFFFFF"/>
            <w:vAlign w:val="bottom"/>
          </w:tcPr>
          <w:p w:rsidR="00E07FE1" w:rsidRDefault="00342071">
            <w:pPr>
              <w:pStyle w:val="Jin0"/>
              <w:shd w:val="clear" w:color="auto" w:fill="auto"/>
              <w:spacing w:after="0" w:line="240" w:lineRule="auto"/>
              <w:ind w:firstLine="200"/>
            </w:pPr>
            <w:r>
              <w:t>050008-0008839011/0710</w:t>
            </w:r>
          </w:p>
        </w:tc>
      </w:tr>
    </w:tbl>
    <w:p w:rsidR="00E07FE1" w:rsidRDefault="00342071">
      <w:pPr>
        <w:pStyle w:val="Titulektabulky0"/>
        <w:shd w:val="clear" w:color="auto" w:fill="auto"/>
      </w:pPr>
      <w:r>
        <w:t>(dále jen „Objednatel“)</w:t>
      </w:r>
    </w:p>
    <w:p w:rsidR="00990211" w:rsidRDefault="00990211">
      <w:pPr>
        <w:pStyle w:val="Titulektabulky0"/>
        <w:shd w:val="clear" w:color="auto" w:fill="auto"/>
      </w:pPr>
    </w:p>
    <w:p w:rsidR="00990211" w:rsidRDefault="00990211">
      <w:pPr>
        <w:pStyle w:val="Titulektabulky0"/>
        <w:shd w:val="clear" w:color="auto" w:fill="auto"/>
      </w:pPr>
    </w:p>
    <w:p w:rsidR="00E07FE1" w:rsidRDefault="00990211" w:rsidP="00990211">
      <w:pPr>
        <w:pStyle w:val="Titulektabulky0"/>
        <w:shd w:val="clear" w:color="auto" w:fill="auto"/>
      </w:pPr>
      <w:r>
        <w:t>a</w:t>
      </w:r>
    </w:p>
    <w:p w:rsidR="00990211" w:rsidRDefault="00990211" w:rsidP="00990211">
      <w:pPr>
        <w:pStyle w:val="Titulektabulky0"/>
        <w:shd w:val="clear" w:color="auto" w:fill="auto"/>
      </w:pPr>
    </w:p>
    <w:p w:rsidR="00990211" w:rsidRDefault="00990211" w:rsidP="00990211">
      <w:pPr>
        <w:pStyle w:val="Titulektabulky0"/>
        <w:shd w:val="clear" w:color="auto" w:fill="auto"/>
      </w:pPr>
    </w:p>
    <w:p w:rsidR="00E07FE1" w:rsidRDefault="00342071">
      <w:pPr>
        <w:pStyle w:val="Nadpis30"/>
        <w:keepNext/>
        <w:keepLines/>
        <w:shd w:val="clear" w:color="auto" w:fill="auto"/>
        <w:spacing w:after="0" w:line="264" w:lineRule="auto"/>
        <w:jc w:val="left"/>
      </w:pPr>
      <w:bookmarkStart w:id="2" w:name="bookmark2"/>
      <w:bookmarkStart w:id="3" w:name="bookmark3"/>
      <w:r>
        <w:t>OBJEKTOR ARCHITEKTI s.r.o.</w:t>
      </w:r>
      <w:bookmarkEnd w:id="2"/>
      <w:bookmarkEnd w:id="3"/>
    </w:p>
    <w:p w:rsidR="00E07FE1" w:rsidRDefault="00342071">
      <w:pPr>
        <w:pStyle w:val="Zkladntext1"/>
        <w:shd w:val="clear" w:color="auto" w:fill="auto"/>
        <w:tabs>
          <w:tab w:val="left" w:pos="2115"/>
        </w:tabs>
        <w:spacing w:after="0" w:line="264" w:lineRule="auto"/>
      </w:pPr>
      <w:r>
        <w:t>sídlo:</w:t>
      </w:r>
      <w:r>
        <w:tab/>
        <w:t>U Pe</w:t>
      </w:r>
      <w:r w:rsidR="00990211">
        <w:t>rn</w:t>
      </w:r>
      <w:r>
        <w:t>štejnských 1380/6, 140 00 Praha 4 - Nusle</w:t>
      </w:r>
    </w:p>
    <w:p w:rsidR="00E07FE1" w:rsidRDefault="00990211">
      <w:pPr>
        <w:pStyle w:val="Zkladntext1"/>
        <w:shd w:val="clear" w:color="auto" w:fill="auto"/>
        <w:tabs>
          <w:tab w:val="left" w:pos="2163"/>
        </w:tabs>
        <w:spacing w:after="0" w:line="264" w:lineRule="auto"/>
      </w:pPr>
      <w:r>
        <w:t>tel. a email, kontakt:      XXXXXXXXX</w:t>
      </w:r>
      <w:r w:rsidR="00342071">
        <w:t xml:space="preserve">, </w:t>
      </w:r>
      <w:hyperlink r:id="rId7" w:history="1">
        <w:r>
          <w:rPr>
            <w:lang w:val="en-US" w:eastAsia="en-US" w:bidi="en-US"/>
          </w:rPr>
          <w:t>XXXXXXXXXXXXX</w:t>
        </w:r>
      </w:hyperlink>
    </w:p>
    <w:p w:rsidR="00E07FE1" w:rsidRDefault="00342071">
      <w:pPr>
        <w:pStyle w:val="Zkladntext1"/>
        <w:shd w:val="clear" w:color="auto" w:fill="auto"/>
        <w:tabs>
          <w:tab w:val="left" w:pos="2115"/>
        </w:tabs>
        <w:spacing w:after="0" w:line="264" w:lineRule="auto"/>
      </w:pPr>
      <w:r>
        <w:t>IČ:</w:t>
      </w:r>
      <w:r>
        <w:tab/>
      </w:r>
      <w:r w:rsidR="006C3A53">
        <w:t>08705895</w:t>
      </w:r>
    </w:p>
    <w:p w:rsidR="00E07FE1" w:rsidRDefault="00342071">
      <w:pPr>
        <w:pStyle w:val="Zkladntext1"/>
        <w:shd w:val="clear" w:color="auto" w:fill="auto"/>
        <w:tabs>
          <w:tab w:val="left" w:pos="2115"/>
        </w:tabs>
        <w:spacing w:after="0" w:line="264" w:lineRule="auto"/>
      </w:pPr>
      <w:r>
        <w:t>zastoupená:</w:t>
      </w:r>
      <w:r>
        <w:tab/>
        <w:t>Jakubem Červenkou, jednatelem</w:t>
      </w:r>
    </w:p>
    <w:p w:rsidR="004B0F40" w:rsidRDefault="00342071">
      <w:pPr>
        <w:pStyle w:val="Zkladntext1"/>
        <w:shd w:val="clear" w:color="auto" w:fill="auto"/>
        <w:tabs>
          <w:tab w:val="left" w:pos="2115"/>
        </w:tabs>
        <w:spacing w:after="0" w:line="264" w:lineRule="auto"/>
      </w:pPr>
      <w:r>
        <w:t xml:space="preserve">zapsaná v obchodním rejstříku vedeném Městským soudem v Praze pod </w:t>
      </w:r>
      <w:proofErr w:type="spellStart"/>
      <w:r>
        <w:t>sp</w:t>
      </w:r>
      <w:proofErr w:type="spellEnd"/>
      <w:r>
        <w:t xml:space="preserve">. zn. C323664 </w:t>
      </w:r>
    </w:p>
    <w:p w:rsidR="00E07FE1" w:rsidRDefault="00342071">
      <w:pPr>
        <w:pStyle w:val="Zkladntext1"/>
        <w:shd w:val="clear" w:color="auto" w:fill="auto"/>
        <w:tabs>
          <w:tab w:val="left" w:pos="2115"/>
        </w:tabs>
        <w:spacing w:after="0" w:line="264" w:lineRule="auto"/>
      </w:pPr>
      <w:r>
        <w:t>bankovní spojení:</w:t>
      </w:r>
      <w:r>
        <w:tab/>
      </w:r>
      <w:r w:rsidR="00990211">
        <w:t>XXXXXXXXX</w:t>
      </w:r>
    </w:p>
    <w:p w:rsidR="00E07FE1" w:rsidRDefault="00342071">
      <w:pPr>
        <w:pStyle w:val="Zkladntext1"/>
        <w:shd w:val="clear" w:color="auto" w:fill="auto"/>
        <w:tabs>
          <w:tab w:val="left" w:pos="2115"/>
        </w:tabs>
        <w:spacing w:line="264" w:lineRule="auto"/>
      </w:pPr>
      <w:proofErr w:type="spellStart"/>
      <w:proofErr w:type="gramStart"/>
      <w:r>
        <w:t>č.účtu</w:t>
      </w:r>
      <w:proofErr w:type="spellEnd"/>
      <w:proofErr w:type="gramEnd"/>
      <w:r>
        <w:t>:</w:t>
      </w:r>
      <w:r>
        <w:tab/>
      </w:r>
      <w:r w:rsidR="00990211">
        <w:t>XXXXXXXXXXXXX</w:t>
      </w:r>
    </w:p>
    <w:p w:rsidR="00E07FE1" w:rsidRDefault="00342071">
      <w:pPr>
        <w:pStyle w:val="Zkladntext1"/>
        <w:shd w:val="clear" w:color="auto" w:fill="auto"/>
        <w:spacing w:after="540" w:line="264" w:lineRule="auto"/>
        <w:jc w:val="both"/>
      </w:pPr>
      <w:r>
        <w:t>(dále jen „Zhotovitel“)</w:t>
      </w:r>
    </w:p>
    <w:p w:rsidR="00E07FE1" w:rsidRDefault="00342071">
      <w:pPr>
        <w:pStyle w:val="Zkladntext1"/>
        <w:shd w:val="clear" w:color="auto" w:fill="auto"/>
        <w:spacing w:after="540" w:line="264" w:lineRule="auto"/>
        <w:jc w:val="center"/>
      </w:pPr>
      <w:r>
        <w:t>uzavírají tuto smlouvu</w:t>
      </w:r>
    </w:p>
    <w:p w:rsidR="00E07FE1" w:rsidRDefault="00342071">
      <w:pPr>
        <w:pStyle w:val="Nadpis30"/>
        <w:keepNext/>
        <w:keepLines/>
        <w:numPr>
          <w:ilvl w:val="0"/>
          <w:numId w:val="1"/>
        </w:numPr>
        <w:shd w:val="clear" w:color="auto" w:fill="auto"/>
        <w:tabs>
          <w:tab w:val="left" w:pos="358"/>
        </w:tabs>
        <w:spacing w:line="264" w:lineRule="auto"/>
      </w:pPr>
      <w:bookmarkStart w:id="4" w:name="bookmark4"/>
      <w:bookmarkStart w:id="5" w:name="bookmark5"/>
      <w:r>
        <w:t>Úvodní ustanovení</w:t>
      </w:r>
      <w:bookmarkEnd w:id="4"/>
      <w:bookmarkEnd w:id="5"/>
    </w:p>
    <w:p w:rsidR="00E07FE1" w:rsidRDefault="00342071">
      <w:pPr>
        <w:pStyle w:val="Zkladntext1"/>
        <w:numPr>
          <w:ilvl w:val="1"/>
          <w:numId w:val="1"/>
        </w:numPr>
        <w:shd w:val="clear" w:color="auto" w:fill="auto"/>
        <w:tabs>
          <w:tab w:val="left" w:pos="696"/>
        </w:tabs>
        <w:spacing w:after="0"/>
        <w:ind w:left="700" w:hanging="700"/>
        <w:jc w:val="both"/>
      </w:pPr>
      <w:r>
        <w:t>Předmětem podnikání Zhotovitele je mimo jiné projektová činnost ve výstavbě. Zhotovitel prohlašuje, že je oprávněn k poskytnutí plnění dle této smlouvy. Zhotovitel bude vykonávat ve smyslu ustanovení §58 zákona č. 121/2000 Sb. o právu autorském a právech souvisejících s právem autorským a o změně některých zákonů majetková autorská práva k dílu vytvářenému na základě této smlouvy a je tedy oprávněn tato práva poskytnout Objednateli.</w:t>
      </w:r>
    </w:p>
    <w:p w:rsidR="00990211" w:rsidRDefault="00990211" w:rsidP="00990211">
      <w:pPr>
        <w:pStyle w:val="Zkladntext1"/>
        <w:shd w:val="clear" w:color="auto" w:fill="auto"/>
        <w:tabs>
          <w:tab w:val="left" w:pos="696"/>
        </w:tabs>
        <w:spacing w:after="0"/>
        <w:jc w:val="both"/>
      </w:pPr>
    </w:p>
    <w:p w:rsidR="00990211" w:rsidRDefault="00990211" w:rsidP="00990211">
      <w:pPr>
        <w:pStyle w:val="Zkladntext1"/>
        <w:shd w:val="clear" w:color="auto" w:fill="auto"/>
        <w:tabs>
          <w:tab w:val="left" w:pos="696"/>
        </w:tabs>
        <w:spacing w:after="0"/>
        <w:jc w:val="both"/>
      </w:pPr>
    </w:p>
    <w:p w:rsidR="00990211" w:rsidRDefault="00990211" w:rsidP="00990211">
      <w:pPr>
        <w:pStyle w:val="Zkladntext1"/>
        <w:shd w:val="clear" w:color="auto" w:fill="auto"/>
        <w:tabs>
          <w:tab w:val="left" w:pos="696"/>
        </w:tabs>
        <w:spacing w:after="0"/>
        <w:jc w:val="both"/>
      </w:pPr>
    </w:p>
    <w:p w:rsidR="00990211" w:rsidRDefault="00990211" w:rsidP="00990211">
      <w:pPr>
        <w:pStyle w:val="Zkladntext1"/>
        <w:shd w:val="clear" w:color="auto" w:fill="auto"/>
        <w:tabs>
          <w:tab w:val="left" w:pos="696"/>
        </w:tabs>
        <w:spacing w:after="0"/>
        <w:jc w:val="both"/>
      </w:pPr>
    </w:p>
    <w:p w:rsidR="00990211" w:rsidRDefault="00990211" w:rsidP="00990211">
      <w:pPr>
        <w:pStyle w:val="Zkladntext1"/>
        <w:shd w:val="clear" w:color="auto" w:fill="auto"/>
        <w:tabs>
          <w:tab w:val="left" w:pos="696"/>
        </w:tabs>
        <w:spacing w:after="0"/>
        <w:jc w:val="both"/>
      </w:pPr>
    </w:p>
    <w:p w:rsidR="00990211" w:rsidRDefault="00990211" w:rsidP="00990211">
      <w:pPr>
        <w:pStyle w:val="Zkladntext1"/>
        <w:shd w:val="clear" w:color="auto" w:fill="auto"/>
        <w:tabs>
          <w:tab w:val="left" w:pos="696"/>
        </w:tabs>
        <w:spacing w:after="0"/>
        <w:jc w:val="both"/>
      </w:pPr>
    </w:p>
    <w:p w:rsidR="00E07FE1" w:rsidRDefault="00342071">
      <w:pPr>
        <w:pStyle w:val="Zkladntext1"/>
        <w:numPr>
          <w:ilvl w:val="1"/>
          <w:numId w:val="1"/>
        </w:numPr>
        <w:shd w:val="clear" w:color="auto" w:fill="auto"/>
        <w:tabs>
          <w:tab w:val="left" w:pos="709"/>
        </w:tabs>
        <w:spacing w:line="264" w:lineRule="auto"/>
        <w:ind w:left="720" w:hanging="720"/>
        <w:jc w:val="both"/>
      </w:pPr>
      <w:r>
        <w:lastRenderedPageBreak/>
        <w:t xml:space="preserve">Objednatel je státní příspěvkovou organizací, založenou zákonem č. 148/1949 Sb., která je dle svého statutu organizátorem výstavy s pracovním názvem </w:t>
      </w:r>
      <w:r>
        <w:rPr>
          <w:b/>
          <w:bCs/>
        </w:rPr>
        <w:t xml:space="preserve">"Milena Dopitová", </w:t>
      </w:r>
      <w:r>
        <w:t xml:space="preserve">která bude probíhat od července 2022 do září 2022 v </w:t>
      </w:r>
      <w:proofErr w:type="spellStart"/>
      <w:r>
        <w:t>Bozar</w:t>
      </w:r>
      <w:proofErr w:type="spellEnd"/>
      <w:r>
        <w:t xml:space="preserve"> - Centre </w:t>
      </w:r>
      <w:r>
        <w:rPr>
          <w:lang w:val="en-US" w:eastAsia="en-US" w:bidi="en-US"/>
        </w:rPr>
        <w:t xml:space="preserve">for Fine Arts, Rue </w:t>
      </w:r>
      <w:proofErr w:type="spellStart"/>
      <w:r>
        <w:t>Ravenstein</w:t>
      </w:r>
      <w:proofErr w:type="spellEnd"/>
      <w:r>
        <w:t xml:space="preserve"> 23,1000 </w:t>
      </w:r>
      <w:r>
        <w:rPr>
          <w:lang w:val="en-US" w:eastAsia="en-US" w:bidi="en-US"/>
        </w:rPr>
        <w:t xml:space="preserve">Brussels </w:t>
      </w:r>
      <w:r>
        <w:t xml:space="preserve">(dále též jen </w:t>
      </w:r>
      <w:r>
        <w:rPr>
          <w:b/>
          <w:bCs/>
        </w:rPr>
        <w:t>„výstava“).</w:t>
      </w:r>
    </w:p>
    <w:p w:rsidR="00E07FE1" w:rsidRDefault="00342071">
      <w:pPr>
        <w:pStyle w:val="Zkladntext1"/>
        <w:numPr>
          <w:ilvl w:val="1"/>
          <w:numId w:val="1"/>
        </w:numPr>
        <w:shd w:val="clear" w:color="auto" w:fill="auto"/>
        <w:tabs>
          <w:tab w:val="left" w:pos="709"/>
        </w:tabs>
        <w:spacing w:after="540"/>
        <w:ind w:left="720" w:hanging="720"/>
        <w:jc w:val="both"/>
      </w:pPr>
      <w:r>
        <w:t>Účelem této smlouvy je architektonické řešení a poskytnutí oprávnění k užití plnění dle této smlouvy, tak aby mohlo být řešení využito Objednatelem pro řádnou a bezvadnou realizaci výstavy dle čl. 1.2 případně k dalším účelům zejména v rámci hlavní činnosti Objednatele stanovené Statutem Národní galerie v Praze, a dále zajištění bezvadného provedení tohoto architektonického řešení při vlastní realizaci výstavy.</w:t>
      </w:r>
    </w:p>
    <w:p w:rsidR="00E07FE1" w:rsidRDefault="00342071">
      <w:pPr>
        <w:pStyle w:val="Nadpis30"/>
        <w:keepNext/>
        <w:keepLines/>
        <w:numPr>
          <w:ilvl w:val="0"/>
          <w:numId w:val="1"/>
        </w:numPr>
        <w:shd w:val="clear" w:color="auto" w:fill="auto"/>
        <w:tabs>
          <w:tab w:val="left" w:pos="358"/>
        </w:tabs>
      </w:pPr>
      <w:bookmarkStart w:id="6" w:name="bookmark6"/>
      <w:bookmarkStart w:id="7" w:name="bookmark7"/>
      <w:r>
        <w:t>Předmět smlouvy</w:t>
      </w:r>
      <w:bookmarkEnd w:id="6"/>
      <w:bookmarkEnd w:id="7"/>
    </w:p>
    <w:p w:rsidR="00E07FE1" w:rsidRDefault="00342071">
      <w:pPr>
        <w:pStyle w:val="Zkladntext1"/>
        <w:numPr>
          <w:ilvl w:val="1"/>
          <w:numId w:val="1"/>
        </w:numPr>
        <w:shd w:val="clear" w:color="auto" w:fill="auto"/>
        <w:tabs>
          <w:tab w:val="left" w:pos="709"/>
        </w:tabs>
        <w:ind w:left="720" w:hanging="720"/>
        <w:jc w:val="both"/>
      </w:pPr>
      <w:r>
        <w:t xml:space="preserve">Předmětem této smlouvy je závazek Zhotovitele vytvořit pro Objednatele na vlastní náklady a nebezpečí architektonické řešení výstavy v podobě projektové dokumentace a zadávací dokumentace - tj. dokumentace pro účely zadání realizace výstavy (prováděcí dokumentace s oceněným položkovým rozpočtem). Dokumentace musí zahrnovat definitivní tvarové, materiálové a barevné řešení, obsahující výkresy tvarů a případně výkresy důležitých konstrukčních detailů, a to tak, aby na jejím základě mohla být výstava přímo realizována. Plnění Zhotovitele dle tohoto článku je dále označováno též jen jako </w:t>
      </w:r>
      <w:r>
        <w:rPr>
          <w:b/>
          <w:bCs/>
        </w:rPr>
        <w:t xml:space="preserve">„Autorské dílo“ </w:t>
      </w:r>
      <w:r>
        <w:t xml:space="preserve">nebo </w:t>
      </w:r>
      <w:r>
        <w:rPr>
          <w:b/>
          <w:bCs/>
        </w:rPr>
        <w:t>„dílo“).</w:t>
      </w:r>
    </w:p>
    <w:p w:rsidR="00E07FE1" w:rsidRDefault="00342071">
      <w:pPr>
        <w:pStyle w:val="Zkladntext1"/>
        <w:numPr>
          <w:ilvl w:val="1"/>
          <w:numId w:val="1"/>
        </w:numPr>
        <w:shd w:val="clear" w:color="auto" w:fill="auto"/>
        <w:tabs>
          <w:tab w:val="left" w:pos="709"/>
        </w:tabs>
        <w:jc w:val="both"/>
      </w:pPr>
      <w:r>
        <w:t xml:space="preserve">Lokalizace výstavy: </w:t>
      </w:r>
      <w:proofErr w:type="spellStart"/>
      <w:r>
        <w:t>Bozar</w:t>
      </w:r>
      <w:proofErr w:type="spellEnd"/>
      <w:r>
        <w:t xml:space="preserve"> - Centre </w:t>
      </w:r>
      <w:r>
        <w:rPr>
          <w:lang w:val="en-US" w:eastAsia="en-US" w:bidi="en-US"/>
        </w:rPr>
        <w:t xml:space="preserve">for Fine Arts, Rue </w:t>
      </w:r>
      <w:proofErr w:type="spellStart"/>
      <w:r>
        <w:t>Ravenstein</w:t>
      </w:r>
      <w:proofErr w:type="spellEnd"/>
      <w:r>
        <w:t xml:space="preserve"> 23, 1000 </w:t>
      </w:r>
      <w:r>
        <w:rPr>
          <w:lang w:val="en-US" w:eastAsia="en-US" w:bidi="en-US"/>
        </w:rPr>
        <w:t>Brussels</w:t>
      </w:r>
    </w:p>
    <w:p w:rsidR="00E07FE1" w:rsidRDefault="00342071">
      <w:pPr>
        <w:pStyle w:val="Zkladntext1"/>
        <w:numPr>
          <w:ilvl w:val="1"/>
          <w:numId w:val="1"/>
        </w:numPr>
        <w:shd w:val="clear" w:color="auto" w:fill="auto"/>
        <w:tabs>
          <w:tab w:val="left" w:pos="709"/>
        </w:tabs>
        <w:spacing w:line="259" w:lineRule="auto"/>
        <w:ind w:left="720" w:hanging="720"/>
        <w:jc w:val="both"/>
      </w:pPr>
      <w:r>
        <w:t>Přesná specifikace předmětu plnění resp. díla a dále časový harmonogram plnění jsou uvedeny v příloze č. 1 této smlouvy, která tvoří nedílnou součást této smlouvy.</w:t>
      </w:r>
    </w:p>
    <w:p w:rsidR="00E07FE1" w:rsidRDefault="00342071">
      <w:pPr>
        <w:pStyle w:val="Zkladntext1"/>
        <w:numPr>
          <w:ilvl w:val="1"/>
          <w:numId w:val="1"/>
        </w:numPr>
        <w:shd w:val="clear" w:color="auto" w:fill="auto"/>
        <w:tabs>
          <w:tab w:val="left" w:pos="709"/>
        </w:tabs>
        <w:ind w:left="720" w:hanging="720"/>
        <w:jc w:val="both"/>
      </w:pPr>
      <w:r>
        <w:t xml:space="preserve">Předmětem této smlouvy je rovněž poskytnutí výhradního oprávnění Zhotovitelem Objednateli k výkonu práva Autorské dílo užít a to v rozsahu a za podmínek dle čl. 9 této smlouvy (dále též jen </w:t>
      </w:r>
      <w:r>
        <w:rPr>
          <w:b/>
          <w:bCs/>
        </w:rPr>
        <w:t>„licence“).</w:t>
      </w:r>
    </w:p>
    <w:p w:rsidR="00E07FE1" w:rsidRDefault="00342071">
      <w:pPr>
        <w:pStyle w:val="Zkladntext1"/>
        <w:numPr>
          <w:ilvl w:val="1"/>
          <w:numId w:val="1"/>
        </w:numPr>
        <w:shd w:val="clear" w:color="auto" w:fill="auto"/>
        <w:tabs>
          <w:tab w:val="left" w:pos="709"/>
        </w:tabs>
        <w:spacing w:after="820" w:line="264" w:lineRule="auto"/>
        <w:ind w:left="720" w:hanging="720"/>
        <w:jc w:val="both"/>
      </w:pPr>
      <w:r>
        <w:t>Objednatel se zavazuje uhradit Zhotoviteli za předmět plnění dle této smlouvy sjednanou cenu.</w:t>
      </w:r>
    </w:p>
    <w:p w:rsidR="00E07FE1" w:rsidRDefault="00342071">
      <w:pPr>
        <w:pStyle w:val="Nadpis30"/>
        <w:keepNext/>
        <w:keepLines/>
        <w:numPr>
          <w:ilvl w:val="0"/>
          <w:numId w:val="1"/>
        </w:numPr>
        <w:shd w:val="clear" w:color="auto" w:fill="auto"/>
        <w:tabs>
          <w:tab w:val="left" w:pos="358"/>
        </w:tabs>
      </w:pPr>
      <w:bookmarkStart w:id="8" w:name="bookmark8"/>
      <w:bookmarkStart w:id="9" w:name="bookmark9"/>
      <w:r>
        <w:t>Termíny plnění</w:t>
      </w:r>
      <w:bookmarkEnd w:id="8"/>
      <w:bookmarkEnd w:id="9"/>
    </w:p>
    <w:p w:rsidR="00E07FE1" w:rsidRDefault="00342071">
      <w:pPr>
        <w:pStyle w:val="Zkladntext1"/>
        <w:numPr>
          <w:ilvl w:val="1"/>
          <w:numId w:val="1"/>
        </w:numPr>
        <w:shd w:val="clear" w:color="auto" w:fill="auto"/>
        <w:tabs>
          <w:tab w:val="left" w:pos="709"/>
        </w:tabs>
        <w:spacing w:line="264" w:lineRule="auto"/>
        <w:ind w:left="720" w:hanging="720"/>
        <w:jc w:val="both"/>
      </w:pPr>
      <w:r>
        <w:t>Zhotovitel se podpisem této smlouvy zavazuje k plnění dle této smlouvy v následujících termínech:</w:t>
      </w:r>
    </w:p>
    <w:p w:rsidR="00E07FE1" w:rsidRDefault="00342071">
      <w:pPr>
        <w:pStyle w:val="Zkladntext1"/>
        <w:numPr>
          <w:ilvl w:val="2"/>
          <w:numId w:val="1"/>
        </w:numPr>
        <w:shd w:val="clear" w:color="auto" w:fill="auto"/>
        <w:tabs>
          <w:tab w:val="left" w:pos="1462"/>
        </w:tabs>
        <w:spacing w:line="254" w:lineRule="auto"/>
        <w:ind w:left="1220" w:hanging="480"/>
        <w:jc w:val="both"/>
      </w:pPr>
      <w:r>
        <w:t>Vypracovat a řádně předat Autorské dílo (tj. architektonické řešení ve formě projektové a zadávací dokumentace) v termínu do 22. 4. 2022.</w:t>
      </w:r>
    </w:p>
    <w:p w:rsidR="00E07FE1" w:rsidRDefault="00342071">
      <w:pPr>
        <w:pStyle w:val="Zkladntext1"/>
        <w:numPr>
          <w:ilvl w:val="2"/>
          <w:numId w:val="1"/>
        </w:numPr>
        <w:shd w:val="clear" w:color="auto" w:fill="auto"/>
        <w:tabs>
          <w:tab w:val="left" w:pos="1462"/>
        </w:tabs>
        <w:spacing w:line="264" w:lineRule="auto"/>
        <w:ind w:left="1220" w:hanging="480"/>
        <w:jc w:val="both"/>
      </w:pPr>
      <w:r>
        <w:t>Zhotovitel započne s plněním předmětu této smlouvy ihned po nabytí účinnosti smlouvy.</w:t>
      </w:r>
    </w:p>
    <w:p w:rsidR="006C3A53" w:rsidRDefault="00342071">
      <w:pPr>
        <w:pStyle w:val="Zkladntext1"/>
        <w:numPr>
          <w:ilvl w:val="1"/>
          <w:numId w:val="1"/>
        </w:numPr>
        <w:shd w:val="clear" w:color="auto" w:fill="auto"/>
        <w:tabs>
          <w:tab w:val="left" w:pos="709"/>
        </w:tabs>
        <w:spacing w:after="820" w:line="259" w:lineRule="auto"/>
        <w:ind w:left="720" w:hanging="720"/>
        <w:jc w:val="both"/>
      </w:pPr>
      <w:r>
        <w:t xml:space="preserve">V případě prodlení Zhotovitele s plněním dle této smlouvy se sjednává smluvní pokuta ve výši 500,-Kč za každý den prodlení. Smluvní strany výslovně sjednávají, </w:t>
      </w:r>
      <w:proofErr w:type="gramStart"/>
      <w:r>
        <w:t xml:space="preserve">že </w:t>
      </w:r>
      <w:r w:rsidR="006C3A53">
        <w:t xml:space="preserve"> </w:t>
      </w:r>
      <w:r>
        <w:t>Objednatel</w:t>
      </w:r>
      <w:proofErr w:type="gramEnd"/>
      <w:r>
        <w:t xml:space="preserve"> je oprávněn </w:t>
      </w:r>
    </w:p>
    <w:p w:rsidR="006C3A53" w:rsidRDefault="006C3A53" w:rsidP="006C3A53">
      <w:pPr>
        <w:pStyle w:val="Zkladntext1"/>
        <w:shd w:val="clear" w:color="auto" w:fill="auto"/>
        <w:tabs>
          <w:tab w:val="left" w:pos="709"/>
        </w:tabs>
        <w:spacing w:after="820" w:line="259" w:lineRule="auto"/>
        <w:ind w:left="720"/>
        <w:jc w:val="both"/>
      </w:pPr>
    </w:p>
    <w:p w:rsidR="006C3A53" w:rsidRDefault="006C3A53" w:rsidP="006C3A53">
      <w:pPr>
        <w:pStyle w:val="Zkladntext1"/>
        <w:shd w:val="clear" w:color="auto" w:fill="auto"/>
        <w:tabs>
          <w:tab w:val="left" w:pos="709"/>
        </w:tabs>
        <w:spacing w:after="480" w:line="259" w:lineRule="auto"/>
        <w:ind w:left="720"/>
        <w:jc w:val="both"/>
      </w:pPr>
    </w:p>
    <w:p w:rsidR="00E07FE1" w:rsidRDefault="00342071" w:rsidP="006C3A53">
      <w:pPr>
        <w:pStyle w:val="Zkladntext1"/>
        <w:shd w:val="clear" w:color="auto" w:fill="auto"/>
        <w:tabs>
          <w:tab w:val="left" w:pos="709"/>
        </w:tabs>
        <w:spacing w:after="820" w:line="259" w:lineRule="auto"/>
        <w:ind w:left="720"/>
        <w:jc w:val="both"/>
      </w:pPr>
      <w:r>
        <w:t>snížit o smluvní pokutu sjednanou odměnu, resp. svůj nárok na úhradu smluvní pokuty započíst proti nároku Zhotovitele na úhradu odměny. Úhrada smluvní pokuty nezbavuje Zhotovitele povinnosti hradit vzniklou škodu. Smluvní strany sjednávají, že výše smluvní pokuty považují za přiměřenou významu zajišťované povinnosti.</w:t>
      </w:r>
    </w:p>
    <w:p w:rsidR="00E07FE1" w:rsidRDefault="00342071">
      <w:pPr>
        <w:pStyle w:val="Nadpis30"/>
        <w:keepNext/>
        <w:keepLines/>
        <w:numPr>
          <w:ilvl w:val="0"/>
          <w:numId w:val="1"/>
        </w:numPr>
        <w:shd w:val="clear" w:color="auto" w:fill="auto"/>
        <w:tabs>
          <w:tab w:val="left" w:pos="360"/>
        </w:tabs>
      </w:pPr>
      <w:bookmarkStart w:id="10" w:name="bookmark10"/>
      <w:bookmarkStart w:id="11" w:name="bookmark11"/>
      <w:r>
        <w:t>Cena za dílo a odměna</w:t>
      </w:r>
      <w:bookmarkEnd w:id="10"/>
      <w:bookmarkEnd w:id="11"/>
    </w:p>
    <w:p w:rsidR="00E07FE1" w:rsidRDefault="00342071">
      <w:pPr>
        <w:pStyle w:val="Zkladntext1"/>
        <w:numPr>
          <w:ilvl w:val="1"/>
          <w:numId w:val="1"/>
        </w:numPr>
        <w:shd w:val="clear" w:color="auto" w:fill="auto"/>
        <w:tabs>
          <w:tab w:val="left" w:pos="728"/>
        </w:tabs>
        <w:jc w:val="both"/>
      </w:pPr>
      <w:r>
        <w:t>Zhotoviteli náleží za provedení díla dle této smlouvy, tedy za vytvoření Autorského díla celková</w:t>
      </w:r>
    </w:p>
    <w:p w:rsidR="006C3A53" w:rsidRDefault="00342071" w:rsidP="006C3A53">
      <w:pPr>
        <w:pStyle w:val="Zkladntext1"/>
        <w:shd w:val="clear" w:color="auto" w:fill="auto"/>
        <w:spacing w:after="0" w:line="240" w:lineRule="auto"/>
        <w:ind w:left="1480"/>
      </w:pPr>
      <w:r>
        <w:t xml:space="preserve">cena za dílo ve výši 50 000,- Kč (padesát tisíc), bez DPH </w:t>
      </w:r>
    </w:p>
    <w:p w:rsidR="00E07FE1" w:rsidRDefault="00342071">
      <w:pPr>
        <w:pStyle w:val="Zkladntext1"/>
        <w:shd w:val="clear" w:color="auto" w:fill="auto"/>
        <w:spacing w:line="240" w:lineRule="auto"/>
        <w:ind w:left="1480"/>
      </w:pPr>
      <w:r>
        <w:t xml:space="preserve">Zhotovitel je plátce DPH. Cena s DPH činí </w:t>
      </w:r>
      <w:r>
        <w:rPr>
          <w:b/>
          <w:bCs/>
        </w:rPr>
        <w:t>60 500,-Kč</w:t>
      </w:r>
    </w:p>
    <w:p w:rsidR="00E07FE1" w:rsidRDefault="00342071">
      <w:pPr>
        <w:pStyle w:val="Zkladntext1"/>
        <w:numPr>
          <w:ilvl w:val="1"/>
          <w:numId w:val="1"/>
        </w:numPr>
        <w:shd w:val="clear" w:color="auto" w:fill="auto"/>
        <w:tabs>
          <w:tab w:val="left" w:pos="728"/>
        </w:tabs>
        <w:spacing w:line="264" w:lineRule="auto"/>
        <w:ind w:left="720" w:hanging="720"/>
        <w:jc w:val="both"/>
      </w:pPr>
      <w:r>
        <w:t>V celkové ceně za dílo dle čl. 4.1 je zahrnuta i odměna za poskytnutí oprávnění k výkonu práva dílo resp. Autorské dílo užít dle čl. 9 této smlouvy.</w:t>
      </w:r>
    </w:p>
    <w:p w:rsidR="00E07FE1" w:rsidRDefault="00342071">
      <w:pPr>
        <w:pStyle w:val="Zkladntext1"/>
        <w:numPr>
          <w:ilvl w:val="1"/>
          <w:numId w:val="1"/>
        </w:numPr>
        <w:shd w:val="clear" w:color="auto" w:fill="auto"/>
        <w:tabs>
          <w:tab w:val="left" w:pos="728"/>
        </w:tabs>
        <w:ind w:left="720" w:hanging="720"/>
        <w:jc w:val="both"/>
      </w:pPr>
      <w:r>
        <w:t>Smluvní strany podpisem této smlouvy potvrzují, že dohodnutá cena za dílo specifikovaná v čl. 4.1 je cenou konečnou a závaznou. Tato cena je úhradou za veškeré plnění Zhotovitele směřující ke splnění požadavků Objednatele nutných k realizaci plnění dle této smlouvy a k jeho předání. V této ceně jsou zahrnuty náklady Zhotovitele na provedení díla, s výjimkou nákladů na cestovné jedné osoby na straně Zhotovitele do místa konání Výstavy a zpět a ubytování jedné osoby na straně Zhotovitele v místě konání výstavy v termínu předem odsouhlaseném Objednatelem.</w:t>
      </w:r>
    </w:p>
    <w:p w:rsidR="00E07FE1" w:rsidRDefault="00342071">
      <w:pPr>
        <w:pStyle w:val="Zkladntext1"/>
        <w:numPr>
          <w:ilvl w:val="1"/>
          <w:numId w:val="1"/>
        </w:numPr>
        <w:shd w:val="clear" w:color="auto" w:fill="auto"/>
        <w:tabs>
          <w:tab w:val="left" w:pos="728"/>
        </w:tabs>
        <w:ind w:left="720" w:hanging="720"/>
        <w:jc w:val="both"/>
      </w:pPr>
      <w:r>
        <w:t>Celková cena za dílo ve výši 50.000,- Kč bude uhrazena Zhotoviteli na základě faktury vystavené Zhotovitelem po odevzdání Autorského díla - tj. po protokolárním předání a bezvýhradné akceptaci Autorského díla Objednatelem;</w:t>
      </w:r>
    </w:p>
    <w:p w:rsidR="00E07FE1" w:rsidRDefault="00342071">
      <w:pPr>
        <w:pStyle w:val="Zkladntext1"/>
        <w:numPr>
          <w:ilvl w:val="1"/>
          <w:numId w:val="1"/>
        </w:numPr>
        <w:shd w:val="clear" w:color="auto" w:fill="auto"/>
        <w:tabs>
          <w:tab w:val="left" w:pos="728"/>
        </w:tabs>
        <w:ind w:left="720" w:hanging="720"/>
        <w:jc w:val="both"/>
      </w:pPr>
      <w:r>
        <w:t xml:space="preserve">Cena za dílo bude zaplacena na základě faktury obsahující všechny zákonné náležitosti, která bude Zhotovitelem vystavena nejdříve v termínu uvedeném výše v odst. 4.4. Vystavená faktura bude splatná vždy do 30 dnů ode dne jejího doručení Objednateli. Fakturu zašle Zhotovitel Objednateli elektronicky na adresu: </w:t>
      </w:r>
      <w:hyperlink r:id="rId8" w:history="1">
        <w:r>
          <w:rPr>
            <w:lang w:val="en-US" w:eastAsia="en-US" w:bidi="en-US"/>
          </w:rPr>
          <w:t>faktury@ngprague.cz</w:t>
        </w:r>
      </w:hyperlink>
      <w:r>
        <w:rPr>
          <w:lang w:val="en-US" w:eastAsia="en-US" w:bidi="en-US"/>
        </w:rPr>
        <w:t>.</w:t>
      </w:r>
    </w:p>
    <w:p w:rsidR="00E07FE1" w:rsidRDefault="00342071">
      <w:pPr>
        <w:pStyle w:val="Zkladntext1"/>
        <w:numPr>
          <w:ilvl w:val="1"/>
          <w:numId w:val="1"/>
        </w:numPr>
        <w:shd w:val="clear" w:color="auto" w:fill="auto"/>
        <w:tabs>
          <w:tab w:val="left" w:pos="728"/>
        </w:tabs>
        <w:ind w:left="720" w:hanging="720"/>
        <w:jc w:val="both"/>
      </w:pPr>
      <w:r>
        <w:t xml:space="preserve">Zaplacením ceny za dílo se rozumí den jejího odeslání na účet Zhotovitele. Je-li nebo </w:t>
      </w:r>
      <w:proofErr w:type="gramStart"/>
      <w:r>
        <w:t>stane-li</w:t>
      </w:r>
      <w:proofErr w:type="gramEnd"/>
      <w:r>
        <w:t xml:space="preserve"> zhotovitel plátcem DPH </w:t>
      </w:r>
      <w:proofErr w:type="gramStart"/>
      <w:r>
        <w:t>bude</w:t>
      </w:r>
      <w:proofErr w:type="gramEnd"/>
      <w:r>
        <w:t xml:space="preserve"> faktura splňovat veškeré náležitosti daňového dokladu - tj. faktura vystavená Zhotovitelem podle této smlouvy bude v souladu s příslušnými právními předpisy České republiky obsahovat zejména tyto údaje:</w:t>
      </w:r>
    </w:p>
    <w:p w:rsidR="00E07FE1" w:rsidRDefault="00342071">
      <w:pPr>
        <w:pStyle w:val="Zkladntext1"/>
        <w:shd w:val="clear" w:color="auto" w:fill="auto"/>
        <w:spacing w:after="0"/>
        <w:ind w:left="1100"/>
      </w:pPr>
      <w:r>
        <w:t>obchodní firmu/název a adresu Objednatele, daňové identifikační číslo Objednatele,</w:t>
      </w:r>
    </w:p>
    <w:p w:rsidR="00E07FE1" w:rsidRDefault="00342071">
      <w:pPr>
        <w:pStyle w:val="Zkladntext1"/>
        <w:numPr>
          <w:ilvl w:val="0"/>
          <w:numId w:val="2"/>
        </w:numPr>
        <w:shd w:val="clear" w:color="auto" w:fill="auto"/>
        <w:tabs>
          <w:tab w:val="left" w:pos="1094"/>
        </w:tabs>
        <w:spacing w:after="0"/>
        <w:ind w:left="1100" w:hanging="340"/>
      </w:pPr>
      <w:r>
        <w:t>obchodní firmu/název a adresu Zhotovitele, daňové identifikační číslo Zhotovitele, evidenční číslo daňového dokladu,</w:t>
      </w:r>
    </w:p>
    <w:p w:rsidR="00E07FE1" w:rsidRDefault="00342071">
      <w:pPr>
        <w:pStyle w:val="Zkladntext1"/>
        <w:numPr>
          <w:ilvl w:val="0"/>
          <w:numId w:val="2"/>
        </w:numPr>
        <w:shd w:val="clear" w:color="auto" w:fill="auto"/>
        <w:tabs>
          <w:tab w:val="left" w:pos="1094"/>
        </w:tabs>
        <w:spacing w:after="0"/>
        <w:ind w:firstLine="720"/>
      </w:pPr>
      <w:r>
        <w:t>rozsah a předmět plnění,</w:t>
      </w:r>
    </w:p>
    <w:p w:rsidR="00E07FE1" w:rsidRDefault="00342071">
      <w:pPr>
        <w:pStyle w:val="Zkladntext1"/>
        <w:numPr>
          <w:ilvl w:val="0"/>
          <w:numId w:val="2"/>
        </w:numPr>
        <w:shd w:val="clear" w:color="auto" w:fill="auto"/>
        <w:tabs>
          <w:tab w:val="left" w:pos="1094"/>
        </w:tabs>
        <w:spacing w:after="0"/>
        <w:ind w:firstLine="720"/>
      </w:pPr>
      <w:r>
        <w:t>datum vystavení daňového dokladu,</w:t>
      </w:r>
    </w:p>
    <w:p w:rsidR="00E07FE1" w:rsidRDefault="00342071">
      <w:pPr>
        <w:pStyle w:val="Zkladntext1"/>
        <w:numPr>
          <w:ilvl w:val="0"/>
          <w:numId w:val="2"/>
        </w:numPr>
        <w:shd w:val="clear" w:color="auto" w:fill="auto"/>
        <w:tabs>
          <w:tab w:val="left" w:pos="1094"/>
        </w:tabs>
        <w:ind w:firstLine="720"/>
      </w:pPr>
      <w:r>
        <w:t>účtovaná částka, sazba DPH, částka DPH, účtovaná částka vč. DPH - vše v Kč</w:t>
      </w:r>
    </w:p>
    <w:p w:rsidR="00E07FE1" w:rsidRDefault="00342071">
      <w:pPr>
        <w:pStyle w:val="Zkladntext1"/>
        <w:shd w:val="clear" w:color="auto" w:fill="auto"/>
        <w:spacing w:line="264" w:lineRule="auto"/>
        <w:ind w:left="720" w:firstLine="40"/>
        <w:jc w:val="both"/>
      </w:pPr>
      <w:r>
        <w:t>a dále musí být v souladu s dohodami o zamezení dvojího zdanění, budou-li se na konkrétní případ vztahovat.</w:t>
      </w:r>
    </w:p>
    <w:p w:rsidR="006C3A53" w:rsidRDefault="006C3A53">
      <w:pPr>
        <w:pStyle w:val="Zkladntext1"/>
        <w:shd w:val="clear" w:color="auto" w:fill="auto"/>
        <w:spacing w:line="264" w:lineRule="auto"/>
        <w:ind w:left="720" w:firstLine="40"/>
        <w:jc w:val="both"/>
      </w:pPr>
    </w:p>
    <w:p w:rsidR="006C3A53" w:rsidRDefault="006C3A53">
      <w:pPr>
        <w:pStyle w:val="Zkladntext1"/>
        <w:shd w:val="clear" w:color="auto" w:fill="auto"/>
        <w:spacing w:line="264" w:lineRule="auto"/>
        <w:ind w:left="720" w:firstLine="40"/>
        <w:jc w:val="both"/>
      </w:pPr>
    </w:p>
    <w:p w:rsidR="00E07FE1" w:rsidRDefault="00342071">
      <w:pPr>
        <w:pStyle w:val="Zkladntext1"/>
        <w:numPr>
          <w:ilvl w:val="1"/>
          <w:numId w:val="1"/>
        </w:numPr>
        <w:shd w:val="clear" w:color="auto" w:fill="auto"/>
        <w:tabs>
          <w:tab w:val="left" w:pos="737"/>
        </w:tabs>
        <w:spacing w:line="264" w:lineRule="auto"/>
        <w:ind w:left="700" w:hanging="700"/>
        <w:jc w:val="both"/>
      </w:pPr>
      <w:r>
        <w:t xml:space="preserve">Fakturační údaje Objednatele jsou uvedeny v záhlaví této smlouvy. Fakturu zašle Zhotovitel Objednateli elektronicky na adresu: </w:t>
      </w:r>
      <w:hyperlink r:id="rId9" w:history="1">
        <w:r>
          <w:rPr>
            <w:lang w:val="en-US" w:eastAsia="en-US" w:bidi="en-US"/>
          </w:rPr>
          <w:t>faktury@ngprague.cz</w:t>
        </w:r>
      </w:hyperlink>
      <w:r>
        <w:rPr>
          <w:lang w:val="en-US" w:eastAsia="en-US" w:bidi="en-US"/>
        </w:rPr>
        <w:t>.</w:t>
      </w:r>
    </w:p>
    <w:p w:rsidR="00E07FE1" w:rsidRDefault="00342071">
      <w:pPr>
        <w:pStyle w:val="Zkladntext1"/>
        <w:numPr>
          <w:ilvl w:val="1"/>
          <w:numId w:val="1"/>
        </w:numPr>
        <w:shd w:val="clear" w:color="auto" w:fill="auto"/>
        <w:tabs>
          <w:tab w:val="left" w:pos="737"/>
        </w:tabs>
        <w:spacing w:after="0" w:line="264" w:lineRule="auto"/>
        <w:ind w:left="700" w:hanging="700"/>
        <w:jc w:val="both"/>
      </w:pPr>
      <w:r>
        <w:t>Pokud faktura nebude vystavena v souladu s platebními podmínkami stanovenými smlouvou nebo nebude splňovat požadované zákonné náležitosti nebo nebude-li doručena Objednateli do termínu uvedeného ve smlouvě, je Objednatel oprávněn fakturu Zhotoviteli vrátit jako neúplnou, resp. nesprávně vystavenou, k doplnění, resp. novému vystavení ve lhůtě pěti pracovních dnů od data jejího doručení Objednateli.</w:t>
      </w:r>
    </w:p>
    <w:p w:rsidR="00E07FE1" w:rsidRDefault="00342071">
      <w:pPr>
        <w:pStyle w:val="Zkladntext1"/>
        <w:numPr>
          <w:ilvl w:val="0"/>
          <w:numId w:val="3"/>
        </w:numPr>
        <w:shd w:val="clear" w:color="auto" w:fill="auto"/>
        <w:tabs>
          <w:tab w:val="left" w:pos="1003"/>
        </w:tabs>
        <w:spacing w:line="264" w:lineRule="auto"/>
        <w:ind w:left="700" w:firstLine="40"/>
        <w:jc w:val="both"/>
      </w:pPr>
      <w:r>
        <w:t>takovém případě Objednatel není v prodlení s úhradou odměny za dílo nebo její části a Zhotovitel vystaví opravenou fakturu s novou lhůtou splatnosti, která začne plynout dnem doručení opraveného nebo nově vyhotoveného daňového dokladu - faktury Objednateli.</w:t>
      </w:r>
    </w:p>
    <w:p w:rsidR="00E07FE1" w:rsidRDefault="00342071">
      <w:pPr>
        <w:pStyle w:val="Zkladntext1"/>
        <w:numPr>
          <w:ilvl w:val="1"/>
          <w:numId w:val="1"/>
        </w:numPr>
        <w:shd w:val="clear" w:color="auto" w:fill="auto"/>
        <w:tabs>
          <w:tab w:val="left" w:pos="737"/>
        </w:tabs>
        <w:spacing w:line="264" w:lineRule="auto"/>
        <w:ind w:left="700" w:hanging="700"/>
        <w:jc w:val="both"/>
      </w:pPr>
      <w:r>
        <w:t>Za každý den prodlení s úhradou odměny Zhotovitele zaplatí Objednatel úrok z prodlení ve výši stanovené právními předpisy.</w:t>
      </w:r>
    </w:p>
    <w:p w:rsidR="00E07FE1" w:rsidRDefault="00342071">
      <w:pPr>
        <w:pStyle w:val="Zkladntext1"/>
        <w:numPr>
          <w:ilvl w:val="1"/>
          <w:numId w:val="1"/>
        </w:numPr>
        <w:shd w:val="clear" w:color="auto" w:fill="auto"/>
        <w:tabs>
          <w:tab w:val="left" w:pos="737"/>
        </w:tabs>
        <w:spacing w:after="0" w:line="264" w:lineRule="auto"/>
        <w:ind w:left="700" w:hanging="700"/>
        <w:jc w:val="both"/>
      </w:pPr>
      <w:r>
        <w:t>Náklady na cestovné do místa konání výstavy a zpět a ubytování v místě konání výstavy budou uhrazeny Zhotoviteli na základě dokladů prokazujících jejich úhradu a výši.</w:t>
      </w:r>
    </w:p>
    <w:p w:rsidR="00E07FE1" w:rsidRDefault="00342071">
      <w:pPr>
        <w:pStyle w:val="Zkladntext1"/>
        <w:numPr>
          <w:ilvl w:val="0"/>
          <w:numId w:val="3"/>
        </w:numPr>
        <w:shd w:val="clear" w:color="auto" w:fill="auto"/>
        <w:tabs>
          <w:tab w:val="left" w:pos="1008"/>
        </w:tabs>
        <w:spacing w:after="820" w:line="264" w:lineRule="auto"/>
        <w:ind w:left="700" w:firstLine="40"/>
        <w:jc w:val="both"/>
      </w:pPr>
      <w:r>
        <w:t>případě využití letecké dopravy budou náklady na cestovné uhrazeny maximálně do výše ceny obvyklé v turistické třídě. Náklady za ubytování budou uhrazeny maximálně do výše 3.500,-CZK včetně DPH za jeden den ubytování, maximálně však budou náklady uhrazeny za 5 dní/nocí ubytování.</w:t>
      </w:r>
    </w:p>
    <w:p w:rsidR="00E07FE1" w:rsidRDefault="00342071">
      <w:pPr>
        <w:pStyle w:val="Nadpis30"/>
        <w:keepNext/>
        <w:keepLines/>
        <w:numPr>
          <w:ilvl w:val="0"/>
          <w:numId w:val="1"/>
        </w:numPr>
        <w:shd w:val="clear" w:color="auto" w:fill="auto"/>
        <w:tabs>
          <w:tab w:val="left" w:pos="360"/>
        </w:tabs>
      </w:pPr>
      <w:bookmarkStart w:id="12" w:name="bookmark12"/>
      <w:bookmarkStart w:id="13" w:name="bookmark13"/>
      <w:r>
        <w:t>Práva a povinnosti Objednatele</w:t>
      </w:r>
      <w:bookmarkEnd w:id="12"/>
      <w:bookmarkEnd w:id="13"/>
    </w:p>
    <w:p w:rsidR="00E07FE1" w:rsidRDefault="00342071">
      <w:pPr>
        <w:pStyle w:val="Zkladntext1"/>
        <w:numPr>
          <w:ilvl w:val="1"/>
          <w:numId w:val="1"/>
        </w:numPr>
        <w:shd w:val="clear" w:color="auto" w:fill="auto"/>
        <w:tabs>
          <w:tab w:val="left" w:pos="737"/>
        </w:tabs>
        <w:ind w:left="700" w:hanging="700"/>
        <w:jc w:val="both"/>
      </w:pPr>
      <w:r>
        <w:t>Do doby, než dojde k převzetí celého díla a jeho akceptaci, si Objednatel touto smlouvou vymiňuje právo zadat Zhotoviteli úpravy a změny. Tyto změny nebudou důvodem k navýšení ceny za dílo ani k prodloužení termínu předání díla.</w:t>
      </w:r>
    </w:p>
    <w:p w:rsidR="00E07FE1" w:rsidRDefault="00342071">
      <w:pPr>
        <w:pStyle w:val="Zkladntext1"/>
        <w:numPr>
          <w:ilvl w:val="1"/>
          <w:numId w:val="1"/>
        </w:numPr>
        <w:shd w:val="clear" w:color="auto" w:fill="auto"/>
        <w:tabs>
          <w:tab w:val="left" w:pos="737"/>
        </w:tabs>
        <w:ind w:left="700" w:hanging="700"/>
        <w:jc w:val="both"/>
      </w:pPr>
      <w:r>
        <w:t>Objednatel je oprávněn průběžně kontrolovat provádění předmětu smlouvy a sdělovat Zhotoviteli své výhrady a udělovat mu příkazy a bližší pokyny, kterými je Zhotovitel povinen se při provádění díla řídit a respektovat je. Tyto pokyny a příkazy je Objednatel oprávněn udělovat sám nebo prostřednictvím jím pověřené osoby.</w:t>
      </w:r>
    </w:p>
    <w:p w:rsidR="00E07FE1" w:rsidRDefault="00342071">
      <w:pPr>
        <w:pStyle w:val="Zkladntext1"/>
        <w:numPr>
          <w:ilvl w:val="1"/>
          <w:numId w:val="1"/>
        </w:numPr>
        <w:shd w:val="clear" w:color="auto" w:fill="auto"/>
        <w:tabs>
          <w:tab w:val="left" w:pos="737"/>
        </w:tabs>
        <w:ind w:left="700" w:hanging="700"/>
        <w:jc w:val="both"/>
      </w:pPr>
      <w:r>
        <w:t>Veškeré potřebné podklady pro zpracování Autorského díla a plnění dle této smlouvy byly Objednatelem Zhotoviteli předány před podpisem této smlouvy. Konkrétně se jedná o tyto dokumenty:</w:t>
      </w:r>
    </w:p>
    <w:p w:rsidR="00E07FE1" w:rsidRDefault="00342071">
      <w:pPr>
        <w:pStyle w:val="Zkladntext1"/>
        <w:numPr>
          <w:ilvl w:val="0"/>
          <w:numId w:val="2"/>
        </w:numPr>
        <w:shd w:val="clear" w:color="auto" w:fill="auto"/>
        <w:tabs>
          <w:tab w:val="left" w:pos="930"/>
        </w:tabs>
        <w:spacing w:after="0"/>
        <w:ind w:firstLine="700"/>
        <w:jc w:val="both"/>
      </w:pPr>
      <w:r>
        <w:t>seznam a fotodokumentace uvažovaných exponátů,</w:t>
      </w:r>
    </w:p>
    <w:p w:rsidR="00E07FE1" w:rsidRDefault="00342071">
      <w:pPr>
        <w:pStyle w:val="Zkladntext1"/>
        <w:numPr>
          <w:ilvl w:val="0"/>
          <w:numId w:val="2"/>
        </w:numPr>
        <w:shd w:val="clear" w:color="auto" w:fill="auto"/>
        <w:tabs>
          <w:tab w:val="left" w:pos="902"/>
        </w:tabs>
        <w:ind w:firstLine="700"/>
        <w:jc w:val="both"/>
      </w:pPr>
      <w:r>
        <w:t>plány prostoru výstavy.</w:t>
      </w:r>
    </w:p>
    <w:p w:rsidR="00E07FE1" w:rsidRDefault="00342071">
      <w:pPr>
        <w:pStyle w:val="Zkladntext1"/>
        <w:numPr>
          <w:ilvl w:val="1"/>
          <w:numId w:val="1"/>
        </w:numPr>
        <w:shd w:val="clear" w:color="auto" w:fill="auto"/>
        <w:tabs>
          <w:tab w:val="left" w:pos="737"/>
        </w:tabs>
        <w:spacing w:line="259" w:lineRule="auto"/>
        <w:ind w:left="700" w:hanging="700"/>
        <w:jc w:val="both"/>
      </w:pPr>
      <w:r>
        <w:t>Objednatel zajistí Zhotoviteli a jeho spolupracovníkům přístup do řešených prostor - místa lokalizace výstavy dle čl. 2.2 této smlouvy, v termínech po vzájemné dohodě.</w:t>
      </w:r>
    </w:p>
    <w:p w:rsidR="00E07FE1" w:rsidRDefault="00342071">
      <w:pPr>
        <w:pStyle w:val="Zkladntext1"/>
        <w:numPr>
          <w:ilvl w:val="1"/>
          <w:numId w:val="1"/>
        </w:numPr>
        <w:shd w:val="clear" w:color="auto" w:fill="auto"/>
        <w:tabs>
          <w:tab w:val="left" w:pos="737"/>
        </w:tabs>
        <w:spacing w:after="820" w:line="259" w:lineRule="auto"/>
        <w:ind w:left="700" w:hanging="700"/>
        <w:jc w:val="both"/>
      </w:pPr>
      <w:r>
        <w:t xml:space="preserve">Pokud bude Zhotovitel v prodlení s plněním dle této smlouvy (a to i v prodlení s dílčím plněním dle harmonogramu, který tvoří přílohu č. 1 této smlouvy) i přes výzvu k dodatečnému plnění v přiměřené lhůtě k tomu mu Objednatelem udělené (za lhůtu přiměřenou se považuje podle okolností lhůta nejvýše 10 pracovních dnů nebo podle okolností i lhůta kratší), je Objednatel oprávněn dílo dokončit či opravit sám nebo prostřednictvím třetí osoby, přičemž cena za dílo se </w:t>
      </w:r>
      <w:r>
        <w:lastRenderedPageBreak/>
        <w:t>Zhotoviteli za dosud vytvořené dílo poměrně sníží nebo je oprávněn od smlouvy odstoupit. Za účelem dokončení díla je Zhotovitel je povinen předat Objednateli veškeré části díla do té doby Zhotovitelem vytvořené, jakož i vrátit veškeré Objednatelem poskytnuté podklady. Nárok na smluvní pokutu a náhradu škody, jakož i na odstoupení od smlouvy tím zůstávají nedotčeny. Výslovně se uvádí, že toto ustanovení se vztahuje i na případy uplatnění odpovědnosti za vady.</w:t>
      </w:r>
    </w:p>
    <w:p w:rsidR="00E07FE1" w:rsidRDefault="00342071">
      <w:pPr>
        <w:pStyle w:val="Nadpis30"/>
        <w:keepNext/>
        <w:keepLines/>
        <w:numPr>
          <w:ilvl w:val="0"/>
          <w:numId w:val="1"/>
        </w:numPr>
        <w:shd w:val="clear" w:color="auto" w:fill="auto"/>
        <w:tabs>
          <w:tab w:val="left" w:pos="355"/>
        </w:tabs>
      </w:pPr>
      <w:bookmarkStart w:id="14" w:name="bookmark14"/>
      <w:bookmarkStart w:id="15" w:name="bookmark15"/>
      <w:r>
        <w:t>Práva a povinnosti Zhotovitele</w:t>
      </w:r>
      <w:bookmarkEnd w:id="14"/>
      <w:bookmarkEnd w:id="15"/>
    </w:p>
    <w:p w:rsidR="00E07FE1" w:rsidRDefault="00342071">
      <w:pPr>
        <w:pStyle w:val="Zkladntext1"/>
        <w:numPr>
          <w:ilvl w:val="1"/>
          <w:numId w:val="1"/>
        </w:numPr>
        <w:shd w:val="clear" w:color="auto" w:fill="auto"/>
        <w:tabs>
          <w:tab w:val="left" w:pos="710"/>
        </w:tabs>
        <w:ind w:left="720" w:hanging="720"/>
        <w:jc w:val="both"/>
      </w:pPr>
      <w:r>
        <w:t xml:space="preserve">Zhotovitel se zavazuje, že Autorské dílo, provede, resp. vytvoří sám a že při jeho vytváření bude užívat všech svých schopností a profesionálních dovedností, že bude dodržovat veškeré platné právní předpisy i příslušné stavovské a technické normy. Autorské dílo bude vytvořeno po umělecké, technické a funkční stránce na základě dodaného zadání a na základě </w:t>
      </w:r>
      <w:proofErr w:type="spellStart"/>
      <w:r>
        <w:t>nej</w:t>
      </w:r>
      <w:proofErr w:type="spellEnd"/>
      <w:r>
        <w:t xml:space="preserve"> lepšího vědomí a svědomí Zhotovitele. Autorské dílo nesmí trpět právními ani jinými vadami.</w:t>
      </w:r>
    </w:p>
    <w:p w:rsidR="00E07FE1" w:rsidRDefault="00342071">
      <w:pPr>
        <w:pStyle w:val="Zkladntext1"/>
        <w:numPr>
          <w:ilvl w:val="1"/>
          <w:numId w:val="1"/>
        </w:numPr>
        <w:shd w:val="clear" w:color="auto" w:fill="auto"/>
        <w:tabs>
          <w:tab w:val="left" w:pos="710"/>
        </w:tabs>
        <w:jc w:val="both"/>
      </w:pPr>
      <w:r>
        <w:t>Zhotovitel se dále zavazuje respektovat stávající technické podmínky prostoru výstavy.</w:t>
      </w:r>
    </w:p>
    <w:p w:rsidR="00E07FE1" w:rsidRDefault="00342071">
      <w:pPr>
        <w:pStyle w:val="Zkladntext1"/>
        <w:numPr>
          <w:ilvl w:val="1"/>
          <w:numId w:val="1"/>
        </w:numPr>
        <w:shd w:val="clear" w:color="auto" w:fill="auto"/>
        <w:tabs>
          <w:tab w:val="left" w:pos="710"/>
        </w:tabs>
        <w:ind w:left="720" w:hanging="720"/>
        <w:jc w:val="both"/>
      </w:pPr>
      <w:r>
        <w:t>Zhotovitel se zavazuje seznámit Objednatele kdykoli o to Objednatel požádá s rozpracovaným dílem a předložit Objednateli za tím účelem veškerou dokumentaci v rozpracovanosti.</w:t>
      </w:r>
    </w:p>
    <w:p w:rsidR="00E07FE1" w:rsidRDefault="00342071">
      <w:pPr>
        <w:pStyle w:val="Zkladntext1"/>
        <w:numPr>
          <w:ilvl w:val="1"/>
          <w:numId w:val="1"/>
        </w:numPr>
        <w:shd w:val="clear" w:color="auto" w:fill="auto"/>
        <w:tabs>
          <w:tab w:val="left" w:pos="710"/>
        </w:tabs>
        <w:spacing w:after="540"/>
        <w:ind w:left="720" w:hanging="720"/>
        <w:jc w:val="both"/>
      </w:pPr>
      <w:r>
        <w:t>Zhotovitel se zavazuje při provádění díla postupovat tak, aby výsledné dílo splňovalo podmínky definované podklady předanými dle č. 5.3 této smlouvy, a to včetně všech případných změn požadovaných Objednatelem dle čl. 5.1 této smlouvy.</w:t>
      </w:r>
    </w:p>
    <w:p w:rsidR="00E07FE1" w:rsidRDefault="00342071">
      <w:pPr>
        <w:pStyle w:val="Nadpis30"/>
        <w:keepNext/>
        <w:keepLines/>
        <w:numPr>
          <w:ilvl w:val="0"/>
          <w:numId w:val="1"/>
        </w:numPr>
        <w:shd w:val="clear" w:color="auto" w:fill="auto"/>
        <w:tabs>
          <w:tab w:val="left" w:pos="355"/>
        </w:tabs>
      </w:pPr>
      <w:bookmarkStart w:id="16" w:name="bookmark16"/>
      <w:bookmarkStart w:id="17" w:name="bookmark17"/>
      <w:r>
        <w:t>Předávání díla a převzetí díla</w:t>
      </w:r>
      <w:bookmarkEnd w:id="16"/>
      <w:bookmarkEnd w:id="17"/>
    </w:p>
    <w:p w:rsidR="00E07FE1" w:rsidRDefault="00342071">
      <w:pPr>
        <w:pStyle w:val="Zkladntext1"/>
        <w:numPr>
          <w:ilvl w:val="1"/>
          <w:numId w:val="1"/>
        </w:numPr>
        <w:shd w:val="clear" w:color="auto" w:fill="auto"/>
        <w:tabs>
          <w:tab w:val="left" w:pos="710"/>
        </w:tabs>
        <w:ind w:left="720" w:hanging="720"/>
        <w:jc w:val="both"/>
      </w:pPr>
      <w:r>
        <w:t xml:space="preserve">Předání a převzetí díla bude probíhat následujícím způsobem. Autorské dílo bude předáno řádně vytvořené v souladu se zadáním a pokyny Objednatele a touto smlouvou, především pak v souladu se specifikací Autorského díla podle přílohy č. 1, a to v kvalitě odpovídající specifikaci Autorského díla podle přílohy č. 1 nejpozději v termínu uvedeném v čl. 3.1.1 této smlouvy. Autorské dílo bude předáno jednak v tištěné podobě v sídle Objednatele v počtu dvou vyhotovení, jednak v digitální podobě ve formátu </w:t>
      </w:r>
      <w:proofErr w:type="spellStart"/>
      <w:r>
        <w:t>pdf</w:t>
      </w:r>
      <w:proofErr w:type="spellEnd"/>
      <w:r>
        <w:t xml:space="preserve"> a ve formátu </w:t>
      </w:r>
      <w:r>
        <w:rPr>
          <w:lang w:val="en-US" w:eastAsia="en-US" w:bidi="en-US"/>
        </w:rPr>
        <w:t xml:space="preserve">word </w:t>
      </w:r>
      <w:r>
        <w:t xml:space="preserve">zaslané na e-mailovou adresu Objednatele: </w:t>
      </w:r>
      <w:hyperlink r:id="rId10" w:history="1">
        <w:r w:rsidR="006C3A53">
          <w:rPr>
            <w:color w:val="527BBD"/>
            <w:u w:val="single"/>
          </w:rPr>
          <w:t>XXXXXXXXXXXXXXXXXXX</w:t>
        </w:r>
      </w:hyperlink>
      <w:r>
        <w:rPr>
          <w:color w:val="527BBD"/>
          <w:lang w:val="en-US" w:eastAsia="en-US" w:bidi="en-US"/>
        </w:rPr>
        <w:t xml:space="preserve">. </w:t>
      </w:r>
      <w:r>
        <w:t xml:space="preserve">Předání Autorského díla </w:t>
      </w:r>
      <w:r>
        <w:rPr>
          <w:lang w:val="en-US" w:eastAsia="en-US" w:bidi="en-US"/>
        </w:rPr>
        <w:t xml:space="preserve">event, </w:t>
      </w:r>
      <w:r>
        <w:t>části Autorského díla dle této smlouvy potvrdí Objednatel Zhotoviteli písemným Předávacím protokolem, který podepíší oba účastníci smlouvy. Jménem Objednatele Předávací protokol podepíše jedna z osob uvedená v čl. 10.6 této smlouvy. Vzor Předávacího protokoluje obsažen v příloze č. 2 této smlouvy.</w:t>
      </w:r>
    </w:p>
    <w:p w:rsidR="00E07FE1" w:rsidRDefault="00342071">
      <w:pPr>
        <w:pStyle w:val="Zkladntext1"/>
        <w:numPr>
          <w:ilvl w:val="1"/>
          <w:numId w:val="1"/>
        </w:numPr>
        <w:shd w:val="clear" w:color="auto" w:fill="auto"/>
        <w:tabs>
          <w:tab w:val="left" w:pos="710"/>
        </w:tabs>
        <w:ind w:left="720" w:hanging="720"/>
        <w:jc w:val="both"/>
      </w:pPr>
      <w:r>
        <w:t>Objednatel si po předání Autorského díla ve formě projektové a zadávací dokumentace uvedené v této smlouvě v termínu sjednaném v čl. 3.1.1 vyhrazuje lhůtu 5 pracovních dnů na jeho převzetí resp. odsouhlasení (akceptaci). V této lhůtě sdělí Objednatel Zhotoviteli, zda Autorské dílo přebírá nebo nikoli a jaké mu případně vytýká vady. Plnění lze považovat za vadné a odmítnout jeho převzetí, zejména v případě, pokud plnění nebude z hlediska obsahu nebo funkčních vlastností odpovídat předmětu této Smlouvy anebo požadavkům stanoveným Objednatelem v průběhu vytváření plnění. V případě drobných nepodstatných vad může Objednatel Autorské dílo převzít s výhradami. Tím není dotčena povinnost Zhotovitele tyto vady odstranit.</w:t>
      </w:r>
    </w:p>
    <w:p w:rsidR="006C3A53" w:rsidRDefault="006C3A53" w:rsidP="006C3A53">
      <w:pPr>
        <w:pStyle w:val="Zkladntext1"/>
        <w:shd w:val="clear" w:color="auto" w:fill="auto"/>
        <w:tabs>
          <w:tab w:val="left" w:pos="710"/>
        </w:tabs>
        <w:ind w:left="720"/>
        <w:jc w:val="both"/>
      </w:pPr>
    </w:p>
    <w:p w:rsidR="006C3A53" w:rsidRDefault="006C3A53" w:rsidP="006C3A53">
      <w:pPr>
        <w:pStyle w:val="Zkladntext1"/>
        <w:shd w:val="clear" w:color="auto" w:fill="auto"/>
        <w:tabs>
          <w:tab w:val="left" w:pos="710"/>
        </w:tabs>
        <w:jc w:val="both"/>
      </w:pPr>
    </w:p>
    <w:p w:rsidR="006C3A53" w:rsidRDefault="006C3A53" w:rsidP="006C3A53">
      <w:pPr>
        <w:pStyle w:val="Zkladntext1"/>
        <w:shd w:val="clear" w:color="auto" w:fill="auto"/>
        <w:tabs>
          <w:tab w:val="left" w:pos="710"/>
        </w:tabs>
        <w:jc w:val="both"/>
      </w:pPr>
    </w:p>
    <w:p w:rsidR="006C3A53" w:rsidRDefault="006C3A53" w:rsidP="006C3A53">
      <w:pPr>
        <w:pStyle w:val="Zkladntext1"/>
        <w:shd w:val="clear" w:color="auto" w:fill="auto"/>
        <w:tabs>
          <w:tab w:val="left" w:pos="710"/>
        </w:tabs>
        <w:jc w:val="both"/>
      </w:pPr>
    </w:p>
    <w:p w:rsidR="00E07FE1" w:rsidRDefault="00342071">
      <w:pPr>
        <w:pStyle w:val="Zkladntext1"/>
        <w:numPr>
          <w:ilvl w:val="1"/>
          <w:numId w:val="1"/>
        </w:numPr>
        <w:shd w:val="clear" w:color="auto" w:fill="auto"/>
        <w:tabs>
          <w:tab w:val="left" w:pos="715"/>
        </w:tabs>
        <w:ind w:left="720" w:hanging="720"/>
        <w:jc w:val="both"/>
      </w:pPr>
      <w:r>
        <w:t xml:space="preserve">Pokud Objednatel vytkne Autorskému dílu vady, sdělí Zhotoviteli (formou Akceptačního protokolu, jehož vzor je obsažen v příloze č. 2 této smlouvy), jaké vady Autorskému dílu vytýká a vrátí předané podklady Zhotoviteli k doplnění či přepracování. Zhotovitel je povinen vady odstranit bez zbytečného odkladu, nejpozději však v přiměřené lhůtě stanovené Objednatelem, která nesmí ohrozit následnou realizaci výstavy a její zahájení v termínu dle čl. </w:t>
      </w:r>
      <w:proofErr w:type="gramStart"/>
      <w:r>
        <w:t>1.2. . Proces</w:t>
      </w:r>
      <w:proofErr w:type="gramEnd"/>
      <w:r>
        <w:t xml:space="preserve"> akceptace končí až vystavením Akceptačního protokolu ze strany Zhotovitele, kterým bude plnění akceptováno Objednatelem bez výhrad.</w:t>
      </w:r>
    </w:p>
    <w:p w:rsidR="00E07FE1" w:rsidRDefault="00342071">
      <w:pPr>
        <w:pStyle w:val="Zkladntext1"/>
        <w:numPr>
          <w:ilvl w:val="1"/>
          <w:numId w:val="1"/>
        </w:numPr>
        <w:shd w:val="clear" w:color="auto" w:fill="auto"/>
        <w:tabs>
          <w:tab w:val="left" w:pos="715"/>
        </w:tabs>
        <w:ind w:left="720" w:hanging="720"/>
        <w:jc w:val="both"/>
      </w:pPr>
      <w:r>
        <w:t>Nebudou-li vady Zhotovitelem řádně odstraněny ani po opakovaném vytčení těchto vad Objednatelem v Akceptačním protokolu, je Objednatel oprávněn nechat dílo dokončit či opravit sám nebo prostřednictvím třetí osoby (analogicky čl. 5.5 této smlouvy) případně je oprávněn od smlouvy odstoupit.</w:t>
      </w:r>
    </w:p>
    <w:p w:rsidR="00E07FE1" w:rsidRDefault="00342071">
      <w:pPr>
        <w:pStyle w:val="Zkladntext1"/>
        <w:numPr>
          <w:ilvl w:val="1"/>
          <w:numId w:val="1"/>
        </w:numPr>
        <w:shd w:val="clear" w:color="auto" w:fill="auto"/>
        <w:tabs>
          <w:tab w:val="left" w:pos="715"/>
        </w:tabs>
        <w:spacing w:line="264" w:lineRule="auto"/>
        <w:ind w:left="720" w:hanging="720"/>
        <w:jc w:val="both"/>
      </w:pPr>
      <w:r>
        <w:t>Neodevzdá-li Zhotovitel Objednateli Autorské dílo ve lhůtě dle čl. 3.1.1 této smlouvy nebo nebude-li stanovený termín k přepracování a předání Zhotovitelem dodržen, má Objednatel právo od smlouvy odstoupit. V takovém případě má Objednatel nárok na náhradu vzniklé škody.</w:t>
      </w:r>
    </w:p>
    <w:p w:rsidR="00E07FE1" w:rsidRDefault="00342071">
      <w:pPr>
        <w:pStyle w:val="Zkladntext1"/>
        <w:numPr>
          <w:ilvl w:val="1"/>
          <w:numId w:val="1"/>
        </w:numPr>
        <w:shd w:val="clear" w:color="auto" w:fill="auto"/>
        <w:tabs>
          <w:tab w:val="left" w:pos="715"/>
        </w:tabs>
        <w:ind w:left="720" w:hanging="720"/>
        <w:jc w:val="both"/>
      </w:pPr>
      <w:r>
        <w:t>Po řádném ukončení autorského a technického dozoru bude Zhotovitelem předán rozpis prací zachycující průběh realizace výstavy, o této skutečnosti bude mezi smluvními stranami podepsán protokol o řádném ukončení autorského a technického dozoru.</w:t>
      </w:r>
    </w:p>
    <w:p w:rsidR="00E07FE1" w:rsidRDefault="00342071">
      <w:pPr>
        <w:pStyle w:val="Zkladntext1"/>
        <w:numPr>
          <w:ilvl w:val="1"/>
          <w:numId w:val="1"/>
        </w:numPr>
        <w:shd w:val="clear" w:color="auto" w:fill="auto"/>
        <w:tabs>
          <w:tab w:val="left" w:pos="715"/>
        </w:tabs>
        <w:spacing w:after="820" w:line="264" w:lineRule="auto"/>
        <w:ind w:left="720" w:hanging="720"/>
        <w:jc w:val="both"/>
      </w:pPr>
      <w:r>
        <w:t>Vlastnické právo k hmotnému substrátu Autorského díla případně k dalšímu plnění dle této smlouvy a nebezpečí škody přechází na Objednatele dnem převzetí Autorského díla ze strany Objednatele.</w:t>
      </w:r>
    </w:p>
    <w:p w:rsidR="00E07FE1" w:rsidRDefault="00342071">
      <w:pPr>
        <w:pStyle w:val="Nadpis30"/>
        <w:keepNext/>
        <w:keepLines/>
        <w:numPr>
          <w:ilvl w:val="0"/>
          <w:numId w:val="1"/>
        </w:numPr>
        <w:shd w:val="clear" w:color="auto" w:fill="auto"/>
        <w:tabs>
          <w:tab w:val="left" w:pos="365"/>
        </w:tabs>
      </w:pPr>
      <w:bookmarkStart w:id="18" w:name="bookmark18"/>
      <w:bookmarkStart w:id="19" w:name="bookmark19"/>
      <w:r>
        <w:t>Udělení oprávnění užít dílo Zhotovitelem</w:t>
      </w:r>
      <w:bookmarkEnd w:id="18"/>
      <w:bookmarkEnd w:id="19"/>
    </w:p>
    <w:p w:rsidR="00E07FE1" w:rsidRDefault="00342071">
      <w:pPr>
        <w:pStyle w:val="Zkladntext1"/>
        <w:numPr>
          <w:ilvl w:val="1"/>
          <w:numId w:val="1"/>
        </w:numPr>
        <w:shd w:val="clear" w:color="auto" w:fill="auto"/>
        <w:tabs>
          <w:tab w:val="left" w:pos="715"/>
        </w:tabs>
        <w:spacing w:after="0"/>
        <w:ind w:left="720" w:hanging="720"/>
        <w:jc w:val="both"/>
      </w:pPr>
      <w:r>
        <w:t>Zhotovitel uděluje touto smlouvou Objednateli oprávnění k výkonu práva užít předmět plnění dle této smlouvy, tedy Autorské dílo nebo jakýkoli jiný výsledek činnosti Zhotovitele dle této smlouvy, který bude chráněn zákonem č. 121/2000 Sb. o právu autorském a právech souvisejících s právem autorským a o změně některých zákonů (dále jen „autorský zákon“). Licence je udělena jako:</w:t>
      </w:r>
    </w:p>
    <w:p w:rsidR="00E07FE1" w:rsidRDefault="00342071">
      <w:pPr>
        <w:pStyle w:val="Zkladntext1"/>
        <w:numPr>
          <w:ilvl w:val="2"/>
          <w:numId w:val="1"/>
        </w:numPr>
        <w:shd w:val="clear" w:color="auto" w:fill="auto"/>
        <w:tabs>
          <w:tab w:val="left" w:pos="1431"/>
        </w:tabs>
        <w:spacing w:after="0"/>
        <w:ind w:firstLine="720"/>
        <w:jc w:val="both"/>
      </w:pPr>
      <w:r>
        <w:t>výhradní.</w:t>
      </w:r>
    </w:p>
    <w:p w:rsidR="00E07FE1" w:rsidRDefault="00342071">
      <w:pPr>
        <w:pStyle w:val="Zkladntext1"/>
        <w:numPr>
          <w:ilvl w:val="2"/>
          <w:numId w:val="1"/>
        </w:numPr>
        <w:shd w:val="clear" w:color="auto" w:fill="auto"/>
        <w:tabs>
          <w:tab w:val="left" w:pos="1431"/>
        </w:tabs>
        <w:ind w:left="1220" w:hanging="480"/>
        <w:jc w:val="both"/>
      </w:pPr>
      <w:r>
        <w:t>neomezená, tedy ke všem způsobům užití, v neomezeném územním a množstevním rozsahu a na celou dobu trvání autorských majetkových práv k autorskému dílu (dále též jen „licence“).</w:t>
      </w:r>
    </w:p>
    <w:p w:rsidR="006C3A53" w:rsidRDefault="006C3A53" w:rsidP="006C3A53">
      <w:pPr>
        <w:pStyle w:val="Zkladntext1"/>
        <w:shd w:val="clear" w:color="auto" w:fill="auto"/>
        <w:tabs>
          <w:tab w:val="left" w:pos="1431"/>
        </w:tabs>
        <w:jc w:val="both"/>
      </w:pPr>
    </w:p>
    <w:p w:rsidR="006C3A53" w:rsidRDefault="006C3A53" w:rsidP="006C3A53">
      <w:pPr>
        <w:pStyle w:val="Zkladntext1"/>
        <w:shd w:val="clear" w:color="auto" w:fill="auto"/>
        <w:tabs>
          <w:tab w:val="left" w:pos="1431"/>
        </w:tabs>
        <w:jc w:val="both"/>
      </w:pPr>
    </w:p>
    <w:p w:rsidR="006C3A53" w:rsidRDefault="006C3A53" w:rsidP="006C3A53">
      <w:pPr>
        <w:pStyle w:val="Zkladntext1"/>
        <w:shd w:val="clear" w:color="auto" w:fill="auto"/>
        <w:tabs>
          <w:tab w:val="left" w:pos="1431"/>
        </w:tabs>
        <w:jc w:val="both"/>
      </w:pPr>
    </w:p>
    <w:p w:rsidR="006C3A53" w:rsidRDefault="006C3A53" w:rsidP="006C3A53">
      <w:pPr>
        <w:pStyle w:val="Zkladntext1"/>
        <w:shd w:val="clear" w:color="auto" w:fill="auto"/>
        <w:tabs>
          <w:tab w:val="left" w:pos="1431"/>
        </w:tabs>
        <w:jc w:val="both"/>
      </w:pPr>
    </w:p>
    <w:p w:rsidR="006C3A53" w:rsidRDefault="006C3A53" w:rsidP="006C3A53">
      <w:pPr>
        <w:pStyle w:val="Zkladntext1"/>
        <w:shd w:val="clear" w:color="auto" w:fill="auto"/>
        <w:tabs>
          <w:tab w:val="left" w:pos="1431"/>
        </w:tabs>
        <w:jc w:val="both"/>
      </w:pPr>
    </w:p>
    <w:p w:rsidR="006C3A53" w:rsidRDefault="006C3A53" w:rsidP="006C3A53">
      <w:pPr>
        <w:pStyle w:val="Zkladntext1"/>
        <w:shd w:val="clear" w:color="auto" w:fill="auto"/>
        <w:tabs>
          <w:tab w:val="left" w:pos="1431"/>
        </w:tabs>
        <w:jc w:val="both"/>
      </w:pPr>
    </w:p>
    <w:p w:rsidR="006C3A53" w:rsidRDefault="00342071" w:rsidP="00062EB0">
      <w:pPr>
        <w:pStyle w:val="Zkladntext1"/>
        <w:numPr>
          <w:ilvl w:val="1"/>
          <w:numId w:val="1"/>
        </w:numPr>
        <w:shd w:val="clear" w:color="auto" w:fill="auto"/>
        <w:tabs>
          <w:tab w:val="left" w:pos="708"/>
        </w:tabs>
        <w:spacing w:line="264" w:lineRule="auto"/>
        <w:ind w:left="720" w:hanging="720"/>
        <w:jc w:val="both"/>
      </w:pPr>
      <w:r>
        <w:t>Zhotovitel poskytuje Objednateli souhlas k zveřejnění Autorského díla, k jakýmkoli úpravám či změnám Autorského díla nebo jeho části, k jeho zařazení do databáze nebo spojení s jiným autorským dílem nebo neautorským výtvorem, jakož i souhlas k případnému dokončení nehotového Autorského díla, pokud nebude ze strany Zhotovitele dokončeno. Ke všem výše uvedeným úkonům je Objednatel oprávněn sám nebo prostřednictvím třetí osoby.</w:t>
      </w:r>
    </w:p>
    <w:p w:rsidR="00E07FE1" w:rsidRDefault="00342071">
      <w:pPr>
        <w:pStyle w:val="Zkladntext1"/>
        <w:numPr>
          <w:ilvl w:val="1"/>
          <w:numId w:val="1"/>
        </w:numPr>
        <w:shd w:val="clear" w:color="auto" w:fill="auto"/>
        <w:tabs>
          <w:tab w:val="left" w:pos="708"/>
        </w:tabs>
        <w:spacing w:line="264" w:lineRule="auto"/>
      </w:pPr>
      <w:r>
        <w:t>Licence je poskytována jako opravňující, tedy Objednatel není povinen licenci využít.</w:t>
      </w:r>
    </w:p>
    <w:p w:rsidR="00E07FE1" w:rsidRDefault="00342071">
      <w:pPr>
        <w:pStyle w:val="Zkladntext1"/>
        <w:numPr>
          <w:ilvl w:val="1"/>
          <w:numId w:val="1"/>
        </w:numPr>
        <w:shd w:val="clear" w:color="auto" w:fill="auto"/>
        <w:tabs>
          <w:tab w:val="left" w:pos="708"/>
        </w:tabs>
        <w:spacing w:line="264" w:lineRule="auto"/>
        <w:jc w:val="both"/>
      </w:pPr>
      <w:r>
        <w:t>Odměna za poskytnutí licence je již zahrnuta v celkové ceně za dílo.</w:t>
      </w:r>
    </w:p>
    <w:p w:rsidR="00E07FE1" w:rsidRDefault="00342071">
      <w:pPr>
        <w:pStyle w:val="Zkladntext1"/>
        <w:numPr>
          <w:ilvl w:val="1"/>
          <w:numId w:val="1"/>
        </w:numPr>
        <w:shd w:val="clear" w:color="auto" w:fill="auto"/>
        <w:tabs>
          <w:tab w:val="left" w:pos="708"/>
        </w:tabs>
        <w:spacing w:line="266" w:lineRule="auto"/>
        <w:ind w:left="720" w:hanging="720"/>
        <w:jc w:val="both"/>
      </w:pPr>
      <w:r>
        <w:t>Licence se vztahuje na užití Autorského díla v původní nebo zpracované či jinak změněné podobě, samostatně nebo v souboru s jiným dílem nebo neautorským výtvorem.</w:t>
      </w:r>
    </w:p>
    <w:p w:rsidR="00E07FE1" w:rsidRDefault="00342071">
      <w:pPr>
        <w:pStyle w:val="Zkladntext1"/>
        <w:numPr>
          <w:ilvl w:val="1"/>
          <w:numId w:val="1"/>
        </w:numPr>
        <w:shd w:val="clear" w:color="auto" w:fill="auto"/>
        <w:tabs>
          <w:tab w:val="left" w:pos="708"/>
        </w:tabs>
        <w:spacing w:line="264" w:lineRule="auto"/>
        <w:ind w:left="720" w:hanging="720"/>
        <w:jc w:val="both"/>
      </w:pPr>
      <w:r>
        <w:t>Zhotovitel zároveň poskytuje Objednateli souhlas, aby v jakékoliv souvislosti s Autorským dílem uváděl pouze svůj název.</w:t>
      </w:r>
    </w:p>
    <w:p w:rsidR="00E07FE1" w:rsidRDefault="00342071">
      <w:pPr>
        <w:pStyle w:val="Zkladntext1"/>
        <w:numPr>
          <w:ilvl w:val="1"/>
          <w:numId w:val="1"/>
        </w:numPr>
        <w:shd w:val="clear" w:color="auto" w:fill="auto"/>
        <w:tabs>
          <w:tab w:val="left" w:pos="708"/>
        </w:tabs>
        <w:spacing w:line="264" w:lineRule="auto"/>
        <w:ind w:left="720" w:hanging="720"/>
        <w:jc w:val="both"/>
      </w:pPr>
      <w:r>
        <w:t xml:space="preserve">Objednatel je oprávněn licenci nebo její část poskytnout třetí osobě </w:t>
      </w:r>
      <w:r>
        <w:rPr>
          <w:lang w:val="en-US" w:eastAsia="en-US" w:bidi="en-US"/>
        </w:rPr>
        <w:t>(</w:t>
      </w:r>
      <w:proofErr w:type="spellStart"/>
      <w:r>
        <w:rPr>
          <w:lang w:val="en-US" w:eastAsia="en-US" w:bidi="en-US"/>
        </w:rPr>
        <w:t>podlicence</w:t>
      </w:r>
      <w:proofErr w:type="spellEnd"/>
      <w:r>
        <w:rPr>
          <w:lang w:val="en-US" w:eastAsia="en-US" w:bidi="en-US"/>
        </w:rPr>
        <w:t xml:space="preserve">) </w:t>
      </w:r>
      <w:r>
        <w:t>nebo ji postoupit.</w:t>
      </w:r>
    </w:p>
    <w:p w:rsidR="00E07FE1" w:rsidRDefault="00342071">
      <w:pPr>
        <w:pStyle w:val="Zkladntext1"/>
        <w:numPr>
          <w:ilvl w:val="1"/>
          <w:numId w:val="1"/>
        </w:numPr>
        <w:shd w:val="clear" w:color="auto" w:fill="auto"/>
        <w:tabs>
          <w:tab w:val="left" w:pos="708"/>
        </w:tabs>
        <w:spacing w:after="820"/>
        <w:ind w:left="720" w:hanging="720"/>
        <w:jc w:val="both"/>
      </w:pPr>
      <w:r>
        <w:t xml:space="preserve">Zhotovitel výslovně prohlašuje, zeje k poskytnutí této výhradní </w:t>
      </w:r>
      <w:proofErr w:type="gramStart"/>
      <w:r>
        <w:t>licence jakož</w:t>
      </w:r>
      <w:proofErr w:type="gramEnd"/>
      <w:r>
        <w:t xml:space="preserve"> i k udělení souhlasů dle tohoto článku této smlouvy v takovém rozsahu oprávněn a že Autorským dílem ani jeho užitím podle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rsidR="00E07FE1" w:rsidRDefault="00342071">
      <w:pPr>
        <w:pStyle w:val="Nadpis30"/>
        <w:keepNext/>
        <w:keepLines/>
        <w:numPr>
          <w:ilvl w:val="0"/>
          <w:numId w:val="1"/>
        </w:numPr>
        <w:shd w:val="clear" w:color="auto" w:fill="auto"/>
        <w:tabs>
          <w:tab w:val="left" w:pos="360"/>
        </w:tabs>
        <w:spacing w:line="264" w:lineRule="auto"/>
      </w:pPr>
      <w:bookmarkStart w:id="20" w:name="bookmark20"/>
      <w:bookmarkStart w:id="21" w:name="bookmark21"/>
      <w:r>
        <w:t>Závěrečná ujednání</w:t>
      </w:r>
      <w:bookmarkEnd w:id="20"/>
      <w:bookmarkEnd w:id="21"/>
    </w:p>
    <w:p w:rsidR="00E07FE1" w:rsidRDefault="00342071">
      <w:pPr>
        <w:pStyle w:val="Zkladntext1"/>
        <w:numPr>
          <w:ilvl w:val="1"/>
          <w:numId w:val="1"/>
        </w:numPr>
        <w:shd w:val="clear" w:color="auto" w:fill="auto"/>
        <w:tabs>
          <w:tab w:val="left" w:pos="708"/>
        </w:tabs>
        <w:ind w:left="720" w:hanging="720"/>
        <w:jc w:val="both"/>
      </w:pPr>
      <w:r>
        <w:t>Tato smlouva o dílo nabývá platnosti a účinnosti dnem podpisu obou smluvních stran. Pokud se na tuto smlouvu vztahuje povinnost uveřejnění prostřednictvím registru smluv, nabývá tato smlouva účinnosti dnem uveřejnění</w:t>
      </w:r>
    </w:p>
    <w:p w:rsidR="00E07FE1" w:rsidRDefault="00342071">
      <w:pPr>
        <w:pStyle w:val="Zkladntext1"/>
        <w:numPr>
          <w:ilvl w:val="1"/>
          <w:numId w:val="1"/>
        </w:numPr>
        <w:shd w:val="clear" w:color="auto" w:fill="auto"/>
        <w:tabs>
          <w:tab w:val="left" w:pos="708"/>
        </w:tabs>
        <w:spacing w:line="264" w:lineRule="auto"/>
        <w:ind w:left="720" w:hanging="720"/>
        <w:jc w:val="both"/>
      </w:pPr>
      <w:r>
        <w:t>Smlouvaje vyhotovena ve dvou vyhotoveních s platností originálu, přičemž Objednatel obdrží jedno vyhotovení a Zhotovitel obdrží jedno vyhotovení.</w:t>
      </w:r>
    </w:p>
    <w:p w:rsidR="00E07FE1" w:rsidRDefault="00342071">
      <w:pPr>
        <w:pStyle w:val="Zkladntext1"/>
        <w:numPr>
          <w:ilvl w:val="1"/>
          <w:numId w:val="1"/>
        </w:numPr>
        <w:shd w:val="clear" w:color="auto" w:fill="auto"/>
        <w:tabs>
          <w:tab w:val="left" w:pos="708"/>
        </w:tabs>
        <w:spacing w:line="264" w:lineRule="auto"/>
        <w:ind w:left="720" w:hanging="720"/>
        <w:jc w:val="both"/>
      </w:pPr>
      <w:r>
        <w:t>Smlouva může být měněna nebo zrušena pouze písemně, a to formou písemných vzestupně číslovaných dodatků.</w:t>
      </w:r>
    </w:p>
    <w:p w:rsidR="00E07FE1" w:rsidRDefault="00342071">
      <w:pPr>
        <w:pStyle w:val="Zkladntext1"/>
        <w:numPr>
          <w:ilvl w:val="1"/>
          <w:numId w:val="1"/>
        </w:numPr>
        <w:shd w:val="clear" w:color="auto" w:fill="auto"/>
        <w:tabs>
          <w:tab w:val="left" w:pos="708"/>
        </w:tabs>
        <w:spacing w:line="259" w:lineRule="auto"/>
        <w:ind w:left="720" w:hanging="720"/>
        <w:jc w:val="both"/>
      </w:pPr>
      <w:r>
        <w:t>Poruší-li podstatně některá ze smluvních stran povinnosti uvedené v této smlouvě, je druhá smluvní strana oprávněna od smlouvy odstoupit.</w:t>
      </w:r>
    </w:p>
    <w:p w:rsidR="00E07FE1" w:rsidRDefault="00342071">
      <w:pPr>
        <w:pStyle w:val="Zkladntext1"/>
        <w:numPr>
          <w:ilvl w:val="1"/>
          <w:numId w:val="1"/>
        </w:numPr>
        <w:shd w:val="clear" w:color="auto" w:fill="auto"/>
        <w:tabs>
          <w:tab w:val="left" w:pos="708"/>
        </w:tabs>
        <w:spacing w:line="264" w:lineRule="auto"/>
        <w:ind w:left="720" w:hanging="720"/>
        <w:jc w:val="both"/>
      </w:pPr>
      <w:r>
        <w:t>Zhotovitel na sebe přebírá riziko změny okolností ve smyslu § 1765 odst. 2 občanského zákoníku.</w:t>
      </w:r>
    </w:p>
    <w:p w:rsidR="006C3A53" w:rsidRDefault="006C3A53" w:rsidP="006C3A53">
      <w:pPr>
        <w:pStyle w:val="Zkladntext1"/>
        <w:shd w:val="clear" w:color="auto" w:fill="auto"/>
        <w:tabs>
          <w:tab w:val="left" w:pos="708"/>
        </w:tabs>
        <w:spacing w:line="264" w:lineRule="auto"/>
        <w:jc w:val="both"/>
      </w:pPr>
    </w:p>
    <w:p w:rsidR="006C3A53" w:rsidRDefault="006C3A53" w:rsidP="006C3A53">
      <w:pPr>
        <w:pStyle w:val="Zkladntext1"/>
        <w:shd w:val="clear" w:color="auto" w:fill="auto"/>
        <w:tabs>
          <w:tab w:val="left" w:pos="708"/>
        </w:tabs>
        <w:spacing w:line="264" w:lineRule="auto"/>
        <w:jc w:val="both"/>
      </w:pPr>
    </w:p>
    <w:p w:rsidR="006C3A53" w:rsidRDefault="006C3A53" w:rsidP="006C3A53">
      <w:pPr>
        <w:pStyle w:val="Zkladntext1"/>
        <w:shd w:val="clear" w:color="auto" w:fill="auto"/>
        <w:tabs>
          <w:tab w:val="left" w:pos="708"/>
        </w:tabs>
        <w:spacing w:line="264" w:lineRule="auto"/>
        <w:jc w:val="both"/>
      </w:pPr>
    </w:p>
    <w:p w:rsidR="00E07FE1" w:rsidRDefault="00342071">
      <w:pPr>
        <w:pStyle w:val="Zkladntext1"/>
        <w:numPr>
          <w:ilvl w:val="1"/>
          <w:numId w:val="1"/>
        </w:numPr>
        <w:shd w:val="clear" w:color="auto" w:fill="auto"/>
        <w:tabs>
          <w:tab w:val="left" w:pos="715"/>
        </w:tabs>
        <w:jc w:val="both"/>
      </w:pPr>
      <w:r>
        <w:t>Zodpovědnými zástupci Objednatele projednání ve věci této smlouvy jsou:</w:t>
      </w:r>
    </w:p>
    <w:p w:rsidR="00E07FE1" w:rsidRDefault="006C3A53">
      <w:pPr>
        <w:pStyle w:val="Zkladntext1"/>
        <w:shd w:val="clear" w:color="auto" w:fill="auto"/>
        <w:ind w:left="1120"/>
      </w:pPr>
      <w:r>
        <w:t>XXXXXXXXXXXXX</w:t>
      </w:r>
      <w:r w:rsidR="00342071">
        <w:t xml:space="preserve"> </w:t>
      </w:r>
      <w:r w:rsidR="00342071">
        <w:rPr>
          <w:color w:val="476390"/>
          <w:u w:val="single"/>
        </w:rPr>
        <w:t>(</w:t>
      </w:r>
      <w:hyperlink r:id="rId11" w:history="1">
        <w:r>
          <w:rPr>
            <w:color w:val="476390"/>
            <w:u w:val="single"/>
          </w:rPr>
          <w:t>XXXXXXXXXXXXXXXXXXX</w:t>
        </w:r>
      </w:hyperlink>
      <w:r w:rsidR="00342071">
        <w:rPr>
          <w:color w:val="527BBD"/>
          <w:u w:val="single"/>
        </w:rPr>
        <w:t>,</w:t>
      </w:r>
      <w:r w:rsidR="00342071">
        <w:rPr>
          <w:color w:val="527BBD"/>
        </w:rPr>
        <w:t xml:space="preserve"> </w:t>
      </w:r>
      <w:r w:rsidR="00342071">
        <w:t xml:space="preserve">tel: </w:t>
      </w:r>
      <w:r>
        <w:t>XXXXXXXXX</w:t>
      </w:r>
      <w:r w:rsidR="00342071">
        <w:t>)</w:t>
      </w:r>
    </w:p>
    <w:p w:rsidR="00E07FE1" w:rsidRDefault="00342071">
      <w:pPr>
        <w:pStyle w:val="Zkladntext1"/>
        <w:numPr>
          <w:ilvl w:val="1"/>
          <w:numId w:val="1"/>
        </w:numPr>
        <w:shd w:val="clear" w:color="auto" w:fill="auto"/>
        <w:tabs>
          <w:tab w:val="left" w:pos="715"/>
        </w:tabs>
        <w:jc w:val="both"/>
      </w:pPr>
      <w:r>
        <w:t>Zodpovědnými zástupci Zhotovitele pro jednání ve věci této smlouvy jsou:</w:t>
      </w:r>
    </w:p>
    <w:p w:rsidR="00E07FE1" w:rsidRDefault="006C3A53">
      <w:pPr>
        <w:pStyle w:val="Zkladntext1"/>
        <w:shd w:val="clear" w:color="auto" w:fill="auto"/>
        <w:ind w:left="1120"/>
      </w:pPr>
      <w:r>
        <w:t>XXXXXXXXXXX</w:t>
      </w:r>
      <w:r w:rsidR="00342071">
        <w:t xml:space="preserve"> </w:t>
      </w:r>
      <w:r w:rsidR="00342071">
        <w:rPr>
          <w:color w:val="476390"/>
          <w:u w:val="single"/>
        </w:rPr>
        <w:t>(</w:t>
      </w:r>
      <w:proofErr w:type="spellStart"/>
      <w:proofErr w:type="gramStart"/>
      <w:r>
        <w:rPr>
          <w:color w:val="476390"/>
          <w:u w:val="single"/>
        </w:rPr>
        <w:t>XXXXXXXXXXXXX</w:t>
      </w:r>
      <w:r w:rsidR="00342071">
        <w:rPr>
          <w:color w:val="476390"/>
          <w:u w:val="single"/>
        </w:rPr>
        <w:t>,</w:t>
      </w:r>
      <w:r w:rsidR="00342071">
        <w:rPr>
          <w:color w:val="476390"/>
        </w:rPr>
        <w:t>tel</w:t>
      </w:r>
      <w:proofErr w:type="spellEnd"/>
      <w:r w:rsidR="00342071">
        <w:rPr>
          <w:color w:val="476390"/>
        </w:rPr>
        <w:t>.</w:t>
      </w:r>
      <w:proofErr w:type="gramEnd"/>
      <w:r w:rsidR="00342071">
        <w:rPr>
          <w:color w:val="476390"/>
        </w:rPr>
        <w:t xml:space="preserve"> </w:t>
      </w:r>
      <w:r>
        <w:t>XXXXXXXXX</w:t>
      </w:r>
      <w:r w:rsidR="00342071">
        <w:t>)</w:t>
      </w:r>
    </w:p>
    <w:p w:rsidR="00E07FE1" w:rsidRDefault="00342071">
      <w:pPr>
        <w:pStyle w:val="Zkladntext1"/>
        <w:numPr>
          <w:ilvl w:val="1"/>
          <w:numId w:val="1"/>
        </w:numPr>
        <w:shd w:val="clear" w:color="auto" w:fill="auto"/>
        <w:tabs>
          <w:tab w:val="left" w:pos="715"/>
        </w:tabs>
        <w:spacing w:line="264" w:lineRule="auto"/>
        <w:ind w:left="720" w:hanging="720"/>
        <w:jc w:val="both"/>
      </w:pPr>
      <w:r>
        <w:t>Tato smlouva se řídí českým právním řádem, zejména zákonem č.89/2012 Sb. občanským zákoníkem, zákonem č. 183/2006 Sb., stavebním zákonem a autorským zákonem č. 121/2000 Sb.</w:t>
      </w:r>
    </w:p>
    <w:p w:rsidR="00E07FE1" w:rsidRDefault="00342071">
      <w:pPr>
        <w:pStyle w:val="Zkladntext1"/>
        <w:numPr>
          <w:ilvl w:val="1"/>
          <w:numId w:val="1"/>
        </w:numPr>
        <w:shd w:val="clear" w:color="auto" w:fill="auto"/>
        <w:tabs>
          <w:tab w:val="left" w:pos="715"/>
        </w:tabs>
        <w:ind w:left="720" w:hanging="720"/>
        <w:jc w:val="both"/>
      </w:pPr>
      <w:r>
        <w:t>Vyskytnou-li se události, které jednomu nebo oběma smluvním partnerům částečně nebo úplně znemožní plném jejich povinností podle smlouvy, jsou povinni se o tom bez zbytečného odkladu informovat a společně podniknout kroky k jejich překonání. Nesplnění této povinnosti zakládá nárok na náhradu škody pro stranu, která se porušení smlouvy v tomto bodě dopustila. Zhotovitel na sebe přebírá nebezpečí změny okolností.</w:t>
      </w:r>
    </w:p>
    <w:p w:rsidR="00E07FE1" w:rsidRDefault="00342071">
      <w:pPr>
        <w:pStyle w:val="Zkladntext1"/>
        <w:numPr>
          <w:ilvl w:val="1"/>
          <w:numId w:val="1"/>
        </w:numPr>
        <w:shd w:val="clear" w:color="auto" w:fill="auto"/>
        <w:tabs>
          <w:tab w:val="left" w:pos="715"/>
        </w:tabs>
        <w:ind w:left="720" w:hanging="720"/>
        <w:jc w:val="both"/>
      </w:pPr>
      <w:r>
        <w:t xml:space="preserve">Pokud oddělitelné ustanovení této smlouvy je nebo se stane neplatným či nevynutitelným, nemá to vliv na platnost zbývajících ustanovení této smlouvy. V takovém případě se strany této smlouvy zavazují uzavřít do </w:t>
      </w:r>
      <w:proofErr w:type="gramStart"/>
      <w:r>
        <w:t>15ti</w:t>
      </w:r>
      <w:proofErr w:type="gramEnd"/>
      <w:r>
        <w:t xml:space="preserve"> pracovních dnů od výzvy druhé ze stran této smlouvy dodatek k této smlouvě nahrazující oddělitelné ustanovení této smlouvy, které je neplatné či nevynutitelné, platným a vynutitelným ustanovením odpovídajícím hospodářskému účelu takto nahrazovaného ustanovení.</w:t>
      </w:r>
    </w:p>
    <w:p w:rsidR="00E07FE1" w:rsidRDefault="00342071">
      <w:pPr>
        <w:pStyle w:val="Zkladntext1"/>
        <w:numPr>
          <w:ilvl w:val="1"/>
          <w:numId w:val="1"/>
        </w:numPr>
        <w:shd w:val="clear" w:color="auto" w:fill="auto"/>
        <w:tabs>
          <w:tab w:val="left" w:pos="715"/>
        </w:tabs>
        <w:ind w:left="720" w:hanging="720"/>
        <w:jc w:val="both"/>
      </w:pPr>
      <w:r>
        <w:t>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w:t>
      </w:r>
    </w:p>
    <w:p w:rsidR="00E07FE1" w:rsidRDefault="00342071">
      <w:pPr>
        <w:pStyle w:val="Zkladntext1"/>
        <w:numPr>
          <w:ilvl w:val="1"/>
          <w:numId w:val="1"/>
        </w:numPr>
        <w:shd w:val="clear" w:color="auto" w:fill="auto"/>
        <w:tabs>
          <w:tab w:val="left" w:pos="715"/>
        </w:tabs>
        <w:ind w:left="720" w:hanging="720"/>
        <w:jc w:val="both"/>
      </w:pPr>
      <w: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zdaje dána povinnost uveřejnění této smlouvy v registru smluv, tuto smlouvu v zájmu transparentnosti a právní jistoty uveřejní.</w:t>
      </w:r>
    </w:p>
    <w:p w:rsidR="00E07FE1" w:rsidRDefault="00342071">
      <w:pPr>
        <w:pStyle w:val="Zkladntext1"/>
        <w:numPr>
          <w:ilvl w:val="1"/>
          <w:numId w:val="1"/>
        </w:numPr>
        <w:shd w:val="clear" w:color="auto" w:fill="auto"/>
        <w:tabs>
          <w:tab w:val="left" w:pos="715"/>
        </w:tabs>
        <w:spacing w:line="259" w:lineRule="auto"/>
        <w:ind w:left="720" w:hanging="720"/>
        <w:jc w:val="both"/>
      </w:pPr>
      <w:r>
        <w:t>Oprávnění zástupci smluvních stran potvrzují, že si tuto smlouvu před jejím podpisem přečetli a porozuměli jejímu obsahu. Na důkaz toho níže připojují své podpisy.</w:t>
      </w:r>
    </w:p>
    <w:p w:rsidR="00E07FE1" w:rsidRDefault="00342071">
      <w:pPr>
        <w:pStyle w:val="Zkladntext1"/>
        <w:numPr>
          <w:ilvl w:val="1"/>
          <w:numId w:val="1"/>
        </w:numPr>
        <w:shd w:val="clear" w:color="auto" w:fill="auto"/>
        <w:tabs>
          <w:tab w:val="left" w:pos="715"/>
        </w:tabs>
        <w:spacing w:line="259" w:lineRule="auto"/>
        <w:ind w:left="720" w:hanging="720"/>
        <w:jc w:val="both"/>
      </w:pPr>
      <w:r>
        <w:t>Nedílnou součástí této smlouvy je Příloha č. 1 - Specifikace předmětu a harmonogramu plnění; Příloha č. 2 -Předávací protokol a Akceptační protokol</w:t>
      </w:r>
      <w:r>
        <w:br w:type="page"/>
      </w:r>
    </w:p>
    <w:p w:rsidR="00E07FE1" w:rsidRDefault="00342071">
      <w:pPr>
        <w:pStyle w:val="Zkladntext1"/>
        <w:shd w:val="clear" w:color="auto" w:fill="auto"/>
        <w:spacing w:after="1120" w:line="240" w:lineRule="auto"/>
      </w:pPr>
      <w:r>
        <w:lastRenderedPageBreak/>
        <w:t>V Praze dne</w:t>
      </w:r>
    </w:p>
    <w:p w:rsidR="00E07FE1" w:rsidRDefault="00E07FE1">
      <w:pPr>
        <w:pStyle w:val="Nadpis10"/>
        <w:keepNext/>
        <w:keepLines/>
        <w:shd w:val="clear" w:color="auto" w:fill="auto"/>
      </w:pPr>
    </w:p>
    <w:p w:rsidR="00283EA8" w:rsidRDefault="006C3A53">
      <w:pPr>
        <w:pStyle w:val="Zkladntext1"/>
        <w:shd w:val="clear" w:color="auto" w:fill="auto"/>
        <w:spacing w:after="0" w:line="264" w:lineRule="auto"/>
      </w:pPr>
      <w:r>
        <w:rPr>
          <w:noProof/>
          <w:lang w:bidi="ar-SA"/>
        </w:rPr>
        <mc:AlternateContent>
          <mc:Choice Requires="wps">
            <w:drawing>
              <wp:anchor distT="0" distB="0" distL="0" distR="0" simplePos="0" relativeHeight="251658240" behindDoc="0" locked="0" layoutInCell="1" allowOverlap="1">
                <wp:simplePos x="0" y="0"/>
                <wp:positionH relativeFrom="page">
                  <wp:posOffset>4738977</wp:posOffset>
                </wp:positionH>
                <wp:positionV relativeFrom="margin">
                  <wp:posOffset>1396365</wp:posOffset>
                </wp:positionV>
                <wp:extent cx="1245318" cy="709267"/>
                <wp:effectExtent l="0" t="0" r="0" b="0"/>
                <wp:wrapNone/>
                <wp:docPr id="5" name="Shape 5"/>
                <wp:cNvGraphicFramePr/>
                <a:graphic xmlns:a="http://schemas.openxmlformats.org/drawingml/2006/main">
                  <a:graphicData uri="http://schemas.microsoft.com/office/word/2010/wordprocessingShape">
                    <wps:wsp>
                      <wps:cNvSpPr txBox="1"/>
                      <wps:spPr>
                        <a:xfrm>
                          <a:off x="0" y="0"/>
                          <a:ext cx="1245318" cy="709267"/>
                        </a:xfrm>
                        <a:prstGeom prst="rect">
                          <a:avLst/>
                        </a:prstGeom>
                        <a:noFill/>
                      </wps:spPr>
                      <wps:txbx>
                        <w:txbxContent>
                          <w:p w:rsidR="00E07FE1" w:rsidRDefault="00342071">
                            <w:pPr>
                              <w:pStyle w:val="Titulekobrzku0"/>
                              <w:shd w:val="clear" w:color="auto" w:fill="auto"/>
                            </w:pPr>
                            <w:r>
                              <w:t>Jakub Červenka</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373.15pt;margin-top:109.95pt;width:98.05pt;height:55.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" filled="f" stroked="f">
                <v:textbox inset="0,0,0,0">
                  <w:txbxContent>
                    <w:p w:rsidR="00E07FE1" w:rsidRDefault="00342071">
                      <w:pPr>
                        <w:pStyle w:val="Titulekobrzku0"/>
                        <w:shd w:val="clear" w:color="auto" w:fill="auto"/>
                      </w:pPr>
                      <w:r>
                        <w:t>Jakub Červenka</w:t>
                      </w:r>
                    </w:p>
                  </w:txbxContent>
                </v:textbox>
                <w10:wrap anchorx="page" anchory="margin"/>
              </v:shape>
            </w:pict>
          </mc:Fallback>
        </mc:AlternateContent>
      </w:r>
      <w:r w:rsidR="00342071">
        <w:t xml:space="preserve">Jana Šmídmajerová </w:t>
      </w:r>
    </w:p>
    <w:p w:rsidR="00E07FE1" w:rsidRDefault="00342071">
      <w:pPr>
        <w:pStyle w:val="Zkladntext1"/>
        <w:shd w:val="clear" w:color="auto" w:fill="auto"/>
        <w:spacing w:after="0" w:line="264" w:lineRule="auto"/>
      </w:pPr>
      <w:r>
        <w:t>ředitelka VÝST</w:t>
      </w:r>
    </w:p>
    <w:p w:rsidR="00E07FE1" w:rsidRDefault="00342071">
      <w:pPr>
        <w:pStyle w:val="Zkladntext1"/>
        <w:shd w:val="clear" w:color="auto" w:fill="auto"/>
        <w:spacing w:after="0" w:line="264" w:lineRule="auto"/>
        <w:sectPr w:rsidR="00E07FE1">
          <w:footerReference w:type="default" r:id="rId12"/>
          <w:pgSz w:w="11900" w:h="16840"/>
          <w:pgMar w:top="1257" w:right="1369" w:bottom="1348" w:left="1325" w:header="829" w:footer="3" w:gutter="0"/>
          <w:pgNumType w:start="1"/>
          <w:cols w:space="720"/>
          <w:noEndnote/>
          <w:docGrid w:linePitch="360"/>
        </w:sectPr>
      </w:pPr>
      <w:r>
        <w:rPr>
          <w:noProof/>
          <w:lang w:bidi="ar-SA"/>
        </w:rPr>
        <mc:AlternateContent>
          <mc:Choice Requires="wps">
            <w:drawing>
              <wp:anchor distT="0" distB="0" distL="0" distR="0" simplePos="0" relativeHeight="251659264" behindDoc="0" locked="0" layoutInCell="1" allowOverlap="1">
                <wp:simplePos x="0" y="0"/>
                <wp:positionH relativeFrom="page">
                  <wp:posOffset>4754880</wp:posOffset>
                </wp:positionH>
                <wp:positionV relativeFrom="margin">
                  <wp:posOffset>1579246</wp:posOffset>
                </wp:positionV>
                <wp:extent cx="1020141" cy="734032"/>
                <wp:effectExtent l="0" t="0" r="0" b="0"/>
                <wp:wrapNone/>
                <wp:docPr id="7" name="Shape 7"/>
                <wp:cNvGraphicFramePr/>
                <a:graphic xmlns:a="http://schemas.openxmlformats.org/drawingml/2006/main">
                  <a:graphicData uri="http://schemas.microsoft.com/office/word/2010/wordprocessingShape">
                    <wps:wsp>
                      <wps:cNvSpPr txBox="1"/>
                      <wps:spPr>
                        <a:xfrm>
                          <a:off x="0" y="0"/>
                          <a:ext cx="1020141" cy="734032"/>
                        </a:xfrm>
                        <a:prstGeom prst="rect">
                          <a:avLst/>
                        </a:prstGeom>
                        <a:noFill/>
                      </wps:spPr>
                      <wps:txbx>
                        <w:txbxContent>
                          <w:p w:rsidR="00E07FE1" w:rsidRDefault="00342071">
                            <w:pPr>
                              <w:pStyle w:val="Titulekobrzku0"/>
                              <w:shd w:val="clear" w:color="auto" w:fill="auto"/>
                            </w:pPr>
                            <w:r>
                              <w:rPr>
                                <w:b/>
                                <w:bCs/>
                              </w:rPr>
                              <w:t>(Zhotovitel)</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7" o:spid="_x0000_s1027" type="#_x0000_t202" style="position:absolute;margin-left:374.4pt;margin-top:124.35pt;width:80.35pt;height:57.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" filled="f" stroked="f">
                <v:textbox inset="0,0,0,0">
                  <w:txbxContent>
                    <w:p w:rsidR="00E07FE1" w:rsidRDefault="00342071">
                      <w:pPr>
                        <w:pStyle w:val="Titulekobrzku0"/>
                        <w:shd w:val="clear" w:color="auto" w:fill="auto"/>
                      </w:pPr>
                      <w:r>
                        <w:rPr>
                          <w:b/>
                          <w:bCs/>
                        </w:rPr>
                        <w:t>(Zhotovitel)</w:t>
                      </w:r>
                    </w:p>
                  </w:txbxContent>
                </v:textbox>
                <w10:wrap anchorx="page" anchory="margin"/>
              </v:shape>
            </w:pict>
          </mc:Fallback>
        </mc:AlternateContent>
      </w:r>
      <w:r>
        <w:rPr>
          <w:b/>
          <w:bCs/>
        </w:rPr>
        <w:t>Národní galerie v Praze (Objednatel)</w:t>
      </w:r>
      <w:bookmarkStart w:id="22" w:name="_GoBack"/>
      <w:bookmarkEnd w:id="22"/>
    </w:p>
    <w:p w:rsidR="00E07FE1" w:rsidRDefault="00342071">
      <w:pPr>
        <w:pStyle w:val="Zkladntext1"/>
        <w:shd w:val="clear" w:color="auto" w:fill="auto"/>
        <w:spacing w:after="0" w:line="269" w:lineRule="auto"/>
      </w:pPr>
      <w:r>
        <w:rPr>
          <w:b/>
          <w:bCs/>
        </w:rPr>
        <w:lastRenderedPageBreak/>
        <w:t>Příloha č. 1</w:t>
      </w:r>
    </w:p>
    <w:p w:rsidR="00E07FE1" w:rsidRDefault="00342071">
      <w:pPr>
        <w:pStyle w:val="Zkladntext1"/>
        <w:shd w:val="clear" w:color="auto" w:fill="auto"/>
        <w:spacing w:line="269" w:lineRule="auto"/>
      </w:pPr>
      <w:r>
        <w:rPr>
          <w:b/>
          <w:bCs/>
        </w:rPr>
        <w:t>Specifikace předmětu a harmonogramu plnění</w:t>
      </w:r>
    </w:p>
    <w:p w:rsidR="00E07FE1" w:rsidRDefault="00342071">
      <w:pPr>
        <w:pStyle w:val="Zkladntext1"/>
        <w:shd w:val="clear" w:color="auto" w:fill="auto"/>
        <w:spacing w:line="269" w:lineRule="auto"/>
      </w:pPr>
      <w:r>
        <w:rPr>
          <w:b/>
          <w:bCs/>
        </w:rPr>
        <w:t xml:space="preserve">Architektonické řešení </w:t>
      </w:r>
      <w:r>
        <w:t xml:space="preserve">"Milena Dopitová“ 2022 v </w:t>
      </w:r>
      <w:proofErr w:type="spellStart"/>
      <w:r>
        <w:t>Bozar</w:t>
      </w:r>
      <w:proofErr w:type="spellEnd"/>
      <w:r>
        <w:t xml:space="preserve"> - Centre </w:t>
      </w:r>
      <w:r>
        <w:rPr>
          <w:lang w:val="en-US" w:eastAsia="en-US" w:bidi="en-US"/>
        </w:rPr>
        <w:t xml:space="preserve">for Fine Arts, Rue </w:t>
      </w:r>
      <w:proofErr w:type="spellStart"/>
      <w:r>
        <w:t>Ravenstein</w:t>
      </w:r>
      <w:proofErr w:type="spellEnd"/>
      <w:r>
        <w:t xml:space="preserve"> 23, 1000 </w:t>
      </w:r>
      <w:r>
        <w:rPr>
          <w:lang w:val="en-US" w:eastAsia="en-US" w:bidi="en-US"/>
        </w:rPr>
        <w:t>Brussels</w:t>
      </w:r>
    </w:p>
    <w:p w:rsidR="00E07FE1" w:rsidRDefault="00342071">
      <w:pPr>
        <w:pStyle w:val="Zkladntext1"/>
        <w:shd w:val="clear" w:color="auto" w:fill="auto"/>
        <w:spacing w:line="269" w:lineRule="auto"/>
        <w:sectPr w:rsidR="00E07FE1">
          <w:footerReference w:type="default" r:id="rId13"/>
          <w:pgSz w:w="11900" w:h="16840"/>
          <w:pgMar w:top="1314" w:right="1385" w:bottom="1314" w:left="1380" w:header="886" w:footer="3" w:gutter="0"/>
          <w:pgNumType w:start="1"/>
          <w:cols w:space="720"/>
          <w:noEndnote/>
          <w:docGrid w:linePitch="360"/>
        </w:sectPr>
      </w:pPr>
      <w:r>
        <w:rPr>
          <w:b/>
          <w:bCs/>
        </w:rPr>
        <w:t xml:space="preserve">Projektová a zadávací dokumentace </w:t>
      </w:r>
      <w:r>
        <w:t>ve formátu PDF do 22. 4. 2022</w:t>
      </w:r>
    </w:p>
    <w:p w:rsidR="00E07FE1" w:rsidRDefault="00342071">
      <w:pPr>
        <w:pStyle w:val="Zkladntext1"/>
        <w:shd w:val="clear" w:color="auto" w:fill="auto"/>
        <w:spacing w:after="0" w:line="240" w:lineRule="auto"/>
      </w:pPr>
      <w:r>
        <w:rPr>
          <w:b/>
          <w:bCs/>
        </w:rPr>
        <w:lastRenderedPageBreak/>
        <w:t>Příloha č. 2</w:t>
      </w:r>
    </w:p>
    <w:p w:rsidR="00E07FE1" w:rsidRDefault="00342071">
      <w:pPr>
        <w:pStyle w:val="Zkladntext1"/>
        <w:shd w:val="clear" w:color="auto" w:fill="auto"/>
        <w:spacing w:after="280" w:line="240" w:lineRule="auto"/>
      </w:pPr>
      <w:r>
        <w:rPr>
          <w:b/>
          <w:bCs/>
        </w:rPr>
        <w:t>Předávací protokol dle čl. 8.1 smlouvy o dílo</w:t>
      </w:r>
    </w:p>
    <w:p w:rsidR="00E07FE1" w:rsidRDefault="00342071">
      <w:pPr>
        <w:pStyle w:val="Zkladntext1"/>
        <w:numPr>
          <w:ilvl w:val="0"/>
          <w:numId w:val="4"/>
        </w:numPr>
        <w:shd w:val="clear" w:color="auto" w:fill="auto"/>
        <w:tabs>
          <w:tab w:val="left" w:pos="368"/>
          <w:tab w:val="left" w:leader="dot" w:pos="9038"/>
        </w:tabs>
        <w:spacing w:after="0" w:line="240" w:lineRule="auto"/>
      </w:pPr>
      <w:r>
        <w:t xml:space="preserve">Objednatel podpisem tohoto protokolu prohlašuje, že dne </w:t>
      </w:r>
      <w:r>
        <w:tab/>
      </w:r>
    </w:p>
    <w:p w:rsidR="00E07FE1" w:rsidRDefault="00342071">
      <w:pPr>
        <w:pStyle w:val="Zkladntext1"/>
        <w:shd w:val="clear" w:color="auto" w:fill="auto"/>
        <w:tabs>
          <w:tab w:val="right" w:leader="dot" w:pos="2420"/>
          <w:tab w:val="left" w:pos="2625"/>
        </w:tabs>
        <w:spacing w:after="280" w:line="240" w:lineRule="auto"/>
        <w:ind w:firstLine="380"/>
      </w:pPr>
      <w:r>
        <w:t>v</w:t>
      </w:r>
      <w:r>
        <w:tab/>
        <w:t>mu</w:t>
      </w:r>
      <w:r>
        <w:tab/>
        <w:t>bylo předáno dílo dle smlouvy o dílo.</w:t>
      </w:r>
    </w:p>
    <w:p w:rsidR="00E07FE1" w:rsidRDefault="00342071">
      <w:pPr>
        <w:pStyle w:val="Zkladntext1"/>
        <w:numPr>
          <w:ilvl w:val="0"/>
          <w:numId w:val="4"/>
        </w:numPr>
        <w:shd w:val="clear" w:color="auto" w:fill="auto"/>
        <w:tabs>
          <w:tab w:val="left" w:pos="392"/>
        </w:tabs>
        <w:spacing w:after="2220" w:line="240" w:lineRule="auto"/>
      </w:pPr>
      <w:r>
        <w:t>Objednatel prohlašuje, že mu bylo předáno dílo v tomto rozsahu:</w:t>
      </w:r>
    </w:p>
    <w:p w:rsidR="00E07FE1" w:rsidRDefault="00342071">
      <w:pPr>
        <w:pStyle w:val="Zkladntext1"/>
        <w:shd w:val="clear" w:color="auto" w:fill="auto"/>
        <w:spacing w:after="280" w:line="264" w:lineRule="auto"/>
      </w:pPr>
      <w:r>
        <w:t>Objednatel uvádí, že posouzení díla pro účely jeho odsouhlasení provede ve sjednané lhůtě 5 dní.</w:t>
      </w:r>
    </w:p>
    <w:p w:rsidR="00E07FE1" w:rsidRDefault="00342071">
      <w:pPr>
        <w:spacing w:line="1" w:lineRule="exact"/>
        <w:sectPr w:rsidR="00E07FE1">
          <w:footerReference w:type="default" r:id="rId14"/>
          <w:pgSz w:w="11900" w:h="16840"/>
          <w:pgMar w:top="1267" w:right="1418" w:bottom="1267" w:left="1329" w:header="839" w:footer="3" w:gutter="0"/>
          <w:pgNumType w:start="11"/>
          <w:cols w:space="720"/>
          <w:noEndnote/>
          <w:docGrid w:linePitch="360"/>
        </w:sectPr>
      </w:pPr>
      <w:r>
        <w:rPr>
          <w:noProof/>
          <w:lang w:bidi="ar-SA"/>
        </w:rPr>
        <mc:AlternateContent>
          <mc:Choice Requires="wps">
            <w:drawing>
              <wp:anchor distT="1133475" distB="0" distL="0" distR="0" simplePos="0" relativeHeight="125829379" behindDoc="0" locked="0" layoutInCell="1" allowOverlap="1">
                <wp:simplePos x="0" y="0"/>
                <wp:positionH relativeFrom="page">
                  <wp:posOffset>843915</wp:posOffset>
                </wp:positionH>
                <wp:positionV relativeFrom="paragraph">
                  <wp:posOffset>1133475</wp:posOffset>
                </wp:positionV>
                <wp:extent cx="2060575" cy="19494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2060575" cy="194945"/>
                        </a:xfrm>
                        <a:prstGeom prst="rect">
                          <a:avLst/>
                        </a:prstGeom>
                        <a:noFill/>
                      </wps:spPr>
                      <wps:txbx>
                        <w:txbxContent>
                          <w:p w:rsidR="00E07FE1" w:rsidRDefault="00342071">
                            <w:pPr>
                              <w:pStyle w:val="Zkladntext1"/>
                              <w:shd w:val="clear" w:color="auto" w:fill="auto"/>
                              <w:spacing w:after="0" w:line="240" w:lineRule="auto"/>
                            </w:pPr>
                            <w:r>
                              <w:t>osoba odpovědná za Objednatele</w:t>
                            </w:r>
                          </w:p>
                        </w:txbxContent>
                      </wps:txbx>
                      <wps:bodyPr wrap="none" lIns="0" tIns="0" rIns="0" bIns="0"/>
                    </wps:wsp>
                  </a:graphicData>
                </a:graphic>
              </wp:anchor>
            </w:drawing>
          </mc:Choice>
          <mc:Fallback>
            <w:pict>
              <v:shape id="_x0000_s1039" type="#_x0000_t202" style="position:absolute;margin-left:66.450000000000003pt;margin-top:89.25pt;width:162.25pt;height:15.35pt;z-index:-125829374;mso-wrap-distance-left:0;mso-wrap-distance-top:89.25pt;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za Objednatele</w:t>
                      </w:r>
                    </w:p>
                  </w:txbxContent>
                </v:textbox>
                <w10:wrap type="topAndBottom" anchorx="page"/>
              </v:shape>
            </w:pict>
          </mc:Fallback>
        </mc:AlternateContent>
      </w:r>
      <w:r>
        <w:rPr>
          <w:noProof/>
          <w:lang w:bidi="ar-SA"/>
        </w:rPr>
        <mc:AlternateContent>
          <mc:Choice Requires="wps">
            <w:drawing>
              <wp:anchor distT="1130300" distB="3175" distL="0" distR="0" simplePos="0" relativeHeight="125829381" behindDoc="0" locked="0" layoutInCell="1" allowOverlap="1">
                <wp:simplePos x="0" y="0"/>
                <wp:positionH relativeFrom="page">
                  <wp:posOffset>4053205</wp:posOffset>
                </wp:positionH>
                <wp:positionV relativeFrom="paragraph">
                  <wp:posOffset>1130300</wp:posOffset>
                </wp:positionV>
                <wp:extent cx="2014855" cy="19494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014855" cy="194945"/>
                        </a:xfrm>
                        <a:prstGeom prst="rect">
                          <a:avLst/>
                        </a:prstGeom>
                        <a:noFill/>
                      </wps:spPr>
                      <wps:txbx>
                        <w:txbxContent>
                          <w:p w:rsidR="00E07FE1" w:rsidRDefault="00342071">
                            <w:pPr>
                              <w:pStyle w:val="Zkladntext1"/>
                              <w:shd w:val="clear" w:color="auto" w:fill="auto"/>
                              <w:spacing w:after="0" w:line="240" w:lineRule="auto"/>
                            </w:pPr>
                            <w:r>
                              <w:t>osoba odpovědná za Zhotovitele</w:t>
                            </w:r>
                          </w:p>
                        </w:txbxContent>
                      </wps:txbx>
                      <wps:bodyPr wrap="none" lIns="0" tIns="0" rIns="0" bIns="0"/>
                    </wps:wsp>
                  </a:graphicData>
                </a:graphic>
              </wp:anchor>
            </w:drawing>
          </mc:Choice>
          <mc:Fallback>
            <w:pict>
              <v:shape id="_x0000_s1041" type="#_x0000_t202" style="position:absolute;margin-left:319.14999999999998pt;margin-top:89.pt;width:158.65000000000001pt;height:15.35pt;z-index:-125829372;mso-wrap-distance-left:0;mso-wrap-distance-top:89.pt;mso-wrap-distance-right:0;mso-wrap-distance-bottom:0.2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za Zhotovitele</w:t>
                      </w:r>
                    </w:p>
                  </w:txbxContent>
                </v:textbox>
                <w10:wrap type="topAndBottom" anchorx="page"/>
              </v:shape>
            </w:pict>
          </mc:Fallback>
        </mc:AlternateContent>
      </w:r>
    </w:p>
    <w:p w:rsidR="00E07FE1" w:rsidRDefault="00342071">
      <w:pPr>
        <w:pStyle w:val="Nadpis30"/>
        <w:keepNext/>
        <w:keepLines/>
        <w:shd w:val="clear" w:color="auto" w:fill="auto"/>
        <w:spacing w:after="840" w:line="240" w:lineRule="auto"/>
        <w:jc w:val="left"/>
      </w:pPr>
      <w:bookmarkStart w:id="23" w:name="bookmark24"/>
      <w:bookmarkStart w:id="24" w:name="bookmark25"/>
      <w:r>
        <w:lastRenderedPageBreak/>
        <w:t>Akceptační protokol o odsouhlasení díla dle čl. 8.3 Smlouvy o dílo</w:t>
      </w:r>
      <w:bookmarkEnd w:id="23"/>
      <w:bookmarkEnd w:id="24"/>
    </w:p>
    <w:p w:rsidR="00E07FE1" w:rsidRDefault="00342071">
      <w:pPr>
        <w:pStyle w:val="Zkladntext1"/>
        <w:shd w:val="clear" w:color="auto" w:fill="auto"/>
        <w:spacing w:after="0" w:line="240" w:lineRule="auto"/>
        <w:ind w:firstLine="380"/>
      </w:pPr>
      <w:r>
        <w:t>Objednatel prohlašuje, že převzal zhotovené dílo a toto po provedeném posouzení:</w:t>
      </w:r>
    </w:p>
    <w:p w:rsidR="00E07FE1" w:rsidRDefault="00342071">
      <w:pPr>
        <w:pStyle w:val="Zkladntext1"/>
        <w:numPr>
          <w:ilvl w:val="0"/>
          <w:numId w:val="5"/>
        </w:numPr>
        <w:shd w:val="clear" w:color="auto" w:fill="auto"/>
        <w:tabs>
          <w:tab w:val="left" w:pos="748"/>
        </w:tabs>
        <w:spacing w:after="0" w:line="240" w:lineRule="auto"/>
        <w:ind w:firstLine="380"/>
      </w:pPr>
      <w:r>
        <w:t>je bez vad; *)</w:t>
      </w:r>
    </w:p>
    <w:p w:rsidR="00E07FE1" w:rsidRDefault="00342071">
      <w:pPr>
        <w:pStyle w:val="Zkladntext1"/>
        <w:numPr>
          <w:ilvl w:val="0"/>
          <w:numId w:val="5"/>
        </w:numPr>
        <w:shd w:val="clear" w:color="auto" w:fill="auto"/>
        <w:tabs>
          <w:tab w:val="left" w:pos="772"/>
        </w:tabs>
        <w:spacing w:after="2760" w:line="240" w:lineRule="auto"/>
        <w:ind w:firstLine="380"/>
      </w:pPr>
      <w:r>
        <w:t xml:space="preserve">má tyto vady: (přesně popište a </w:t>
      </w:r>
      <w:proofErr w:type="gramStart"/>
      <w:r>
        <w:t>doplňte).*)</w:t>
      </w:r>
      <w:proofErr w:type="gramEnd"/>
    </w:p>
    <w:p w:rsidR="00E07FE1" w:rsidRDefault="00342071">
      <w:pPr>
        <w:pStyle w:val="Zkladntext1"/>
        <w:numPr>
          <w:ilvl w:val="0"/>
          <w:numId w:val="4"/>
        </w:numPr>
        <w:shd w:val="clear" w:color="auto" w:fill="auto"/>
        <w:tabs>
          <w:tab w:val="left" w:pos="382"/>
        </w:tabs>
        <w:spacing w:after="0" w:line="240" w:lineRule="auto"/>
      </w:pPr>
      <w:r>
        <w:t>Zhotovitel se zavazuje vady vypočtené v odst. 2 odstranit nejpozději do</w:t>
      </w:r>
    </w:p>
    <w:p w:rsidR="00E07FE1" w:rsidRDefault="00342071">
      <w:pPr>
        <w:pStyle w:val="Zkladntext1"/>
        <w:numPr>
          <w:ilvl w:val="0"/>
          <w:numId w:val="4"/>
        </w:numPr>
        <w:shd w:val="clear" w:color="auto" w:fill="auto"/>
        <w:tabs>
          <w:tab w:val="left" w:pos="392"/>
        </w:tabs>
        <w:spacing w:after="280" w:line="240" w:lineRule="auto"/>
      </w:pPr>
      <w:r>
        <w:t>Objednatel dílo odsouhlasil*) - neodsouhlasil*)</w:t>
      </w:r>
    </w:p>
    <w:p w:rsidR="00E07FE1" w:rsidRDefault="00342071">
      <w:pPr>
        <w:pStyle w:val="Zkladntext1"/>
        <w:shd w:val="clear" w:color="auto" w:fill="auto"/>
        <w:spacing w:after="0" w:line="240" w:lineRule="auto"/>
        <w:sectPr w:rsidR="00E07FE1">
          <w:pgSz w:w="11900" w:h="16840"/>
          <w:pgMar w:top="1279" w:right="2147" w:bottom="6506" w:left="1381" w:header="851" w:footer="3" w:gutter="0"/>
          <w:cols w:space="720"/>
          <w:noEndnote/>
          <w:docGrid w:linePitch="360"/>
        </w:sectPr>
      </w:pPr>
      <w:r>
        <w:t>*) - nehodící se škrtněte</w:t>
      </w:r>
    </w:p>
    <w:p w:rsidR="00E07FE1" w:rsidRDefault="00E07FE1">
      <w:pPr>
        <w:spacing w:line="240" w:lineRule="exact"/>
        <w:rPr>
          <w:sz w:val="19"/>
          <w:szCs w:val="19"/>
        </w:rPr>
      </w:pPr>
    </w:p>
    <w:p w:rsidR="00E07FE1" w:rsidRDefault="00E07FE1">
      <w:pPr>
        <w:spacing w:line="240" w:lineRule="exact"/>
        <w:rPr>
          <w:sz w:val="19"/>
          <w:szCs w:val="19"/>
        </w:rPr>
      </w:pPr>
    </w:p>
    <w:p w:rsidR="00E07FE1" w:rsidRDefault="00E07FE1">
      <w:pPr>
        <w:spacing w:line="240" w:lineRule="exact"/>
        <w:rPr>
          <w:sz w:val="19"/>
          <w:szCs w:val="19"/>
        </w:rPr>
      </w:pPr>
    </w:p>
    <w:p w:rsidR="00E07FE1" w:rsidRDefault="00E07FE1">
      <w:pPr>
        <w:spacing w:line="240" w:lineRule="exact"/>
        <w:rPr>
          <w:sz w:val="19"/>
          <w:szCs w:val="19"/>
        </w:rPr>
      </w:pPr>
    </w:p>
    <w:p w:rsidR="00E07FE1" w:rsidRDefault="00E07FE1">
      <w:pPr>
        <w:spacing w:line="240" w:lineRule="exact"/>
        <w:rPr>
          <w:sz w:val="19"/>
          <w:szCs w:val="19"/>
        </w:rPr>
      </w:pPr>
    </w:p>
    <w:p w:rsidR="00E07FE1" w:rsidRDefault="00E07FE1">
      <w:pPr>
        <w:spacing w:line="240" w:lineRule="exact"/>
        <w:rPr>
          <w:sz w:val="19"/>
          <w:szCs w:val="19"/>
        </w:rPr>
      </w:pPr>
    </w:p>
    <w:p w:rsidR="00E07FE1" w:rsidRDefault="00E07FE1">
      <w:pPr>
        <w:spacing w:line="240" w:lineRule="exact"/>
        <w:rPr>
          <w:sz w:val="19"/>
          <w:szCs w:val="19"/>
        </w:rPr>
      </w:pPr>
    </w:p>
    <w:p w:rsidR="00E07FE1" w:rsidRDefault="00E07FE1">
      <w:pPr>
        <w:spacing w:line="240" w:lineRule="exact"/>
        <w:rPr>
          <w:sz w:val="19"/>
          <w:szCs w:val="19"/>
        </w:rPr>
      </w:pPr>
    </w:p>
    <w:p w:rsidR="00E07FE1" w:rsidRDefault="00E07FE1">
      <w:pPr>
        <w:spacing w:line="240" w:lineRule="exact"/>
        <w:rPr>
          <w:sz w:val="19"/>
          <w:szCs w:val="19"/>
        </w:rPr>
      </w:pPr>
    </w:p>
    <w:p w:rsidR="00E07FE1" w:rsidRDefault="00E07FE1">
      <w:pPr>
        <w:spacing w:before="105" w:after="105" w:line="240" w:lineRule="exact"/>
        <w:rPr>
          <w:sz w:val="19"/>
          <w:szCs w:val="19"/>
        </w:rPr>
      </w:pPr>
    </w:p>
    <w:p w:rsidR="00E07FE1" w:rsidRDefault="00E07FE1">
      <w:pPr>
        <w:spacing w:line="1" w:lineRule="exact"/>
        <w:sectPr w:rsidR="00E07FE1">
          <w:type w:val="continuous"/>
          <w:pgSz w:w="11900" w:h="16840"/>
          <w:pgMar w:top="1279" w:right="0" w:bottom="1279" w:left="0" w:header="0" w:footer="3" w:gutter="0"/>
          <w:cols w:space="720"/>
          <w:noEndnote/>
          <w:docGrid w:linePitch="360"/>
        </w:sectPr>
      </w:pPr>
    </w:p>
    <w:p w:rsidR="00E07FE1" w:rsidRDefault="00342071">
      <w:pPr>
        <w:pStyle w:val="Zkladntext1"/>
        <w:shd w:val="clear" w:color="auto" w:fill="auto"/>
        <w:spacing w:after="0" w:line="240" w:lineRule="auto"/>
        <w:sectPr w:rsidR="00E07FE1">
          <w:type w:val="continuous"/>
          <w:pgSz w:w="11900" w:h="16840"/>
          <w:pgMar w:top="1279" w:right="2301" w:bottom="1279" w:left="1381" w:header="0" w:footer="3" w:gutter="0"/>
          <w:cols w:num="2" w:space="1798"/>
          <w:noEndnote/>
          <w:docGrid w:linePitch="360"/>
        </w:sectPr>
      </w:pPr>
      <w:r>
        <w:t xml:space="preserve">osoba odpovědná za Objednatele </w:t>
      </w:r>
      <w:r>
        <w:t>osoba odpovědná za Zhotovitele</w:t>
      </w:r>
    </w:p>
    <w:p w:rsidR="00342071" w:rsidRDefault="00342071"/>
    <w:sectPr w:rsidR="00342071">
      <w:type w:val="continuous"/>
      <w:pgSz w:w="11900" w:h="16840"/>
      <w:pgMar w:top="1279" w:right="2301" w:bottom="1279" w:left="1381" w:header="0" w:footer="3" w:gutter="0"/>
      <w:cols w:num="2" w:space="179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A79" w:rsidRDefault="00DB4A79">
      <w:r>
        <w:separator/>
      </w:r>
    </w:p>
  </w:endnote>
  <w:endnote w:type="continuationSeparator" w:id="0">
    <w:p w:rsidR="00DB4A79" w:rsidRDefault="00DB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E1" w:rsidRDefault="0034207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3703320</wp:posOffset>
              </wp:positionH>
              <wp:positionV relativeFrom="page">
                <wp:posOffset>10042525</wp:posOffset>
              </wp:positionV>
              <wp:extent cx="69850"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69850" cy="97790"/>
                      </a:xfrm>
                      <a:prstGeom prst="rect">
                        <a:avLst/>
                      </a:prstGeom>
                      <a:noFill/>
                    </wps:spPr>
                    <wps:txbx>
                      <w:txbxContent>
                        <w:p w:rsidR="00E07FE1" w:rsidRDefault="00342071">
                          <w:pPr>
                            <w:pStyle w:val="Zhlavnebozpat20"/>
                            <w:shd w:val="clear" w:color="auto" w:fill="auto"/>
                          </w:pPr>
                          <w:r>
                            <w:fldChar w:fldCharType="begin"/>
                          </w:r>
                          <w:r>
                            <w:instrText xml:space="preserve"> PAGE \* MERGEFORMAT </w:instrText>
                          </w:r>
                          <w:r>
                            <w:fldChar w:fldCharType="separate"/>
                          </w:r>
                          <w:r w:rsidR="00283EA8" w:rsidRPr="00283EA8">
                            <w:rPr>
                              <w:rFonts w:ascii="Arial" w:eastAsia="Arial" w:hAnsi="Arial" w:cs="Arial"/>
                              <w:noProof/>
                            </w:rPr>
                            <w:t>9</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0" type="#_x0000_t202" style="position:absolute;margin-left:291.6pt;margin-top:790.75pt;width:5.5pt;height:7.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" filled="f" stroked="f">
              <v:textbox style="mso-fit-shape-to-text:t" inset="0,0,0,0">
                <w:txbxContent>
                  <w:p w:rsidR="00E07FE1" w:rsidRDefault="00342071">
                    <w:pPr>
                      <w:pStyle w:val="Zhlavnebozpat20"/>
                      <w:shd w:val="clear" w:color="auto" w:fill="auto"/>
                    </w:pPr>
                    <w:r>
                      <w:fldChar w:fldCharType="begin"/>
                    </w:r>
                    <w:r>
                      <w:instrText xml:space="preserve"> PAGE \* MERGEFORMAT </w:instrText>
                    </w:r>
                    <w:r>
                      <w:fldChar w:fldCharType="separate"/>
                    </w:r>
                    <w:r w:rsidR="00283EA8" w:rsidRPr="00283EA8">
                      <w:rPr>
                        <w:rFonts w:ascii="Arial" w:eastAsia="Arial" w:hAnsi="Arial" w:cs="Arial"/>
                        <w:noProof/>
                      </w:rPr>
                      <w:t>9</w:t>
                    </w:r>
                    <w:r>
                      <w:rPr>
                        <w:rFonts w:ascii="Arial" w:eastAsia="Arial" w:hAnsi="Arial" w:cs="Arial"/>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E1" w:rsidRDefault="00342071">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3741420</wp:posOffset>
              </wp:positionH>
              <wp:positionV relativeFrom="page">
                <wp:posOffset>10027285</wp:posOffset>
              </wp:positionV>
              <wp:extent cx="60960" cy="100330"/>
              <wp:effectExtent l="0" t="0" r="0" b="0"/>
              <wp:wrapNone/>
              <wp:docPr id="9" name="Shape 9"/>
              <wp:cNvGraphicFramePr/>
              <a:graphic xmlns:a="http://schemas.openxmlformats.org/drawingml/2006/main">
                <a:graphicData uri="http://schemas.microsoft.com/office/word/2010/wordprocessingShape">
                  <wps:wsp>
                    <wps:cNvSpPr txBox="1"/>
                    <wps:spPr>
                      <a:xfrm>
                        <a:off x="0" y="0"/>
                        <a:ext cx="60960" cy="100330"/>
                      </a:xfrm>
                      <a:prstGeom prst="rect">
                        <a:avLst/>
                      </a:prstGeom>
                      <a:noFill/>
                    </wps:spPr>
                    <wps:txbx>
                      <w:txbxContent>
                        <w:p w:rsidR="00E07FE1" w:rsidRDefault="00342071">
                          <w:pPr>
                            <w:pStyle w:val="Zhlavnebozpat20"/>
                            <w:shd w:val="clear" w:color="auto" w:fill="auto"/>
                          </w:pPr>
                          <w:r>
                            <w:fldChar w:fldCharType="begin"/>
                          </w:r>
                          <w:r>
                            <w:instrText xml:space="preserve"> PAGE \* MERGEFORMAT </w:instrText>
                          </w:r>
                          <w:r>
                            <w:fldChar w:fldCharType="separate"/>
                          </w:r>
                          <w:r w:rsidR="006C3A53" w:rsidRPr="006C3A53">
                            <w:rPr>
                              <w:rFonts w:ascii="Arial" w:eastAsia="Arial" w:hAnsi="Arial" w:cs="Arial"/>
                              <w:noProof/>
                            </w:rPr>
                            <w:t>1</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1" type="#_x0000_t202" style="position:absolute;margin-left:294.6pt;margin-top:789.55pt;width:4.8pt;height:7.9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" filled="f" stroked="f">
              <v:textbox style="mso-fit-shape-to-text:t" inset="0,0,0,0">
                <w:txbxContent>
                  <w:p w:rsidR="00E07FE1" w:rsidRDefault="00342071">
                    <w:pPr>
                      <w:pStyle w:val="Zhlavnebozpat20"/>
                      <w:shd w:val="clear" w:color="auto" w:fill="auto"/>
                    </w:pPr>
                    <w:r>
                      <w:fldChar w:fldCharType="begin"/>
                    </w:r>
                    <w:r>
                      <w:instrText xml:space="preserve"> PAGE \* MERGEFORMAT </w:instrText>
                    </w:r>
                    <w:r>
                      <w:fldChar w:fldCharType="separate"/>
                    </w:r>
                    <w:r w:rsidR="006C3A53" w:rsidRPr="006C3A53">
                      <w:rPr>
                        <w:rFonts w:ascii="Arial" w:eastAsia="Arial" w:hAnsi="Arial" w:cs="Arial"/>
                        <w:noProof/>
                      </w:rPr>
                      <w:t>1</w:t>
                    </w:r>
                    <w:r>
                      <w:rPr>
                        <w:rFonts w:ascii="Arial" w:eastAsia="Arial" w:hAnsi="Arial" w:cs="Arial"/>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FE1" w:rsidRDefault="00342071">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3712210</wp:posOffset>
              </wp:positionH>
              <wp:positionV relativeFrom="page">
                <wp:posOffset>10013950</wp:posOffset>
              </wp:positionV>
              <wp:extent cx="60960" cy="94615"/>
              <wp:effectExtent l="0" t="0" r="0" b="0"/>
              <wp:wrapNone/>
              <wp:docPr id="11" name="Shape 11"/>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E07FE1" w:rsidRDefault="00342071">
                          <w:pPr>
                            <w:pStyle w:val="Zhlavnebozpat20"/>
                            <w:shd w:val="clear" w:color="auto" w:fill="auto"/>
                          </w:pPr>
                          <w:r>
                            <w:rPr>
                              <w:rFonts w:ascii="Arial" w:eastAsia="Arial" w:hAnsi="Arial" w:cs="Arial"/>
                            </w:rPr>
                            <w:t>1</w:t>
                          </w:r>
                        </w:p>
                      </w:txbxContent>
                    </wps:txbx>
                    <wps:bodyPr wrap="none" lIns="0" tIns="0" rIns="0" bIns="0">
                      <a:spAutoFit/>
                    </wps:bodyPr>
                  </wps:wsp>
                </a:graphicData>
              </a:graphic>
            </wp:anchor>
          </w:drawing>
        </mc:Choice>
        <mc:Fallback>
          <w:pict>
            <v:shape id="_x0000_s1037" type="#_x0000_t202" style="position:absolute;margin-left:292.30000000000001pt;margin-top:788.5pt;width:4.7999999999999998pt;height:7.4500000000000002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A79" w:rsidRDefault="00DB4A79"/>
  </w:footnote>
  <w:footnote w:type="continuationSeparator" w:id="0">
    <w:p w:rsidR="00DB4A79" w:rsidRDefault="00DB4A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2075E"/>
    <w:multiLevelType w:val="multilevel"/>
    <w:tmpl w:val="BDDAFE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CA70F97"/>
    <w:multiLevelType w:val="multilevel"/>
    <w:tmpl w:val="732A83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676E53"/>
    <w:multiLevelType w:val="multilevel"/>
    <w:tmpl w:val="7EB0A9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5144411"/>
    <w:multiLevelType w:val="multilevel"/>
    <w:tmpl w:val="E640C1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5D2BAF"/>
    <w:multiLevelType w:val="multilevel"/>
    <w:tmpl w:val="2A102ED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E1"/>
    <w:rsid w:val="00283EA8"/>
    <w:rsid w:val="00342071"/>
    <w:rsid w:val="004B0F40"/>
    <w:rsid w:val="006C3A53"/>
    <w:rsid w:val="00990211"/>
    <w:rsid w:val="00DB4A79"/>
    <w:rsid w:val="00E07F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21339"/>
  <w15:docId w15:val="{41287796-515F-4189-B2E7-A982492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527BBD"/>
      <w:sz w:val="64"/>
      <w:szCs w:val="64"/>
      <w:u w:val="non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after="260" w:line="262"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880"/>
      <w:jc w:val="center"/>
      <w:outlineLvl w:val="1"/>
    </w:pPr>
    <w:rPr>
      <w:rFonts w:ascii="Times New Roman" w:eastAsia="Times New Roman" w:hAnsi="Times New Roman" w:cs="Times New Roman"/>
      <w:b/>
      <w:bCs/>
      <w:sz w:val="28"/>
      <w:szCs w:val="28"/>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260" w:line="262" w:lineRule="auto"/>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after="260" w:line="262" w:lineRule="auto"/>
      <w:jc w:val="center"/>
      <w:outlineLvl w:val="2"/>
    </w:pPr>
    <w:rPr>
      <w:rFonts w:ascii="Times New Roman" w:eastAsia="Times New Roman" w:hAnsi="Times New Roman" w:cs="Times New Roman"/>
      <w:b/>
      <w:bCs/>
      <w:sz w:val="22"/>
      <w:szCs w:val="22"/>
    </w:rPr>
  </w:style>
  <w:style w:type="paragraph" w:customStyle="1" w:styleId="Nadpis10">
    <w:name w:val="Nadpis #1"/>
    <w:basedOn w:val="Normln"/>
    <w:link w:val="Nadpis1"/>
    <w:pPr>
      <w:shd w:val="clear" w:color="auto" w:fill="FFFFFF"/>
      <w:spacing w:after="80"/>
      <w:ind w:firstLine="320"/>
      <w:outlineLvl w:val="0"/>
    </w:pPr>
    <w:rPr>
      <w:rFonts w:ascii="Arial" w:eastAsia="Arial" w:hAnsi="Arial" w:cs="Arial"/>
      <w:i/>
      <w:iCs/>
      <w:color w:val="527BBD"/>
      <w:sz w:val="64"/>
      <w:szCs w:val="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akub@objektor.c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smidmajerova@ngprague.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_ana._smidmai_erova@ngprague.cz" TargetMode="External"/><Relationship Id="rId4" Type="http://schemas.openxmlformats.org/officeDocument/2006/relationships/webSettings" Target="webSettings.xml"/><Relationship Id="rId9" Type="http://schemas.openxmlformats.org/officeDocument/2006/relationships/hyperlink" Target="mailto:faktury@ngprague.cz" TargetMode="Externa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3030</Words>
  <Characters>17879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Skopirka1.V22022517540</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Skopirka1.V22022517540</dc:title>
  <dc:subject/>
  <dc:creator/>
  <cp:keywords/>
  <cp:lastModifiedBy>Zdenka Šímová</cp:lastModifiedBy>
  <cp:revision>5</cp:revision>
  <dcterms:created xsi:type="dcterms:W3CDTF">2022-03-02T10:30:00Z</dcterms:created>
  <dcterms:modified xsi:type="dcterms:W3CDTF">2022-03-03T12:05:00Z</dcterms:modified>
</cp:coreProperties>
</file>