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89" w:rsidRDefault="00982DBD">
      <w:pPr>
        <w:pStyle w:val="Nadpis10"/>
        <w:keepNext/>
        <w:keepLines/>
      </w:pPr>
      <w:bookmarkStart w:id="0" w:name="bookmark0"/>
      <w:r>
        <w:rPr>
          <w:rStyle w:val="Nadpis1"/>
        </w:rPr>
        <w:t>iiiiiiiiiiiii minii</w:t>
      </w:r>
      <w:bookmarkEnd w:id="0"/>
    </w:p>
    <w:p w:rsidR="007C2689" w:rsidRDefault="00982DBD">
      <w:pPr>
        <w:pStyle w:val="Zkladntext30"/>
      </w:pPr>
      <w:r>
        <w:rPr>
          <w:rStyle w:val="Zkladntext3"/>
        </w:rPr>
        <w:t>2022000996</w:t>
      </w:r>
    </w:p>
    <w:p w:rsidR="007C2689" w:rsidRDefault="00982DBD">
      <w:pPr>
        <w:pStyle w:val="Zkladntext1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Dodatek č. 1</w:t>
      </w:r>
    </w:p>
    <w:p w:rsidR="007C2689" w:rsidRDefault="00982DBD">
      <w:pPr>
        <w:pStyle w:val="Zkladntext1"/>
        <w:spacing w:after="560"/>
        <w:jc w:val="both"/>
        <w:rPr>
          <w:sz w:val="24"/>
          <w:szCs w:val="24"/>
        </w:rPr>
      </w:pPr>
      <w:r>
        <w:rPr>
          <w:rStyle w:val="Zkladntext"/>
          <w:sz w:val="24"/>
          <w:szCs w:val="24"/>
        </w:rPr>
        <w:t>k rámcové kupní smlouvě ze dne 2.10.2020, / dále jen „ smlouva “ /, uzavřené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6422"/>
      </w:tblGrid>
      <w:tr w:rsidR="007C268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50" w:type="dxa"/>
            <w:shd w:val="clear" w:color="auto" w:fill="auto"/>
          </w:tcPr>
          <w:p w:rsidR="007C2689" w:rsidRDefault="00982DB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Jméno:</w:t>
            </w:r>
          </w:p>
        </w:tc>
        <w:tc>
          <w:tcPr>
            <w:tcW w:w="6422" w:type="dxa"/>
            <w:shd w:val="clear" w:color="auto" w:fill="auto"/>
            <w:vAlign w:val="bottom"/>
          </w:tcPr>
          <w:p w:rsidR="007C2689" w:rsidRDefault="00982DBD">
            <w:pPr>
              <w:pStyle w:val="Jin0"/>
              <w:spacing w:after="0" w:line="233" w:lineRule="auto"/>
              <w:ind w:left="180" w:firstLine="2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Zdravotnická záchranná služba Jihomoravského kraje, příspěvková organizace</w:t>
            </w:r>
          </w:p>
        </w:tc>
      </w:tr>
      <w:tr w:rsidR="007C268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50" w:type="dxa"/>
            <w:shd w:val="clear" w:color="auto" w:fill="auto"/>
          </w:tcPr>
          <w:p w:rsidR="007C2689" w:rsidRDefault="00982DB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Sídlo:</w:t>
            </w:r>
          </w:p>
        </w:tc>
        <w:tc>
          <w:tcPr>
            <w:tcW w:w="6422" w:type="dxa"/>
            <w:shd w:val="clear" w:color="auto" w:fill="auto"/>
          </w:tcPr>
          <w:p w:rsidR="007C2689" w:rsidRDefault="00982DBD">
            <w:pPr>
              <w:pStyle w:val="Jin0"/>
              <w:spacing w:after="0"/>
              <w:ind w:left="180" w:firstLine="2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Kamenice 798/1 d, 625 00 Brno</w:t>
            </w:r>
          </w:p>
        </w:tc>
      </w:tr>
      <w:tr w:rsidR="007C268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7C2689" w:rsidRDefault="00982DB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Jednající:</w:t>
            </w:r>
          </w:p>
        </w:tc>
        <w:tc>
          <w:tcPr>
            <w:tcW w:w="6422" w:type="dxa"/>
            <w:shd w:val="clear" w:color="auto" w:fill="auto"/>
            <w:vAlign w:val="bottom"/>
          </w:tcPr>
          <w:p w:rsidR="007C2689" w:rsidRDefault="00982DBD">
            <w:pPr>
              <w:pStyle w:val="Jin0"/>
              <w:spacing w:after="0"/>
              <w:ind w:left="180" w:firstLine="2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MUDr. Hana Albrechtová, ředitelka</w:t>
            </w:r>
          </w:p>
        </w:tc>
      </w:tr>
      <w:tr w:rsidR="007C268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0" w:type="dxa"/>
            <w:shd w:val="clear" w:color="auto" w:fill="auto"/>
          </w:tcPr>
          <w:p w:rsidR="007C2689" w:rsidRDefault="00982DB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Kontaktní osoba:</w:t>
            </w:r>
          </w:p>
        </w:tc>
        <w:tc>
          <w:tcPr>
            <w:tcW w:w="6422" w:type="dxa"/>
            <w:shd w:val="clear" w:color="auto" w:fill="auto"/>
          </w:tcPr>
          <w:p w:rsidR="007C2689" w:rsidRDefault="00982DBD">
            <w:pPr>
              <w:pStyle w:val="Jin0"/>
              <w:spacing w:after="0"/>
              <w:ind w:left="180" w:firstLine="20"/>
              <w:rPr>
                <w:sz w:val="24"/>
                <w:szCs w:val="24"/>
              </w:rPr>
            </w:pPr>
            <w:r>
              <w:rPr>
                <w:rStyle w:val="Jin"/>
                <w:spacing w:val="4"/>
                <w:sz w:val="24"/>
                <w:szCs w:val="24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z w:val="24"/>
                <w:szCs w:val="24"/>
                <w:shd w:val="clear" w:color="auto" w:fill="000000"/>
              </w:rPr>
              <w:t>.........</w:t>
            </w:r>
            <w:r>
              <w:rPr>
                <w:rStyle w:val="Jin"/>
                <w:sz w:val="24"/>
                <w:szCs w:val="24"/>
                <w:shd w:val="clear" w:color="auto" w:fill="000000"/>
              </w:rPr>
              <w:t>​</w:t>
            </w:r>
            <w:r>
              <w:rPr>
                <w:rStyle w:val="Jin"/>
                <w:sz w:val="24"/>
                <w:szCs w:val="24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24"/>
                <w:szCs w:val="24"/>
                <w:shd w:val="clear" w:color="auto" w:fill="000000"/>
              </w:rPr>
              <w:t>..........</w:t>
            </w:r>
            <w:r>
              <w:rPr>
                <w:rStyle w:val="Jin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Jin"/>
                <w:spacing w:val="1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  <w:tr w:rsidR="007C2689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7C2689" w:rsidRDefault="00982DB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IČO:</w:t>
            </w:r>
          </w:p>
          <w:p w:rsidR="007C2689" w:rsidRDefault="00982DB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DIČ:</w:t>
            </w:r>
          </w:p>
        </w:tc>
        <w:tc>
          <w:tcPr>
            <w:tcW w:w="6422" w:type="dxa"/>
            <w:tcBorders>
              <w:top w:val="single" w:sz="4" w:space="0" w:color="auto"/>
            </w:tcBorders>
            <w:shd w:val="clear" w:color="auto" w:fill="auto"/>
          </w:tcPr>
          <w:p w:rsidR="007C2689" w:rsidRDefault="00982DBD">
            <w:pPr>
              <w:pStyle w:val="Jin0"/>
              <w:spacing w:after="0"/>
              <w:ind w:left="180" w:firstLine="2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545 113 225 00346292 CZ00346292</w:t>
            </w:r>
          </w:p>
        </w:tc>
      </w:tr>
    </w:tbl>
    <w:p w:rsidR="007C2689" w:rsidRDefault="00982DBD">
      <w:pPr>
        <w:pStyle w:val="Titulektabulky0"/>
        <w:tabs>
          <w:tab w:val="left" w:pos="2842"/>
        </w:tabs>
        <w:ind w:left="14"/>
      </w:pPr>
      <w:r>
        <w:rPr>
          <w:rStyle w:val="Titulektabulky"/>
        </w:rPr>
        <w:t>Zápis v OR:</w:t>
      </w:r>
      <w:r>
        <w:rPr>
          <w:rStyle w:val="Titulektabulky"/>
        </w:rPr>
        <w:tab/>
        <w:t>Krajský soud v Brně sp. zn. Pr 1245</w:t>
      </w:r>
    </w:p>
    <w:p w:rsidR="007C2689" w:rsidRDefault="00982DBD">
      <w:pPr>
        <w:pStyle w:val="Titulektabulky0"/>
        <w:spacing w:line="480" w:lineRule="auto"/>
        <w:ind w:left="14"/>
      </w:pPr>
      <w:r>
        <w:rPr>
          <w:rStyle w:val="Titulektabulky"/>
        </w:rPr>
        <w:t xml:space="preserve">Bankovní spojení (číslo účtu): MONETA Money Bank, a.s., č. ú. </w:t>
      </w:r>
      <w:r>
        <w:rPr>
          <w:rStyle w:val="Titulektabulky"/>
          <w:spacing w:val="1"/>
          <w:shd w:val="clear" w:color="auto" w:fill="000000"/>
        </w:rPr>
        <w:t>................</w:t>
      </w:r>
      <w:r>
        <w:rPr>
          <w:rStyle w:val="Titulektabulky"/>
          <w:spacing w:val="2"/>
          <w:shd w:val="clear" w:color="auto" w:fill="000000"/>
        </w:rPr>
        <w:t>..........</w:t>
      </w:r>
    </w:p>
    <w:p w:rsidR="007C2689" w:rsidRDefault="007C2689">
      <w:pPr>
        <w:spacing w:after="259" w:line="1" w:lineRule="exact"/>
      </w:pPr>
    </w:p>
    <w:p w:rsidR="007C2689" w:rsidRDefault="00982DBD">
      <w:pPr>
        <w:pStyle w:val="Zkladntext1"/>
        <w:spacing w:after="0" w:line="480" w:lineRule="auto"/>
        <w:rPr>
          <w:sz w:val="24"/>
          <w:szCs w:val="24"/>
        </w:rPr>
      </w:pPr>
      <w:r>
        <w:rPr>
          <w:rStyle w:val="Zkladntext"/>
          <w:sz w:val="24"/>
          <w:szCs w:val="24"/>
        </w:rPr>
        <w:t>(dále jen „kupující“) 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6418"/>
      </w:tblGrid>
      <w:tr w:rsidR="007C268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50" w:type="dxa"/>
            <w:shd w:val="clear" w:color="auto" w:fill="auto"/>
          </w:tcPr>
          <w:p w:rsidR="007C2689" w:rsidRDefault="00982DB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Jméno:</w:t>
            </w:r>
          </w:p>
        </w:tc>
        <w:tc>
          <w:tcPr>
            <w:tcW w:w="6418" w:type="dxa"/>
            <w:shd w:val="clear" w:color="auto" w:fill="auto"/>
          </w:tcPr>
          <w:p w:rsidR="007C2689" w:rsidRDefault="00982DBD">
            <w:pPr>
              <w:pStyle w:val="Jin0"/>
              <w:spacing w:after="0"/>
              <w:ind w:firstLine="18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Medsoi s.r.o.</w:t>
            </w:r>
          </w:p>
        </w:tc>
      </w:tr>
      <w:tr w:rsidR="007C268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650" w:type="dxa"/>
            <w:shd w:val="clear" w:color="auto" w:fill="auto"/>
          </w:tcPr>
          <w:p w:rsidR="007C2689" w:rsidRDefault="00982DB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Sídlo:</w:t>
            </w:r>
          </w:p>
        </w:tc>
        <w:tc>
          <w:tcPr>
            <w:tcW w:w="6418" w:type="dxa"/>
            <w:shd w:val="clear" w:color="auto" w:fill="auto"/>
          </w:tcPr>
          <w:p w:rsidR="007C2689" w:rsidRDefault="00982DBD">
            <w:pPr>
              <w:pStyle w:val="Jin0"/>
              <w:spacing w:after="0"/>
              <w:ind w:firstLine="18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Lužná 591/4 160 00 Praha 6 - Vokovice</w:t>
            </w:r>
          </w:p>
        </w:tc>
      </w:tr>
      <w:tr w:rsidR="007C268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7C2689" w:rsidRDefault="00982DBD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Jednající:</w:t>
            </w:r>
          </w:p>
        </w:tc>
        <w:tc>
          <w:tcPr>
            <w:tcW w:w="6418" w:type="dxa"/>
            <w:shd w:val="clear" w:color="auto" w:fill="auto"/>
            <w:vAlign w:val="bottom"/>
          </w:tcPr>
          <w:p w:rsidR="007C2689" w:rsidRDefault="00982DBD">
            <w:pPr>
              <w:pStyle w:val="Jin0"/>
              <w:spacing w:after="0"/>
              <w:ind w:firstLine="18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Mgr. Antonín Havlíček, MBA, jednatel</w:t>
            </w:r>
          </w:p>
        </w:tc>
      </w:tr>
      <w:tr w:rsidR="007C268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650" w:type="dxa"/>
            <w:shd w:val="clear" w:color="auto" w:fill="auto"/>
          </w:tcPr>
          <w:p w:rsidR="007C2689" w:rsidRDefault="00982DB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IČO:</w:t>
            </w:r>
          </w:p>
          <w:p w:rsidR="007C2689" w:rsidRDefault="00982DBD">
            <w:pPr>
              <w:pStyle w:val="Jin0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DIČ:</w:t>
            </w:r>
          </w:p>
        </w:tc>
        <w:tc>
          <w:tcPr>
            <w:tcW w:w="6418" w:type="dxa"/>
            <w:shd w:val="clear" w:color="auto" w:fill="auto"/>
          </w:tcPr>
          <w:p w:rsidR="007C2689" w:rsidRDefault="00982DBD">
            <w:pPr>
              <w:pStyle w:val="Jin0"/>
              <w:spacing w:after="0"/>
              <w:ind w:firstLine="18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24201596</w:t>
            </w:r>
          </w:p>
          <w:p w:rsidR="007C2689" w:rsidRDefault="00982DBD">
            <w:pPr>
              <w:pStyle w:val="Jin0"/>
              <w:spacing w:after="0" w:line="233" w:lineRule="auto"/>
              <w:ind w:firstLine="180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CZ24201596</w:t>
            </w:r>
          </w:p>
        </w:tc>
      </w:tr>
    </w:tbl>
    <w:p w:rsidR="007C2689" w:rsidRDefault="00982DBD">
      <w:pPr>
        <w:pStyle w:val="Titulektabulky0"/>
        <w:tabs>
          <w:tab w:val="left" w:pos="2827"/>
        </w:tabs>
      </w:pPr>
      <w:r>
        <w:rPr>
          <w:rStyle w:val="Titulektabulky"/>
        </w:rPr>
        <w:t>Zápis v OR:</w:t>
      </w:r>
      <w:r>
        <w:rPr>
          <w:rStyle w:val="Titulektabulky"/>
        </w:rPr>
        <w:tab/>
        <w:t>Městský soud v Praze, oddíl C, vložka 188143</w:t>
      </w:r>
    </w:p>
    <w:p w:rsidR="007C2689" w:rsidRDefault="00982DBD">
      <w:pPr>
        <w:pStyle w:val="Titulektabulky0"/>
        <w:spacing w:line="233" w:lineRule="auto"/>
      </w:pPr>
      <w:r>
        <w:rPr>
          <w:rStyle w:val="Titulektabulky"/>
        </w:rPr>
        <w:t xml:space="preserve">Bankovní spojení (číslo účtu): ČSOB a.s., č.ú. </w:t>
      </w:r>
      <w:r>
        <w:rPr>
          <w:rStyle w:val="Titulektabulky"/>
          <w:spacing w:val="2"/>
          <w:shd w:val="clear" w:color="auto" w:fill="000000"/>
        </w:rPr>
        <w:t>........................</w:t>
      </w:r>
      <w:r>
        <w:rPr>
          <w:rStyle w:val="Titulektabulky"/>
          <w:spacing w:val="3"/>
          <w:shd w:val="clear" w:color="auto" w:fill="000000"/>
        </w:rPr>
        <w:t>..</w:t>
      </w:r>
    </w:p>
    <w:p w:rsidR="007C2689" w:rsidRDefault="007C2689">
      <w:pPr>
        <w:spacing w:after="259" w:line="1" w:lineRule="exact"/>
      </w:pPr>
    </w:p>
    <w:p w:rsidR="007C2689" w:rsidRDefault="00982DBD">
      <w:pPr>
        <w:pStyle w:val="Zkladntext1"/>
        <w:spacing w:after="1360"/>
        <w:rPr>
          <w:sz w:val="24"/>
          <w:szCs w:val="24"/>
        </w:rPr>
      </w:pPr>
      <w:r>
        <w:rPr>
          <w:rStyle w:val="Zkladntext"/>
          <w:sz w:val="24"/>
          <w:szCs w:val="24"/>
        </w:rPr>
        <w:t>(dále jen „prodávající“)</w:t>
      </w:r>
    </w:p>
    <w:p w:rsidR="007C2689" w:rsidRDefault="00982DBD">
      <w:pPr>
        <w:pStyle w:val="Zkladntext1"/>
        <w:spacing w:line="218" w:lineRule="auto"/>
        <w:ind w:firstLine="340"/>
        <w:jc w:val="both"/>
        <w:rPr>
          <w:sz w:val="24"/>
          <w:szCs w:val="24"/>
        </w:rPr>
      </w:pPr>
      <w:r>
        <w:rPr>
          <w:rStyle w:val="Zkladntext"/>
          <w:sz w:val="24"/>
          <w:szCs w:val="24"/>
        </w:rPr>
        <w:t>Příloha č. 1 smlouvy, se doplňuje o další položku, která zní takto:</w:t>
      </w:r>
    </w:p>
    <w:p w:rsidR="007C2689" w:rsidRDefault="00982DBD">
      <w:pPr>
        <w:pStyle w:val="Zkladntext1"/>
        <w:spacing w:after="560"/>
        <w:jc w:val="both"/>
      </w:pPr>
      <w:r>
        <w:rPr>
          <w:rStyle w:val="Zkladntext"/>
        </w:rPr>
        <w:t xml:space="preserve">Nabíječka baterií </w:t>
      </w:r>
      <w:r>
        <w:rPr>
          <w:rStyle w:val="Zkladntext"/>
        </w:rPr>
        <w:t>pro LIFEPAK 15 Li-lon stacionární (LIFEPAK 15 LI-ION CHARGER, STATION, kat. číslo: 11577-000005), které je originálním příslušenství výrobce, v rozsahu maximálně 6 kusů a v jednotkové ceně 17 971,- Kč bez DPH, tj. 21 744,91 Kč s DPH.</w:t>
      </w:r>
    </w:p>
    <w:p w:rsidR="007C2689" w:rsidRDefault="007C2689">
      <w:pPr>
        <w:pStyle w:val="Zkladntext1"/>
        <w:numPr>
          <w:ilvl w:val="0"/>
          <w:numId w:val="1"/>
        </w:numPr>
        <w:spacing w:line="211" w:lineRule="auto"/>
        <w:jc w:val="center"/>
        <w:rPr>
          <w:sz w:val="24"/>
          <w:szCs w:val="24"/>
        </w:rPr>
      </w:pPr>
    </w:p>
    <w:p w:rsidR="007C2689" w:rsidRDefault="00982DBD">
      <w:pPr>
        <w:pStyle w:val="Zkladntext1"/>
        <w:spacing w:line="230" w:lineRule="auto"/>
        <w:jc w:val="both"/>
      </w:pPr>
      <w:r>
        <w:rPr>
          <w:rStyle w:val="Zkladntext"/>
        </w:rPr>
        <w:t>Strany tak přitom čin</w:t>
      </w:r>
      <w:r>
        <w:rPr>
          <w:rStyle w:val="Zkladntext"/>
        </w:rPr>
        <w:t>í podle ust. par. 222 odst. 4 zákona č. 134/2016 Sb. o zadávání veřejných zakázek, podle něhož lze změnit závazek ze smlouvy na veřejnou zakázku, pokud se nemění celková povaha veřejné zakázky, změna ceny je nižší než finanční limit pro nadlimitní veřejnou</w:t>
      </w:r>
      <w:r>
        <w:rPr>
          <w:rStyle w:val="Zkladntext"/>
        </w:rPr>
        <w:t xml:space="preserve"> zakázku a nižší než 10 % původní hodnoty závazku.</w:t>
      </w:r>
      <w:r>
        <w:br w:type="page"/>
      </w:r>
    </w:p>
    <w:p w:rsidR="007C2689" w:rsidRDefault="007C2689">
      <w:pPr>
        <w:pStyle w:val="Zkladntext1"/>
        <w:numPr>
          <w:ilvl w:val="0"/>
          <w:numId w:val="1"/>
        </w:numPr>
        <w:jc w:val="center"/>
        <w:rPr>
          <w:sz w:val="24"/>
          <w:szCs w:val="24"/>
        </w:rPr>
      </w:pPr>
    </w:p>
    <w:p w:rsidR="007C2689" w:rsidRDefault="00982DBD">
      <w:pPr>
        <w:pStyle w:val="Zkladntext1"/>
        <w:spacing w:after="540"/>
        <w:rPr>
          <w:sz w:val="24"/>
          <w:szCs w:val="24"/>
        </w:rPr>
      </w:pPr>
      <w:r>
        <w:rPr>
          <w:rStyle w:val="Zkladntext"/>
          <w:sz w:val="24"/>
          <w:szCs w:val="24"/>
        </w:rPr>
        <w:t>Ostatní ujednání smlouvy nejsou tímto dodatkem nijak dotčena.</w:t>
      </w:r>
    </w:p>
    <w:p w:rsidR="007C2689" w:rsidRDefault="007C2689">
      <w:pPr>
        <w:pStyle w:val="Zkladntext1"/>
        <w:numPr>
          <w:ilvl w:val="0"/>
          <w:numId w:val="1"/>
        </w:numPr>
        <w:jc w:val="center"/>
        <w:rPr>
          <w:sz w:val="24"/>
          <w:szCs w:val="24"/>
        </w:rPr>
      </w:pPr>
    </w:p>
    <w:p w:rsidR="007C2689" w:rsidRDefault="00982DBD">
      <w:pPr>
        <w:pStyle w:val="Zkladntext1"/>
        <w:rPr>
          <w:sz w:val="24"/>
          <w:szCs w:val="24"/>
        </w:rPr>
      </w:pPr>
      <w:r>
        <w:rPr>
          <w:rStyle w:val="Zkladntext"/>
          <w:sz w:val="24"/>
          <w:szCs w:val="24"/>
        </w:rPr>
        <w:t>Tento dodatek nabývá účinnosti dnem jeho uzavření.</w:t>
      </w:r>
    </w:p>
    <w:p w:rsidR="007C2689" w:rsidRDefault="007C2689">
      <w:pPr>
        <w:pStyle w:val="Zkladntext1"/>
        <w:numPr>
          <w:ilvl w:val="0"/>
          <w:numId w:val="1"/>
        </w:numPr>
        <w:spacing w:after="540"/>
        <w:jc w:val="center"/>
        <w:rPr>
          <w:sz w:val="24"/>
          <w:szCs w:val="24"/>
        </w:rPr>
      </w:pPr>
    </w:p>
    <w:p w:rsidR="007C2689" w:rsidRDefault="00982DBD">
      <w:pPr>
        <w:pStyle w:val="Zkladntext1"/>
        <w:spacing w:after="140"/>
        <w:rPr>
          <w:sz w:val="24"/>
          <w:szCs w:val="24"/>
        </w:rPr>
      </w:pPr>
      <w:r>
        <w:rPr>
          <w:rStyle w:val="Zkladntext"/>
          <w:sz w:val="24"/>
          <w:szCs w:val="24"/>
        </w:rPr>
        <w:t>Dáno v Brně dne 4. 2. 2022 ve dvou originálních písemných vyhotoveních, z nichž každá ze</w:t>
      </w:r>
      <w:r>
        <w:rPr>
          <w:rStyle w:val="Zkladntext"/>
          <w:sz w:val="24"/>
          <w:szCs w:val="24"/>
        </w:rPr>
        <w:t xml:space="preserve"> smluvních stran obdrží po jednom.</w:t>
      </w:r>
    </w:p>
    <w:p w:rsidR="007C2689" w:rsidRDefault="00982DBD" w:rsidP="002A4FF8">
      <w:pPr>
        <w:pStyle w:val="Zkladntext1"/>
        <w:spacing w:before="140" w:line="259" w:lineRule="auto"/>
        <w:ind w:left="1880" w:firstLine="20"/>
        <w:rPr>
          <w:sz w:val="24"/>
          <w:szCs w:val="24"/>
        </w:rPr>
      </w:pPr>
      <w:r>
        <w:rPr>
          <w:noProof/>
          <w:lang w:bidi="ar-SA"/>
        </w:rPr>
        <w:drawing>
          <wp:anchor distT="0" distB="993775" distL="739140" distR="113665" simplePos="0" relativeHeight="125829378" behindDoc="0" locked="0" layoutInCell="1" allowOverlap="1">
            <wp:simplePos x="0" y="0"/>
            <wp:positionH relativeFrom="page">
              <wp:posOffset>1470025</wp:posOffset>
            </wp:positionH>
            <wp:positionV relativeFrom="margin">
              <wp:posOffset>3636010</wp:posOffset>
            </wp:positionV>
            <wp:extent cx="1487170" cy="114617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717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margin">
                  <wp:posOffset>4467860</wp:posOffset>
                </wp:positionV>
                <wp:extent cx="1706880" cy="3841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689" w:rsidRDefault="00982DBD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650000000000006pt;margin-top:351.80000000000001pt;width:134.40000000000001pt;height:30.2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86840" distB="0" distL="114300" distR="546735" simplePos="0" relativeHeight="125829379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margin">
                  <wp:posOffset>5022850</wp:posOffset>
                </wp:positionV>
                <wp:extent cx="1679575" cy="7531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2689" w:rsidRDefault="00982DBD">
                            <w:pPr>
                              <w:pStyle w:val="Zkladntext1"/>
                              <w:spacing w:after="0"/>
                              <w:ind w:left="16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</w:rPr>
                              <w:t>Kupující</w:t>
                            </w:r>
                          </w:p>
                          <w:p w:rsidR="007C2689" w:rsidRDefault="00982DBD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Zdravotnická záchranná služba</w:t>
                            </w:r>
                            <w:r>
                              <w:rPr>
                                <w:rStyle w:val="Zkladntext2"/>
                              </w:rPr>
                              <w:br/>
                              <w:t>Jihomoravského kraje, p.o.</w:t>
                            </w:r>
                          </w:p>
                          <w:p w:rsidR="007C2689" w:rsidRDefault="00982DBD">
                            <w:pPr>
                              <w:pStyle w:val="Zkladntext20"/>
                              <w:spacing w:line="228" w:lineRule="auto"/>
                              <w:jc w:val="left"/>
                            </w:pPr>
                            <w:r>
                              <w:rPr>
                                <w:rStyle w:val="Zkladntext2"/>
                              </w:rPr>
                              <w:t>Kamenice 798/1 d, 625 00 Brno</w:t>
                            </w:r>
                          </w:p>
                          <w:p w:rsidR="007C2689" w:rsidRDefault="00982DBD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549999999999997pt;margin-top:395.5pt;width:132.25pt;height:59.300000000000004pt;z-index:-125829374;mso-wrap-distance-left:9.pt;mso-wrap-distance-top:109.2pt;mso-wrap-distance-right:43.0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6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sz w:val="24"/>
                          <w:szCs w:val="24"/>
                        </w:rPr>
                        <w:t>Kupující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</w:rPr>
                        <w:t>Zdravotnická záchranná služba</w:t>
                        <w:br/>
                        <w:t>Jihomoravského kraje, p.o.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Kamenice 798/1 d, 625 00 Brno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21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30200" distB="0" distL="114300" distR="114300" simplePos="0" relativeHeight="125829381" behindDoc="0" locked="0" layoutInCell="1" allowOverlap="1">
            <wp:simplePos x="0" y="0"/>
            <wp:positionH relativeFrom="page">
              <wp:posOffset>4197985</wp:posOffset>
            </wp:positionH>
            <wp:positionV relativeFrom="margin">
              <wp:posOffset>3636010</wp:posOffset>
            </wp:positionV>
            <wp:extent cx="1908175" cy="73152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081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</w:p>
    <w:p w:rsidR="002A4FF8" w:rsidRDefault="002A4FF8">
      <w:pPr>
        <w:pStyle w:val="Zkladntext1"/>
        <w:spacing w:line="259" w:lineRule="auto"/>
        <w:ind w:left="2760"/>
        <w:rPr>
          <w:sz w:val="24"/>
          <w:szCs w:val="24"/>
        </w:rPr>
      </w:pPr>
    </w:p>
    <w:sectPr w:rsidR="002A4FF8">
      <w:pgSz w:w="11900" w:h="16840"/>
      <w:pgMar w:top="438" w:right="1423" w:bottom="1966" w:left="1401" w:header="10" w:footer="15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BD" w:rsidRDefault="00982DBD">
      <w:r>
        <w:separator/>
      </w:r>
    </w:p>
  </w:endnote>
  <w:endnote w:type="continuationSeparator" w:id="0">
    <w:p w:rsidR="00982DBD" w:rsidRDefault="0098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BD" w:rsidRDefault="00982DBD"/>
  </w:footnote>
  <w:footnote w:type="continuationSeparator" w:id="0">
    <w:p w:rsidR="00982DBD" w:rsidRDefault="00982D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3CC4"/>
    <w:multiLevelType w:val="multilevel"/>
    <w:tmpl w:val="F2AAF3F6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89"/>
    <w:rsid w:val="002A4FF8"/>
    <w:rsid w:val="007C2689"/>
    <w:rsid w:val="0098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A74CE-F594-4F51-A5E2-8647083A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4C6E9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C6E9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72"/>
      <w:szCs w:val="7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pacing w:line="254" w:lineRule="auto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57" w:lineRule="auto"/>
      <w:jc w:val="center"/>
    </w:pPr>
    <w:rPr>
      <w:rFonts w:ascii="Arial" w:eastAsia="Arial" w:hAnsi="Arial" w:cs="Arial"/>
      <w:color w:val="74C6E9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ind w:left="1140"/>
    </w:pPr>
    <w:rPr>
      <w:rFonts w:ascii="Times New Roman" w:eastAsia="Times New Roman" w:hAnsi="Times New Roman" w:cs="Times New Roman"/>
      <w:b/>
      <w:bCs/>
      <w:color w:val="74C6E9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40"/>
      <w:ind w:right="160"/>
      <w:jc w:val="right"/>
      <w:outlineLvl w:val="0"/>
    </w:pPr>
    <w:rPr>
      <w:rFonts w:ascii="Arial" w:eastAsia="Arial" w:hAnsi="Arial" w:cs="Arial"/>
      <w:w w:val="50"/>
      <w:sz w:val="72"/>
      <w:szCs w:val="72"/>
    </w:rPr>
  </w:style>
  <w:style w:type="paragraph" w:customStyle="1" w:styleId="Zkladntext30">
    <w:name w:val="Základní text (3)"/>
    <w:basedOn w:val="Normln"/>
    <w:link w:val="Zkladntext3"/>
    <w:pPr>
      <w:spacing w:after="480"/>
      <w:ind w:right="160"/>
      <w:jc w:val="righ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pacing w:after="2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1512</Characters>
  <Application>Microsoft Office Word</Application>
  <DocSecurity>0</DocSecurity>
  <Lines>12</Lines>
  <Paragraphs>3</Paragraphs>
  <ScaleCrop>false</ScaleCrop>
  <Company>HP Inc.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2022-03-03T10:56:00Z</dcterms:created>
  <dcterms:modified xsi:type="dcterms:W3CDTF">2022-03-03T10:56:00Z</dcterms:modified>
</cp:coreProperties>
</file>