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2002" w14:textId="56F04D3F" w:rsidR="004243BC" w:rsidRPr="00D06D0F" w:rsidRDefault="004243BC" w:rsidP="000B0AA7">
      <w:pPr>
        <w:pStyle w:val="StylDoprava"/>
      </w:pPr>
      <w:r w:rsidRPr="00D06D0F">
        <w:t xml:space="preserve">Č.j. </w:t>
      </w:r>
      <w:r w:rsidR="00546A99" w:rsidRPr="00546A99">
        <w:t>SPU 038677/2022/Tal</w:t>
      </w:r>
    </w:p>
    <w:p w14:paraId="1D180E0D" w14:textId="0B6258AB" w:rsidR="000A3C4F" w:rsidRDefault="00546A99" w:rsidP="00546A99">
      <w:pPr>
        <w:tabs>
          <w:tab w:val="right" w:pos="9639"/>
        </w:tabs>
        <w:rPr>
          <w:rFonts w:ascii="Arial" w:hAnsi="Arial" w:cs="Arial"/>
          <w:b/>
          <w:sz w:val="20"/>
          <w:szCs w:val="20"/>
        </w:rPr>
      </w:pPr>
      <w:r>
        <w:rPr>
          <w:rFonts w:ascii="Arial" w:hAnsi="Arial" w:cs="Arial"/>
          <w:b/>
          <w:sz w:val="20"/>
          <w:szCs w:val="20"/>
        </w:rPr>
        <w:tab/>
      </w:r>
      <w:r w:rsidR="000A3C4F">
        <w:rPr>
          <w:rFonts w:ascii="Arial" w:hAnsi="Arial" w:cs="Arial"/>
          <w:b/>
          <w:sz w:val="20"/>
          <w:szCs w:val="20"/>
        </w:rPr>
        <w:t>Č.j. RSD-1889/2022-1</w:t>
      </w:r>
    </w:p>
    <w:p w14:paraId="64BAB149" w14:textId="5DABA64F"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9301F1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62508C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5CE6ADA" w14:textId="77777777" w:rsidR="00CF17C0" w:rsidRPr="00D06D0F" w:rsidRDefault="00CF17C0" w:rsidP="000B0AA7">
      <w:pPr>
        <w:pStyle w:val="VnitrniText"/>
        <w:ind w:firstLine="0"/>
      </w:pPr>
      <w:r w:rsidRPr="00D06D0F">
        <w:t>DIČ: CZ</w:t>
      </w:r>
      <w:r w:rsidR="00A21E6E" w:rsidRPr="00D06D0F">
        <w:t>01312774</w:t>
      </w:r>
    </w:p>
    <w:p w14:paraId="5AE5D548"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3E340BD0" w14:textId="77777777" w:rsidR="00FB6E4E" w:rsidRPr="00D06D0F" w:rsidRDefault="00BC17A6" w:rsidP="000B0AA7">
      <w:pPr>
        <w:pStyle w:val="VnitrniText"/>
        <w:ind w:firstLine="0"/>
      </w:pPr>
      <w:r w:rsidRPr="00D06D0F">
        <w:t>adresa náměstí W. Churchilla 1800/2, 13000 Praha</w:t>
      </w:r>
    </w:p>
    <w:p w14:paraId="6DB6108A"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7CA5602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F660F08" w14:textId="77777777" w:rsidR="00BC17A6" w:rsidRPr="00D06D0F" w:rsidRDefault="00BC17A6" w:rsidP="000B0AA7">
      <w:pPr>
        <w:pStyle w:val="VnitrniText"/>
        <w:ind w:firstLine="0"/>
      </w:pPr>
    </w:p>
    <w:p w14:paraId="395B8A89" w14:textId="77777777" w:rsidR="00CF17C0" w:rsidRPr="00D06D0F" w:rsidRDefault="00CF17C0" w:rsidP="000B0AA7">
      <w:pPr>
        <w:pStyle w:val="VnitrniText"/>
        <w:ind w:firstLine="0"/>
      </w:pPr>
      <w:r w:rsidRPr="00D06D0F">
        <w:t>a</w:t>
      </w:r>
    </w:p>
    <w:p w14:paraId="07DE8184" w14:textId="77777777" w:rsidR="00BC17A6" w:rsidRPr="00D06D0F" w:rsidRDefault="00BC17A6" w:rsidP="000B0AA7">
      <w:pPr>
        <w:pStyle w:val="VnitrniText"/>
        <w:ind w:firstLine="0"/>
      </w:pPr>
    </w:p>
    <w:p w14:paraId="73BB6718" w14:textId="77777777" w:rsidR="007C6539" w:rsidRPr="00F75DC5" w:rsidRDefault="007C6539" w:rsidP="007C6539">
      <w:pPr>
        <w:pStyle w:val="VnitrniText"/>
        <w:ind w:firstLine="0"/>
      </w:pPr>
      <w:r w:rsidRPr="00F75DC5">
        <w:rPr>
          <w:b/>
        </w:rPr>
        <w:t xml:space="preserve">Ředitelství silnic a dálnic ČR, </w:t>
      </w:r>
      <w:r w:rsidRPr="00F75DC5">
        <w:t>státní příspěvková organizace</w:t>
      </w:r>
    </w:p>
    <w:p w14:paraId="776EFB00" w14:textId="77777777" w:rsidR="007C6539" w:rsidRPr="00F75DC5" w:rsidRDefault="007C6539" w:rsidP="007C6539">
      <w:pPr>
        <w:pStyle w:val="VnitrniText"/>
        <w:ind w:firstLine="0"/>
      </w:pPr>
      <w:r w:rsidRPr="00F75DC5">
        <w:t>se sídlem: Na Pankráci 546/56, Nusle, 140 00 Praha 4</w:t>
      </w:r>
    </w:p>
    <w:p w14:paraId="77A035CB" w14:textId="77777777" w:rsidR="007C6539" w:rsidRPr="00F75DC5" w:rsidRDefault="007C6539" w:rsidP="007C6539">
      <w:pPr>
        <w:pStyle w:val="VnitrniText"/>
        <w:ind w:firstLine="0"/>
      </w:pPr>
      <w:r w:rsidRPr="00F75DC5">
        <w:t xml:space="preserve">IČ: 65993390 </w:t>
      </w:r>
    </w:p>
    <w:p w14:paraId="583CA441" w14:textId="77777777" w:rsidR="007C6539" w:rsidRPr="00F75DC5" w:rsidRDefault="007C6539" w:rsidP="007C6539">
      <w:pPr>
        <w:pStyle w:val="VnitrniText"/>
        <w:ind w:firstLine="0"/>
      </w:pPr>
      <w:r w:rsidRPr="00F75DC5">
        <w:t>DIČ:CZ65993390</w:t>
      </w:r>
    </w:p>
    <w:p w14:paraId="29764707" w14:textId="28C20E06" w:rsidR="007C6539" w:rsidRPr="00F75DC5" w:rsidRDefault="00F75DC5" w:rsidP="007C6539">
      <w:pPr>
        <w:pStyle w:val="VnitrniText"/>
        <w:ind w:firstLine="0"/>
      </w:pPr>
      <w:r>
        <w:t>j</w:t>
      </w:r>
      <w:r w:rsidRPr="00F75DC5">
        <w:t>ejímž jménem jedná</w:t>
      </w:r>
      <w:r w:rsidR="007C6539" w:rsidRPr="00F75DC5">
        <w:t xml:space="preserve">: </w:t>
      </w:r>
      <w:r w:rsidRPr="00F75DC5">
        <w:t>Ing. Iva Chalupová, MBA, ředitelka Správy Praha</w:t>
      </w:r>
    </w:p>
    <w:p w14:paraId="398FA339" w14:textId="714D1B5B" w:rsidR="007C6539" w:rsidRPr="00F75DC5" w:rsidRDefault="007C6539" w:rsidP="007C6539">
      <w:pPr>
        <w:pStyle w:val="VnitrniText"/>
        <w:ind w:firstLine="0"/>
      </w:pPr>
      <w:r w:rsidRPr="00F75DC5">
        <w:t xml:space="preserve">na základě </w:t>
      </w:r>
      <w:r w:rsidR="00F75DC5" w:rsidRPr="00F75DC5">
        <w:t>pověření generálního ředitele ŘSD ČR ze dne 1.2.2019</w:t>
      </w:r>
    </w:p>
    <w:p w14:paraId="567586B7" w14:textId="253CA4E7" w:rsidR="007C6539" w:rsidRDefault="007C6539" w:rsidP="007C6539">
      <w:pPr>
        <w:pStyle w:val="VnitrniText"/>
        <w:ind w:firstLine="0"/>
      </w:pPr>
      <w:r w:rsidRPr="00F75DC5">
        <w:t>(dále jen "přejímající")</w:t>
      </w:r>
      <w:r w:rsidR="00F75DC5" w:rsidRPr="00F75DC5">
        <w:t>.</w:t>
      </w:r>
    </w:p>
    <w:p w14:paraId="66D6583F" w14:textId="77777777" w:rsidR="00BC17A6" w:rsidRPr="00D06D0F" w:rsidRDefault="00BC17A6" w:rsidP="000B0AA7">
      <w:pPr>
        <w:pStyle w:val="VnitrniText"/>
        <w:ind w:firstLine="0"/>
      </w:pPr>
    </w:p>
    <w:p w14:paraId="48045AED" w14:textId="77777777" w:rsidR="00CF17C0" w:rsidRPr="00D06D0F" w:rsidRDefault="00CF17C0" w:rsidP="000B0AA7">
      <w:pPr>
        <w:pStyle w:val="VnitrniText"/>
        <w:ind w:firstLine="0"/>
      </w:pPr>
    </w:p>
    <w:p w14:paraId="6A212178" w14:textId="31571CF4"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40DDD9A" w14:textId="77777777" w:rsidR="005C5AF6" w:rsidRPr="005C5AF6" w:rsidRDefault="005C5AF6" w:rsidP="001F1A58">
      <w:pPr>
        <w:pStyle w:val="VnitrniText"/>
        <w:ind w:firstLine="0"/>
      </w:pPr>
      <w:r w:rsidRPr="005C5AF6">
        <w:t xml:space="preserve"> </w:t>
      </w:r>
    </w:p>
    <w:p w14:paraId="72FB0AB9" w14:textId="77777777" w:rsidR="00CF17C0" w:rsidRDefault="00CF17C0" w:rsidP="001274AE"/>
    <w:p w14:paraId="23D75ABD" w14:textId="77777777" w:rsidR="00830569" w:rsidRPr="00D06D0F" w:rsidRDefault="00830569" w:rsidP="001274AE"/>
    <w:p w14:paraId="17C0BE22"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584ADE0A"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1002H22/66</w:t>
      </w:r>
    </w:p>
    <w:p w14:paraId="4B350E9B" w14:textId="77777777" w:rsidR="00CF17C0" w:rsidRPr="00D06D0F" w:rsidRDefault="00CF17C0" w:rsidP="00D06D0F"/>
    <w:p w14:paraId="4D7E3C81" w14:textId="77777777" w:rsidR="00CF17C0" w:rsidRPr="00D06D0F" w:rsidRDefault="00CF17C0" w:rsidP="00D06D0F"/>
    <w:p w14:paraId="7EE405CA"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0CBF09E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17EC802C" w14:textId="77777777" w:rsidR="008505AD" w:rsidRPr="00D06D0F" w:rsidRDefault="008505AD" w:rsidP="000B0AA7">
      <w:pPr>
        <w:pStyle w:val="VnitrniText"/>
        <w:ind w:firstLine="0"/>
      </w:pPr>
      <w:r w:rsidRPr="00D06D0F">
        <w:t>Pozemk</w:t>
      </w:r>
      <w:r w:rsidR="00070DFF">
        <w:t>y</w:t>
      </w:r>
      <w:r w:rsidRPr="00D06D0F">
        <w:t>:</w:t>
      </w:r>
    </w:p>
    <w:p w14:paraId="66FDDEDD" w14:textId="77777777" w:rsidR="008505AD" w:rsidRPr="00112F3C" w:rsidRDefault="008505AD" w:rsidP="00112F3C">
      <w:pPr>
        <w:pStyle w:val="cary"/>
      </w:pPr>
      <w:r w:rsidRPr="00112F3C">
        <w:t>------------------------------------------------------------------------------------------------------------------------</w:t>
      </w:r>
      <w:r w:rsidR="00E60971" w:rsidRPr="00112F3C">
        <w:t>--</w:t>
      </w:r>
      <w:r w:rsidR="007431BA" w:rsidRPr="00112F3C">
        <w:t>-----------</w:t>
      </w:r>
    </w:p>
    <w:p w14:paraId="345BBE0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E968C34" w14:textId="77777777" w:rsidR="007431BA" w:rsidRPr="007431BA" w:rsidRDefault="007431BA" w:rsidP="00112F3C">
      <w:pPr>
        <w:pStyle w:val="cary"/>
      </w:pPr>
      <w:r w:rsidRPr="007431BA">
        <w:t>-------------------------------------------------------------------------------------------------------------------------------------</w:t>
      </w:r>
    </w:p>
    <w:p w14:paraId="308D89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0DDC8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Řepov</w:t>
      </w:r>
      <w:r w:rsidRPr="00257EB0">
        <w:rPr>
          <w:rStyle w:val="tabulkyNemovitosti"/>
        </w:rPr>
        <w:tab/>
      </w:r>
      <w:proofErr w:type="spellStart"/>
      <w:r w:rsidRPr="00257EB0">
        <w:rPr>
          <w:rStyle w:val="tabulkyNemovitosti"/>
        </w:rPr>
        <w:t>Řepov</w:t>
      </w:r>
      <w:proofErr w:type="spellEnd"/>
      <w:r w:rsidRPr="00257EB0">
        <w:rPr>
          <w:rStyle w:val="tabulkyNemovitosti"/>
        </w:rPr>
        <w:tab/>
        <w:t>360/3</w:t>
      </w:r>
      <w:r w:rsidRPr="00257EB0">
        <w:rPr>
          <w:rStyle w:val="tabulkyNemovitosti"/>
        </w:rPr>
        <w:tab/>
        <w:t>orná půda</w:t>
      </w:r>
      <w:r w:rsidRPr="00257EB0">
        <w:rPr>
          <w:rStyle w:val="tabulkyNemovitosti"/>
        </w:rPr>
        <w:tab/>
        <w:t>10002</w:t>
      </w:r>
    </w:p>
    <w:p w14:paraId="1765AA0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620-3030/2020 ze dne 7.9.2020 z parcely č. KN 360/1</w:t>
      </w:r>
    </w:p>
    <w:p w14:paraId="32382EC6" w14:textId="77777777" w:rsidR="008505AD" w:rsidRPr="00257EB0" w:rsidRDefault="008505AD" w:rsidP="00257EB0">
      <w:pPr>
        <w:tabs>
          <w:tab w:val="left" w:pos="2268"/>
          <w:tab w:val="left" w:pos="4536"/>
          <w:tab w:val="left" w:pos="6237"/>
          <w:tab w:val="right" w:pos="9639"/>
        </w:tabs>
        <w:rPr>
          <w:rStyle w:val="tabulkyNemovitosti"/>
        </w:rPr>
      </w:pPr>
    </w:p>
    <w:p w14:paraId="30673B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55C74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Řepov</w:t>
      </w:r>
      <w:r w:rsidRPr="00257EB0">
        <w:rPr>
          <w:rStyle w:val="tabulkyNemovitosti"/>
        </w:rPr>
        <w:tab/>
      </w:r>
      <w:proofErr w:type="spellStart"/>
      <w:r w:rsidRPr="00257EB0">
        <w:rPr>
          <w:rStyle w:val="tabulkyNemovitosti"/>
        </w:rPr>
        <w:t>Řepov</w:t>
      </w:r>
      <w:proofErr w:type="spellEnd"/>
      <w:r w:rsidRPr="00257EB0">
        <w:rPr>
          <w:rStyle w:val="tabulkyNemovitosti"/>
        </w:rPr>
        <w:tab/>
        <w:t>360/4</w:t>
      </w:r>
      <w:r w:rsidRPr="00257EB0">
        <w:rPr>
          <w:rStyle w:val="tabulkyNemovitosti"/>
        </w:rPr>
        <w:tab/>
        <w:t>orná půda</w:t>
      </w:r>
      <w:r w:rsidRPr="00257EB0">
        <w:rPr>
          <w:rStyle w:val="tabulkyNemovitosti"/>
        </w:rPr>
        <w:tab/>
        <w:t>10002</w:t>
      </w:r>
    </w:p>
    <w:p w14:paraId="0CCA9C6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620-3030/2020 ze dne 7.9.2020 z parcely č. KN 360/1</w:t>
      </w:r>
    </w:p>
    <w:p w14:paraId="53DFCCD3" w14:textId="77777777" w:rsidR="007431BA" w:rsidRPr="007431BA" w:rsidRDefault="007431BA" w:rsidP="00112F3C">
      <w:pPr>
        <w:pStyle w:val="cary"/>
      </w:pPr>
      <w:r w:rsidRPr="007431BA">
        <w:t>-------------------------------------------------------------------------------------------------------------------------------------</w:t>
      </w:r>
    </w:p>
    <w:p w14:paraId="4BC1A294" w14:textId="5FA50C81" w:rsidR="00916F06" w:rsidRDefault="00916F06" w:rsidP="00916F06">
      <w:pPr>
        <w:pStyle w:val="VnitrniText"/>
        <w:ind w:firstLine="0"/>
      </w:pPr>
      <w:r>
        <w:t>zapsan</w:t>
      </w:r>
      <w:r w:rsidR="00070DFF">
        <w:t>é</w:t>
      </w:r>
      <w:r>
        <w:t xml:space="preserve"> na výše uvedených LV u Katastrálního úřadu pro Středočeský kraj, Katastrální pracoviště Mladá Boleslav.</w:t>
      </w:r>
    </w:p>
    <w:p w14:paraId="5E86DF21" w14:textId="77777777" w:rsidR="008D5012" w:rsidRDefault="008D5012" w:rsidP="000B0AA7">
      <w:pPr>
        <w:pStyle w:val="VnitrniText"/>
        <w:ind w:firstLine="0"/>
      </w:pPr>
    </w:p>
    <w:p w14:paraId="772AED3F" w14:textId="77777777" w:rsidR="00D4325F" w:rsidRPr="00D06D0F" w:rsidRDefault="00D4325F" w:rsidP="000B0AA7">
      <w:pPr>
        <w:pStyle w:val="VnitrniText"/>
        <w:ind w:firstLine="0"/>
        <w:rPr>
          <w:rFonts w:cs="Times New Roman"/>
        </w:rPr>
      </w:pPr>
    </w:p>
    <w:p w14:paraId="44DC782E"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58FB64EF" w14:textId="77777777" w:rsidR="00F65859" w:rsidRDefault="00F65859" w:rsidP="00971877">
      <w:pPr>
        <w:pStyle w:val="VnitrniText"/>
      </w:pPr>
      <w:r w:rsidRPr="002350B4">
        <w:t>Přejímající prohlašuje:</w:t>
      </w:r>
    </w:p>
    <w:p w14:paraId="3F5C1810"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4B140596" w14:textId="77777777" w:rsidR="00797D70" w:rsidRDefault="00797D70" w:rsidP="00971877">
      <w:pPr>
        <w:pStyle w:val="VnitrniText"/>
      </w:pPr>
    </w:p>
    <w:p w14:paraId="5A273B49"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E1A39A9" w14:textId="77777777" w:rsidR="00797D70" w:rsidRDefault="00797D70" w:rsidP="00971877">
      <w:pPr>
        <w:pStyle w:val="VnitrniText"/>
      </w:pPr>
    </w:p>
    <w:p w14:paraId="3F22CF94" w14:textId="77777777" w:rsidR="00F65859" w:rsidRDefault="00971877" w:rsidP="00971877">
      <w:pPr>
        <w:pStyle w:val="VnitrniText"/>
      </w:pPr>
      <w:r>
        <w:lastRenderedPageBreak/>
        <w:t>3.</w:t>
      </w:r>
      <w:r w:rsidR="00F65859">
        <w:t xml:space="preserve"> že budou pozemky uvedené v čl. I. této smlouvy trvale zastavěny veřejně prospěšnou stavbou "Přestavba křižovatky I/16, silnice III/2768 a silnice III/27515 u obce Plazy"</w:t>
      </w:r>
    </w:p>
    <w:p w14:paraId="358229AC" w14:textId="77777777" w:rsidR="00F65859" w:rsidRPr="00057863" w:rsidRDefault="00F65859" w:rsidP="00971877">
      <w:pPr>
        <w:pStyle w:val="VnitrniText"/>
      </w:pPr>
    </w:p>
    <w:p w14:paraId="5D857B35" w14:textId="77777777" w:rsidR="005C5AF6" w:rsidRPr="005C5AF6" w:rsidRDefault="005C5AF6" w:rsidP="00F65859">
      <w:pPr>
        <w:pStyle w:val="VnitrniText"/>
      </w:pPr>
    </w:p>
    <w:p w14:paraId="64D48448"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47E3AACD"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041C62DA" w14:textId="77777777" w:rsidR="00CF17C0" w:rsidRPr="00D06D0F" w:rsidRDefault="00CF17C0" w:rsidP="000B0AA7">
      <w:pPr>
        <w:pStyle w:val="VnitrniText"/>
      </w:pPr>
    </w:p>
    <w:p w14:paraId="5008F9A5"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035E0E7B"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4A5E2880" w14:textId="77777777" w:rsidR="00864B6B" w:rsidRDefault="00864B6B" w:rsidP="00864B6B">
      <w:pPr>
        <w:pStyle w:val="VnitrniText"/>
      </w:pPr>
    </w:p>
    <w:p w14:paraId="19448999"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755F76EA"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6A61E205" w14:textId="77777777" w:rsidR="00797D70" w:rsidRDefault="00797D70" w:rsidP="00864B6B">
      <w:pPr>
        <w:pStyle w:val="VnitrniText"/>
        <w:rPr>
          <w:color w:val="000000"/>
        </w:rPr>
      </w:pPr>
    </w:p>
    <w:p w14:paraId="4828D320"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61384F62" w14:textId="77777777" w:rsidR="00864B6B" w:rsidRDefault="00864B6B" w:rsidP="00864B6B">
      <w:pPr>
        <w:pStyle w:val="VnitrniText"/>
        <w:rPr>
          <w:color w:val="000000"/>
        </w:rPr>
      </w:pPr>
    </w:p>
    <w:p w14:paraId="484A5DDC" w14:textId="77777777" w:rsidR="00080A5E" w:rsidRPr="00D06D0F" w:rsidRDefault="00080A5E" w:rsidP="00080A5E">
      <w:pPr>
        <w:pStyle w:val="VnitrniText"/>
        <w:ind w:firstLine="0"/>
      </w:pPr>
      <w:r w:rsidRPr="00D06D0F">
        <w:t>Pozemk</w:t>
      </w:r>
      <w:r>
        <w:t>y</w:t>
      </w:r>
      <w:r w:rsidRPr="00D06D0F">
        <w:t>:</w:t>
      </w:r>
    </w:p>
    <w:p w14:paraId="67FF930B" w14:textId="77777777" w:rsidR="00080A5E" w:rsidRPr="00112F3C" w:rsidRDefault="00080A5E" w:rsidP="00080A5E">
      <w:pPr>
        <w:pStyle w:val="cary"/>
      </w:pPr>
      <w:r w:rsidRPr="00112F3C">
        <w:t>-------------------------------------------------------------------------------------------------------------------------------------</w:t>
      </w:r>
    </w:p>
    <w:p w14:paraId="52B8E9D5"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1AEF6C3E" w14:textId="77777777" w:rsidR="00080A5E" w:rsidRPr="007431BA" w:rsidRDefault="00080A5E" w:rsidP="00080A5E">
      <w:pPr>
        <w:pStyle w:val="cary"/>
      </w:pPr>
      <w:r w:rsidRPr="007431BA">
        <w:t>-------------------------------------------------------------------------------------------------------------------------------------</w:t>
      </w:r>
    </w:p>
    <w:p w14:paraId="6E18548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w:t>
      </w:r>
      <w:r w:rsidRPr="003E6EDE">
        <w:rPr>
          <w:rStyle w:val="Styl11b"/>
          <w:sz w:val="16"/>
          <w:szCs w:val="16"/>
        </w:rPr>
        <w:tab/>
        <w:t>360/3</w:t>
      </w:r>
      <w:r w:rsidRPr="003E6EDE">
        <w:rPr>
          <w:rStyle w:val="Styl11b"/>
          <w:sz w:val="16"/>
          <w:szCs w:val="16"/>
        </w:rPr>
        <w:tab/>
        <w:t>952,90 Kč</w:t>
      </w:r>
    </w:p>
    <w:p w14:paraId="366F75E4" w14:textId="77777777" w:rsidR="00080A5E" w:rsidRPr="003E6EDE" w:rsidRDefault="00080A5E" w:rsidP="003E6EDE">
      <w:pPr>
        <w:tabs>
          <w:tab w:val="left" w:pos="2268"/>
          <w:tab w:val="right" w:pos="6804"/>
          <w:tab w:val="right" w:pos="9639"/>
        </w:tabs>
        <w:rPr>
          <w:rStyle w:val="Styl11b"/>
          <w:sz w:val="16"/>
          <w:szCs w:val="16"/>
        </w:rPr>
      </w:pPr>
    </w:p>
    <w:p w14:paraId="6D0A842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w:t>
      </w:r>
      <w:r w:rsidRPr="003E6EDE">
        <w:rPr>
          <w:rStyle w:val="Styl11b"/>
          <w:sz w:val="16"/>
          <w:szCs w:val="16"/>
        </w:rPr>
        <w:tab/>
        <w:t>360/4</w:t>
      </w:r>
      <w:r w:rsidRPr="003E6EDE">
        <w:rPr>
          <w:rStyle w:val="Styl11b"/>
          <w:sz w:val="16"/>
          <w:szCs w:val="16"/>
        </w:rPr>
        <w:tab/>
        <w:t>43,98 Kč</w:t>
      </w:r>
    </w:p>
    <w:p w14:paraId="477D4561" w14:textId="77777777" w:rsidR="00080A5E" w:rsidRDefault="00080A5E" w:rsidP="00080A5E">
      <w:pPr>
        <w:pStyle w:val="cary"/>
      </w:pPr>
      <w:r w:rsidRPr="007431BA">
        <w:t>-------------------------------------------------------------------------------------------------------------------------------------</w:t>
      </w:r>
    </w:p>
    <w:p w14:paraId="2BDB7979"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996,88 Kč</w:t>
      </w:r>
    </w:p>
    <w:p w14:paraId="1DCFEBA1" w14:textId="77777777" w:rsidR="00080A5E" w:rsidRDefault="00080A5E" w:rsidP="00080A5E">
      <w:pPr>
        <w:pStyle w:val="VnitrniText"/>
        <w:ind w:firstLine="0"/>
      </w:pPr>
    </w:p>
    <w:p w14:paraId="4C8F3CB4" w14:textId="77777777" w:rsidR="00080A5E" w:rsidRPr="00D06D0F" w:rsidRDefault="00080A5E" w:rsidP="00080A5E">
      <w:pPr>
        <w:pStyle w:val="VnitrniText"/>
        <w:ind w:firstLine="0"/>
        <w:rPr>
          <w:rFonts w:cs="Times New Roman"/>
        </w:rPr>
      </w:pPr>
    </w:p>
    <w:p w14:paraId="2E18AE97" w14:textId="77777777" w:rsidR="00971877" w:rsidRDefault="00971877" w:rsidP="00864B6B">
      <w:pPr>
        <w:pStyle w:val="VnitrniText"/>
      </w:pPr>
    </w:p>
    <w:p w14:paraId="03EEB19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71FECC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1ECBA952"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62B8197" w14:textId="77777777" w:rsidR="001D73FD" w:rsidRPr="00D06D0F" w:rsidRDefault="001D73FD" w:rsidP="000B0AA7">
      <w:pPr>
        <w:pStyle w:val="VnitrniText"/>
      </w:pPr>
    </w:p>
    <w:p w14:paraId="4E172651" w14:textId="55D51CF9" w:rsidR="00C8663B" w:rsidRPr="00F75DC5" w:rsidRDefault="00C8663B" w:rsidP="00EB6C54">
      <w:pPr>
        <w:pStyle w:val="VnitrniText"/>
      </w:pPr>
      <w:r w:rsidRPr="00F75DC5">
        <w:t>2</w:t>
      </w:r>
      <w:r w:rsidR="003316EA" w:rsidRPr="00F75DC5">
        <w:t>.</w:t>
      </w:r>
      <w:r w:rsidRPr="00F75DC5">
        <w:t xml:space="preserve">  Užívací vztah k předávaným nemovitostem je řešen: pachtovní smlouvou č.10N17/66, uzavřenou s</w:t>
      </w:r>
      <w:r w:rsidR="00546A99">
        <w:t> </w:t>
      </w:r>
      <w:proofErr w:type="spellStart"/>
      <w:r w:rsidRPr="00F75DC5">
        <w:t>Richmond</w:t>
      </w:r>
      <w:proofErr w:type="spellEnd"/>
      <w:r w:rsidRPr="00F75DC5">
        <w:t xml:space="preserve"> </w:t>
      </w:r>
      <w:proofErr w:type="spellStart"/>
      <w:r w:rsidRPr="00F75DC5">
        <w:t>Stars</w:t>
      </w:r>
      <w:proofErr w:type="spellEnd"/>
      <w:r w:rsidRPr="00F75DC5">
        <w:t xml:space="preserve"> </w:t>
      </w:r>
      <w:proofErr w:type="spellStart"/>
      <w:r w:rsidRPr="00F75DC5">
        <w:t>Energy</w:t>
      </w:r>
      <w:proofErr w:type="spellEnd"/>
      <w:r w:rsidRPr="00F75DC5">
        <w:t xml:space="preserve"> </w:t>
      </w:r>
      <w:proofErr w:type="spellStart"/>
      <w:r w:rsidRPr="00F75DC5">
        <w:t>Investments</w:t>
      </w:r>
      <w:proofErr w:type="spellEnd"/>
      <w:r w:rsidRPr="00F75DC5">
        <w:t xml:space="preserve"> s.r.o., jakožto nájemcem. S obsahem pachtovní smlouvy byl přejímající seznámen před podpisem této smlouvy, což stvrzuje svým podpisem.</w:t>
      </w:r>
    </w:p>
    <w:p w14:paraId="7225DB33" w14:textId="77777777" w:rsidR="007C6539" w:rsidRPr="00F75DC5" w:rsidRDefault="007C6539" w:rsidP="00EB6C54">
      <w:pPr>
        <w:pStyle w:val="VnitrniText"/>
      </w:pPr>
    </w:p>
    <w:p w14:paraId="6925CE8F" w14:textId="44B0EB89" w:rsidR="00C8663B" w:rsidRDefault="00C8663B" w:rsidP="00EB6C54">
      <w:pPr>
        <w:pStyle w:val="VnitrniText"/>
      </w:pPr>
      <w:r w:rsidRPr="00F75DC5">
        <w:t xml:space="preserve">Užívací vztah k předávaným nemovitostem je řešen: </w:t>
      </w:r>
      <w:r w:rsidR="007C6539" w:rsidRPr="00F75DC5">
        <w:t>nájem</w:t>
      </w:r>
      <w:r w:rsidRPr="00F75DC5">
        <w:t xml:space="preserve">ní smlouvou č.77N21/66, uzavřenou s obcí Kolomuty, jakožto nájemcem. S obsahem </w:t>
      </w:r>
      <w:r w:rsidR="007C6539" w:rsidRPr="00F75DC5">
        <w:t>nájem</w:t>
      </w:r>
      <w:r w:rsidRPr="00F75DC5">
        <w:t>ní smlouvy byl přejímající seznámen před podpisem této smlouvy, což stvrzuje svým podpisem.</w:t>
      </w:r>
    </w:p>
    <w:p w14:paraId="6A723BAF" w14:textId="77777777" w:rsidR="001D73FD" w:rsidRDefault="001D73FD" w:rsidP="00EB6C54">
      <w:pPr>
        <w:pStyle w:val="VnitrniText"/>
      </w:pPr>
    </w:p>
    <w:p w14:paraId="3B688C74" w14:textId="77777777" w:rsidR="001D73FD" w:rsidRDefault="001D73FD" w:rsidP="000B0AA7">
      <w:pPr>
        <w:pStyle w:val="VnitrniText"/>
      </w:pPr>
    </w:p>
    <w:p w14:paraId="34E11CDA" w14:textId="77777777" w:rsidR="0037157C" w:rsidRDefault="0037157C" w:rsidP="00EB6C54">
      <w:pPr>
        <w:pStyle w:val="VnitrniText"/>
      </w:pPr>
    </w:p>
    <w:p w14:paraId="3B1CA173" w14:textId="77777777" w:rsidR="00782107" w:rsidRPr="00D06D0F" w:rsidRDefault="00782107" w:rsidP="00EB6C54">
      <w:pPr>
        <w:pStyle w:val="VnitrniText"/>
      </w:pPr>
    </w:p>
    <w:p w14:paraId="546A92D7"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179028AF"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10758E9B" w14:textId="77777777" w:rsidR="00E43A39" w:rsidRDefault="00E43A39" w:rsidP="00E43A39">
      <w:pPr>
        <w:pStyle w:val="VnitrniText"/>
      </w:pPr>
    </w:p>
    <w:p w14:paraId="08EC794C" w14:textId="77777777" w:rsidR="00D4325F" w:rsidRPr="00D06D0F" w:rsidRDefault="00D4325F" w:rsidP="00D4325F"/>
    <w:p w14:paraId="72F619CB"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664881F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06AFFA38" w14:textId="77777777" w:rsidR="00797D70" w:rsidRPr="0022782E" w:rsidRDefault="00797D70" w:rsidP="00E43A39">
      <w:pPr>
        <w:pStyle w:val="VnitrniText"/>
      </w:pPr>
    </w:p>
    <w:p w14:paraId="281EDD02" w14:textId="77777777" w:rsidR="00E43A39" w:rsidRDefault="00E43A39" w:rsidP="00E43A39">
      <w:pPr>
        <w:pStyle w:val="VnitrniText"/>
      </w:pPr>
      <w:r>
        <w:lastRenderedPageBreak/>
        <w:t xml:space="preserve">2. </w:t>
      </w:r>
      <w:r w:rsidRPr="0022782E">
        <w:t>Tato smlouva je vyhotovena ve třech stejnopisech, z nichž jeden je určen pro předávajícího, jeden pro přejímajícího a jeden pro příslušný katastrální úřad.</w:t>
      </w:r>
    </w:p>
    <w:p w14:paraId="43116513" w14:textId="77777777" w:rsidR="00797D70" w:rsidRDefault="00797D70" w:rsidP="00E43A39">
      <w:pPr>
        <w:pStyle w:val="VnitrniText"/>
      </w:pPr>
    </w:p>
    <w:p w14:paraId="0D5F7175"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21904A08"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3774D50C" w14:textId="77777777" w:rsidR="001D7A48" w:rsidRDefault="001D7A48" w:rsidP="002D00F2">
      <w:pPr>
        <w:pStyle w:val="VnitrniText"/>
        <w:rPr>
          <w:lang w:val="en-US"/>
        </w:rPr>
      </w:pPr>
    </w:p>
    <w:p w14:paraId="181DF36C"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0102357" w14:textId="59DD9078"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628A7C9" w14:textId="77777777" w:rsidR="00E43A39" w:rsidRPr="0022782E" w:rsidRDefault="00E43A39" w:rsidP="00E43A39"/>
    <w:p w14:paraId="30B98211" w14:textId="77777777" w:rsidR="00651DC0" w:rsidRDefault="00651DC0" w:rsidP="00651DC0">
      <w:pPr>
        <w:pStyle w:val="VnitrniText"/>
      </w:pPr>
    </w:p>
    <w:p w14:paraId="57BF9AEB"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6CA713EB"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0B40373" w14:textId="77777777" w:rsidR="00230457" w:rsidRDefault="00230457" w:rsidP="003D6A83"/>
    <w:p w14:paraId="74F52DF6" w14:textId="77777777" w:rsidR="003D6A83" w:rsidRPr="00D06D0F" w:rsidRDefault="003D6A83" w:rsidP="003D6A83">
      <w:r w:rsidRPr="00D06D0F">
        <w:t xml:space="preserve"> </w:t>
      </w:r>
    </w:p>
    <w:p w14:paraId="7CF138BD"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864DBA" w14:paraId="6B835233" w14:textId="77777777" w:rsidTr="00864DBA">
        <w:tc>
          <w:tcPr>
            <w:tcW w:w="4888" w:type="dxa"/>
            <w:hideMark/>
          </w:tcPr>
          <w:p w14:paraId="4D1AACF6" w14:textId="40D583C6" w:rsidR="00864DBA" w:rsidRDefault="00864DBA">
            <w:pPr>
              <w:pStyle w:val="VnitrniText"/>
              <w:ind w:firstLine="0"/>
            </w:pPr>
            <w:r>
              <w:t xml:space="preserve">V Praze dne </w:t>
            </w:r>
            <w:r w:rsidR="00E53951">
              <w:t>3.3.2022</w:t>
            </w:r>
          </w:p>
        </w:tc>
        <w:tc>
          <w:tcPr>
            <w:tcW w:w="4889" w:type="dxa"/>
            <w:hideMark/>
          </w:tcPr>
          <w:p w14:paraId="136A2E6A" w14:textId="77777777" w:rsidR="00864DBA" w:rsidRDefault="00864DBA">
            <w:pPr>
              <w:pStyle w:val="VnitrniText"/>
              <w:tabs>
                <w:tab w:val="left" w:pos="4820"/>
              </w:tabs>
              <w:ind w:firstLine="0"/>
            </w:pPr>
            <w:r>
              <w:t>V</w:t>
            </w:r>
            <w:proofErr w:type="gramStart"/>
            <w:r>
              <w:t xml:space="preserve"> ..</w:t>
            </w:r>
            <w:proofErr w:type="gramEnd"/>
            <w:r>
              <w:t>………...................... dne ......................</w:t>
            </w:r>
          </w:p>
        </w:tc>
      </w:tr>
    </w:tbl>
    <w:p w14:paraId="27F5697D" w14:textId="77777777" w:rsidR="00864DBA" w:rsidRDefault="00864DBA" w:rsidP="00864DBA">
      <w:pPr>
        <w:pStyle w:val="VnitrniText"/>
        <w:tabs>
          <w:tab w:val="left" w:pos="4820"/>
        </w:tabs>
        <w:ind w:firstLine="142"/>
      </w:pPr>
      <w:r>
        <w:tab/>
      </w:r>
    </w:p>
    <w:p w14:paraId="0CDC96BD" w14:textId="77777777" w:rsidR="00864DBA" w:rsidRDefault="00864DBA" w:rsidP="00864DBA">
      <w:pPr>
        <w:pStyle w:val="VnitrniText"/>
        <w:tabs>
          <w:tab w:val="left" w:pos="5103"/>
        </w:tabs>
        <w:ind w:firstLine="142"/>
      </w:pPr>
    </w:p>
    <w:p w14:paraId="058F783A"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36"/>
        <w:gridCol w:w="244"/>
        <w:gridCol w:w="4292"/>
        <w:gridCol w:w="597"/>
      </w:tblGrid>
      <w:tr w:rsidR="00864DBA" w14:paraId="11A95832" w14:textId="77777777" w:rsidTr="00864DBA">
        <w:tc>
          <w:tcPr>
            <w:tcW w:w="4888" w:type="dxa"/>
            <w:gridSpan w:val="3"/>
          </w:tcPr>
          <w:p w14:paraId="6C03F8F2" w14:textId="77777777" w:rsidR="00864DBA" w:rsidRDefault="00864DBA">
            <w:pPr>
              <w:pStyle w:val="VnitrniText"/>
              <w:ind w:firstLine="0"/>
            </w:pPr>
          </w:p>
        </w:tc>
        <w:tc>
          <w:tcPr>
            <w:tcW w:w="4889" w:type="dxa"/>
            <w:gridSpan w:val="2"/>
          </w:tcPr>
          <w:p w14:paraId="6F725EBC" w14:textId="77777777" w:rsidR="00864DBA" w:rsidRDefault="00864DBA">
            <w:pPr>
              <w:pStyle w:val="VnitrniText"/>
              <w:tabs>
                <w:tab w:val="left" w:pos="5103"/>
              </w:tabs>
              <w:ind w:firstLine="0"/>
            </w:pPr>
          </w:p>
        </w:tc>
      </w:tr>
      <w:tr w:rsidR="007C6539" w14:paraId="42F47303" w14:textId="77777777" w:rsidTr="007C6539">
        <w:trPr>
          <w:gridBefore w:val="1"/>
          <w:gridAfter w:val="1"/>
          <w:wBefore w:w="108" w:type="dxa"/>
          <w:wAfter w:w="597" w:type="dxa"/>
        </w:trPr>
        <w:tc>
          <w:tcPr>
            <w:tcW w:w="4536" w:type="dxa"/>
          </w:tcPr>
          <w:p w14:paraId="6914284B" w14:textId="77777777" w:rsidR="007C6539" w:rsidRDefault="007C6539">
            <w:pPr>
              <w:pStyle w:val="VnitrniText"/>
              <w:ind w:firstLine="0"/>
            </w:pPr>
          </w:p>
        </w:tc>
        <w:tc>
          <w:tcPr>
            <w:tcW w:w="4536" w:type="dxa"/>
            <w:gridSpan w:val="2"/>
          </w:tcPr>
          <w:p w14:paraId="455AAEE5" w14:textId="77777777" w:rsidR="007C6539" w:rsidRDefault="007C6539">
            <w:pPr>
              <w:pStyle w:val="VnitrniText"/>
              <w:tabs>
                <w:tab w:val="left" w:pos="5103"/>
              </w:tabs>
              <w:ind w:firstLine="0"/>
            </w:pPr>
          </w:p>
        </w:tc>
      </w:tr>
      <w:tr w:rsidR="007C6539" w14:paraId="01E4916D" w14:textId="77777777" w:rsidTr="007C6539">
        <w:trPr>
          <w:gridBefore w:val="1"/>
          <w:gridAfter w:val="1"/>
          <w:wBefore w:w="108" w:type="dxa"/>
          <w:wAfter w:w="597" w:type="dxa"/>
        </w:trPr>
        <w:tc>
          <w:tcPr>
            <w:tcW w:w="4536" w:type="dxa"/>
            <w:hideMark/>
          </w:tcPr>
          <w:p w14:paraId="36ED228A" w14:textId="77777777" w:rsidR="007C6539" w:rsidRDefault="007C6539">
            <w:pPr>
              <w:pStyle w:val="VnitrniText"/>
              <w:tabs>
                <w:tab w:val="left" w:pos="5103"/>
              </w:tabs>
              <w:ind w:firstLine="0"/>
              <w:jc w:val="left"/>
            </w:pPr>
            <w:r>
              <w:t>............................................</w:t>
            </w:r>
          </w:p>
        </w:tc>
        <w:tc>
          <w:tcPr>
            <w:tcW w:w="4536" w:type="dxa"/>
            <w:gridSpan w:val="2"/>
            <w:hideMark/>
          </w:tcPr>
          <w:p w14:paraId="4252E9EA" w14:textId="77777777" w:rsidR="007C6539" w:rsidRDefault="007C6539">
            <w:pPr>
              <w:pStyle w:val="VnitrniText"/>
              <w:tabs>
                <w:tab w:val="left" w:pos="5103"/>
              </w:tabs>
              <w:ind w:firstLine="0"/>
              <w:jc w:val="left"/>
            </w:pPr>
            <w:r>
              <w:t>............................................</w:t>
            </w:r>
          </w:p>
        </w:tc>
      </w:tr>
      <w:tr w:rsidR="007C6539" w14:paraId="71233E19" w14:textId="77777777" w:rsidTr="007C6539">
        <w:trPr>
          <w:gridBefore w:val="1"/>
          <w:gridAfter w:val="1"/>
          <w:wBefore w:w="108" w:type="dxa"/>
          <w:wAfter w:w="597" w:type="dxa"/>
        </w:trPr>
        <w:tc>
          <w:tcPr>
            <w:tcW w:w="4536" w:type="dxa"/>
            <w:hideMark/>
          </w:tcPr>
          <w:p w14:paraId="38ABA6CA" w14:textId="77777777" w:rsidR="007C6539" w:rsidRDefault="007C6539">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gridSpan w:val="2"/>
            <w:hideMark/>
          </w:tcPr>
          <w:p w14:paraId="2C2A62F6" w14:textId="77777777" w:rsidR="007C6539" w:rsidRPr="00F75DC5" w:rsidRDefault="007C6539">
            <w:pPr>
              <w:suppressAutoHyphens w:val="0"/>
              <w:autoSpaceDE w:val="0"/>
              <w:autoSpaceDN w:val="0"/>
              <w:adjustRightInd w:val="0"/>
              <w:rPr>
                <w:rFonts w:ascii="Arial" w:hAnsi="Arial" w:cs="Arial"/>
                <w:sz w:val="20"/>
                <w:szCs w:val="20"/>
              </w:rPr>
            </w:pPr>
            <w:r w:rsidRPr="00F75DC5">
              <w:rPr>
                <w:rFonts w:ascii="Arial" w:hAnsi="Arial" w:cs="Arial"/>
                <w:sz w:val="20"/>
                <w:szCs w:val="20"/>
              </w:rPr>
              <w:t>Ředitelství silnic a dálnic ČR</w:t>
            </w:r>
          </w:p>
        </w:tc>
      </w:tr>
      <w:tr w:rsidR="007C6539" w14:paraId="056D2407" w14:textId="77777777" w:rsidTr="007C6539">
        <w:trPr>
          <w:gridBefore w:val="1"/>
          <w:gridAfter w:val="1"/>
          <w:wBefore w:w="108" w:type="dxa"/>
          <w:wAfter w:w="597" w:type="dxa"/>
        </w:trPr>
        <w:tc>
          <w:tcPr>
            <w:tcW w:w="4536" w:type="dxa"/>
            <w:hideMark/>
          </w:tcPr>
          <w:p w14:paraId="701230E7" w14:textId="77777777" w:rsidR="007C6539" w:rsidRDefault="007C6539">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04EAF672" w14:textId="77777777" w:rsidR="007C6539" w:rsidRDefault="007C6539">
            <w:pPr>
              <w:suppressAutoHyphens w:val="0"/>
              <w:autoSpaceDE w:val="0"/>
              <w:autoSpaceDN w:val="0"/>
              <w:adjustRightInd w:val="0"/>
              <w:rPr>
                <w:rFonts w:ascii="Arial" w:hAnsi="Arial" w:cs="Arial"/>
                <w:sz w:val="20"/>
                <w:szCs w:val="20"/>
              </w:rPr>
            </w:pPr>
            <w:r>
              <w:rPr>
                <w:rFonts w:ascii="Arial" w:hAnsi="Arial" w:cs="Arial"/>
                <w:color w:val="000000"/>
                <w:sz w:val="20"/>
                <w:szCs w:val="20"/>
              </w:rPr>
              <w:t>pro Středočeský kraj a hlavní město Praha</w:t>
            </w:r>
          </w:p>
        </w:tc>
        <w:tc>
          <w:tcPr>
            <w:tcW w:w="4536" w:type="dxa"/>
            <w:gridSpan w:val="2"/>
            <w:hideMark/>
          </w:tcPr>
          <w:p w14:paraId="44FD35E0" w14:textId="77777777" w:rsidR="007C6539" w:rsidRPr="00F75DC5" w:rsidRDefault="007C6539">
            <w:pPr>
              <w:suppressAutoHyphens w:val="0"/>
              <w:autoSpaceDE w:val="0"/>
              <w:autoSpaceDN w:val="0"/>
              <w:adjustRightInd w:val="0"/>
              <w:rPr>
                <w:rFonts w:ascii="Arial" w:hAnsi="Arial" w:cs="Arial"/>
                <w:sz w:val="20"/>
                <w:szCs w:val="20"/>
              </w:rPr>
            </w:pPr>
            <w:r w:rsidRPr="00F75DC5">
              <w:rPr>
                <w:rFonts w:ascii="Arial" w:hAnsi="Arial" w:cs="Arial"/>
                <w:color w:val="000000"/>
                <w:sz w:val="20"/>
                <w:szCs w:val="20"/>
              </w:rPr>
              <w:t>státní příspěvková organizace</w:t>
            </w:r>
            <w:r w:rsidRPr="00F75DC5">
              <w:rPr>
                <w:rFonts w:ascii="Arial" w:hAnsi="Arial" w:cs="Arial"/>
                <w:sz w:val="20"/>
                <w:szCs w:val="20"/>
              </w:rPr>
              <w:t xml:space="preserve"> </w:t>
            </w:r>
          </w:p>
          <w:p w14:paraId="4108B0A3" w14:textId="06813176" w:rsidR="007C6539" w:rsidRPr="00F75DC5" w:rsidRDefault="00F75DC5">
            <w:pPr>
              <w:suppressAutoHyphens w:val="0"/>
              <w:autoSpaceDE w:val="0"/>
              <w:autoSpaceDN w:val="0"/>
              <w:adjustRightInd w:val="0"/>
              <w:rPr>
                <w:rFonts w:ascii="Arial" w:hAnsi="Arial" w:cs="Arial"/>
                <w:sz w:val="20"/>
                <w:szCs w:val="20"/>
              </w:rPr>
            </w:pPr>
            <w:r w:rsidRPr="00F75DC5">
              <w:rPr>
                <w:rFonts w:ascii="Arial" w:hAnsi="Arial" w:cs="Arial"/>
                <w:sz w:val="20"/>
                <w:szCs w:val="20"/>
              </w:rPr>
              <w:t>ředitelka Správy Praha</w:t>
            </w:r>
          </w:p>
        </w:tc>
      </w:tr>
      <w:tr w:rsidR="007C6539" w14:paraId="0724AB60" w14:textId="77777777" w:rsidTr="00F75DC5">
        <w:trPr>
          <w:gridBefore w:val="1"/>
          <w:gridAfter w:val="1"/>
          <w:wBefore w:w="108" w:type="dxa"/>
          <w:wAfter w:w="597" w:type="dxa"/>
        </w:trPr>
        <w:tc>
          <w:tcPr>
            <w:tcW w:w="4536" w:type="dxa"/>
            <w:hideMark/>
          </w:tcPr>
          <w:p w14:paraId="470BC69B" w14:textId="77777777" w:rsidR="007C6539" w:rsidRDefault="007C6539">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536" w:type="dxa"/>
            <w:gridSpan w:val="2"/>
          </w:tcPr>
          <w:p w14:paraId="29CF0CA4" w14:textId="6489036E" w:rsidR="007C6539" w:rsidRPr="00F75DC5" w:rsidRDefault="00F75DC5">
            <w:pPr>
              <w:suppressAutoHyphens w:val="0"/>
              <w:autoSpaceDE w:val="0"/>
              <w:autoSpaceDN w:val="0"/>
              <w:adjustRightInd w:val="0"/>
              <w:rPr>
                <w:rFonts w:ascii="Arial" w:hAnsi="Arial" w:cs="Arial"/>
                <w:sz w:val="20"/>
                <w:szCs w:val="20"/>
              </w:rPr>
            </w:pPr>
            <w:r w:rsidRPr="00F75DC5">
              <w:rPr>
                <w:rFonts w:ascii="Arial" w:hAnsi="Arial" w:cs="Arial"/>
                <w:sz w:val="20"/>
                <w:szCs w:val="20"/>
              </w:rPr>
              <w:t>Ing. Iva Chalupová, MBA</w:t>
            </w:r>
          </w:p>
        </w:tc>
      </w:tr>
      <w:tr w:rsidR="007C6539" w14:paraId="13E82162" w14:textId="77777777" w:rsidTr="007C6539">
        <w:trPr>
          <w:gridBefore w:val="1"/>
          <w:gridAfter w:val="1"/>
          <w:wBefore w:w="108" w:type="dxa"/>
          <w:wAfter w:w="597" w:type="dxa"/>
        </w:trPr>
        <w:tc>
          <w:tcPr>
            <w:tcW w:w="4536" w:type="dxa"/>
            <w:hideMark/>
          </w:tcPr>
          <w:p w14:paraId="24CF3368" w14:textId="77777777" w:rsidR="007C6539" w:rsidRDefault="007C6539">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536" w:type="dxa"/>
            <w:gridSpan w:val="2"/>
            <w:hideMark/>
          </w:tcPr>
          <w:p w14:paraId="3BF3D2BB" w14:textId="11145C8A" w:rsidR="007C6539" w:rsidRPr="00F75DC5" w:rsidRDefault="00F75DC5">
            <w:pPr>
              <w:suppressAutoHyphens w:val="0"/>
              <w:autoSpaceDE w:val="0"/>
              <w:autoSpaceDN w:val="0"/>
              <w:adjustRightInd w:val="0"/>
              <w:rPr>
                <w:rFonts w:ascii="Arial" w:hAnsi="Arial" w:cs="Arial"/>
                <w:sz w:val="20"/>
                <w:szCs w:val="20"/>
              </w:rPr>
            </w:pPr>
            <w:r w:rsidRPr="00F75DC5">
              <w:rPr>
                <w:rFonts w:ascii="Arial" w:hAnsi="Arial" w:cs="Arial"/>
                <w:sz w:val="20"/>
                <w:szCs w:val="20"/>
              </w:rPr>
              <w:t>přejímající</w:t>
            </w:r>
          </w:p>
        </w:tc>
      </w:tr>
    </w:tbl>
    <w:p w14:paraId="4B557116" w14:textId="77777777" w:rsidR="007C6539" w:rsidRDefault="007C6539" w:rsidP="007C6539">
      <w:pPr>
        <w:pStyle w:val="VnitrniText"/>
        <w:ind w:firstLine="142"/>
      </w:pPr>
    </w:p>
    <w:p w14:paraId="083AECEB" w14:textId="77777777" w:rsidR="00A84636" w:rsidRDefault="00A84636" w:rsidP="00A84636">
      <w:pPr>
        <w:pStyle w:val="VnitrniText"/>
        <w:ind w:firstLine="142"/>
      </w:pPr>
    </w:p>
    <w:p w14:paraId="579FA8B8" w14:textId="77777777" w:rsidR="00722C9B" w:rsidRPr="00D06D0F" w:rsidRDefault="00722C9B" w:rsidP="000B0AA7">
      <w:pPr>
        <w:pStyle w:val="VnitrniText"/>
      </w:pPr>
    </w:p>
    <w:p w14:paraId="23188146" w14:textId="77777777" w:rsidR="008E0F46" w:rsidRDefault="008E0F46" w:rsidP="008E0F46">
      <w:pPr>
        <w:pStyle w:val="VnitrniText"/>
        <w:ind w:firstLine="0"/>
      </w:pPr>
    </w:p>
    <w:p w14:paraId="7E24198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9F3DAE8"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2B21DD29"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4D2E306E"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004D131"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3DA077C" w14:textId="77777777" w:rsidR="008E0F46" w:rsidRPr="00A87810" w:rsidRDefault="008E0F46" w:rsidP="008E0F46">
      <w:pPr>
        <w:spacing w:before="120"/>
        <w:jc w:val="both"/>
        <w:rPr>
          <w:rFonts w:ascii="Arial" w:hAnsi="Arial" w:cs="Arial"/>
          <w:sz w:val="20"/>
          <w:szCs w:val="20"/>
        </w:rPr>
      </w:pPr>
    </w:p>
    <w:p w14:paraId="6E5E1336" w14:textId="77E99FB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w:t>
      </w:r>
      <w:r w:rsidR="00073C8C">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A13ED4A"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982EE4C" w14:textId="77777777" w:rsidR="008E0F46" w:rsidRPr="00D06D0F" w:rsidRDefault="008E0F46" w:rsidP="008E0F46">
      <w:pPr>
        <w:pStyle w:val="VnitrniText"/>
        <w:ind w:firstLine="0"/>
      </w:pPr>
    </w:p>
    <w:p w14:paraId="0EFCBF37" w14:textId="77777777" w:rsidR="00F66E72" w:rsidRPr="00D06D0F" w:rsidRDefault="00F66E72" w:rsidP="000B0AA7">
      <w:pPr>
        <w:pStyle w:val="VnitrniText"/>
        <w:ind w:firstLine="0"/>
      </w:pPr>
    </w:p>
    <w:p w14:paraId="6DB54A00" w14:textId="42A0FB07" w:rsidR="0026235E" w:rsidRPr="0026235E" w:rsidRDefault="007C6539" w:rsidP="0026235E">
      <w:pPr>
        <w:pStyle w:val="VnitrniText"/>
        <w:ind w:firstLine="0"/>
      </w:pPr>
      <w:r>
        <w:br w:type="page"/>
      </w:r>
      <w:r w:rsidR="0026235E" w:rsidRPr="0026235E">
        <w:lastRenderedPageBreak/>
        <w:t>Za věcnou a formální správnost odpovídá</w:t>
      </w:r>
      <w:r w:rsidR="00C845A8">
        <w:t xml:space="preserve"> </w:t>
      </w:r>
      <w:r w:rsidR="0026235E" w:rsidRPr="0026235E">
        <w:t>vedoucí oddělení převodu majetku státu pro Středočeský kraj a hl</w:t>
      </w:r>
      <w:r w:rsidR="00073C8C">
        <w:t>avní</w:t>
      </w:r>
      <w:r w:rsidR="0026235E" w:rsidRPr="0026235E">
        <w:t xml:space="preserve"> m</w:t>
      </w:r>
      <w:r w:rsidR="00073C8C">
        <w:t>ěsto</w:t>
      </w:r>
      <w:r w:rsidR="0026235E" w:rsidRPr="0026235E">
        <w:t xml:space="preserve"> Praha</w:t>
      </w:r>
      <w:r w:rsidR="00073C8C">
        <w:t xml:space="preserve"> </w:t>
      </w:r>
      <w:r w:rsidR="0026235E" w:rsidRPr="0026235E">
        <w:t>Ing. Ivana Kuklíková</w:t>
      </w:r>
    </w:p>
    <w:p w14:paraId="5EE4C4AE" w14:textId="77777777" w:rsidR="0026235E" w:rsidRDefault="0026235E" w:rsidP="000B0AA7">
      <w:pPr>
        <w:pStyle w:val="VnitrniText"/>
        <w:ind w:firstLine="0"/>
      </w:pPr>
    </w:p>
    <w:p w14:paraId="095A2998" w14:textId="77777777" w:rsidR="00C845A8" w:rsidRDefault="00C845A8" w:rsidP="00C845A8">
      <w:pPr>
        <w:pStyle w:val="VnitrniText"/>
        <w:ind w:firstLine="0"/>
      </w:pPr>
    </w:p>
    <w:p w14:paraId="62FA72A6" w14:textId="77777777" w:rsidR="00C845A8" w:rsidRDefault="00C845A8" w:rsidP="00C845A8">
      <w:pPr>
        <w:pStyle w:val="VnitrniText"/>
        <w:ind w:firstLine="0"/>
      </w:pPr>
    </w:p>
    <w:p w14:paraId="3D0D409E" w14:textId="77777777" w:rsidR="00C845A8" w:rsidRDefault="00C845A8" w:rsidP="00C845A8">
      <w:pPr>
        <w:pStyle w:val="VnitrniText"/>
        <w:ind w:firstLine="0"/>
      </w:pPr>
    </w:p>
    <w:p w14:paraId="4074BFF8" w14:textId="77777777" w:rsidR="00C845A8" w:rsidRDefault="00C845A8" w:rsidP="00C845A8">
      <w:pPr>
        <w:pStyle w:val="VnitrniText"/>
        <w:ind w:firstLine="0"/>
      </w:pPr>
      <w:r>
        <w:t>.................................................</w:t>
      </w:r>
    </w:p>
    <w:p w14:paraId="59F56D60" w14:textId="77777777" w:rsidR="00C845A8" w:rsidRDefault="00C845A8" w:rsidP="00C845A8">
      <w:pPr>
        <w:pStyle w:val="VnitrniText"/>
        <w:ind w:firstLine="0"/>
      </w:pPr>
      <w:r>
        <w:tab/>
        <w:t>podpis</w:t>
      </w:r>
    </w:p>
    <w:p w14:paraId="3771E560" w14:textId="77777777" w:rsidR="00C845A8" w:rsidRDefault="00C845A8" w:rsidP="00C845A8">
      <w:pPr>
        <w:pStyle w:val="VnitrniText"/>
        <w:ind w:firstLine="0"/>
      </w:pPr>
    </w:p>
    <w:p w14:paraId="27796420" w14:textId="77777777" w:rsidR="00C845A8" w:rsidRDefault="00C845A8" w:rsidP="00C845A8">
      <w:pPr>
        <w:pStyle w:val="VnitrniText"/>
        <w:ind w:firstLine="0"/>
      </w:pPr>
    </w:p>
    <w:p w14:paraId="7702E7B4" w14:textId="77777777" w:rsidR="00C845A8" w:rsidRDefault="00C845A8" w:rsidP="00C845A8">
      <w:pPr>
        <w:pStyle w:val="VnitrniText"/>
        <w:ind w:firstLine="0"/>
      </w:pPr>
      <w:r>
        <w:t>Za správnost KPÚ: Bc. Iveta Talichová</w:t>
      </w:r>
    </w:p>
    <w:p w14:paraId="457FDA8D" w14:textId="77777777" w:rsidR="00C845A8" w:rsidRDefault="00C845A8" w:rsidP="00C845A8">
      <w:pPr>
        <w:pStyle w:val="VnitrniText"/>
        <w:ind w:firstLine="0"/>
      </w:pPr>
    </w:p>
    <w:p w14:paraId="54F03E4B" w14:textId="77777777" w:rsidR="00C845A8" w:rsidRDefault="00C845A8" w:rsidP="00C845A8">
      <w:pPr>
        <w:pStyle w:val="VnitrniText"/>
        <w:ind w:firstLine="0"/>
      </w:pPr>
    </w:p>
    <w:p w14:paraId="1F92B2BE" w14:textId="77777777" w:rsidR="00C845A8" w:rsidRDefault="00C845A8" w:rsidP="00C845A8">
      <w:pPr>
        <w:pStyle w:val="VnitrniText"/>
        <w:ind w:firstLine="0"/>
      </w:pPr>
    </w:p>
    <w:p w14:paraId="59DFE14A" w14:textId="77777777" w:rsidR="00C845A8" w:rsidRDefault="00C845A8" w:rsidP="00C845A8">
      <w:pPr>
        <w:pStyle w:val="VnitrniText"/>
        <w:ind w:firstLine="0"/>
      </w:pPr>
      <w:r>
        <w:t>.................................................</w:t>
      </w:r>
    </w:p>
    <w:p w14:paraId="7CD2AB8C" w14:textId="77777777" w:rsidR="00C845A8" w:rsidRDefault="00C845A8" w:rsidP="00C845A8">
      <w:pPr>
        <w:pStyle w:val="VnitrniText"/>
        <w:ind w:firstLine="0"/>
      </w:pPr>
      <w:r>
        <w:tab/>
        <w:t>podpis</w:t>
      </w:r>
    </w:p>
    <w:p w14:paraId="390C07A1"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6234" w14:textId="77777777" w:rsidR="00073C8C" w:rsidRDefault="00073C8C">
      <w:r>
        <w:separator/>
      </w:r>
    </w:p>
  </w:endnote>
  <w:endnote w:type="continuationSeparator" w:id="0">
    <w:p w14:paraId="35FDE141" w14:textId="77777777" w:rsidR="00073C8C" w:rsidRDefault="0007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8960" w14:textId="77777777" w:rsidR="00073C8C" w:rsidRDefault="00073C8C">
      <w:r>
        <w:separator/>
      </w:r>
    </w:p>
  </w:footnote>
  <w:footnote w:type="continuationSeparator" w:id="0">
    <w:p w14:paraId="65E795EC" w14:textId="77777777" w:rsidR="00073C8C" w:rsidRDefault="00073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3C8C"/>
    <w:rsid w:val="00075977"/>
    <w:rsid w:val="00077DDA"/>
    <w:rsid w:val="00080A5E"/>
    <w:rsid w:val="00090E4A"/>
    <w:rsid w:val="00096358"/>
    <w:rsid w:val="00096C6C"/>
    <w:rsid w:val="000A05C2"/>
    <w:rsid w:val="000A05D4"/>
    <w:rsid w:val="000A29A2"/>
    <w:rsid w:val="000A3C4F"/>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848E7"/>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46A99"/>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C653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53951"/>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75DC5"/>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33427"/>
  <w14:defaultImageDpi w14:val="0"/>
  <w15:docId w15:val="{EC0901B5-C4E1-464E-A07F-5D311FBF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3666">
      <w:bodyDiv w:val="1"/>
      <w:marLeft w:val="0"/>
      <w:marRight w:val="0"/>
      <w:marTop w:val="0"/>
      <w:marBottom w:val="0"/>
      <w:divBdr>
        <w:top w:val="none" w:sz="0" w:space="0" w:color="auto"/>
        <w:left w:val="none" w:sz="0" w:space="0" w:color="auto"/>
        <w:bottom w:val="none" w:sz="0" w:space="0" w:color="auto"/>
        <w:right w:val="none" w:sz="0" w:space="0" w:color="auto"/>
      </w:divBdr>
    </w:div>
    <w:div w:id="583105047">
      <w:marLeft w:val="0"/>
      <w:marRight w:val="0"/>
      <w:marTop w:val="0"/>
      <w:marBottom w:val="0"/>
      <w:divBdr>
        <w:top w:val="none" w:sz="0" w:space="0" w:color="auto"/>
        <w:left w:val="none" w:sz="0" w:space="0" w:color="auto"/>
        <w:bottom w:val="none" w:sz="0" w:space="0" w:color="auto"/>
        <w:right w:val="none" w:sz="0" w:space="0" w:color="auto"/>
      </w:divBdr>
    </w:div>
    <w:div w:id="583105048">
      <w:marLeft w:val="0"/>
      <w:marRight w:val="0"/>
      <w:marTop w:val="0"/>
      <w:marBottom w:val="0"/>
      <w:divBdr>
        <w:top w:val="none" w:sz="0" w:space="0" w:color="auto"/>
        <w:left w:val="none" w:sz="0" w:space="0" w:color="auto"/>
        <w:bottom w:val="none" w:sz="0" w:space="0" w:color="auto"/>
        <w:right w:val="none" w:sz="0" w:space="0" w:color="auto"/>
      </w:divBdr>
    </w:div>
    <w:div w:id="583105049">
      <w:marLeft w:val="0"/>
      <w:marRight w:val="0"/>
      <w:marTop w:val="0"/>
      <w:marBottom w:val="0"/>
      <w:divBdr>
        <w:top w:val="none" w:sz="0" w:space="0" w:color="auto"/>
        <w:left w:val="none" w:sz="0" w:space="0" w:color="auto"/>
        <w:bottom w:val="none" w:sz="0" w:space="0" w:color="auto"/>
        <w:right w:val="none" w:sz="0" w:space="0" w:color="auto"/>
      </w:divBdr>
    </w:div>
    <w:div w:id="583105050">
      <w:marLeft w:val="0"/>
      <w:marRight w:val="0"/>
      <w:marTop w:val="0"/>
      <w:marBottom w:val="0"/>
      <w:divBdr>
        <w:top w:val="none" w:sz="0" w:space="0" w:color="auto"/>
        <w:left w:val="none" w:sz="0" w:space="0" w:color="auto"/>
        <w:bottom w:val="none" w:sz="0" w:space="0" w:color="auto"/>
        <w:right w:val="none" w:sz="0" w:space="0" w:color="auto"/>
      </w:divBdr>
    </w:div>
    <w:div w:id="583105051">
      <w:marLeft w:val="0"/>
      <w:marRight w:val="0"/>
      <w:marTop w:val="0"/>
      <w:marBottom w:val="0"/>
      <w:divBdr>
        <w:top w:val="none" w:sz="0" w:space="0" w:color="auto"/>
        <w:left w:val="none" w:sz="0" w:space="0" w:color="auto"/>
        <w:bottom w:val="none" w:sz="0" w:space="0" w:color="auto"/>
        <w:right w:val="none" w:sz="0" w:space="0" w:color="auto"/>
      </w:divBdr>
    </w:div>
    <w:div w:id="583105052">
      <w:marLeft w:val="0"/>
      <w:marRight w:val="0"/>
      <w:marTop w:val="0"/>
      <w:marBottom w:val="0"/>
      <w:divBdr>
        <w:top w:val="none" w:sz="0" w:space="0" w:color="auto"/>
        <w:left w:val="none" w:sz="0" w:space="0" w:color="auto"/>
        <w:bottom w:val="none" w:sz="0" w:space="0" w:color="auto"/>
        <w:right w:val="none" w:sz="0" w:space="0" w:color="auto"/>
      </w:divBdr>
    </w:div>
    <w:div w:id="583105053">
      <w:marLeft w:val="0"/>
      <w:marRight w:val="0"/>
      <w:marTop w:val="0"/>
      <w:marBottom w:val="0"/>
      <w:divBdr>
        <w:top w:val="none" w:sz="0" w:space="0" w:color="auto"/>
        <w:left w:val="none" w:sz="0" w:space="0" w:color="auto"/>
        <w:bottom w:val="none" w:sz="0" w:space="0" w:color="auto"/>
        <w:right w:val="none" w:sz="0" w:space="0" w:color="auto"/>
      </w:divBdr>
    </w:div>
    <w:div w:id="583105054">
      <w:marLeft w:val="0"/>
      <w:marRight w:val="0"/>
      <w:marTop w:val="0"/>
      <w:marBottom w:val="0"/>
      <w:divBdr>
        <w:top w:val="none" w:sz="0" w:space="0" w:color="auto"/>
        <w:left w:val="none" w:sz="0" w:space="0" w:color="auto"/>
        <w:bottom w:val="none" w:sz="0" w:space="0" w:color="auto"/>
        <w:right w:val="none" w:sz="0" w:space="0" w:color="auto"/>
      </w:divBdr>
    </w:div>
    <w:div w:id="583105055">
      <w:marLeft w:val="0"/>
      <w:marRight w:val="0"/>
      <w:marTop w:val="0"/>
      <w:marBottom w:val="0"/>
      <w:divBdr>
        <w:top w:val="none" w:sz="0" w:space="0" w:color="auto"/>
        <w:left w:val="none" w:sz="0" w:space="0" w:color="auto"/>
        <w:bottom w:val="none" w:sz="0" w:space="0" w:color="auto"/>
        <w:right w:val="none" w:sz="0" w:space="0" w:color="auto"/>
      </w:divBdr>
    </w:div>
    <w:div w:id="583105056">
      <w:marLeft w:val="0"/>
      <w:marRight w:val="0"/>
      <w:marTop w:val="0"/>
      <w:marBottom w:val="0"/>
      <w:divBdr>
        <w:top w:val="none" w:sz="0" w:space="0" w:color="auto"/>
        <w:left w:val="none" w:sz="0" w:space="0" w:color="auto"/>
        <w:bottom w:val="none" w:sz="0" w:space="0" w:color="auto"/>
        <w:right w:val="none" w:sz="0" w:space="0" w:color="auto"/>
      </w:divBdr>
    </w:div>
    <w:div w:id="583105057">
      <w:marLeft w:val="0"/>
      <w:marRight w:val="0"/>
      <w:marTop w:val="0"/>
      <w:marBottom w:val="0"/>
      <w:divBdr>
        <w:top w:val="none" w:sz="0" w:space="0" w:color="auto"/>
        <w:left w:val="none" w:sz="0" w:space="0" w:color="auto"/>
        <w:bottom w:val="none" w:sz="0" w:space="0" w:color="auto"/>
        <w:right w:val="none" w:sz="0" w:space="0" w:color="auto"/>
      </w:divBdr>
    </w:div>
    <w:div w:id="583105058">
      <w:marLeft w:val="0"/>
      <w:marRight w:val="0"/>
      <w:marTop w:val="0"/>
      <w:marBottom w:val="0"/>
      <w:divBdr>
        <w:top w:val="none" w:sz="0" w:space="0" w:color="auto"/>
        <w:left w:val="none" w:sz="0" w:space="0" w:color="auto"/>
        <w:bottom w:val="none" w:sz="0" w:space="0" w:color="auto"/>
        <w:right w:val="none" w:sz="0" w:space="0" w:color="auto"/>
      </w:divBdr>
    </w:div>
    <w:div w:id="583105059">
      <w:marLeft w:val="0"/>
      <w:marRight w:val="0"/>
      <w:marTop w:val="0"/>
      <w:marBottom w:val="0"/>
      <w:divBdr>
        <w:top w:val="none" w:sz="0" w:space="0" w:color="auto"/>
        <w:left w:val="none" w:sz="0" w:space="0" w:color="auto"/>
        <w:bottom w:val="none" w:sz="0" w:space="0" w:color="auto"/>
        <w:right w:val="none" w:sz="0" w:space="0" w:color="auto"/>
      </w:divBdr>
    </w:div>
    <w:div w:id="583105060">
      <w:marLeft w:val="0"/>
      <w:marRight w:val="0"/>
      <w:marTop w:val="0"/>
      <w:marBottom w:val="0"/>
      <w:divBdr>
        <w:top w:val="none" w:sz="0" w:space="0" w:color="auto"/>
        <w:left w:val="none" w:sz="0" w:space="0" w:color="auto"/>
        <w:bottom w:val="none" w:sz="0" w:space="0" w:color="auto"/>
        <w:right w:val="none" w:sz="0" w:space="0" w:color="auto"/>
      </w:divBdr>
    </w:div>
    <w:div w:id="583105061">
      <w:marLeft w:val="0"/>
      <w:marRight w:val="0"/>
      <w:marTop w:val="0"/>
      <w:marBottom w:val="0"/>
      <w:divBdr>
        <w:top w:val="none" w:sz="0" w:space="0" w:color="auto"/>
        <w:left w:val="none" w:sz="0" w:space="0" w:color="auto"/>
        <w:bottom w:val="none" w:sz="0" w:space="0" w:color="auto"/>
        <w:right w:val="none" w:sz="0" w:space="0" w:color="auto"/>
      </w:divBdr>
    </w:div>
    <w:div w:id="583105062">
      <w:marLeft w:val="0"/>
      <w:marRight w:val="0"/>
      <w:marTop w:val="0"/>
      <w:marBottom w:val="0"/>
      <w:divBdr>
        <w:top w:val="none" w:sz="0" w:space="0" w:color="auto"/>
        <w:left w:val="none" w:sz="0" w:space="0" w:color="auto"/>
        <w:bottom w:val="none" w:sz="0" w:space="0" w:color="auto"/>
        <w:right w:val="none" w:sz="0" w:space="0" w:color="auto"/>
      </w:divBdr>
    </w:div>
    <w:div w:id="583105063">
      <w:marLeft w:val="0"/>
      <w:marRight w:val="0"/>
      <w:marTop w:val="0"/>
      <w:marBottom w:val="0"/>
      <w:divBdr>
        <w:top w:val="none" w:sz="0" w:space="0" w:color="auto"/>
        <w:left w:val="none" w:sz="0" w:space="0" w:color="auto"/>
        <w:bottom w:val="none" w:sz="0" w:space="0" w:color="auto"/>
        <w:right w:val="none" w:sz="0" w:space="0" w:color="auto"/>
      </w:divBdr>
    </w:div>
    <w:div w:id="583105064">
      <w:marLeft w:val="0"/>
      <w:marRight w:val="0"/>
      <w:marTop w:val="0"/>
      <w:marBottom w:val="0"/>
      <w:divBdr>
        <w:top w:val="none" w:sz="0" w:space="0" w:color="auto"/>
        <w:left w:val="none" w:sz="0" w:space="0" w:color="auto"/>
        <w:bottom w:val="none" w:sz="0" w:space="0" w:color="auto"/>
        <w:right w:val="none" w:sz="0" w:space="0" w:color="auto"/>
      </w:divBdr>
    </w:div>
    <w:div w:id="583105065">
      <w:marLeft w:val="0"/>
      <w:marRight w:val="0"/>
      <w:marTop w:val="0"/>
      <w:marBottom w:val="0"/>
      <w:divBdr>
        <w:top w:val="none" w:sz="0" w:space="0" w:color="auto"/>
        <w:left w:val="none" w:sz="0" w:space="0" w:color="auto"/>
        <w:bottom w:val="none" w:sz="0" w:space="0" w:color="auto"/>
        <w:right w:val="none" w:sz="0" w:space="0" w:color="auto"/>
      </w:divBdr>
    </w:div>
    <w:div w:id="583105066">
      <w:marLeft w:val="0"/>
      <w:marRight w:val="0"/>
      <w:marTop w:val="0"/>
      <w:marBottom w:val="0"/>
      <w:divBdr>
        <w:top w:val="none" w:sz="0" w:space="0" w:color="auto"/>
        <w:left w:val="none" w:sz="0" w:space="0" w:color="auto"/>
        <w:bottom w:val="none" w:sz="0" w:space="0" w:color="auto"/>
        <w:right w:val="none" w:sz="0" w:space="0" w:color="auto"/>
      </w:divBdr>
    </w:div>
    <w:div w:id="583105067">
      <w:marLeft w:val="0"/>
      <w:marRight w:val="0"/>
      <w:marTop w:val="0"/>
      <w:marBottom w:val="0"/>
      <w:divBdr>
        <w:top w:val="none" w:sz="0" w:space="0" w:color="auto"/>
        <w:left w:val="none" w:sz="0" w:space="0" w:color="auto"/>
        <w:bottom w:val="none" w:sz="0" w:space="0" w:color="auto"/>
        <w:right w:val="none" w:sz="0" w:space="0" w:color="auto"/>
      </w:divBdr>
    </w:div>
    <w:div w:id="84937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7708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2004-12-15T14:06:00Z</cp:lastPrinted>
  <dcterms:created xsi:type="dcterms:W3CDTF">2022-03-02T12:16:00Z</dcterms:created>
  <dcterms:modified xsi:type="dcterms:W3CDTF">2022-03-02T12:16:00Z</dcterms:modified>
</cp:coreProperties>
</file>