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1496" w14:textId="006FAD39" w:rsidR="00F27CDE" w:rsidRDefault="00F27CDE" w:rsidP="00906371">
      <w:pPr>
        <w:spacing w:line="1" w:lineRule="exact"/>
        <w:ind w:left="709" w:right="961"/>
      </w:pPr>
    </w:p>
    <w:p w14:paraId="1B21A705" w14:textId="77777777" w:rsidR="00F27CDE" w:rsidRDefault="003C010C" w:rsidP="00906371">
      <w:pPr>
        <w:pStyle w:val="Style4"/>
        <w:shd w:val="clear" w:color="auto" w:fill="auto"/>
        <w:spacing w:after="0" w:line="312" w:lineRule="auto"/>
        <w:ind w:left="709" w:right="961"/>
        <w:jc w:val="both"/>
      </w:pPr>
      <w:r>
        <w:rPr>
          <w:lang w:val="en-US" w:eastAsia="en-US" w:bidi="en-US"/>
        </w:rPr>
        <w:t xml:space="preserve">AAA </w:t>
      </w:r>
      <w:r>
        <w:t>radiotaxi s.r.o.</w:t>
      </w:r>
    </w:p>
    <w:p w14:paraId="75112D33" w14:textId="77777777" w:rsidR="00F27CDE" w:rsidRDefault="003C010C" w:rsidP="00906371">
      <w:pPr>
        <w:pStyle w:val="Style4"/>
        <w:shd w:val="clear" w:color="auto" w:fill="auto"/>
        <w:spacing w:after="0" w:line="312" w:lineRule="auto"/>
        <w:ind w:left="709" w:right="961"/>
        <w:jc w:val="both"/>
      </w:pPr>
      <w:r>
        <w:t xml:space="preserve">se sídlem Praha 6, </w:t>
      </w:r>
      <w:proofErr w:type="spellStart"/>
      <w:r>
        <w:t>Wuchterlova</w:t>
      </w:r>
      <w:proofErr w:type="spellEnd"/>
      <w:r>
        <w:t xml:space="preserve"> 566/7, PSČ 160 00</w:t>
      </w:r>
    </w:p>
    <w:p w14:paraId="2EFFFB2F" w14:textId="77777777" w:rsidR="00F27CDE" w:rsidRDefault="003C010C" w:rsidP="00906371">
      <w:pPr>
        <w:pStyle w:val="Style4"/>
        <w:shd w:val="clear" w:color="auto" w:fill="auto"/>
        <w:spacing w:after="0" w:line="312" w:lineRule="auto"/>
        <w:ind w:left="709" w:right="961"/>
        <w:jc w:val="both"/>
      </w:pPr>
      <w:r>
        <w:t>IČO:64944484</w:t>
      </w:r>
    </w:p>
    <w:p w14:paraId="2D540514" w14:textId="77777777" w:rsidR="00F27CDE" w:rsidRDefault="003C010C" w:rsidP="00906371">
      <w:pPr>
        <w:pStyle w:val="Style4"/>
        <w:shd w:val="clear" w:color="auto" w:fill="auto"/>
        <w:spacing w:after="0" w:line="312" w:lineRule="auto"/>
        <w:ind w:left="709" w:right="961"/>
        <w:jc w:val="both"/>
      </w:pPr>
      <w:r>
        <w:t>DIČ: CZ64944484</w:t>
      </w:r>
    </w:p>
    <w:p w14:paraId="75112722" w14:textId="77777777" w:rsidR="00C97CFD" w:rsidRDefault="003C010C" w:rsidP="00C97CFD">
      <w:pPr>
        <w:pStyle w:val="Style4"/>
        <w:shd w:val="clear" w:color="auto" w:fill="auto"/>
        <w:spacing w:after="0" w:line="312" w:lineRule="auto"/>
        <w:ind w:left="709" w:right="958"/>
        <w:jc w:val="both"/>
      </w:pPr>
      <w:r>
        <w:t xml:space="preserve">zapsána v </w:t>
      </w:r>
      <w:r>
        <w:rPr>
          <w:lang w:val="en-US" w:eastAsia="en-US" w:bidi="en-US"/>
        </w:rPr>
        <w:t xml:space="preserve">OR </w:t>
      </w:r>
      <w:r>
        <w:t xml:space="preserve">vedeném MS v Praze, spisová značka: oddíl C, vložka 42646 </w:t>
      </w:r>
    </w:p>
    <w:p w14:paraId="0B53A34A" w14:textId="5AA54632" w:rsidR="00F27CDE" w:rsidRDefault="003C010C" w:rsidP="00C97CFD">
      <w:pPr>
        <w:pStyle w:val="Style4"/>
        <w:shd w:val="clear" w:color="auto" w:fill="auto"/>
        <w:spacing w:after="0" w:line="312" w:lineRule="auto"/>
        <w:ind w:left="709" w:right="958"/>
        <w:jc w:val="both"/>
      </w:pPr>
      <w:r>
        <w:t xml:space="preserve">bank, spoj.: </w:t>
      </w:r>
      <w:r w:rsidR="00C97CFD">
        <w:t>XXXXXXXXXXXXXXXXXXXX</w:t>
      </w:r>
    </w:p>
    <w:p w14:paraId="22AC0B40" w14:textId="77777777" w:rsidR="00F27CDE" w:rsidRDefault="003C010C" w:rsidP="00906371">
      <w:pPr>
        <w:pStyle w:val="Style4"/>
        <w:shd w:val="clear" w:color="auto" w:fill="auto"/>
        <w:spacing w:after="220" w:line="312" w:lineRule="auto"/>
        <w:ind w:left="709" w:right="961"/>
        <w:jc w:val="both"/>
      </w:pPr>
      <w:r>
        <w:t>dále jen „společnost"</w:t>
      </w:r>
    </w:p>
    <w:p w14:paraId="3D386706" w14:textId="77777777" w:rsidR="00F27CDE" w:rsidRDefault="003C010C" w:rsidP="00906371">
      <w:pPr>
        <w:pStyle w:val="Style4"/>
        <w:shd w:val="clear" w:color="auto" w:fill="auto"/>
        <w:spacing w:after="220" w:line="312" w:lineRule="auto"/>
        <w:ind w:left="709" w:right="961"/>
        <w:jc w:val="both"/>
      </w:pPr>
      <w:r>
        <w:t>a</w:t>
      </w:r>
    </w:p>
    <w:tbl>
      <w:tblPr>
        <w:tblOverlap w:val="never"/>
        <w:tblW w:w="0" w:type="auto"/>
        <w:tblLayout w:type="fixed"/>
        <w:tblCellMar>
          <w:left w:w="10" w:type="dxa"/>
          <w:right w:w="10" w:type="dxa"/>
        </w:tblCellMar>
        <w:tblLook w:val="04A0" w:firstRow="1" w:lastRow="0" w:firstColumn="1" w:lastColumn="0" w:noHBand="0" w:noVBand="1"/>
      </w:tblPr>
      <w:tblGrid>
        <w:gridCol w:w="2977"/>
        <w:gridCol w:w="5909"/>
      </w:tblGrid>
      <w:tr w:rsidR="00F27CDE" w14:paraId="07BC7B85" w14:textId="77777777" w:rsidTr="00A401DB">
        <w:trPr>
          <w:trHeight w:hRule="exact" w:val="216"/>
        </w:trPr>
        <w:tc>
          <w:tcPr>
            <w:tcW w:w="2977" w:type="dxa"/>
            <w:shd w:val="clear" w:color="auto" w:fill="FFFFFF"/>
          </w:tcPr>
          <w:p w14:paraId="37D523AD" w14:textId="17448AEC" w:rsidR="00F27CDE" w:rsidRDefault="003C010C" w:rsidP="00906371">
            <w:pPr>
              <w:pStyle w:val="Style11"/>
              <w:shd w:val="clear" w:color="auto" w:fill="auto"/>
              <w:spacing w:after="0" w:line="240" w:lineRule="auto"/>
              <w:ind w:left="709" w:right="961"/>
            </w:pPr>
            <w:r>
              <w:t>Obchodní firma:</w:t>
            </w:r>
          </w:p>
        </w:tc>
        <w:tc>
          <w:tcPr>
            <w:tcW w:w="5909" w:type="dxa"/>
            <w:shd w:val="clear" w:color="auto" w:fill="FFFFFF"/>
          </w:tcPr>
          <w:p w14:paraId="06C67D2A" w14:textId="77777777" w:rsidR="00F27CDE" w:rsidRDefault="003C010C" w:rsidP="00906371">
            <w:pPr>
              <w:pStyle w:val="Style11"/>
              <w:shd w:val="clear" w:color="auto" w:fill="auto"/>
              <w:spacing w:after="0" w:line="240" w:lineRule="auto"/>
              <w:ind w:left="709" w:right="961" w:firstLine="240"/>
            </w:pPr>
            <w:r>
              <w:t>Národní muzeum</w:t>
            </w:r>
          </w:p>
        </w:tc>
      </w:tr>
      <w:tr w:rsidR="00F27CDE" w14:paraId="648CD7CD" w14:textId="77777777" w:rsidTr="00A401DB">
        <w:trPr>
          <w:trHeight w:hRule="exact" w:val="254"/>
        </w:trPr>
        <w:tc>
          <w:tcPr>
            <w:tcW w:w="2977" w:type="dxa"/>
            <w:shd w:val="clear" w:color="auto" w:fill="FFFFFF"/>
          </w:tcPr>
          <w:p w14:paraId="64DB46D3" w14:textId="77777777" w:rsidR="00F27CDE" w:rsidRDefault="003C010C" w:rsidP="00906371">
            <w:pPr>
              <w:pStyle w:val="Style11"/>
              <w:shd w:val="clear" w:color="auto" w:fill="auto"/>
              <w:spacing w:after="0" w:line="240" w:lineRule="auto"/>
              <w:ind w:left="709" w:right="961"/>
            </w:pPr>
            <w:r>
              <w:t>sídlo:</w:t>
            </w:r>
          </w:p>
        </w:tc>
        <w:tc>
          <w:tcPr>
            <w:tcW w:w="5909" w:type="dxa"/>
            <w:shd w:val="clear" w:color="auto" w:fill="FFFFFF"/>
          </w:tcPr>
          <w:p w14:paraId="4B38FE9E" w14:textId="77777777" w:rsidR="00F27CDE" w:rsidRDefault="003C010C" w:rsidP="00906371">
            <w:pPr>
              <w:pStyle w:val="Style11"/>
              <w:shd w:val="clear" w:color="auto" w:fill="auto"/>
              <w:spacing w:after="0" w:line="240" w:lineRule="auto"/>
              <w:ind w:left="709" w:right="961" w:firstLine="240"/>
            </w:pPr>
            <w:r>
              <w:t>Praha 1, Václavské náměstí 1700/68, PSČ 110 00</w:t>
            </w:r>
          </w:p>
        </w:tc>
      </w:tr>
      <w:tr w:rsidR="00F27CDE" w14:paraId="23941262" w14:textId="77777777" w:rsidTr="00A401DB">
        <w:trPr>
          <w:trHeight w:hRule="exact" w:val="245"/>
        </w:trPr>
        <w:tc>
          <w:tcPr>
            <w:tcW w:w="2977" w:type="dxa"/>
            <w:shd w:val="clear" w:color="auto" w:fill="FFFFFF"/>
          </w:tcPr>
          <w:p w14:paraId="0A3FBC9A" w14:textId="77777777" w:rsidR="00F27CDE" w:rsidRDefault="003C010C" w:rsidP="00906371">
            <w:pPr>
              <w:pStyle w:val="Style11"/>
              <w:shd w:val="clear" w:color="auto" w:fill="auto"/>
              <w:spacing w:after="0" w:line="240" w:lineRule="auto"/>
              <w:ind w:left="709" w:right="961"/>
            </w:pPr>
            <w:r>
              <w:t>IČO:</w:t>
            </w:r>
          </w:p>
        </w:tc>
        <w:tc>
          <w:tcPr>
            <w:tcW w:w="5909" w:type="dxa"/>
            <w:shd w:val="clear" w:color="auto" w:fill="FFFFFF"/>
          </w:tcPr>
          <w:p w14:paraId="4A330D5A" w14:textId="77777777" w:rsidR="00F27CDE" w:rsidRDefault="003C010C" w:rsidP="00906371">
            <w:pPr>
              <w:pStyle w:val="Style11"/>
              <w:shd w:val="clear" w:color="auto" w:fill="auto"/>
              <w:spacing w:after="0" w:line="240" w:lineRule="auto"/>
              <w:ind w:left="709" w:right="961" w:firstLine="240"/>
            </w:pPr>
            <w:r>
              <w:t>00023272</w:t>
            </w:r>
          </w:p>
        </w:tc>
      </w:tr>
      <w:tr w:rsidR="00F27CDE" w14:paraId="6B7378FB" w14:textId="77777777" w:rsidTr="00A401DB">
        <w:trPr>
          <w:trHeight w:hRule="exact" w:val="240"/>
        </w:trPr>
        <w:tc>
          <w:tcPr>
            <w:tcW w:w="2977" w:type="dxa"/>
            <w:shd w:val="clear" w:color="auto" w:fill="FFFFFF"/>
          </w:tcPr>
          <w:p w14:paraId="02920788" w14:textId="77777777" w:rsidR="00F27CDE" w:rsidRDefault="003C010C" w:rsidP="00906371">
            <w:pPr>
              <w:pStyle w:val="Style11"/>
              <w:shd w:val="clear" w:color="auto" w:fill="auto"/>
              <w:spacing w:after="0" w:line="240" w:lineRule="auto"/>
              <w:ind w:left="709" w:right="961"/>
            </w:pPr>
            <w:r>
              <w:t>DIČ:</w:t>
            </w:r>
          </w:p>
        </w:tc>
        <w:tc>
          <w:tcPr>
            <w:tcW w:w="5909" w:type="dxa"/>
            <w:shd w:val="clear" w:color="auto" w:fill="FFFFFF"/>
          </w:tcPr>
          <w:p w14:paraId="37379C49" w14:textId="77777777" w:rsidR="00F27CDE" w:rsidRDefault="003C010C" w:rsidP="00906371">
            <w:pPr>
              <w:pStyle w:val="Style11"/>
              <w:shd w:val="clear" w:color="auto" w:fill="auto"/>
              <w:spacing w:after="0" w:line="240" w:lineRule="auto"/>
              <w:ind w:left="709" w:right="961" w:firstLine="240"/>
            </w:pPr>
            <w:r>
              <w:t>CZ00023272</w:t>
            </w:r>
          </w:p>
        </w:tc>
      </w:tr>
      <w:tr w:rsidR="00F27CDE" w14:paraId="339A5EEE" w14:textId="77777777" w:rsidTr="00A401DB">
        <w:trPr>
          <w:trHeight w:hRule="exact" w:val="264"/>
        </w:trPr>
        <w:tc>
          <w:tcPr>
            <w:tcW w:w="2977" w:type="dxa"/>
            <w:shd w:val="clear" w:color="auto" w:fill="FFFFFF"/>
            <w:vAlign w:val="bottom"/>
          </w:tcPr>
          <w:p w14:paraId="47F52B92" w14:textId="77777777" w:rsidR="00F27CDE" w:rsidRDefault="003C010C" w:rsidP="00906371">
            <w:pPr>
              <w:pStyle w:val="Style11"/>
              <w:shd w:val="clear" w:color="auto" w:fill="auto"/>
              <w:spacing w:after="0" w:line="240" w:lineRule="auto"/>
              <w:ind w:left="709" w:right="961"/>
            </w:pPr>
            <w:r>
              <w:t>bank, spoj.:</w:t>
            </w:r>
          </w:p>
        </w:tc>
        <w:tc>
          <w:tcPr>
            <w:tcW w:w="5909" w:type="dxa"/>
            <w:shd w:val="clear" w:color="auto" w:fill="FFFFFF"/>
            <w:vAlign w:val="bottom"/>
          </w:tcPr>
          <w:p w14:paraId="23955995" w14:textId="6F93E4BE" w:rsidR="00F27CDE" w:rsidRDefault="00662294" w:rsidP="00906371">
            <w:pPr>
              <w:pStyle w:val="Style11"/>
              <w:shd w:val="clear" w:color="auto" w:fill="auto"/>
              <w:spacing w:after="0" w:line="240" w:lineRule="auto"/>
              <w:ind w:left="709" w:right="961" w:firstLine="240"/>
            </w:pPr>
            <w:r>
              <w:t>XXXXXXXXXXXXXXX</w:t>
            </w:r>
          </w:p>
        </w:tc>
      </w:tr>
      <w:tr w:rsidR="00F27CDE" w14:paraId="6E88D8E9" w14:textId="77777777" w:rsidTr="00A401DB">
        <w:trPr>
          <w:trHeight w:hRule="exact" w:val="226"/>
        </w:trPr>
        <w:tc>
          <w:tcPr>
            <w:tcW w:w="2977" w:type="dxa"/>
            <w:shd w:val="clear" w:color="auto" w:fill="FFFFFF"/>
          </w:tcPr>
          <w:p w14:paraId="443893F9" w14:textId="77777777" w:rsidR="00F27CDE" w:rsidRDefault="003C010C" w:rsidP="00906371">
            <w:pPr>
              <w:pStyle w:val="Style11"/>
              <w:shd w:val="clear" w:color="auto" w:fill="auto"/>
              <w:spacing w:after="0" w:line="240" w:lineRule="auto"/>
              <w:ind w:left="709" w:right="961"/>
            </w:pPr>
            <w:r>
              <w:t>e-mail:</w:t>
            </w:r>
          </w:p>
        </w:tc>
        <w:tc>
          <w:tcPr>
            <w:tcW w:w="5909" w:type="dxa"/>
            <w:shd w:val="clear" w:color="auto" w:fill="FFFFFF"/>
          </w:tcPr>
          <w:p w14:paraId="4991842F" w14:textId="156B6E36" w:rsidR="00F27CDE" w:rsidRDefault="00662294" w:rsidP="00906371">
            <w:pPr>
              <w:pStyle w:val="Style11"/>
              <w:shd w:val="clear" w:color="auto" w:fill="auto"/>
              <w:spacing w:after="0" w:line="240" w:lineRule="auto"/>
              <w:ind w:left="709" w:right="961" w:firstLine="240"/>
            </w:pPr>
            <w:r>
              <w:t>XXXXXXXXXXXXXX</w:t>
            </w:r>
          </w:p>
        </w:tc>
      </w:tr>
    </w:tbl>
    <w:p w14:paraId="12F65AAF" w14:textId="77777777" w:rsidR="00F27CDE" w:rsidRDefault="003C010C" w:rsidP="00906371">
      <w:pPr>
        <w:pStyle w:val="Style9"/>
        <w:shd w:val="clear" w:color="auto" w:fill="auto"/>
        <w:ind w:left="709" w:right="961"/>
      </w:pPr>
      <w:r>
        <w:t>zastoupen: Ing. Rudolf Pohl, provozní náměstek</w:t>
      </w:r>
    </w:p>
    <w:p w14:paraId="10019EC1" w14:textId="77777777" w:rsidR="00F27CDE" w:rsidRDefault="00F27CDE" w:rsidP="00906371">
      <w:pPr>
        <w:spacing w:after="279" w:line="1" w:lineRule="exact"/>
        <w:ind w:left="709" w:right="961"/>
      </w:pPr>
    </w:p>
    <w:p w14:paraId="293407EA" w14:textId="77777777" w:rsidR="00F27CDE" w:rsidRDefault="003C010C" w:rsidP="00906371">
      <w:pPr>
        <w:pStyle w:val="Style4"/>
        <w:shd w:val="clear" w:color="auto" w:fill="auto"/>
        <w:spacing w:after="280" w:line="240" w:lineRule="auto"/>
        <w:ind w:left="709" w:right="961"/>
        <w:jc w:val="both"/>
      </w:pPr>
      <w:r>
        <w:t>dále jen „klient"</w:t>
      </w:r>
    </w:p>
    <w:p w14:paraId="4C205F85" w14:textId="77777777" w:rsidR="00F27CDE" w:rsidRDefault="003C010C" w:rsidP="00906371">
      <w:pPr>
        <w:pStyle w:val="Style4"/>
        <w:shd w:val="clear" w:color="auto" w:fill="auto"/>
        <w:spacing w:after="780" w:line="240" w:lineRule="auto"/>
        <w:ind w:left="709" w:right="961"/>
        <w:jc w:val="both"/>
      </w:pPr>
      <w:r>
        <w:t>společně dále také jen „smluvní strany" uzavřely níže uvedeného dne, měsíce a roku následující</w:t>
      </w:r>
    </w:p>
    <w:p w14:paraId="10FD3E0C" w14:textId="77777777" w:rsidR="00F27CDE" w:rsidRDefault="003C010C" w:rsidP="00906371">
      <w:pPr>
        <w:pStyle w:val="Style13"/>
        <w:keepNext/>
        <w:keepLines/>
        <w:shd w:val="clear" w:color="auto" w:fill="auto"/>
        <w:spacing w:after="220"/>
        <w:ind w:left="709" w:right="961"/>
        <w:jc w:val="center"/>
      </w:pPr>
      <w:bookmarkStart w:id="0" w:name="bookmark2"/>
      <w:r>
        <w:t>smlouvu o zajišťování taxislužby</w:t>
      </w:r>
      <w:bookmarkEnd w:id="0"/>
    </w:p>
    <w:p w14:paraId="5E4205D5" w14:textId="77777777" w:rsidR="00F27CDE" w:rsidRDefault="003C010C" w:rsidP="00906371">
      <w:pPr>
        <w:pStyle w:val="Style13"/>
        <w:keepNext/>
        <w:keepLines/>
        <w:shd w:val="clear" w:color="auto" w:fill="auto"/>
        <w:spacing w:after="0"/>
        <w:ind w:left="709" w:right="961"/>
        <w:jc w:val="center"/>
      </w:pPr>
      <w:bookmarkStart w:id="1" w:name="bookmark0"/>
      <w:bookmarkStart w:id="2" w:name="bookmark1"/>
      <w:bookmarkStart w:id="3" w:name="bookmark3"/>
      <w:r>
        <w:t>I.</w:t>
      </w:r>
      <w:bookmarkEnd w:id="1"/>
      <w:bookmarkEnd w:id="2"/>
      <w:bookmarkEnd w:id="3"/>
    </w:p>
    <w:p w14:paraId="25E6B46A" w14:textId="77777777" w:rsidR="00F27CDE" w:rsidRDefault="003C010C" w:rsidP="00906371">
      <w:pPr>
        <w:pStyle w:val="Style4"/>
        <w:numPr>
          <w:ilvl w:val="0"/>
          <w:numId w:val="1"/>
        </w:numPr>
        <w:shd w:val="clear" w:color="auto" w:fill="auto"/>
        <w:tabs>
          <w:tab w:val="left" w:pos="714"/>
        </w:tabs>
        <w:spacing w:after="220"/>
        <w:ind w:left="709" w:right="961"/>
        <w:jc w:val="both"/>
      </w:pPr>
      <w:r>
        <w:t>Společnost prohlašuje, že svým jménem a na svůj účet provádí v souladu s platnými právními předpisy (zejm. v souladu s živnostenským zákonem) dopravu osob včetně jejich zavazadel -tj. taxislužbu, a to na základě živnostenského oprávnění na koncesovanou živnost - „Silniční motorová doprava - osobní provozovaná vozidly určenými pro přepravu nejvýše 9 osob včetně řidiče" (dále také jen „taxislužba" nebo „přeprava osob a jejich zavazadel" či jen „přeprava").</w:t>
      </w:r>
    </w:p>
    <w:p w14:paraId="1EA41FE6" w14:textId="77777777" w:rsidR="00F27CDE" w:rsidRDefault="003C010C" w:rsidP="00906371">
      <w:pPr>
        <w:pStyle w:val="Style4"/>
        <w:numPr>
          <w:ilvl w:val="0"/>
          <w:numId w:val="1"/>
        </w:numPr>
        <w:shd w:val="clear" w:color="auto" w:fill="auto"/>
        <w:tabs>
          <w:tab w:val="left" w:pos="714"/>
        </w:tabs>
        <w:spacing w:after="220" w:line="302" w:lineRule="auto"/>
        <w:ind w:left="709" w:right="961"/>
        <w:jc w:val="both"/>
      </w:pPr>
      <w:r>
        <w:t>Na základě této smlouvy se společnost zavazuje poskytovat klientovi a jím určeným osobám za níže sjednaných podmínek taxislužbu a klient se zavazuje zaplatit společnosti za poskytnutou taxislužbu cenu sjednanou v čl. Vlil, této smlouvy. Taxislužbu pro klienta dle této smlouvy bude společnost vykonávat osobně nebo prostřednictvím smluvních partnerů společnosti.</w:t>
      </w:r>
    </w:p>
    <w:p w14:paraId="196888C8" w14:textId="77777777" w:rsidR="00F27CDE" w:rsidRDefault="003C010C" w:rsidP="00906371">
      <w:pPr>
        <w:pStyle w:val="Style4"/>
        <w:numPr>
          <w:ilvl w:val="0"/>
          <w:numId w:val="1"/>
        </w:numPr>
        <w:shd w:val="clear" w:color="auto" w:fill="auto"/>
        <w:tabs>
          <w:tab w:val="left" w:pos="714"/>
        </w:tabs>
        <w:spacing w:after="240"/>
        <w:ind w:left="709" w:right="961"/>
        <w:jc w:val="both"/>
      </w:pPr>
      <w:r>
        <w:t xml:space="preserve">Přeprava zákazníků dle této smlouvy bude (nebude-li dohodnuto jinak) fyzicky prováděna osobním automobilem taxislužby, </w:t>
      </w:r>
      <w:r>
        <w:lastRenderedPageBreak/>
        <w:t xml:space="preserve">které bude označeno logem společnosti AAA (dále také jen „Vozidlo taxislužby"). Společnost se zavazuje zajistit, aby Vozidlo taxislužby, kterým bude prováděna přeprava, bylo udržováno v čistotě tohoto článku), je objednatel povinen sdělit též číslo tištěného voucheru a kód klienta, který společnost sdělí klientovi po uzavření této smlouvy, jinak není společnost povinna takovouto přepravu uskutečnit. V rámci objednávky taxislužby je objednatel oprávněn vznést také další požadavky týkající se přepravy, které jsou uvedeny na Webové stránce (viz čl. lil. odst. 1 této smlouvy). Smluvní strany se dohodly, že zákazník (viz odst. 3 tohoto článku) je oprávněn využít pro přepravu dle této smlouvy i Vozidlo taxislužby, které zastaví na ulici. Jestliže má být při přepravě dle předchozí věty použit tištěný </w:t>
      </w:r>
      <w:r>
        <w:rPr>
          <w:lang w:val="en-US" w:eastAsia="en-US" w:bidi="en-US"/>
        </w:rPr>
        <w:t xml:space="preserve">voucher </w:t>
      </w:r>
      <w:r>
        <w:t>(viz. odst. 2 tohoto článku), je zákazník před zahájením přepravy povinen sdělit Řidiči správný kód klienta. V případě, že zákazník tuto povinnost nesplní, nebude přeprava uskutečněna.</w:t>
      </w:r>
    </w:p>
    <w:p w14:paraId="5A542C68" w14:textId="77777777" w:rsidR="00F27CDE" w:rsidRDefault="003C010C" w:rsidP="00906371">
      <w:pPr>
        <w:pStyle w:val="Style4"/>
        <w:numPr>
          <w:ilvl w:val="0"/>
          <w:numId w:val="2"/>
        </w:numPr>
        <w:shd w:val="clear" w:color="auto" w:fill="auto"/>
        <w:tabs>
          <w:tab w:val="left" w:pos="711"/>
        </w:tabs>
        <w:spacing w:after="240" w:line="302" w:lineRule="auto"/>
        <w:ind w:left="709" w:right="961"/>
        <w:jc w:val="both"/>
      </w:pPr>
      <w:r>
        <w:t xml:space="preserve">Smluvní strany sjednávají, že jednotlivé přepravy dle této smlouvy budou uskutečňovány s použitím zákaznické karty, jednorázové elektronické poukázky na přepravu předložené v písemné podobě či zobrazené na mobilním telefonu zákazníka nebo na jiném elektronickém zařízení (dále také jen „elektronický </w:t>
      </w:r>
      <w:r>
        <w:rPr>
          <w:lang w:val="en-US" w:eastAsia="en-US" w:bidi="en-US"/>
        </w:rPr>
        <w:t xml:space="preserve">voucher") </w:t>
      </w:r>
      <w:r>
        <w:t>nebo na základě tištěného voucheru. Zákaznické karty, elektronické vouchery anebo tištěné vouchery budou v této smlouvě dále označovány také jen jako „poukázka/y na přepravu".</w:t>
      </w:r>
    </w:p>
    <w:p w14:paraId="6A38841F" w14:textId="77777777" w:rsidR="00F27CDE" w:rsidRDefault="003C010C" w:rsidP="00906371">
      <w:pPr>
        <w:pStyle w:val="Style4"/>
        <w:numPr>
          <w:ilvl w:val="0"/>
          <w:numId w:val="2"/>
        </w:numPr>
        <w:shd w:val="clear" w:color="auto" w:fill="auto"/>
        <w:tabs>
          <w:tab w:val="left" w:pos="711"/>
        </w:tabs>
        <w:spacing w:after="0"/>
        <w:ind w:left="709" w:right="961"/>
        <w:jc w:val="both"/>
      </w:pPr>
      <w:r>
        <w:t>Osoby, které budou na základě poukázek na přepravu využívat taxislužbu dle této smlouvy, budou v této smlouvě označovány také jen jako „zákazníci" nebo jednotlivě jen jako "zákazník". Klient se zavazuje zajistit, aby zákazníci přiměřeně plnili všechny povinnosti sjednané pro zákazníky v této smlouvě a nese za jednání zákazníků odpovědnost. Společnost bude provádět přepravu dle této smlouvy pro všechny osoby, které se v souladu s čl.</w:t>
      </w:r>
    </w:p>
    <w:p w14:paraId="15317A26" w14:textId="3D9BA65B" w:rsidR="00F27CDE" w:rsidRDefault="003C010C" w:rsidP="00906371">
      <w:pPr>
        <w:pStyle w:val="Style4"/>
        <w:numPr>
          <w:ilvl w:val="0"/>
          <w:numId w:val="3"/>
        </w:numPr>
        <w:shd w:val="clear" w:color="auto" w:fill="auto"/>
        <w:tabs>
          <w:tab w:val="left" w:pos="284"/>
          <w:tab w:val="left" w:pos="710"/>
        </w:tabs>
        <w:spacing w:after="480"/>
        <w:ind w:left="709" w:right="961"/>
        <w:jc w:val="both"/>
      </w:pPr>
      <w:r>
        <w:t>této smlouvy prokáží platnou poukázkou na přepravu. Klient bere na vědomí a souhlasí s</w:t>
      </w:r>
      <w:r w:rsidR="00A26423">
        <w:t xml:space="preserve"> </w:t>
      </w:r>
      <w:r>
        <w:t>tím, že společnost není povinna přepravu provést v případě, že zákazník bude nezpůsobilý k přepravě (např. bude-li zákazník pod vlivem návykových látek, ozbrojený, bude se nevhodně chovat apod.).</w:t>
      </w:r>
    </w:p>
    <w:p w14:paraId="2627B1F6" w14:textId="77777777" w:rsidR="00F27CDE" w:rsidRDefault="003C010C" w:rsidP="00906371">
      <w:pPr>
        <w:pStyle w:val="Style13"/>
        <w:keepNext/>
        <w:keepLines/>
        <w:shd w:val="clear" w:color="auto" w:fill="auto"/>
        <w:spacing w:after="0" w:line="298" w:lineRule="auto"/>
        <w:ind w:left="709" w:right="961"/>
        <w:jc w:val="center"/>
      </w:pPr>
      <w:bookmarkStart w:id="4" w:name="bookmark4"/>
      <w:bookmarkStart w:id="5" w:name="bookmark5"/>
      <w:bookmarkStart w:id="6" w:name="bookmark6"/>
      <w:r>
        <w:rPr>
          <w:lang w:val="en-US" w:eastAsia="en-US" w:bidi="en-US"/>
        </w:rPr>
        <w:t>III.</w:t>
      </w:r>
      <w:bookmarkEnd w:id="4"/>
      <w:bookmarkEnd w:id="5"/>
      <w:bookmarkEnd w:id="6"/>
    </w:p>
    <w:p w14:paraId="5BE30002" w14:textId="3CD487C2" w:rsidR="00F27CDE" w:rsidRDefault="003C010C" w:rsidP="00906371">
      <w:pPr>
        <w:pStyle w:val="Style4"/>
        <w:numPr>
          <w:ilvl w:val="0"/>
          <w:numId w:val="4"/>
        </w:numPr>
        <w:shd w:val="clear" w:color="auto" w:fill="auto"/>
        <w:tabs>
          <w:tab w:val="left" w:pos="711"/>
        </w:tabs>
        <w:spacing w:after="240" w:line="298" w:lineRule="auto"/>
        <w:ind w:left="709" w:right="961"/>
        <w:jc w:val="both"/>
      </w:pPr>
      <w:r>
        <w:t xml:space="preserve">Na webové </w:t>
      </w:r>
      <w:r w:rsidRPr="00E21FB7">
        <w:t xml:space="preserve">adrese: </w:t>
      </w:r>
      <w:r w:rsidR="00E21FB7" w:rsidRPr="00E21FB7">
        <w:rPr>
          <w:lang w:val="en-US" w:eastAsia="en-US" w:bidi="en-US"/>
        </w:rPr>
        <w:t>XXXXXXXXXXXX</w:t>
      </w:r>
      <w:r>
        <w:rPr>
          <w:lang w:val="en-US" w:eastAsia="en-US" w:bidi="en-US"/>
        </w:rPr>
        <w:t xml:space="preserve"> </w:t>
      </w:r>
      <w:r>
        <w:t>bude společností umístěna webová aplikace (dále také jen „Webová stránka"), která bude přístupná vedle společnosti pouze klientovi a umožní klientovi mj. generovat elektronické vouchery nebo průběžně sledovat k danému okamžiku přehled přeprav, které společnost již uskutečnila pro klienta vdaném (aktuálním) kalendářním měsíci (viz. odst. 2. tohoto článku). Společnost po uzavření této smlouvy sdělí klientovi příslušné uživatelské jméno a přístupové heslo k Webové stránce.</w:t>
      </w:r>
    </w:p>
    <w:p w14:paraId="2E843E2B" w14:textId="15C0D9FA" w:rsidR="00F27CDE" w:rsidRDefault="003C010C" w:rsidP="00906371">
      <w:pPr>
        <w:pStyle w:val="Style4"/>
        <w:numPr>
          <w:ilvl w:val="0"/>
          <w:numId w:val="4"/>
        </w:numPr>
        <w:shd w:val="clear" w:color="auto" w:fill="auto"/>
        <w:tabs>
          <w:tab w:val="left" w:pos="711"/>
        </w:tabs>
        <w:spacing w:after="240"/>
        <w:ind w:left="709" w:right="961"/>
        <w:jc w:val="both"/>
      </w:pPr>
      <w:r>
        <w:t>Společnost se zavazuje na Webové stránce uvádět přehled již uskutečněných přeprav pro klienta v daném (aktuálním) kalendářním měsíci. Každá jednotlivá přeprava bude specifikována číslem přepravy (jízdy), číslem ALFA Řidiče, datem a hodinou zahájení přepravy, datem a hodinou ukončení přepravy, přibližnou cenou uskutečněné přepravy bez DPH, pokud se smluvní strany nedohodnou i na dalších či jiných údajích. Klient bere na vědomí a souhlasí s</w:t>
      </w:r>
      <w:r w:rsidR="00B02347">
        <w:t xml:space="preserve"> </w:t>
      </w:r>
      <w:r>
        <w:t xml:space="preserve">tím, že přibližná cena uskutečněné přepravy dle předchozí věty vychází pouze z nezkontrolovaných údajů poskytnutých společnosti Řidiči bezprostředně po ukončení přepravy, přičemž tato cena se může lišit od ceny dle čl. Vlil. odst. 3 této smlouvy (např. z důvodu omylu Řidiče při zadání ceny do informačního systému společnosti apod.) a neobsahuje případné vícenáklady specifikované v čl. Vlil. odst. 4 této smlouvy (dále také jen „vícenáklady"), neboť výše vícenákladů je společností známa až po skončení příslušného kalendářního měsíce (dále také jen „přibližná cena uskutečněné </w:t>
      </w:r>
      <w:r>
        <w:lastRenderedPageBreak/>
        <w:t>přepravy"). Přibližná cena uskutečněných přeprav je nezávazná, slouží pouze k přibližné orientaci klienta a není podkladem pro fakturaci dle této smlouvy (cena plnění dle této smlouvy je klientovi účtována v souladu s čl. Vlil, této smlouvy). Uvedené skutečnosti bere klient na vědomí. Shora uvedený přehled bude také obsahovat celkovou přibližnou cenu uskutečněných přeprav bez DPH za dosud uskutečněné přepravy v daném (aktuálním) kalendářním měsíci. V případě požadavku klienta na sledování trasy jízd uskutečňovaných s použitím poukázky na přepravu bude zaznamenána i jejich trasa. Společnost výslovně upozorňuje, že záznam trasy jízdy je orientační a je zejména ovlivněn kvalitou signálu GPS ve Vozidle taxislužby. Na Webové stránce bude dále uveden přehled již společností vystavených daňových dokladů-faktur dle čl. Vlil, této smlouvy (spolu s příslušnou přílohou), v nichž již bude mj. uvedena konečná cena plnění dle čl. Vlil. odst. 2 této smlouvy (tj. včetně konečné ceny uskutečněných přeprav a případných vícenákladů s uvedením čísla přepravy, ke které se vztahují) a s tím související DPH.</w:t>
      </w:r>
    </w:p>
    <w:p w14:paraId="2251D19D" w14:textId="77777777" w:rsidR="00F27CDE" w:rsidRDefault="003C010C" w:rsidP="00906371">
      <w:pPr>
        <w:pStyle w:val="Style4"/>
        <w:numPr>
          <w:ilvl w:val="0"/>
          <w:numId w:val="4"/>
        </w:numPr>
        <w:shd w:val="clear" w:color="auto" w:fill="auto"/>
        <w:tabs>
          <w:tab w:val="left" w:pos="711"/>
        </w:tabs>
        <w:spacing w:after="0"/>
        <w:ind w:left="709" w:right="961"/>
        <w:jc w:val="both"/>
      </w:pPr>
      <w:r>
        <w:t>Klient je oprávněn objednávat u společnosti vystavení zákaznických karet, které jsou opatřeny specifickým číslem a QR kódem (dále také jen "zákaznická karta"), e-mailovou objednávkou (z e-mailové adresy kontaktní osoby klienta dle této smlouvy) a společnost se zavazuje zákaznické karty klientovi oproti potvrzení předat či je zaslat klientovi poštou. Pokud budou objednané zákaznické karty zasílány poštou, bude zásilka obsahovat i formulář pro potvrzení o převzetí zákaznických karet a klient se zavazuje na tomto potvrzení svým podpisem potvrdit převzetí zákaznických karet a zaslat jedno vyhotovení tohoto potvrzení zpět společnosti. Zákaznické karty jsou vždy společností vystavené pro neomezené užívání, tzn. nejsou omezeny např. finančně či časově. Klient je po jejich převzetí oprávněn určit na Webové stránce podmínky užívání jednotlivých zákaznických karet dle možností zobrazených na Webové stránce. Klient je např. oprávněn:</w:t>
      </w:r>
    </w:p>
    <w:p w14:paraId="37E32D48" w14:textId="77777777" w:rsidR="00F27CDE" w:rsidRDefault="003C010C" w:rsidP="00906371">
      <w:pPr>
        <w:pStyle w:val="Style4"/>
        <w:numPr>
          <w:ilvl w:val="0"/>
          <w:numId w:val="5"/>
        </w:numPr>
        <w:shd w:val="clear" w:color="auto" w:fill="auto"/>
        <w:tabs>
          <w:tab w:val="left" w:pos="188"/>
        </w:tabs>
        <w:spacing w:after="0"/>
        <w:ind w:left="709" w:right="961"/>
        <w:jc w:val="both"/>
      </w:pPr>
      <w:r>
        <w:t>určit dobu, po kterou bude zákaznická karta v platnosti,</w:t>
      </w:r>
    </w:p>
    <w:p w14:paraId="214CF44E" w14:textId="77777777" w:rsidR="00F27CDE" w:rsidRDefault="003C010C" w:rsidP="00906371">
      <w:pPr>
        <w:pStyle w:val="Style4"/>
        <w:numPr>
          <w:ilvl w:val="0"/>
          <w:numId w:val="5"/>
        </w:numPr>
        <w:shd w:val="clear" w:color="auto" w:fill="auto"/>
        <w:tabs>
          <w:tab w:val="left" w:pos="188"/>
        </w:tabs>
        <w:spacing w:after="0"/>
        <w:ind w:left="709" w:right="961"/>
        <w:jc w:val="both"/>
      </w:pPr>
      <w:r>
        <w:t>omezit užívání zákaznické karty na jednotlivé dny v týdnu, hodiny v rámci dne a dny v kalendářním měsíci,</w:t>
      </w:r>
    </w:p>
    <w:p w14:paraId="20452350" w14:textId="77777777" w:rsidR="00F27CDE" w:rsidRDefault="003C010C" w:rsidP="00906371">
      <w:pPr>
        <w:pStyle w:val="Style4"/>
        <w:numPr>
          <w:ilvl w:val="0"/>
          <w:numId w:val="5"/>
        </w:numPr>
        <w:shd w:val="clear" w:color="auto" w:fill="auto"/>
        <w:tabs>
          <w:tab w:val="left" w:pos="188"/>
        </w:tabs>
        <w:spacing w:after="0"/>
        <w:ind w:left="709" w:right="961"/>
        <w:jc w:val="both"/>
      </w:pPr>
      <w:r>
        <w:t>nastavit, jestli mají být trasy jízd sledovány pro případnou kontrolu,</w:t>
      </w:r>
    </w:p>
    <w:p w14:paraId="176878C6" w14:textId="77777777" w:rsidR="00F27CDE" w:rsidRDefault="003C010C" w:rsidP="00906371">
      <w:pPr>
        <w:pStyle w:val="Style4"/>
        <w:numPr>
          <w:ilvl w:val="0"/>
          <w:numId w:val="5"/>
        </w:numPr>
        <w:shd w:val="clear" w:color="auto" w:fill="auto"/>
        <w:tabs>
          <w:tab w:val="left" w:pos="188"/>
        </w:tabs>
        <w:spacing w:after="0"/>
        <w:ind w:left="709" w:right="961"/>
        <w:jc w:val="both"/>
      </w:pPr>
      <w:r>
        <w:t>stanovit maximální celkovou přibližnou cenu uskutečněných přeprav bez DPH, na které bude možné zákaznickou kartu použít,</w:t>
      </w:r>
    </w:p>
    <w:p w14:paraId="1DEE0D10" w14:textId="77777777" w:rsidR="00F27CDE" w:rsidRDefault="003C010C" w:rsidP="00906371">
      <w:pPr>
        <w:pStyle w:val="Style4"/>
        <w:numPr>
          <w:ilvl w:val="0"/>
          <w:numId w:val="5"/>
        </w:numPr>
        <w:shd w:val="clear" w:color="auto" w:fill="auto"/>
        <w:tabs>
          <w:tab w:val="left" w:pos="188"/>
        </w:tabs>
        <w:spacing w:after="0"/>
        <w:ind w:left="709" w:right="961"/>
        <w:jc w:val="both"/>
      </w:pPr>
      <w:r>
        <w:t>stanovit maximální celkovou přibližnou cenu uskutečněných přeprav bez DPH v daném kalendářním měsíci,</w:t>
      </w:r>
    </w:p>
    <w:p w14:paraId="5077DD14" w14:textId="77777777" w:rsidR="00F27CDE" w:rsidRDefault="003C010C" w:rsidP="00906371">
      <w:pPr>
        <w:pStyle w:val="Style4"/>
        <w:numPr>
          <w:ilvl w:val="0"/>
          <w:numId w:val="5"/>
        </w:numPr>
        <w:shd w:val="clear" w:color="auto" w:fill="auto"/>
        <w:tabs>
          <w:tab w:val="left" w:pos="188"/>
        </w:tabs>
        <w:spacing w:after="0"/>
        <w:ind w:left="709" w:right="961"/>
        <w:jc w:val="both"/>
      </w:pPr>
      <w:r>
        <w:t>určit maximální cenu jedné přepravy bez DPH,</w:t>
      </w:r>
    </w:p>
    <w:p w14:paraId="21691FEF" w14:textId="77777777" w:rsidR="00F27CDE" w:rsidRDefault="003C010C" w:rsidP="00906371">
      <w:pPr>
        <w:pStyle w:val="Style4"/>
        <w:numPr>
          <w:ilvl w:val="0"/>
          <w:numId w:val="5"/>
        </w:numPr>
        <w:shd w:val="clear" w:color="auto" w:fill="auto"/>
        <w:tabs>
          <w:tab w:val="left" w:pos="188"/>
        </w:tabs>
        <w:spacing w:after="240"/>
        <w:ind w:left="709" w:right="961"/>
        <w:jc w:val="both"/>
      </w:pPr>
      <w:r>
        <w:t>určit maximální počet přeprav, které se na zákaznickou kartu mohou uskutečnit.</w:t>
      </w:r>
    </w:p>
    <w:p w14:paraId="58FADB3B" w14:textId="2276F6AE" w:rsidR="00F27CDE" w:rsidRDefault="003C010C" w:rsidP="00906371">
      <w:pPr>
        <w:pStyle w:val="Style4"/>
        <w:numPr>
          <w:ilvl w:val="0"/>
          <w:numId w:val="4"/>
        </w:numPr>
        <w:shd w:val="clear" w:color="auto" w:fill="auto"/>
        <w:tabs>
          <w:tab w:val="left" w:pos="716"/>
        </w:tabs>
        <w:spacing w:after="240"/>
        <w:ind w:left="709" w:right="961"/>
        <w:jc w:val="both"/>
      </w:pPr>
      <w:r>
        <w:t>Elektronické vouchery (pro uskutečnění jednorázové přepravy), které jsou opatřeny specifickým číslem a QR kódem, je klient oprávněn sám vygenerovat prostřednictvím Webové stránky s</w:t>
      </w:r>
      <w:r w:rsidR="00B02347">
        <w:t xml:space="preserve"> </w:t>
      </w:r>
      <w:r>
        <w:t xml:space="preserve">tím, že takto vystavený elektronický </w:t>
      </w:r>
      <w:r>
        <w:rPr>
          <w:lang w:val="en-US" w:eastAsia="en-US" w:bidi="en-US"/>
        </w:rPr>
        <w:t xml:space="preserve">vouchers! </w:t>
      </w:r>
      <w:r>
        <w:t xml:space="preserve">klient dle své volby vytiskne nebo mu bude zaslán z Webové stránky na e-mailovou adresu kontaktní osoby klienta dle této smlouvy. Jednotlivý elektronický </w:t>
      </w:r>
      <w:r>
        <w:rPr>
          <w:lang w:val="en-US" w:eastAsia="en-US" w:bidi="en-US"/>
        </w:rPr>
        <w:t xml:space="preserve">voucher </w:t>
      </w:r>
      <w:r>
        <w:t xml:space="preserve">může klient při jeho vygenerování na Webové stránce omezit určením </w:t>
      </w:r>
      <w:r>
        <w:rPr>
          <w:lang w:val="en-US" w:eastAsia="en-US" w:bidi="en-US"/>
        </w:rPr>
        <w:t xml:space="preserve">max. </w:t>
      </w:r>
      <w:r>
        <w:t xml:space="preserve">ceny za přepravu, popř. omezit jeho užití na jednotlivé dny v týdnu, hodiny v rámci dne a dny v kalendářním měsíci či stanovit dobu jeho platnosti. Klient je dále oprávněn na Webové stránce stanovit, zda mají být trasy jízd sledovány pro případnou kontrolu. Klient je oprávněn zaslat elektronický </w:t>
      </w:r>
      <w:r>
        <w:rPr>
          <w:lang w:val="en-US" w:eastAsia="en-US" w:bidi="en-US"/>
        </w:rPr>
        <w:t xml:space="preserve">voucher </w:t>
      </w:r>
      <w:r>
        <w:t>na emailovou adresu zákazníka nebo jej vytisknout a předat zákazníkovi.</w:t>
      </w:r>
    </w:p>
    <w:p w14:paraId="2AB9443F" w14:textId="77777777" w:rsidR="00F27CDE" w:rsidRDefault="003C010C" w:rsidP="00906371">
      <w:pPr>
        <w:pStyle w:val="Style4"/>
        <w:numPr>
          <w:ilvl w:val="0"/>
          <w:numId w:val="4"/>
        </w:numPr>
        <w:shd w:val="clear" w:color="auto" w:fill="auto"/>
        <w:tabs>
          <w:tab w:val="left" w:pos="716"/>
        </w:tabs>
        <w:spacing w:after="240"/>
        <w:ind w:left="709" w:right="961"/>
        <w:jc w:val="both"/>
      </w:pPr>
      <w:r>
        <w:t xml:space="preserve">Společnost se zavazuje na základě e-mailové či telefonické objednávky klienta (učiněné z e-mailové adresy kontaktní osoby klienta dle této smlouvy), dodat klientovi oproti potvrzení tištěné vouchery pro uskutečnění jednotlivých přeprav. Každý z těchto voucheru, který má 3 strany průpisu, obsahuje mimo jiné údaje o společnosti, specifické číslo a čárový kód. Klient je oprávněn na </w:t>
      </w:r>
      <w:r>
        <w:lastRenderedPageBreak/>
        <w:t>Webové stránce stanovit, zda mají být trasy všech jízd uskutečňovaných na základě tištěných voucheru sledovány pro případnou kontrolu (kontrolu lze stanovit pouze pro všechny, nikoliv pouze pro některé tištěné vouchery).</w:t>
      </w:r>
    </w:p>
    <w:p w14:paraId="207BE840" w14:textId="77777777" w:rsidR="00F27CDE" w:rsidRDefault="003C010C" w:rsidP="00906371">
      <w:pPr>
        <w:pStyle w:val="Style4"/>
        <w:numPr>
          <w:ilvl w:val="0"/>
          <w:numId w:val="4"/>
        </w:numPr>
        <w:shd w:val="clear" w:color="auto" w:fill="auto"/>
        <w:tabs>
          <w:tab w:val="left" w:pos="716"/>
        </w:tabs>
        <w:spacing w:after="240"/>
        <w:ind w:left="709" w:right="961"/>
        <w:jc w:val="both"/>
      </w:pPr>
      <w:r>
        <w:t>Klient je oprávněn prostřednictvím Webové stránky provést blokaci poukázek na přepravu, a to zejm. v případě, že dojde k jejich ztrátě, odcizení či k jiné skutečnosti, která by mohla vést k jejich zneužití třetí osobou. Od okamžiku provedení blokace nebude možné příslušnou poukázku na přepravu pro přepravu užít.</w:t>
      </w:r>
    </w:p>
    <w:p w14:paraId="4C899E0A" w14:textId="77777777" w:rsidR="00F27CDE" w:rsidRDefault="003C010C" w:rsidP="00906371">
      <w:pPr>
        <w:pStyle w:val="Style4"/>
        <w:numPr>
          <w:ilvl w:val="0"/>
          <w:numId w:val="4"/>
        </w:numPr>
        <w:shd w:val="clear" w:color="auto" w:fill="auto"/>
        <w:tabs>
          <w:tab w:val="left" w:pos="716"/>
        </w:tabs>
        <w:spacing w:after="240"/>
        <w:ind w:left="709" w:right="961"/>
        <w:jc w:val="both"/>
      </w:pPr>
      <w:r>
        <w:t>Po skončení této smlouvy se klient zavazuje vrátit společnosti do 14 dnů od skončení této smlouvy všechny dosud nevyužité a nepoškozené tištěné vouchery. Po skončení této smlouvy bude přístup na Webovou stránku klienta společností znemožněn a všechny poukázky na přepravu předané klientovi či vygenerované prostřednictvím Webové stránky budou společností zneplatněny (nebude je již možné pro přepravu použít).</w:t>
      </w:r>
    </w:p>
    <w:p w14:paraId="5680C7B7" w14:textId="77777777" w:rsidR="00F27CDE" w:rsidRDefault="003C010C" w:rsidP="00906371">
      <w:pPr>
        <w:pStyle w:val="Style4"/>
        <w:numPr>
          <w:ilvl w:val="0"/>
          <w:numId w:val="4"/>
        </w:numPr>
        <w:shd w:val="clear" w:color="auto" w:fill="auto"/>
        <w:tabs>
          <w:tab w:val="left" w:pos="716"/>
        </w:tabs>
        <w:spacing w:after="240"/>
        <w:ind w:left="709" w:right="961"/>
        <w:jc w:val="both"/>
      </w:pPr>
      <w:r>
        <w:t>Společnost výslovně upozorňuje klienta na to, že klientovi budou vyúčtovány v souladu s čl. Vlil, této smlouvy všechny přepravy uskutečněné na základě poukázek na přepravu, které byly klientovi předány či zaslány poštou (zákaznické karty a tištěné vouchery) nebo vygenerovány prostřednictvím Webové stránky (elektronické vouchery). Z tohoto důvodu je klient povinen chránit poukázky na přepravu před jejich zneužitím a je na klientovi, aby zajistil, že se poukázky na přepravu nedostanou do držení neoprávněných třetích osob. Obdobně je klient povinen zajistit přístup na Webovou stránku či e-mail kontaktní osoby klienta.</w:t>
      </w:r>
    </w:p>
    <w:p w14:paraId="257A8868" w14:textId="77777777" w:rsidR="00F27CDE" w:rsidRDefault="003C010C" w:rsidP="00906371">
      <w:pPr>
        <w:pStyle w:val="Style13"/>
        <w:keepNext/>
        <w:keepLines/>
        <w:shd w:val="clear" w:color="auto" w:fill="auto"/>
        <w:spacing w:after="0" w:line="302" w:lineRule="auto"/>
        <w:ind w:left="709" w:right="961"/>
        <w:jc w:val="center"/>
      </w:pPr>
      <w:bookmarkStart w:id="7" w:name="bookmark7"/>
      <w:bookmarkStart w:id="8" w:name="bookmark8"/>
      <w:bookmarkStart w:id="9" w:name="bookmark9"/>
      <w:r>
        <w:t>IV.</w:t>
      </w:r>
      <w:bookmarkEnd w:id="7"/>
      <w:bookmarkEnd w:id="8"/>
      <w:bookmarkEnd w:id="9"/>
    </w:p>
    <w:p w14:paraId="68CFB7D9" w14:textId="77777777" w:rsidR="00F27CDE" w:rsidRDefault="003C010C" w:rsidP="00906371">
      <w:pPr>
        <w:pStyle w:val="Style4"/>
        <w:numPr>
          <w:ilvl w:val="0"/>
          <w:numId w:val="6"/>
        </w:numPr>
        <w:shd w:val="clear" w:color="auto" w:fill="auto"/>
        <w:tabs>
          <w:tab w:val="left" w:pos="716"/>
        </w:tabs>
        <w:spacing w:after="0" w:line="302" w:lineRule="auto"/>
        <w:ind w:left="709" w:right="961"/>
        <w:jc w:val="both"/>
      </w:pPr>
      <w:r>
        <w:t xml:space="preserve">Klient touto smlouvou určuje osobu, která bude oprávněna jménem klienta objednávat u společnosti zákaznické karty a tištěné vouchery dle ustanovení čl. </w:t>
      </w:r>
      <w:r>
        <w:rPr>
          <w:lang w:val="en-US" w:eastAsia="en-US" w:bidi="en-US"/>
        </w:rPr>
        <w:t xml:space="preserve">III. </w:t>
      </w:r>
      <w:r>
        <w:t>odst. 3 a čl. lil. odst. 5. této smlouvy, vést jménem klienta jednání se společností ohledně těchto objednávek a jednat se společností ve věcech souvisejících s plněním této smlouvy (dále také jen „kontaktní osoba klienta").</w:t>
      </w:r>
    </w:p>
    <w:p w14:paraId="03CCF746" w14:textId="77777777" w:rsidR="00F27CDE" w:rsidRDefault="003C010C" w:rsidP="00906371">
      <w:pPr>
        <w:pStyle w:val="Style4"/>
        <w:shd w:val="clear" w:color="auto" w:fill="auto"/>
        <w:spacing w:after="0" w:line="302" w:lineRule="auto"/>
        <w:ind w:left="709" w:right="961"/>
        <w:jc w:val="both"/>
      </w:pPr>
      <w:r>
        <w:t>Touto kontaktní osobou klienta je:</w:t>
      </w:r>
    </w:p>
    <w:p w14:paraId="6936DA12" w14:textId="77777777" w:rsidR="00F27CDE" w:rsidRDefault="003C010C" w:rsidP="00906371">
      <w:pPr>
        <w:pStyle w:val="Style4"/>
        <w:shd w:val="clear" w:color="auto" w:fill="auto"/>
        <w:spacing w:after="0" w:line="302" w:lineRule="auto"/>
        <w:ind w:left="709" w:right="961"/>
        <w:jc w:val="both"/>
      </w:pPr>
      <w:r>
        <w:t>pan</w:t>
      </w:r>
    </w:p>
    <w:p w14:paraId="7858D3BB" w14:textId="01F612C5" w:rsidR="00F27CDE" w:rsidRDefault="003C010C" w:rsidP="00906371">
      <w:pPr>
        <w:pStyle w:val="Style4"/>
        <w:shd w:val="clear" w:color="auto" w:fill="auto"/>
        <w:tabs>
          <w:tab w:val="left" w:pos="4224"/>
        </w:tabs>
        <w:spacing w:after="0" w:line="302" w:lineRule="auto"/>
        <w:ind w:left="709" w:right="961"/>
        <w:jc w:val="both"/>
      </w:pPr>
      <w:r>
        <w:t>Jméno:</w:t>
      </w:r>
      <w:r>
        <w:tab/>
      </w:r>
      <w:r w:rsidR="00B02347">
        <w:t>XXXXXX</w:t>
      </w:r>
    </w:p>
    <w:p w14:paraId="02BF9C0E" w14:textId="396B45FC" w:rsidR="00F27CDE" w:rsidRDefault="003C010C" w:rsidP="00906371">
      <w:pPr>
        <w:pStyle w:val="Style4"/>
        <w:shd w:val="clear" w:color="auto" w:fill="auto"/>
        <w:tabs>
          <w:tab w:val="left" w:pos="4224"/>
        </w:tabs>
        <w:spacing w:after="0" w:line="302" w:lineRule="auto"/>
        <w:ind w:left="709" w:right="961"/>
        <w:jc w:val="both"/>
      </w:pPr>
      <w:r>
        <w:t>Příjmení:</w:t>
      </w:r>
      <w:r>
        <w:tab/>
      </w:r>
      <w:r w:rsidR="00B02347">
        <w:t>XXXXXXXXX</w:t>
      </w:r>
    </w:p>
    <w:p w14:paraId="0BD286F4" w14:textId="338D09B4" w:rsidR="00F27CDE" w:rsidRDefault="003C010C" w:rsidP="00906371">
      <w:pPr>
        <w:pStyle w:val="Style4"/>
        <w:shd w:val="clear" w:color="auto" w:fill="auto"/>
        <w:tabs>
          <w:tab w:val="left" w:pos="4224"/>
        </w:tabs>
        <w:spacing w:after="0" w:line="302" w:lineRule="auto"/>
        <w:ind w:left="709" w:right="961"/>
        <w:jc w:val="both"/>
      </w:pPr>
      <w:r>
        <w:t>Telefon:</w:t>
      </w:r>
      <w:r>
        <w:tab/>
      </w:r>
      <w:r w:rsidR="00B02347">
        <w:t>XXXXXXXXXXX</w:t>
      </w:r>
    </w:p>
    <w:p w14:paraId="268FE528" w14:textId="1B5CFBBC" w:rsidR="00F27CDE" w:rsidRDefault="003C010C" w:rsidP="00B02347">
      <w:pPr>
        <w:pStyle w:val="Style4"/>
        <w:shd w:val="clear" w:color="auto" w:fill="auto"/>
        <w:tabs>
          <w:tab w:val="left" w:pos="1378"/>
        </w:tabs>
        <w:spacing w:after="240" w:line="302" w:lineRule="auto"/>
        <w:ind w:left="709" w:right="961"/>
        <w:sectPr w:rsidR="00F27CDE" w:rsidSect="00906371">
          <w:footerReference w:type="default" r:id="rId7"/>
          <w:footerReference w:type="first" r:id="rId8"/>
          <w:pgSz w:w="11909" w:h="16834"/>
          <w:pgMar w:top="3806" w:right="163" w:bottom="3883" w:left="0" w:header="0" w:footer="3" w:gutter="0"/>
          <w:pgNumType w:start="1"/>
          <w:cols w:space="720"/>
          <w:noEndnote/>
          <w:titlePg/>
          <w:docGrid w:linePitch="360"/>
        </w:sectPr>
      </w:pPr>
      <w:r>
        <w:t>Email:</w:t>
      </w:r>
      <w:r w:rsidR="00B02347">
        <w:tab/>
      </w:r>
      <w:r w:rsidR="00B02347">
        <w:tab/>
      </w:r>
      <w:r w:rsidR="00B02347">
        <w:tab/>
      </w:r>
      <w:r w:rsidR="00B02347">
        <w:tab/>
      </w:r>
      <w:r w:rsidR="00B02347">
        <w:tab/>
      </w:r>
      <w:r w:rsidR="00B02347">
        <w:tab/>
        <w:t>XXXXXXXXXXXXXXXX</w:t>
      </w:r>
    </w:p>
    <w:p w14:paraId="795707EF" w14:textId="77777777" w:rsidR="00F27CDE" w:rsidRDefault="003C010C" w:rsidP="00906371">
      <w:pPr>
        <w:pStyle w:val="Style4"/>
        <w:numPr>
          <w:ilvl w:val="0"/>
          <w:numId w:val="6"/>
        </w:numPr>
        <w:shd w:val="clear" w:color="auto" w:fill="auto"/>
        <w:tabs>
          <w:tab w:val="left" w:pos="713"/>
        </w:tabs>
        <w:spacing w:after="240"/>
        <w:ind w:left="709" w:right="961"/>
        <w:jc w:val="both"/>
      </w:pPr>
      <w:r>
        <w:lastRenderedPageBreak/>
        <w:t>Společnost touto smlouvou určuje pro kontakt klienta se společností ve věcech souvisejících s touto smlouvou níže uvedenou e-mailovou adresu a telefonní číslo jako kontaktní údaje společnosti:</w:t>
      </w:r>
    </w:p>
    <w:p w14:paraId="1AD859AB" w14:textId="1A226848" w:rsidR="00F27CDE" w:rsidRDefault="003C010C" w:rsidP="00906371">
      <w:pPr>
        <w:pStyle w:val="Style4"/>
        <w:shd w:val="clear" w:color="auto" w:fill="auto"/>
        <w:spacing w:after="40" w:line="240" w:lineRule="auto"/>
        <w:ind w:left="709" w:right="961"/>
        <w:jc w:val="center"/>
      </w:pPr>
      <w:r>
        <w:rPr>
          <w:noProof/>
        </w:rPr>
        <mc:AlternateContent>
          <mc:Choice Requires="wps">
            <w:drawing>
              <wp:anchor distT="0" distB="0" distL="114300" distR="114300" simplePos="0" relativeHeight="125829380" behindDoc="0" locked="0" layoutInCell="1" allowOverlap="1" wp14:anchorId="11241E3C" wp14:editId="31A8A429">
                <wp:simplePos x="0" y="0"/>
                <wp:positionH relativeFrom="page">
                  <wp:posOffset>4265930</wp:posOffset>
                </wp:positionH>
                <wp:positionV relativeFrom="paragraph">
                  <wp:posOffset>12700</wp:posOffset>
                </wp:positionV>
                <wp:extent cx="426720" cy="30162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426720" cy="301625"/>
                        </a:xfrm>
                        <a:prstGeom prst="rect">
                          <a:avLst/>
                        </a:prstGeom>
                        <a:noFill/>
                      </wps:spPr>
                      <wps:txbx>
                        <w:txbxContent>
                          <w:p w14:paraId="3F95AF6A" w14:textId="77777777" w:rsidR="00F27CDE" w:rsidRDefault="003C010C">
                            <w:pPr>
                              <w:pStyle w:val="Style4"/>
                              <w:shd w:val="clear" w:color="auto" w:fill="auto"/>
                              <w:spacing w:after="40" w:line="240" w:lineRule="auto"/>
                            </w:pPr>
                            <w:r>
                              <w:t>telefon:</w:t>
                            </w:r>
                          </w:p>
                          <w:p w14:paraId="6C775351" w14:textId="77777777" w:rsidR="00F27CDE" w:rsidRDefault="003C010C">
                            <w:pPr>
                              <w:pStyle w:val="Style4"/>
                              <w:shd w:val="clear" w:color="auto" w:fill="auto"/>
                              <w:spacing w:after="0" w:line="240" w:lineRule="auto"/>
                            </w:pPr>
                            <w:r>
                              <w:t>Email:</w:t>
                            </w:r>
                          </w:p>
                        </w:txbxContent>
                      </wps:txbx>
                      <wps:bodyPr lIns="0" tIns="0" rIns="0" bIns="0"/>
                    </wps:wsp>
                  </a:graphicData>
                </a:graphic>
              </wp:anchor>
            </w:drawing>
          </mc:Choice>
          <mc:Fallback>
            <w:pict>
              <v:shapetype w14:anchorId="11241E3C" id="_x0000_t202" coordsize="21600,21600" o:spt="202" path="m,l,21600r21600,l21600,xe">
                <v:stroke joinstyle="miter"/>
                <v:path gradientshapeok="t" o:connecttype="rect"/>
              </v:shapetype>
              <v:shape id="Shape 5" o:spid="_x0000_s1026" type="#_x0000_t202" style="position:absolute;left:0;text-align:left;margin-left:335.9pt;margin-top:1pt;width:33.6pt;height:23.7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" filled="f" stroked="f">
                <v:textbox inset="0,0,0,0">
                  <w:txbxContent>
                    <w:p w14:paraId="3F95AF6A" w14:textId="77777777" w:rsidR="00F27CDE" w:rsidRDefault="003C010C">
                      <w:pPr>
                        <w:pStyle w:val="Style4"/>
                        <w:shd w:val="clear" w:color="auto" w:fill="auto"/>
                        <w:spacing w:after="40" w:line="240" w:lineRule="auto"/>
                      </w:pPr>
                      <w:r>
                        <w:t>telefon:</w:t>
                      </w:r>
                    </w:p>
                    <w:p w14:paraId="6C775351" w14:textId="77777777" w:rsidR="00F27CDE" w:rsidRDefault="003C010C">
                      <w:pPr>
                        <w:pStyle w:val="Style4"/>
                        <w:shd w:val="clear" w:color="auto" w:fill="auto"/>
                        <w:spacing w:after="0" w:line="240" w:lineRule="auto"/>
                      </w:pPr>
                      <w:r>
                        <w:t>Email:</w:t>
                      </w:r>
                    </w:p>
                  </w:txbxContent>
                </v:textbox>
                <w10:wrap type="square" side="right" anchorx="page"/>
              </v:shape>
            </w:pict>
          </mc:Fallback>
        </mc:AlternateContent>
      </w:r>
      <w:r w:rsidR="00D818EB">
        <w:t>XXXXXXXXXXXX</w:t>
      </w:r>
    </w:p>
    <w:p w14:paraId="78F4BE53" w14:textId="205EFDC9" w:rsidR="00F27CDE" w:rsidRDefault="00D818EB" w:rsidP="00906371">
      <w:pPr>
        <w:pStyle w:val="Style4"/>
        <w:shd w:val="clear" w:color="auto" w:fill="auto"/>
        <w:spacing w:after="280" w:line="240" w:lineRule="auto"/>
        <w:ind w:left="709" w:right="961" w:firstLine="560"/>
      </w:pPr>
      <w:r>
        <w:t>XXXXXXXXXXXXXXXXX</w:t>
      </w:r>
    </w:p>
    <w:p w14:paraId="603661BF" w14:textId="77777777" w:rsidR="00F27CDE" w:rsidRDefault="003C010C" w:rsidP="00906371">
      <w:pPr>
        <w:pStyle w:val="Style4"/>
        <w:shd w:val="clear" w:color="auto" w:fill="auto"/>
        <w:spacing w:after="240" w:line="305" w:lineRule="auto"/>
        <w:ind w:left="709" w:right="961"/>
        <w:jc w:val="both"/>
      </w:pPr>
      <w:r>
        <w:t>E-mailová adresa uvedená v tomto odstavci bude dále v této smlouvě označována také jen jako „e-mailová adresa společnosti"). E-mailová adresa společnosti a telefonní číslo uvedené v tomto odstavci dále také jen jako „kontaktní údaje společnosti".</w:t>
      </w:r>
    </w:p>
    <w:p w14:paraId="2150D64C" w14:textId="77777777" w:rsidR="00F27CDE" w:rsidRDefault="003C010C" w:rsidP="00906371">
      <w:pPr>
        <w:pStyle w:val="Style4"/>
        <w:shd w:val="clear" w:color="auto" w:fill="auto"/>
        <w:spacing w:after="40" w:line="240" w:lineRule="auto"/>
        <w:ind w:left="709" w:right="961" w:firstLine="340"/>
        <w:jc w:val="both"/>
      </w:pPr>
      <w:r>
        <w:rPr>
          <w:noProof/>
        </w:rPr>
        <mc:AlternateContent>
          <mc:Choice Requires="wps">
            <w:drawing>
              <wp:anchor distT="0" distB="0" distL="114300" distR="114300" simplePos="0" relativeHeight="125829382" behindDoc="0" locked="0" layoutInCell="1" allowOverlap="1" wp14:anchorId="2DAE93DC" wp14:editId="1D6B2608">
                <wp:simplePos x="0" y="0"/>
                <wp:positionH relativeFrom="page">
                  <wp:posOffset>2473325</wp:posOffset>
                </wp:positionH>
                <wp:positionV relativeFrom="paragraph">
                  <wp:posOffset>12700</wp:posOffset>
                </wp:positionV>
                <wp:extent cx="118745" cy="13716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18745" cy="137160"/>
                        </a:xfrm>
                        <a:prstGeom prst="rect">
                          <a:avLst/>
                        </a:prstGeom>
                        <a:noFill/>
                      </wps:spPr>
                      <wps:txbx>
                        <w:txbxContent>
                          <w:p w14:paraId="5A117B08" w14:textId="77777777" w:rsidR="00F27CDE" w:rsidRDefault="003C010C">
                            <w:pPr>
                              <w:pStyle w:val="Style4"/>
                              <w:shd w:val="clear" w:color="auto" w:fill="auto"/>
                              <w:spacing w:after="0" w:line="240" w:lineRule="auto"/>
                            </w:pPr>
                            <w:r>
                              <w:t>3.</w:t>
                            </w:r>
                          </w:p>
                        </w:txbxContent>
                      </wps:txbx>
                      <wps:bodyPr wrap="none" lIns="0" tIns="0" rIns="0" bIns="0"/>
                    </wps:wsp>
                  </a:graphicData>
                </a:graphic>
              </wp:anchor>
            </w:drawing>
          </mc:Choice>
          <mc:Fallback>
            <w:pict>
              <v:shape w14:anchorId="2DAE93DC" id="Shape 7" o:spid="_x0000_s1027" type="#_x0000_t202" style="position:absolute;left:0;text-align:left;margin-left:194.75pt;margin-top:1pt;width:9.35pt;height:10.8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" filled="f" stroked="f">
                <v:textbox inset="0,0,0,0">
                  <w:txbxContent>
                    <w:p w14:paraId="5A117B08" w14:textId="77777777" w:rsidR="00F27CDE" w:rsidRDefault="003C010C">
                      <w:pPr>
                        <w:pStyle w:val="Style4"/>
                        <w:shd w:val="clear" w:color="auto" w:fill="auto"/>
                        <w:spacing w:after="0" w:line="240" w:lineRule="auto"/>
                      </w:pPr>
                      <w:r>
                        <w:t>3.</w:t>
                      </w:r>
                    </w:p>
                  </w:txbxContent>
                </v:textbox>
                <w10:wrap type="square" side="right" anchorx="page"/>
              </v:shape>
            </w:pict>
          </mc:Fallback>
        </mc:AlternateContent>
      </w:r>
      <w:r>
        <w:t>Smluvní strany se zavazují, že v případě, že dojde ke změně kontaktní osoby klienta nebo údajů týkajících</w:t>
      </w:r>
    </w:p>
    <w:p w14:paraId="3539E964" w14:textId="77777777" w:rsidR="00F27CDE" w:rsidRDefault="003C010C" w:rsidP="00906371">
      <w:pPr>
        <w:pStyle w:val="Style4"/>
        <w:shd w:val="clear" w:color="auto" w:fill="auto"/>
        <w:spacing w:line="302" w:lineRule="auto"/>
        <w:ind w:left="709" w:right="961"/>
        <w:jc w:val="both"/>
      </w:pPr>
      <w:r>
        <w:rPr>
          <w:noProof/>
        </w:rPr>
        <mc:AlternateContent>
          <mc:Choice Requires="wps">
            <w:drawing>
              <wp:anchor distT="76200" distB="0" distL="114300" distR="114300" simplePos="0" relativeHeight="125829384" behindDoc="0" locked="0" layoutInCell="1" allowOverlap="1" wp14:anchorId="329EC2D8" wp14:editId="0FA5AC51">
                <wp:simplePos x="0" y="0"/>
                <wp:positionH relativeFrom="page">
                  <wp:posOffset>2921635</wp:posOffset>
                </wp:positionH>
                <wp:positionV relativeFrom="paragraph">
                  <wp:posOffset>1257300</wp:posOffset>
                </wp:positionV>
                <wp:extent cx="5340350" cy="2959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340350" cy="295910"/>
                        </a:xfrm>
                        <a:prstGeom prst="rect">
                          <a:avLst/>
                        </a:prstGeom>
                        <a:noFill/>
                      </wps:spPr>
                      <wps:txbx>
                        <w:txbxContent>
                          <w:p w14:paraId="6BDBE5CE" w14:textId="77777777" w:rsidR="00F27CDE" w:rsidRDefault="003C010C">
                            <w:pPr>
                              <w:pStyle w:val="Style4"/>
                              <w:shd w:val="clear" w:color="auto" w:fill="auto"/>
                              <w:spacing w:after="0" w:line="240" w:lineRule="auto"/>
                              <w:jc w:val="center"/>
                            </w:pPr>
                            <w:r>
                              <w:rPr>
                                <w:b/>
                                <w:bCs/>
                              </w:rPr>
                              <w:t>V.</w:t>
                            </w:r>
                          </w:p>
                          <w:p w14:paraId="6E0BF0B7" w14:textId="77777777" w:rsidR="00F27CDE" w:rsidRDefault="003C010C">
                            <w:pPr>
                              <w:pStyle w:val="Style4"/>
                              <w:shd w:val="clear" w:color="auto" w:fill="auto"/>
                              <w:spacing w:after="0" w:line="240" w:lineRule="auto"/>
                              <w:jc w:val="both"/>
                            </w:pPr>
                            <w:r>
                              <w:t>Zákazník je povinen před zahájením každé jednotlivé přepravy předat Řidiči zákaznickou kartu, tištěný</w:t>
                            </w:r>
                          </w:p>
                        </w:txbxContent>
                      </wps:txbx>
                      <wps:bodyPr lIns="0" tIns="0" rIns="0" bIns="0"/>
                    </wps:wsp>
                  </a:graphicData>
                </a:graphic>
              </wp:anchor>
            </w:drawing>
          </mc:Choice>
          <mc:Fallback>
            <w:pict>
              <v:shape w14:anchorId="329EC2D8" id="Shape 9" o:spid="_x0000_s1028" type="#_x0000_t202" style="position:absolute;left:0;text-align:left;margin-left:230.05pt;margin-top:99pt;width:420.5pt;height:23.3pt;z-index:125829384;visibility:visible;mso-wrap-style:square;mso-wrap-distance-left:9pt;mso-wrap-distance-top: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" filled="f" stroked="f">
                <v:textbox inset="0,0,0,0">
                  <w:txbxContent>
                    <w:p w14:paraId="6BDBE5CE" w14:textId="77777777" w:rsidR="00F27CDE" w:rsidRDefault="003C010C">
                      <w:pPr>
                        <w:pStyle w:val="Style4"/>
                        <w:shd w:val="clear" w:color="auto" w:fill="auto"/>
                        <w:spacing w:after="0" w:line="240" w:lineRule="auto"/>
                        <w:jc w:val="center"/>
                      </w:pPr>
                      <w:r>
                        <w:rPr>
                          <w:b/>
                          <w:bCs/>
                        </w:rPr>
                        <w:t>V.</w:t>
                      </w:r>
                    </w:p>
                    <w:p w14:paraId="6E0BF0B7" w14:textId="77777777" w:rsidR="00F27CDE" w:rsidRDefault="003C010C">
                      <w:pPr>
                        <w:pStyle w:val="Style4"/>
                        <w:shd w:val="clear" w:color="auto" w:fill="auto"/>
                        <w:spacing w:after="0" w:line="240" w:lineRule="auto"/>
                        <w:jc w:val="both"/>
                      </w:pPr>
                      <w:r>
                        <w:t>Zákazník je povinen před zahájením každé jednotlivé přepravy předat Řidiči zákaznickou kartu, tištěný</w:t>
                      </w:r>
                    </w:p>
                  </w:txbxContent>
                </v:textbox>
                <w10:wrap type="topAndBottom" anchorx="page"/>
              </v:shape>
            </w:pict>
          </mc:Fallback>
        </mc:AlternateContent>
      </w:r>
      <w:r>
        <w:rPr>
          <w:noProof/>
        </w:rPr>
        <mc:AlternateContent>
          <mc:Choice Requires="wps">
            <w:drawing>
              <wp:anchor distT="0" distB="0" distL="114300" distR="114300" simplePos="0" relativeHeight="125829386" behindDoc="0" locked="0" layoutInCell="1" allowOverlap="1" wp14:anchorId="61D05CB7" wp14:editId="1181C8A7">
                <wp:simplePos x="0" y="0"/>
                <wp:positionH relativeFrom="page">
                  <wp:posOffset>2479675</wp:posOffset>
                </wp:positionH>
                <wp:positionV relativeFrom="paragraph">
                  <wp:posOffset>1409700</wp:posOffset>
                </wp:positionV>
                <wp:extent cx="113030" cy="1282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3030" cy="128270"/>
                        </a:xfrm>
                        <a:prstGeom prst="rect">
                          <a:avLst/>
                        </a:prstGeom>
                        <a:noFill/>
                      </wps:spPr>
                      <wps:txbx>
                        <w:txbxContent>
                          <w:p w14:paraId="3FA48060" w14:textId="77777777" w:rsidR="00F27CDE" w:rsidRDefault="003C010C">
                            <w:pPr>
                              <w:pStyle w:val="Style4"/>
                              <w:shd w:val="clear" w:color="auto" w:fill="auto"/>
                              <w:spacing w:after="0" w:line="240" w:lineRule="auto"/>
                            </w:pPr>
                            <w:r>
                              <w:t>1.</w:t>
                            </w:r>
                          </w:p>
                        </w:txbxContent>
                      </wps:txbx>
                      <wps:bodyPr wrap="none" lIns="0" tIns="0" rIns="0" bIns="0"/>
                    </wps:wsp>
                  </a:graphicData>
                </a:graphic>
              </wp:anchor>
            </w:drawing>
          </mc:Choice>
          <mc:Fallback>
            <w:pict>
              <v:shape w14:anchorId="61D05CB7" id="Shape 11" o:spid="_x0000_s1029" type="#_x0000_t202" style="position:absolute;left:0;text-align:left;margin-left:195.25pt;margin-top:111pt;width:8.9pt;height:10.1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" filled="f" stroked="f">
                <v:textbox inset="0,0,0,0">
                  <w:txbxContent>
                    <w:p w14:paraId="3FA48060" w14:textId="77777777" w:rsidR="00F27CDE" w:rsidRDefault="003C010C">
                      <w:pPr>
                        <w:pStyle w:val="Style4"/>
                        <w:shd w:val="clear" w:color="auto" w:fill="auto"/>
                        <w:spacing w:after="0" w:line="240" w:lineRule="auto"/>
                      </w:pPr>
                      <w:r>
                        <w:t>1.</w:t>
                      </w:r>
                    </w:p>
                  </w:txbxContent>
                </v:textbox>
                <w10:wrap type="topAndBottom" anchorx="page"/>
              </v:shape>
            </w:pict>
          </mc:Fallback>
        </mc:AlternateContent>
      </w:r>
      <w:r>
        <w:t>se kontaktní osoby klienta či kontaktních údajů společnosti, oznámit písemně tuto skutečnost druhé smluvní straně a současně oznámit jméno, telefon a e-mailovou adresu nové kontaktní osoby nebo nové údaje týkající se kontaktní osoby klienta či nové kontaktní údaje společnosti. Výše uvedené změny budou vůči druhé smluvní straně účinné okamžikem doručení písemného oznámení dle předchozí věty. Smluvní strany se dohodly, že způsobem popsaným v tomto odstavci dochází okamžikem doručení písemného oznámení dle předchozí věty automaticky ke změně této smlouvy, aniž by bylo potřeba měnit tuto smlouvu písemnou dohodou smluvních stran.</w:t>
      </w:r>
    </w:p>
    <w:p w14:paraId="09BB7B9F" w14:textId="77777777" w:rsidR="00F27CDE" w:rsidRDefault="003C010C" w:rsidP="00906371">
      <w:pPr>
        <w:pStyle w:val="Style4"/>
        <w:shd w:val="clear" w:color="auto" w:fill="auto"/>
        <w:spacing w:before="40" w:after="240"/>
        <w:ind w:left="709" w:right="961"/>
        <w:jc w:val="both"/>
      </w:pPr>
      <w:r>
        <w:rPr>
          <w:lang w:val="en-US" w:eastAsia="en-US" w:bidi="en-US"/>
        </w:rPr>
        <w:t xml:space="preserve">voucher, </w:t>
      </w:r>
      <w:r>
        <w:t xml:space="preserve">písemný elektronický </w:t>
      </w:r>
      <w:r>
        <w:rPr>
          <w:lang w:val="en-US" w:eastAsia="en-US" w:bidi="en-US"/>
        </w:rPr>
        <w:t xml:space="preserve">voucher </w:t>
      </w:r>
      <w:r>
        <w:t xml:space="preserve">či předložit Řidiči elektronický </w:t>
      </w:r>
      <w:r>
        <w:rPr>
          <w:lang w:val="en-US" w:eastAsia="en-US" w:bidi="en-US"/>
        </w:rPr>
        <w:t xml:space="preserve">voucher </w:t>
      </w:r>
      <w:r>
        <w:t xml:space="preserve">zobrazený na elektronickém zařízení, a to za účelem kontroly platnosti poukázky na přepravu (tj. zejm. zda poukázka není zablokovaná, neuplynula doba její platnosti a zda požadovaná přeprava splňuje podmínky nastavené klientem dle čl. </w:t>
      </w:r>
      <w:r>
        <w:rPr>
          <w:lang w:val="en-US" w:eastAsia="en-US" w:bidi="en-US"/>
        </w:rPr>
        <w:t xml:space="preserve">III. </w:t>
      </w:r>
      <w:r>
        <w:t xml:space="preserve">této smlouvy), případného finančního krytí poukázky na přepravu (dle čl. VII. této smlouvy) a za účelem registrace zahájení této přepravy v informačním systému společnosti. V případě, že zákazník nesplní svou shora uvedenou povinnost nebo nebude-li poukázka na přepravu platná či dostatečně finančně kryta, není společnost povinna tomuto zákazníkovi zajistit taxislužbu dle této smlouvy. V případě, že budou zákaznická karta či elektronický </w:t>
      </w:r>
      <w:r>
        <w:rPr>
          <w:lang w:val="en-US" w:eastAsia="en-US" w:bidi="en-US"/>
        </w:rPr>
        <w:t xml:space="preserve">voucher </w:t>
      </w:r>
      <w:r>
        <w:t xml:space="preserve">vystaveny s určením maximální ceny za jednotlivou přepravu bez DPH, provede společnost přepravu pouze do takto stanovené maximální ceny. Pokud bude zákazník vyžadovat přepravu nad takto stanovenou cenu, bude přeprava nad takto stanovenou cenu provedena pouze na náklady zákazníka a bude se jednat o přepravu objednanou přímo zákazníkem u Řidiče (tj. nikoliv u společnosti) a nepůjde tedy v žádném případě o přepravu dle této smlouvy. V případě, že by cena požadované přepravy bez DPH přesáhla limit sjednaný v čl. Vil. odst. 1 této smlouvy a klient </w:t>
      </w:r>
      <w:proofErr w:type="spellStart"/>
      <w:r>
        <w:t>včl</w:t>
      </w:r>
      <w:proofErr w:type="spellEnd"/>
      <w:r>
        <w:t xml:space="preserve">. VII. odst. 2 zvolil variantu ANO, provede společnost přepravu pouze do uvedeného limitu. Pokud bude zákazník vyžadovat přepravu, jejíž cena bez DPH by přesáhla uvedený limit, bude přeprava nad uvedený limit provedena pouze na náklady zákazníka a bude považována za samostatnou objednávku zákazníka (tzn. nebude se jednat o přepravu dle této smlouvy). Zákazník, který neuplatnil zákaznickou kartu, tištěný </w:t>
      </w:r>
      <w:r>
        <w:rPr>
          <w:lang w:val="en-US" w:eastAsia="en-US" w:bidi="en-US"/>
        </w:rPr>
        <w:t xml:space="preserve">voucher </w:t>
      </w:r>
      <w:r>
        <w:t xml:space="preserve">nebo písemný elektronický </w:t>
      </w:r>
      <w:r>
        <w:rPr>
          <w:lang w:val="en-US" w:eastAsia="en-US" w:bidi="en-US"/>
        </w:rPr>
        <w:t xml:space="preserve">voucher </w:t>
      </w:r>
      <w:r>
        <w:t>před zahájením přepravy, není oprávněn jej uplatnit v průběhu nebo po skončení přepravy, ale je povinen cenu realizované přepravy uhradit přímo Řidiči, tzn. že taková přeprava bude uskutečněna na náklady zákazníka (tzn. nebude se jednat o přepravu dle této smlouvy).</w:t>
      </w:r>
    </w:p>
    <w:p w14:paraId="78823184" w14:textId="77777777" w:rsidR="00F27CDE" w:rsidRDefault="003C010C" w:rsidP="00906371">
      <w:pPr>
        <w:pStyle w:val="Style4"/>
        <w:numPr>
          <w:ilvl w:val="0"/>
          <w:numId w:val="7"/>
        </w:numPr>
        <w:shd w:val="clear" w:color="auto" w:fill="auto"/>
        <w:tabs>
          <w:tab w:val="left" w:pos="713"/>
        </w:tabs>
        <w:spacing w:after="240"/>
        <w:ind w:left="709" w:right="961"/>
        <w:jc w:val="both"/>
      </w:pPr>
      <w:r>
        <w:t xml:space="preserve">Po ukončení přepravy Řidič zaregistruje ukončení přepravy v informačním systému společnosti a v případě, že se přeprava </w:t>
      </w:r>
      <w:r>
        <w:lastRenderedPageBreak/>
        <w:t>uskutečnila na základě tištěného voucheru předá zákazníkovi poslední stranu tištěného voucheru, ve které budou vyplněny stanovené údaje včetně podpisu a čísla ALFA Řidiče. Dále je Řidič povinen vždy předat zákazníkovi účtenku z taxametru, kterou Řidič upraví tak, že přeškrtne slova „účtenka" nebo „stvrzenka" či „daňový doklad" a dopíše text „dodací list - nehrazeno", dopíše na ni případné vícenáklady (jejichž výše je při ukončení přepravy známa) a opatří ji svým podpisem. Uvedený postup je nutný z důvodu, že přeprava není placena zákazníkem Řidiči po jejím ukončení, ale na základě daňového dokladu dle čl. Vlil, této smlouvy. Bez ohledu na uvedené, smluvní strany sjednávají, že účtenka z taxametru vystavená v souvislosti s přepravou dle této smlouvy není v žádném případě daňovým dokladem ani dokladem o zaplacení přepravy. Smluvní strany sjednávají, že bez ohledu na to, jaká cena bude uvedena na konkrétní účtence z taxametru, platí mezi nimi vždy cena sjednaná dle čl. Vlil. odst. 3 této smlouvy.</w:t>
      </w:r>
    </w:p>
    <w:p w14:paraId="35B27BFB" w14:textId="77777777" w:rsidR="00F27CDE" w:rsidRDefault="003C010C" w:rsidP="00906371">
      <w:pPr>
        <w:pStyle w:val="Style13"/>
        <w:keepNext/>
        <w:keepLines/>
        <w:shd w:val="clear" w:color="auto" w:fill="auto"/>
        <w:spacing w:after="40" w:line="240" w:lineRule="auto"/>
        <w:ind w:left="709" w:right="961"/>
        <w:jc w:val="center"/>
      </w:pPr>
      <w:bookmarkStart w:id="10" w:name="bookmark10"/>
      <w:bookmarkStart w:id="11" w:name="bookmark11"/>
      <w:bookmarkStart w:id="12" w:name="bookmark12"/>
      <w:r>
        <w:t>VI.</w:t>
      </w:r>
      <w:bookmarkEnd w:id="10"/>
      <w:bookmarkEnd w:id="11"/>
      <w:bookmarkEnd w:id="12"/>
    </w:p>
    <w:p w14:paraId="1B4B1CBC" w14:textId="77777777" w:rsidR="00F27CDE" w:rsidRDefault="003C010C" w:rsidP="00906371">
      <w:pPr>
        <w:pStyle w:val="Style4"/>
        <w:shd w:val="clear" w:color="auto" w:fill="auto"/>
        <w:spacing w:after="240" w:line="240" w:lineRule="auto"/>
        <w:ind w:left="709" w:right="961" w:firstLine="340"/>
        <w:jc w:val="both"/>
      </w:pPr>
      <w:r>
        <w:rPr>
          <w:noProof/>
        </w:rPr>
        <mc:AlternateContent>
          <mc:Choice Requires="wps">
            <w:drawing>
              <wp:anchor distT="0" distB="0" distL="114300" distR="114300" simplePos="0" relativeHeight="125829388" behindDoc="0" locked="0" layoutInCell="1" allowOverlap="1" wp14:anchorId="3AFB5EEC" wp14:editId="58755CAC">
                <wp:simplePos x="0" y="0"/>
                <wp:positionH relativeFrom="page">
                  <wp:posOffset>2491740</wp:posOffset>
                </wp:positionH>
                <wp:positionV relativeFrom="paragraph">
                  <wp:posOffset>12700</wp:posOffset>
                </wp:positionV>
                <wp:extent cx="113030" cy="13716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13030" cy="137160"/>
                        </a:xfrm>
                        <a:prstGeom prst="rect">
                          <a:avLst/>
                        </a:prstGeom>
                        <a:noFill/>
                      </wps:spPr>
                      <wps:txbx>
                        <w:txbxContent>
                          <w:p w14:paraId="67D47EB7" w14:textId="77777777" w:rsidR="00F27CDE" w:rsidRDefault="003C010C">
                            <w:pPr>
                              <w:pStyle w:val="Style4"/>
                              <w:shd w:val="clear" w:color="auto" w:fill="auto"/>
                              <w:spacing w:after="0" w:line="240" w:lineRule="auto"/>
                            </w:pPr>
                            <w:r>
                              <w:t>1.</w:t>
                            </w:r>
                          </w:p>
                        </w:txbxContent>
                      </wps:txbx>
                      <wps:bodyPr wrap="none" lIns="0" tIns="0" rIns="0" bIns="0"/>
                    </wps:wsp>
                  </a:graphicData>
                </a:graphic>
              </wp:anchor>
            </w:drawing>
          </mc:Choice>
          <mc:Fallback>
            <w:pict>
              <v:shape w14:anchorId="3AFB5EEC" id="Shape 13" o:spid="_x0000_s1030" type="#_x0000_t202" style="position:absolute;left:0;text-align:left;margin-left:196.2pt;margin-top:1pt;width:8.9pt;height:10.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" filled="f" stroked="f">
                <v:textbox inset="0,0,0,0">
                  <w:txbxContent>
                    <w:p w14:paraId="67D47EB7" w14:textId="77777777" w:rsidR="00F27CDE" w:rsidRDefault="003C010C">
                      <w:pPr>
                        <w:pStyle w:val="Style4"/>
                        <w:shd w:val="clear" w:color="auto" w:fill="auto"/>
                        <w:spacing w:after="0" w:line="240" w:lineRule="auto"/>
                      </w:pPr>
                      <w:r>
                        <w:t>1.</w:t>
                      </w:r>
                    </w:p>
                  </w:txbxContent>
                </v:textbox>
                <w10:wrap type="square" side="right" anchorx="page"/>
              </v:shape>
            </w:pict>
          </mc:Fallback>
        </mc:AlternateContent>
      </w:r>
      <w:r>
        <w:t>Klient se zavazuje uhradit společnosti částku ve výši 0,- Kč jako jistotu zajišťující splnění všech závazků klienta vyplývajících pro něj z této smlouvy (dále také jen „jistota"), a to zejména, nikoliv výlučně, závazku klienta zaplatit společnosti sjednanou cenu plnění dle čl. Vlil, této smlouvy či jakýchkoliv jiných finančních závazků klienta vůči společnosti vzniklých na základě této smlouvy a v souvislosti s ní. Klient se zavazuje uhradit společnosti jistotu do 5 dnů ode dne, kdy obdrží z e-mailové adresy společnosti výzvu k jejímu zaplacení, a to na účet společnosti a pod variabilním symbolem uvedenými v této výzvě.</w:t>
      </w:r>
    </w:p>
    <w:p w14:paraId="2B9A15E4" w14:textId="77777777" w:rsidR="00F27CDE" w:rsidRDefault="003C010C" w:rsidP="00906371">
      <w:pPr>
        <w:pStyle w:val="Style4"/>
        <w:numPr>
          <w:ilvl w:val="0"/>
          <w:numId w:val="8"/>
        </w:numPr>
        <w:shd w:val="clear" w:color="auto" w:fill="auto"/>
        <w:tabs>
          <w:tab w:val="left" w:pos="710"/>
        </w:tabs>
        <w:spacing w:after="240" w:line="298" w:lineRule="auto"/>
        <w:ind w:left="709" w:right="961"/>
        <w:jc w:val="both"/>
      </w:pPr>
      <w:r>
        <w:t>V případě, že v odst. 1 tohoto článku je uvedena částka jistoty, smluvní strany sjednaly, že podmínkou pro poskytování taxislužby dle této smlouvy (včetně vystavení a předání zákaznických karet a tištěných voucherů klientovi a vystavení elektronických voucherů klientem), je uhrazení jistoty klientem.</w:t>
      </w:r>
    </w:p>
    <w:p w14:paraId="51468B24" w14:textId="77777777" w:rsidR="00F27CDE" w:rsidRDefault="003C010C" w:rsidP="00906371">
      <w:pPr>
        <w:pStyle w:val="Style4"/>
        <w:numPr>
          <w:ilvl w:val="0"/>
          <w:numId w:val="8"/>
        </w:numPr>
        <w:shd w:val="clear" w:color="auto" w:fill="auto"/>
        <w:tabs>
          <w:tab w:val="left" w:pos="710"/>
        </w:tabs>
        <w:spacing w:after="240"/>
        <w:ind w:left="709" w:right="961"/>
        <w:jc w:val="both"/>
      </w:pPr>
      <w:r>
        <w:t>Smluvní strany se dohodly, že společnost je oprávněna jistotu použít (čerpat) na úhradu jakékoliv své pohledávky vůči klientovi na zaplacení ceny plnění dle této smlouvy anebo vzniklé na základě této smlouvy či v souvislosti sní. Na základě výzvy z e-mailové adresy společnosti se klient zavazuje jistotu doplnit do výše sjednané v odst. 1 tohoto článku, a to do 5 dnů ode dne doručení této výzvy na účet a pod variabilním symbolem uvedenými v této výzvě. Poruší-li klient závazek dle předchozí věty, je společnost oprávněna od této smlouvy odstoupit.</w:t>
      </w:r>
    </w:p>
    <w:p w14:paraId="1A54D094" w14:textId="77777777" w:rsidR="00F27CDE" w:rsidRDefault="003C010C" w:rsidP="00906371">
      <w:pPr>
        <w:pStyle w:val="Style4"/>
        <w:numPr>
          <w:ilvl w:val="0"/>
          <w:numId w:val="8"/>
        </w:numPr>
        <w:shd w:val="clear" w:color="auto" w:fill="auto"/>
        <w:tabs>
          <w:tab w:val="left" w:pos="710"/>
        </w:tabs>
        <w:spacing w:after="240" w:line="298" w:lineRule="auto"/>
        <w:ind w:left="709" w:right="961"/>
        <w:jc w:val="both"/>
      </w:pPr>
      <w:r>
        <w:t>Společnost se zavazuje vrátit klientovi uhrazenou jistotu či její zbývající část do 30 dnů ode dne skončení (zániku) této smlouvy. Smluvní strany se dohodly, že klient nemá právo na zaplacení úroků ani jiné částky (zhodnocení) z titulu, že má na základě této smlouvy společnost jistotu u sebe.</w:t>
      </w:r>
    </w:p>
    <w:p w14:paraId="42D271D7" w14:textId="77777777" w:rsidR="00F27CDE" w:rsidRDefault="003C010C" w:rsidP="00906371">
      <w:pPr>
        <w:pStyle w:val="Style13"/>
        <w:keepNext/>
        <w:keepLines/>
        <w:shd w:val="clear" w:color="auto" w:fill="auto"/>
        <w:spacing w:after="0"/>
        <w:ind w:left="709" w:right="961"/>
        <w:jc w:val="center"/>
      </w:pPr>
      <w:bookmarkStart w:id="13" w:name="bookmark13"/>
      <w:bookmarkStart w:id="14" w:name="bookmark14"/>
      <w:bookmarkStart w:id="15" w:name="bookmark15"/>
      <w:r>
        <w:t>VII.</w:t>
      </w:r>
      <w:bookmarkEnd w:id="13"/>
      <w:bookmarkEnd w:id="14"/>
      <w:bookmarkEnd w:id="15"/>
    </w:p>
    <w:p w14:paraId="1E66282A" w14:textId="77777777" w:rsidR="00F27CDE" w:rsidRDefault="003C010C" w:rsidP="00906371">
      <w:pPr>
        <w:pStyle w:val="Style4"/>
        <w:numPr>
          <w:ilvl w:val="0"/>
          <w:numId w:val="9"/>
        </w:numPr>
        <w:shd w:val="clear" w:color="auto" w:fill="auto"/>
        <w:tabs>
          <w:tab w:val="left" w:pos="710"/>
        </w:tabs>
        <w:spacing w:after="240"/>
        <w:ind w:left="709" w:right="961"/>
        <w:jc w:val="both"/>
      </w:pPr>
      <w:r>
        <w:t>Společnost bude informovat klienta prostřednictvím zprávy z e-mailové adresy společnosti na e</w:t>
      </w:r>
      <w:r>
        <w:softHyphen/>
        <w:t xml:space="preserve">mailovou adresu kontaktní osoby klienta, že součet přibližných cen uskutečněných přeprav bez DPH (viz čl. </w:t>
      </w:r>
      <w:r>
        <w:rPr>
          <w:lang w:val="en-US" w:eastAsia="en-US" w:bidi="en-US"/>
        </w:rPr>
        <w:t xml:space="preserve">III. </w:t>
      </w:r>
      <w:r>
        <w:t>odst. 2 této smlouvy) v daném (aktuálním) kalendářním měsíci dosáhl 100 % z částky ve výši 10000,-Kč. Klient výslovně prohlašuje, že si je v této souvislosti vědom, co představuje přibližná cena uskutečněné přepravy ve smyslu čl. lil. odst. 2 této smlouvy.</w:t>
      </w:r>
    </w:p>
    <w:p w14:paraId="501F8BAE" w14:textId="77777777" w:rsidR="00F27CDE" w:rsidRDefault="003C010C" w:rsidP="00906371">
      <w:pPr>
        <w:pStyle w:val="Style4"/>
        <w:numPr>
          <w:ilvl w:val="0"/>
          <w:numId w:val="9"/>
        </w:numPr>
        <w:shd w:val="clear" w:color="auto" w:fill="auto"/>
        <w:tabs>
          <w:tab w:val="left" w:pos="710"/>
        </w:tabs>
        <w:spacing w:after="240" w:line="295" w:lineRule="auto"/>
        <w:ind w:left="709" w:right="961"/>
        <w:jc w:val="both"/>
      </w:pPr>
      <w:r>
        <w:t xml:space="preserve">Klient tímto požaduje, aby společnost v každém kalendářním měsíci uskutečňovala přepravu pro klienta pouze do doby, kdy součet přibližných cen uskutečněných přeprav bez DPH v daném (aktuálním) kalendářním měsíci nepřevýší částku uvedenou v odst. </w:t>
      </w:r>
      <w:r>
        <w:lastRenderedPageBreak/>
        <w:t>1 tohoto článku:</w:t>
      </w:r>
    </w:p>
    <w:p w14:paraId="653E636E" w14:textId="77777777" w:rsidR="00F27CDE" w:rsidRDefault="003C010C" w:rsidP="00906371">
      <w:pPr>
        <w:pStyle w:val="Style4"/>
        <w:shd w:val="clear" w:color="auto" w:fill="auto"/>
        <w:spacing w:after="240" w:line="298" w:lineRule="auto"/>
        <w:ind w:left="709" w:right="961"/>
      </w:pPr>
      <w:r>
        <w:t>NE</w:t>
      </w:r>
    </w:p>
    <w:p w14:paraId="25796F45" w14:textId="77777777" w:rsidR="00F27CDE" w:rsidRDefault="003C010C" w:rsidP="00906371">
      <w:pPr>
        <w:pStyle w:val="Style4"/>
        <w:numPr>
          <w:ilvl w:val="0"/>
          <w:numId w:val="9"/>
        </w:numPr>
        <w:shd w:val="clear" w:color="auto" w:fill="auto"/>
        <w:tabs>
          <w:tab w:val="left" w:pos="710"/>
        </w:tabs>
        <w:spacing w:after="500" w:line="295" w:lineRule="auto"/>
        <w:ind w:left="709" w:right="961"/>
        <w:jc w:val="both"/>
      </w:pPr>
      <w:r>
        <w:t>Smluvní strany se dohodly, že nebude-li v odst. 1 tohoto článku žádná částka uvedena, platí, že se odst. 1 a 2 tohoto článku nepoužijí.</w:t>
      </w:r>
    </w:p>
    <w:p w14:paraId="3EAE6AA8" w14:textId="4B7576C7" w:rsidR="00F27CDE" w:rsidRDefault="003C010C" w:rsidP="00906371">
      <w:pPr>
        <w:pStyle w:val="Style13"/>
        <w:keepNext/>
        <w:keepLines/>
        <w:shd w:val="clear" w:color="auto" w:fill="auto"/>
        <w:spacing w:after="0"/>
        <w:ind w:left="709" w:right="961"/>
        <w:jc w:val="center"/>
      </w:pPr>
      <w:bookmarkStart w:id="16" w:name="bookmark16"/>
      <w:bookmarkStart w:id="17" w:name="bookmark17"/>
      <w:bookmarkStart w:id="18" w:name="bookmark18"/>
      <w:proofErr w:type="spellStart"/>
      <w:r>
        <w:t>Vl</w:t>
      </w:r>
      <w:r w:rsidR="00C27FB2">
        <w:t>I</w:t>
      </w:r>
      <w:r>
        <w:t>l</w:t>
      </w:r>
      <w:proofErr w:type="spellEnd"/>
      <w:r>
        <w:t>.</w:t>
      </w:r>
      <w:bookmarkEnd w:id="16"/>
      <w:bookmarkEnd w:id="17"/>
      <w:bookmarkEnd w:id="18"/>
    </w:p>
    <w:p w14:paraId="443E7889" w14:textId="77777777" w:rsidR="00F27CDE" w:rsidRDefault="003C010C" w:rsidP="00906371">
      <w:pPr>
        <w:pStyle w:val="Style4"/>
        <w:numPr>
          <w:ilvl w:val="0"/>
          <w:numId w:val="10"/>
        </w:numPr>
        <w:shd w:val="clear" w:color="auto" w:fill="auto"/>
        <w:tabs>
          <w:tab w:val="left" w:pos="710"/>
        </w:tabs>
        <w:spacing w:after="240"/>
        <w:ind w:left="709" w:right="961"/>
        <w:jc w:val="both"/>
      </w:pPr>
      <w:r>
        <w:t>Smluvní strany se dohodly, že jednotlivé přepravy osob a jejich zavazadel dle této smlouvy nebudou hrazeny bezprostředně po uskutečnění přepravy, ale budou hrazeny klientem na základě daňového dokladu - faktury, kterou společnost vystaví klientovi.</w:t>
      </w:r>
    </w:p>
    <w:p w14:paraId="2BA300E1" w14:textId="77777777" w:rsidR="00F27CDE" w:rsidRDefault="003C010C" w:rsidP="00906371">
      <w:pPr>
        <w:pStyle w:val="Style4"/>
        <w:numPr>
          <w:ilvl w:val="0"/>
          <w:numId w:val="10"/>
        </w:numPr>
        <w:shd w:val="clear" w:color="auto" w:fill="auto"/>
        <w:tabs>
          <w:tab w:val="left" w:pos="710"/>
        </w:tabs>
        <w:spacing w:after="0"/>
        <w:ind w:left="709" w:right="961"/>
        <w:jc w:val="both"/>
      </w:pPr>
      <w:r>
        <w:t>Klient se zavazuje zaplatit společnosti měsíčně cenu plnění dle této smlouvy, která se skládá ze součtu:</w:t>
      </w:r>
    </w:p>
    <w:p w14:paraId="27657ACD" w14:textId="77777777" w:rsidR="00F27CDE" w:rsidRDefault="003C010C" w:rsidP="00906371">
      <w:pPr>
        <w:pStyle w:val="Style4"/>
        <w:numPr>
          <w:ilvl w:val="0"/>
          <w:numId w:val="11"/>
        </w:numPr>
        <w:shd w:val="clear" w:color="auto" w:fill="auto"/>
        <w:tabs>
          <w:tab w:val="left" w:pos="279"/>
        </w:tabs>
        <w:spacing w:after="0"/>
        <w:ind w:left="709" w:right="961"/>
        <w:jc w:val="both"/>
      </w:pPr>
      <w:r>
        <w:t>cen jednotlivých přeprav uskutečněných dle této smlouvy pro klienta v kalendářním měsíci stanovených dle odst. 3 tohoto článku (dále také jen „celková měsíční cena přeprav"),</w:t>
      </w:r>
    </w:p>
    <w:p w14:paraId="7B24D3C0" w14:textId="77777777" w:rsidR="00F27CDE" w:rsidRDefault="003C010C" w:rsidP="00906371">
      <w:pPr>
        <w:pStyle w:val="Style4"/>
        <w:numPr>
          <w:ilvl w:val="0"/>
          <w:numId w:val="11"/>
        </w:numPr>
        <w:shd w:val="clear" w:color="auto" w:fill="auto"/>
        <w:tabs>
          <w:tab w:val="left" w:pos="279"/>
        </w:tabs>
        <w:spacing w:after="0"/>
        <w:ind w:left="709" w:right="961"/>
        <w:jc w:val="both"/>
      </w:pPr>
      <w:r>
        <w:t>případných vícenákladů,</w:t>
      </w:r>
    </w:p>
    <w:p w14:paraId="4EDC5F51" w14:textId="77777777" w:rsidR="00F27CDE" w:rsidRDefault="003C010C" w:rsidP="00906371">
      <w:pPr>
        <w:pStyle w:val="Style4"/>
        <w:numPr>
          <w:ilvl w:val="0"/>
          <w:numId w:val="11"/>
        </w:numPr>
        <w:shd w:val="clear" w:color="auto" w:fill="auto"/>
        <w:tabs>
          <w:tab w:val="left" w:pos="279"/>
        </w:tabs>
        <w:spacing w:after="0"/>
        <w:ind w:left="709" w:right="961"/>
        <w:jc w:val="both"/>
      </w:pPr>
      <w:r>
        <w:t>souvisejícího DPH</w:t>
      </w:r>
    </w:p>
    <w:p w14:paraId="774175EC" w14:textId="4CF9E4BC" w:rsidR="00F27CDE" w:rsidRDefault="003C010C" w:rsidP="00906371">
      <w:pPr>
        <w:pStyle w:val="Style4"/>
        <w:shd w:val="clear" w:color="auto" w:fill="auto"/>
        <w:spacing w:after="220"/>
        <w:ind w:left="709" w:right="961"/>
        <w:jc w:val="both"/>
      </w:pPr>
      <w:r>
        <w:t>(dále také jen „cena plnění"). Společnost vystaví klientovi po uplynutí každého kalendářního měsíce daňový doklad - fakturu, ve kterém vyúčtuje klientovi cenu plnění za uplynulý kalendářní měsíc, přičemž klient se zavazuje cenu plnění uhradit společnosti do 14 dnů ode dne doručení daňového dokladu - faktury klientovi, a to na účet a pod variabilním symbolem uvedenými v příslušném daňovém dokladu. Přílohou daňového dokladu - faktury bude přehled uskutečněných přeprav společností pro klienta v kalendářním měsíci, přičemž každá jednotlivá přeprava bude specifikována číslem přepravy (jízdy), číslem ALFA Řidiče, datem a hodinou zahájení přepravy, datem a hodinou ukončení přepravy, konečnou cenou uskutečněné přepravy (+ DPH), pokud se smluvní strany nedohodnou i na dalších či jiných údajích. Smluvní strany se dohodly, že daňové doklady bude společnost zasílat klientovi (dle volby společnosti) prostřednictvím poskytovatele poštovních služeb či na e-</w:t>
      </w:r>
      <w:proofErr w:type="spellStart"/>
      <w:r>
        <w:rPr>
          <w:lang w:val="en-US" w:eastAsia="en-US" w:bidi="en-US"/>
        </w:rPr>
        <w:t>mailovou</w:t>
      </w:r>
      <w:proofErr w:type="spellEnd"/>
      <w:r>
        <w:rPr>
          <w:lang w:val="en-US" w:eastAsia="en-US" w:bidi="en-US"/>
        </w:rPr>
        <w:t xml:space="preserve"> </w:t>
      </w:r>
      <w:r>
        <w:t>adresu kontaktní osoby klienta. Klient prohlašuje, že výslovně souhlasí se zasíláním daňových dokladů na e-mailovou adresu uvedenou v předchozí větě, kterou i pro tyto účely sdělil společnosti.</w:t>
      </w:r>
    </w:p>
    <w:p w14:paraId="2555D439" w14:textId="77777777" w:rsidR="00F27CDE" w:rsidRDefault="003C010C" w:rsidP="00906371">
      <w:pPr>
        <w:pStyle w:val="Style4"/>
        <w:numPr>
          <w:ilvl w:val="0"/>
          <w:numId w:val="10"/>
        </w:numPr>
        <w:shd w:val="clear" w:color="auto" w:fill="auto"/>
        <w:tabs>
          <w:tab w:val="left" w:pos="724"/>
        </w:tabs>
        <w:spacing w:after="220"/>
        <w:ind w:left="709" w:right="961"/>
        <w:jc w:val="both"/>
      </w:pPr>
      <w:r>
        <w:t>Smluvní strany se dohodly, že klient je povinen zaplatit společnosti za jednotlivé přepravy uskutečněné dle této smlouvy cenu ve výši sjednané v příloze č. 1 této smlouvy a v příloze č. 2 této smlouvy, v níž smluvní strany sjednávají pevné ceny přepravy pro některé trasy (je-li pro některou trasu sjednána pevná cena, pak se cena dle přílohy č. 1 neuplatní). Ceny sjednané v příloze č. 1 a 2 této smlouvy jsou uvedeny bez DPH. Smluvní strany sjednávají, že ke změně přílohy č. 1 anebo č. 2 této smlouvy dojde (může dojít) pouze na základě podpisu nového znění příslušné přílohy této smlouvy oběma smluvními stranami.</w:t>
      </w:r>
    </w:p>
    <w:p w14:paraId="68BB615A" w14:textId="77777777" w:rsidR="00F27CDE" w:rsidRDefault="003C010C" w:rsidP="00906371">
      <w:pPr>
        <w:pStyle w:val="Style4"/>
        <w:numPr>
          <w:ilvl w:val="0"/>
          <w:numId w:val="10"/>
        </w:numPr>
        <w:shd w:val="clear" w:color="auto" w:fill="auto"/>
        <w:tabs>
          <w:tab w:val="left" w:pos="724"/>
        </w:tabs>
        <w:spacing w:after="0" w:line="302" w:lineRule="auto"/>
        <w:ind w:left="709" w:right="961"/>
        <w:jc w:val="both"/>
      </w:pPr>
      <w:r>
        <w:t>Klient se zavazuje jako součást ceny plnění uhradit společnosti následující skutečně vynaložené vícenáklady:</w:t>
      </w:r>
    </w:p>
    <w:p w14:paraId="7792A0F2" w14:textId="77777777" w:rsidR="00F27CDE" w:rsidRDefault="003C010C" w:rsidP="00906371">
      <w:pPr>
        <w:pStyle w:val="Style4"/>
        <w:numPr>
          <w:ilvl w:val="0"/>
          <w:numId w:val="12"/>
        </w:numPr>
        <w:shd w:val="clear" w:color="auto" w:fill="auto"/>
        <w:tabs>
          <w:tab w:val="left" w:pos="279"/>
        </w:tabs>
        <w:spacing w:after="0" w:line="302" w:lineRule="auto"/>
        <w:ind w:left="709" w:right="961"/>
        <w:jc w:val="both"/>
      </w:pPr>
      <w:r>
        <w:t>cenu parkovného (pokud v průběhu přepravy dojde dle pokynu zákazníka k přerušení jízdy nebo se bude jednat o přepravu z Mezinárodního letiště Václava Havla a Řidič zastaví na placeném parkovišti),</w:t>
      </w:r>
    </w:p>
    <w:p w14:paraId="4F35494B" w14:textId="77777777" w:rsidR="00F27CDE" w:rsidRDefault="003C010C" w:rsidP="00906371">
      <w:pPr>
        <w:pStyle w:val="Style4"/>
        <w:numPr>
          <w:ilvl w:val="0"/>
          <w:numId w:val="12"/>
        </w:numPr>
        <w:shd w:val="clear" w:color="auto" w:fill="auto"/>
        <w:tabs>
          <w:tab w:val="left" w:pos="279"/>
        </w:tabs>
        <w:spacing w:after="0" w:line="302" w:lineRule="auto"/>
        <w:ind w:left="709" w:right="961"/>
        <w:jc w:val="both"/>
      </w:pPr>
      <w:r>
        <w:t xml:space="preserve">újmu způsobenou zákazníkem v souvislosti s přepravou (zejména znečistí-li či poškodí-li zákazník Vozidlo, náklady </w:t>
      </w:r>
      <w:r>
        <w:lastRenderedPageBreak/>
        <w:t>vynaložené na opravu či vyčištění Vozidla),</w:t>
      </w:r>
    </w:p>
    <w:p w14:paraId="4A4992F2" w14:textId="77777777" w:rsidR="00F27CDE" w:rsidRDefault="003C010C" w:rsidP="00906371">
      <w:pPr>
        <w:pStyle w:val="Style4"/>
        <w:numPr>
          <w:ilvl w:val="0"/>
          <w:numId w:val="12"/>
        </w:numPr>
        <w:shd w:val="clear" w:color="auto" w:fill="auto"/>
        <w:tabs>
          <w:tab w:val="left" w:pos="279"/>
        </w:tabs>
        <w:spacing w:after="220" w:line="302" w:lineRule="auto"/>
        <w:ind w:left="709" w:right="961"/>
        <w:jc w:val="both"/>
      </w:pPr>
      <w:r>
        <w:t>případné jiné náklady související s přepravou, např. mýtné či cenu dálniční známky v zahraničí.</w:t>
      </w:r>
    </w:p>
    <w:p w14:paraId="03971972" w14:textId="77777777" w:rsidR="00F27CDE" w:rsidRDefault="003C010C" w:rsidP="00906371">
      <w:pPr>
        <w:pStyle w:val="Style4"/>
        <w:numPr>
          <w:ilvl w:val="0"/>
          <w:numId w:val="10"/>
        </w:numPr>
        <w:shd w:val="clear" w:color="auto" w:fill="auto"/>
        <w:tabs>
          <w:tab w:val="left" w:pos="724"/>
        </w:tabs>
        <w:spacing w:after="220"/>
        <w:ind w:left="709" w:right="961"/>
        <w:jc w:val="both"/>
      </w:pPr>
      <w:r>
        <w:t>Smluvní strany se dohodly, že prvních 20 zákaznických karet objednaných klientem obdrží klient zdarma, za každou další objednanou zákaznickou kartu se klient zavazuje zaplatit společnosti částku ve výši 20,- Kč, a to na základě daňového dokladu - faktury, kterým mu bude společností příslušná částka vyúčtována.</w:t>
      </w:r>
    </w:p>
    <w:p w14:paraId="56B7E17C" w14:textId="77777777" w:rsidR="00F27CDE" w:rsidRDefault="003C010C" w:rsidP="00906371">
      <w:pPr>
        <w:pStyle w:val="Style4"/>
        <w:numPr>
          <w:ilvl w:val="0"/>
          <w:numId w:val="10"/>
        </w:numPr>
        <w:shd w:val="clear" w:color="auto" w:fill="auto"/>
        <w:tabs>
          <w:tab w:val="left" w:pos="724"/>
        </w:tabs>
        <w:spacing w:after="220" w:line="307" w:lineRule="auto"/>
        <w:ind w:left="709" w:right="961"/>
        <w:jc w:val="both"/>
      </w:pPr>
      <w:r>
        <w:t>Jakákoliv částka placená klientem společnosti dle této smlouvy se považuje za zaplacenou okamžikem připsání této částky na správný účet společnosti pod správným variabilním symbolem.</w:t>
      </w:r>
    </w:p>
    <w:p w14:paraId="67523F4A" w14:textId="77777777" w:rsidR="00F27CDE" w:rsidRDefault="003C010C" w:rsidP="00906371">
      <w:pPr>
        <w:pStyle w:val="Style4"/>
        <w:numPr>
          <w:ilvl w:val="0"/>
          <w:numId w:val="10"/>
        </w:numPr>
        <w:shd w:val="clear" w:color="auto" w:fill="auto"/>
        <w:tabs>
          <w:tab w:val="left" w:pos="724"/>
        </w:tabs>
        <w:spacing w:after="220"/>
        <w:ind w:left="709" w:right="961"/>
        <w:jc w:val="both"/>
      </w:pPr>
      <w:r>
        <w:t>V případě, že klient bude v prodlení s úhradou ceny plnění či jakékoliv její části, je společnost oprávněna do doby její úhrady pozastavit poskytování taxislužby pro klienta dle této smlouvy, tzn. společnost nemusí uskutečňovat přepravu pro klienta.</w:t>
      </w:r>
    </w:p>
    <w:p w14:paraId="5952F3A4" w14:textId="77777777" w:rsidR="00F27CDE" w:rsidRDefault="003C010C" w:rsidP="00906371">
      <w:pPr>
        <w:pStyle w:val="Style4"/>
        <w:numPr>
          <w:ilvl w:val="0"/>
          <w:numId w:val="13"/>
        </w:numPr>
        <w:shd w:val="clear" w:color="auto" w:fill="auto"/>
        <w:tabs>
          <w:tab w:val="left" w:pos="327"/>
        </w:tabs>
        <w:spacing w:after="220"/>
        <w:ind w:left="709" w:right="961"/>
        <w:jc w:val="center"/>
      </w:pPr>
      <w:r>
        <w:rPr>
          <w:b/>
          <w:bCs/>
        </w:rPr>
        <w:t>zpracování osobních údajů</w:t>
      </w:r>
    </w:p>
    <w:p w14:paraId="5E59BAC9" w14:textId="77777777" w:rsidR="00F27CDE" w:rsidRDefault="003C010C" w:rsidP="00906371">
      <w:pPr>
        <w:pStyle w:val="Style13"/>
        <w:keepNext/>
        <w:keepLines/>
        <w:numPr>
          <w:ilvl w:val="0"/>
          <w:numId w:val="14"/>
        </w:numPr>
        <w:shd w:val="clear" w:color="auto" w:fill="auto"/>
        <w:tabs>
          <w:tab w:val="left" w:pos="217"/>
        </w:tabs>
        <w:spacing w:after="0" w:line="302" w:lineRule="auto"/>
        <w:ind w:left="709" w:right="961"/>
        <w:jc w:val="both"/>
      </w:pPr>
      <w:bookmarkStart w:id="19" w:name="bookmark19"/>
      <w:bookmarkStart w:id="20" w:name="bookmark20"/>
      <w:bookmarkStart w:id="21" w:name="bookmark21"/>
      <w:r>
        <w:t>Úvodní ustanovení</w:t>
      </w:r>
      <w:bookmarkEnd w:id="19"/>
      <w:bookmarkEnd w:id="20"/>
      <w:bookmarkEnd w:id="21"/>
    </w:p>
    <w:p w14:paraId="335F938D" w14:textId="77777777" w:rsidR="00F27CDE" w:rsidRDefault="003C010C" w:rsidP="00906371">
      <w:pPr>
        <w:pStyle w:val="Style4"/>
        <w:shd w:val="clear" w:color="auto" w:fill="auto"/>
        <w:spacing w:after="480" w:line="302" w:lineRule="auto"/>
        <w:ind w:left="709" w:right="961" w:firstLine="760"/>
        <w:jc w:val="both"/>
      </w:pPr>
      <w:r>
        <w:t>Smluvní strany konstatují, že v souvislosti s plněním této smlouvy dochází ke zpracování osobních údajů, které jsou specifikovány níže. S ohledem na uvedené dále v této smlouvě, smluvní strany upravují práva a povinnosti smluvních stran při zpracování osobních údajů, a to zejména v návaznosti na čl. 28 nařízení Evropského parlamentu a Rady č. 2016/679 ze dne 27. 4. 2016, o ochraně fyzických osob v souvislosti se zpracováním osobních údajů a volném pohybu těchto údajů (dále také jen „Nařízení"), a to za účelem zajištění řádné ochrany osobních údajů zpracovávaných v souvislosti se smlouvou oběma smluvními stranami.</w:t>
      </w:r>
    </w:p>
    <w:p w14:paraId="74AC5C97" w14:textId="77777777" w:rsidR="00F27CDE" w:rsidRDefault="003C010C" w:rsidP="00906371">
      <w:pPr>
        <w:pStyle w:val="Style13"/>
        <w:keepNext/>
        <w:keepLines/>
        <w:numPr>
          <w:ilvl w:val="0"/>
          <w:numId w:val="14"/>
        </w:numPr>
        <w:shd w:val="clear" w:color="auto" w:fill="auto"/>
        <w:tabs>
          <w:tab w:val="left" w:pos="270"/>
        </w:tabs>
        <w:spacing w:after="220" w:line="307" w:lineRule="auto"/>
        <w:ind w:left="709" w:right="961"/>
        <w:jc w:val="both"/>
      </w:pPr>
      <w:bookmarkStart w:id="22" w:name="bookmark22"/>
      <w:bookmarkStart w:id="23" w:name="bookmark23"/>
      <w:bookmarkStart w:id="24" w:name="bookmark24"/>
      <w:r>
        <w:t>Vymezení zpracovávaných osobních údajů, povahy a účelu zpracování, doby trvání zpracování a související ustanovení</w:t>
      </w:r>
      <w:bookmarkEnd w:id="22"/>
      <w:bookmarkEnd w:id="23"/>
      <w:bookmarkEnd w:id="24"/>
    </w:p>
    <w:p w14:paraId="1368FAEE" w14:textId="77777777" w:rsidR="00F27CDE" w:rsidRDefault="003C010C" w:rsidP="00906371">
      <w:pPr>
        <w:pStyle w:val="Style4"/>
        <w:shd w:val="clear" w:color="auto" w:fill="auto"/>
        <w:spacing w:after="220" w:line="307" w:lineRule="auto"/>
        <w:ind w:left="709" w:right="961"/>
        <w:jc w:val="both"/>
      </w:pPr>
      <w:r>
        <w:t>Mezi smluvními stranami dochází v průběhu jejich spolupráce na základě této smlouvy ke zpracování následujících osobních údajů fyzických osob:</w:t>
      </w:r>
    </w:p>
    <w:p w14:paraId="3D6F297E" w14:textId="77777777" w:rsidR="00F27CDE" w:rsidRDefault="003C010C" w:rsidP="00906371">
      <w:pPr>
        <w:pStyle w:val="Style13"/>
        <w:keepNext/>
        <w:keepLines/>
        <w:numPr>
          <w:ilvl w:val="0"/>
          <w:numId w:val="15"/>
        </w:numPr>
        <w:shd w:val="clear" w:color="auto" w:fill="auto"/>
        <w:tabs>
          <w:tab w:val="left" w:pos="313"/>
        </w:tabs>
        <w:spacing w:after="0"/>
        <w:ind w:left="709" w:right="961"/>
        <w:jc w:val="both"/>
      </w:pPr>
      <w:bookmarkStart w:id="25" w:name="bookmark25"/>
      <w:bookmarkStart w:id="26" w:name="bookmark26"/>
      <w:bookmarkStart w:id="27" w:name="bookmark27"/>
      <w:r>
        <w:t>OSOBNÍ ÚDAJE ZÁKAZNÍKŮ</w:t>
      </w:r>
      <w:bookmarkEnd w:id="25"/>
      <w:bookmarkEnd w:id="26"/>
      <w:bookmarkEnd w:id="27"/>
    </w:p>
    <w:p w14:paraId="6C97A6FB" w14:textId="77777777" w:rsidR="00F27CDE" w:rsidRDefault="003C010C" w:rsidP="00906371">
      <w:pPr>
        <w:pStyle w:val="Style4"/>
        <w:numPr>
          <w:ilvl w:val="0"/>
          <w:numId w:val="16"/>
        </w:numPr>
        <w:shd w:val="clear" w:color="auto" w:fill="auto"/>
        <w:tabs>
          <w:tab w:val="left" w:pos="724"/>
        </w:tabs>
        <w:spacing w:after="0"/>
        <w:ind w:left="709" w:right="961" w:hanging="320"/>
        <w:jc w:val="both"/>
      </w:pPr>
      <w:r>
        <w:t>Při plnění smlouvy zpracovává společnost osobní údaje zákazníků, kteří u společnosti objednávají konkrétní přepravu Vozidlem taxislužby. Jedná se o osobní údaje, které zákazníci sdělí společnosti při objednávce konkrétní přepravy a dále osobní údaje vyplňované do tištěného voucheru po uskutečnění přepravy v rozsahu jméno a příjmení zákazníka spolu s informacemi o proběhnuvší přepravě.</w:t>
      </w:r>
    </w:p>
    <w:p w14:paraId="10EDCDB8" w14:textId="51220E02" w:rsidR="00F27CDE" w:rsidRDefault="003C010C" w:rsidP="00906371">
      <w:pPr>
        <w:pStyle w:val="Style4"/>
        <w:numPr>
          <w:ilvl w:val="0"/>
          <w:numId w:val="16"/>
        </w:numPr>
        <w:shd w:val="clear" w:color="auto" w:fill="auto"/>
        <w:tabs>
          <w:tab w:val="left" w:pos="724"/>
        </w:tabs>
        <w:spacing w:after="0"/>
        <w:ind w:left="709" w:right="961" w:hanging="320"/>
        <w:jc w:val="both"/>
      </w:pPr>
      <w:r>
        <w:t xml:space="preserve">Uvedené osobní údaje zákazníků jsou společností dále zpracovávány tak, že je společnost předává prostřednictvím speciální aplikace svým smluvním partnerům, kteří pro společnost provádějí přepravu Vozidly taxislužby (dále také jen „provozovatelé přepravy"), konkrétně jsou předávány přímo Řidičům. Tyto údaje jsou předávány maximálně v rozsahu jméno a příjmení cestujícího, telefonní číslo cestujícího, nástupní a výstupní místo (k předání dochází až poté, co je Řidičem potvrzena objednávka na základě základních parametrů bez konkrétních osobních údajů zákazníků), přičemž provozovatelé přepravy zpracovávají uvedené osobní údaje zákazníků maximálně </w:t>
      </w:r>
      <w:r>
        <w:lastRenderedPageBreak/>
        <w:t>16 hodin po uskutečnění konkrétní přepravy (informace o objednávkách jsou z aplikace užívané smluvními partnery pro komunikaci se společností vymazávány automaticky). Klient tímto vyslovuje souhlas s</w:t>
      </w:r>
      <w:r w:rsidR="00F5212C">
        <w:t xml:space="preserve"> </w:t>
      </w:r>
      <w:r>
        <w:t>tím, aby společnost předávala shora uvedené osobní údaje zákazníků provozovatelům přepravy, resp. přímo Řidičům.</w:t>
      </w:r>
    </w:p>
    <w:p w14:paraId="0DF9B9EE" w14:textId="77777777" w:rsidR="00F27CDE" w:rsidRDefault="003C010C" w:rsidP="00906371">
      <w:pPr>
        <w:pStyle w:val="Style4"/>
        <w:shd w:val="clear" w:color="auto" w:fill="auto"/>
        <w:spacing w:after="0"/>
        <w:ind w:left="709" w:right="961" w:firstLine="720"/>
        <w:jc w:val="both"/>
      </w:pPr>
      <w:r>
        <w:rPr>
          <w:b/>
          <w:bCs/>
        </w:rPr>
        <w:t>Správcem osobních údajů zákazníků je klient. Společnost je jejich zpracovatelem.</w:t>
      </w:r>
    </w:p>
    <w:p w14:paraId="405E87C6" w14:textId="77777777" w:rsidR="00F27CDE" w:rsidRDefault="003C010C" w:rsidP="00906371">
      <w:pPr>
        <w:pStyle w:val="Style4"/>
        <w:shd w:val="clear" w:color="auto" w:fill="auto"/>
        <w:spacing w:after="0"/>
        <w:ind w:left="709" w:right="961"/>
        <w:jc w:val="both"/>
      </w:pPr>
      <w:r>
        <w:t>Účelem zpracování osobních údajů zákazníků společností je plnění smlouvy - zajištění přepravy zákazníka pro klienta.</w:t>
      </w:r>
    </w:p>
    <w:p w14:paraId="058B8622" w14:textId="77777777" w:rsidR="00F27CDE" w:rsidRDefault="003C010C" w:rsidP="00906371">
      <w:pPr>
        <w:pStyle w:val="Style4"/>
        <w:shd w:val="clear" w:color="auto" w:fill="auto"/>
        <w:spacing w:after="0"/>
        <w:ind w:left="709" w:right="961"/>
        <w:jc w:val="both"/>
      </w:pPr>
      <w:r>
        <w:rPr>
          <w:b/>
          <w:bCs/>
        </w:rPr>
        <w:t>Klient se zavazuje, že bude všechny zákazníky, kterým v souladu se smlouvou umožní poukázku na přepravu využít, informovat o tom, jak jsou společností osobní údaje zákazníků zpracovávány a zavazuje se vůči nim splnit informační povinnost dle Nařízení.</w:t>
      </w:r>
    </w:p>
    <w:p w14:paraId="54A5799A" w14:textId="77777777" w:rsidR="00F27CDE" w:rsidRDefault="003C010C" w:rsidP="00906371">
      <w:pPr>
        <w:pStyle w:val="Style4"/>
        <w:shd w:val="clear" w:color="auto" w:fill="auto"/>
        <w:spacing w:after="720"/>
        <w:ind w:left="709" w:right="961"/>
        <w:jc w:val="both"/>
      </w:pPr>
      <w:r>
        <w:t>Osobní údaje zákazníků jsou zpracovávány prostřednictvím softwaru společnosti, do něhož jsou společností zadány či se tam zadávají automaticky a následně jsou automaticky využívány za účelem plnění smlouvy a zajištění přepravy - zasílání příslušných údajů Řidičům prostřednictvím aplikace (jsou tedy zpracovávány společností také automatizovaně).</w:t>
      </w:r>
    </w:p>
    <w:p w14:paraId="6B36EC13" w14:textId="77777777" w:rsidR="00F27CDE" w:rsidRDefault="003C010C" w:rsidP="00906371">
      <w:pPr>
        <w:pStyle w:val="Style13"/>
        <w:keepNext/>
        <w:keepLines/>
        <w:numPr>
          <w:ilvl w:val="0"/>
          <w:numId w:val="15"/>
        </w:numPr>
        <w:shd w:val="clear" w:color="auto" w:fill="auto"/>
        <w:tabs>
          <w:tab w:val="left" w:pos="289"/>
        </w:tabs>
        <w:spacing w:after="0"/>
        <w:ind w:left="709" w:right="961"/>
        <w:jc w:val="both"/>
      </w:pPr>
      <w:bookmarkStart w:id="28" w:name="bookmark28"/>
      <w:bookmarkStart w:id="29" w:name="bookmark29"/>
      <w:bookmarkStart w:id="30" w:name="bookmark30"/>
      <w:r>
        <w:t>OSOBNÍ ÚDAJE ZAMĚSTNANCŮ A OSOB JEDNAJÍCÍCH ZA SMLUVNÍ STRANY</w:t>
      </w:r>
      <w:bookmarkEnd w:id="28"/>
      <w:bookmarkEnd w:id="29"/>
      <w:bookmarkEnd w:id="30"/>
    </w:p>
    <w:p w14:paraId="350B7AA8" w14:textId="77777777" w:rsidR="00F27CDE" w:rsidRDefault="003C010C" w:rsidP="00906371">
      <w:pPr>
        <w:pStyle w:val="Style4"/>
        <w:numPr>
          <w:ilvl w:val="0"/>
          <w:numId w:val="16"/>
        </w:numPr>
        <w:shd w:val="clear" w:color="auto" w:fill="auto"/>
        <w:tabs>
          <w:tab w:val="left" w:pos="720"/>
        </w:tabs>
        <w:spacing w:after="0"/>
        <w:ind w:left="709" w:right="961" w:hanging="360"/>
        <w:jc w:val="both"/>
      </w:pPr>
      <w:r>
        <w:t>Společnost má v rámci obchodní spolupráce s klientem k dispozici i osobní údaje zaměstnanců klienta a osob jednajících za klienta (mimo jiné kontaktních osob dle této smlouvy), a to v rozsahu; jméno, příjmení, pracovní pozice, e-mailová adresa, telefonní číslo, a to za účelem komunikace mezi smluvními stranami.</w:t>
      </w:r>
    </w:p>
    <w:p w14:paraId="146D4C49" w14:textId="77777777" w:rsidR="00F27CDE" w:rsidRDefault="003C010C" w:rsidP="00906371">
      <w:pPr>
        <w:pStyle w:val="Style4"/>
        <w:numPr>
          <w:ilvl w:val="0"/>
          <w:numId w:val="16"/>
        </w:numPr>
        <w:shd w:val="clear" w:color="auto" w:fill="auto"/>
        <w:tabs>
          <w:tab w:val="left" w:pos="720"/>
        </w:tabs>
        <w:spacing w:after="0"/>
        <w:ind w:left="709" w:right="961" w:firstLine="360"/>
        <w:jc w:val="both"/>
      </w:pPr>
      <w:r>
        <w:t>Obdobné osobní údaje zaměstnanců společnosti a osob jednajících za společnost má k dispozici i klient.</w:t>
      </w:r>
    </w:p>
    <w:p w14:paraId="40144A69" w14:textId="77777777" w:rsidR="00F27CDE" w:rsidRDefault="003C010C" w:rsidP="00906371">
      <w:pPr>
        <w:pStyle w:val="Style4"/>
        <w:numPr>
          <w:ilvl w:val="0"/>
          <w:numId w:val="16"/>
        </w:numPr>
        <w:shd w:val="clear" w:color="auto" w:fill="auto"/>
        <w:tabs>
          <w:tab w:val="left" w:pos="720"/>
        </w:tabs>
        <w:spacing w:after="0"/>
        <w:ind w:left="709" w:right="961" w:hanging="360"/>
        <w:jc w:val="both"/>
      </w:pPr>
      <w:r>
        <w:rPr>
          <w:b/>
          <w:bCs/>
        </w:rPr>
        <w:t>V případě uvedených osobních údajů zaměstnanců klienta a osob jednajících za klienta je jejich správcem klient a společnost je v pozici zpracovatele. V případě uvedených osobních údajů zaměstnanců společnosti a osob jednajících za společnost je tomu naopak, tj. společnost je v pozici správce osobních údajů a klient je v pozici zpracovatele osobních údajů.</w:t>
      </w:r>
    </w:p>
    <w:p w14:paraId="65777955" w14:textId="77777777" w:rsidR="00F27CDE" w:rsidRDefault="003C010C" w:rsidP="00906371">
      <w:pPr>
        <w:pStyle w:val="Style4"/>
        <w:numPr>
          <w:ilvl w:val="0"/>
          <w:numId w:val="16"/>
        </w:numPr>
        <w:shd w:val="clear" w:color="auto" w:fill="auto"/>
        <w:tabs>
          <w:tab w:val="left" w:pos="720"/>
        </w:tabs>
        <w:spacing w:after="0"/>
        <w:ind w:left="709" w:right="961" w:firstLine="360"/>
        <w:jc w:val="both"/>
      </w:pPr>
      <w:r>
        <w:t>Účelem zpracování těchto osobních údajů je plnění této smlouvy.</w:t>
      </w:r>
    </w:p>
    <w:p w14:paraId="33768DE4" w14:textId="77777777" w:rsidR="00F27CDE" w:rsidRDefault="003C010C" w:rsidP="00906371">
      <w:pPr>
        <w:pStyle w:val="Style4"/>
        <w:numPr>
          <w:ilvl w:val="0"/>
          <w:numId w:val="16"/>
        </w:numPr>
        <w:shd w:val="clear" w:color="auto" w:fill="auto"/>
        <w:tabs>
          <w:tab w:val="left" w:pos="720"/>
        </w:tabs>
        <w:spacing w:after="0"/>
        <w:ind w:left="709" w:right="961" w:hanging="360"/>
        <w:jc w:val="both"/>
      </w:pPr>
      <w:r>
        <w:t>Shora uvedené osobní údaje budou smluvními stranami ke shora uvedenému účelu zpracovávány po dobu trvání této smlouvy.</w:t>
      </w:r>
    </w:p>
    <w:p w14:paraId="662E3FC3" w14:textId="77777777" w:rsidR="00F27CDE" w:rsidRDefault="003C010C" w:rsidP="00906371">
      <w:pPr>
        <w:pStyle w:val="Style4"/>
        <w:numPr>
          <w:ilvl w:val="0"/>
          <w:numId w:val="16"/>
        </w:numPr>
        <w:shd w:val="clear" w:color="auto" w:fill="auto"/>
        <w:tabs>
          <w:tab w:val="left" w:pos="720"/>
        </w:tabs>
        <w:spacing w:after="480"/>
        <w:ind w:left="709" w:right="961" w:hanging="360"/>
        <w:jc w:val="both"/>
      </w:pPr>
      <w:r>
        <w:t>Shora uvedené osobní údaje jsou zpracovávány vedle jejich uvedení ve smlouvě a souvisejících dokumentech také prostřednictvím softwaru společnosti či klienta, do něhož jsou zadány, mohou být automaticky využívány za účelem plnění této smlouvy- např. automatické zasílání informačních e-mailů apod. (jsou tedy zpracovávány také automatizovaně).</w:t>
      </w:r>
    </w:p>
    <w:p w14:paraId="1751172D" w14:textId="77777777" w:rsidR="00F27CDE" w:rsidRDefault="003C010C" w:rsidP="00906371">
      <w:pPr>
        <w:pStyle w:val="Style13"/>
        <w:keepNext/>
        <w:keepLines/>
        <w:numPr>
          <w:ilvl w:val="0"/>
          <w:numId w:val="15"/>
        </w:numPr>
        <w:shd w:val="clear" w:color="auto" w:fill="auto"/>
        <w:tabs>
          <w:tab w:val="left" w:pos="289"/>
        </w:tabs>
        <w:spacing w:after="0" w:line="302" w:lineRule="auto"/>
        <w:ind w:left="709" w:right="961"/>
        <w:jc w:val="both"/>
      </w:pPr>
      <w:bookmarkStart w:id="31" w:name="bookmark31"/>
      <w:bookmarkStart w:id="32" w:name="bookmark32"/>
      <w:bookmarkStart w:id="33" w:name="bookmark33"/>
      <w:r>
        <w:t>OSOBNÍ ÚDAJE ŘIDIČŮ</w:t>
      </w:r>
      <w:bookmarkEnd w:id="31"/>
      <w:bookmarkEnd w:id="32"/>
      <w:bookmarkEnd w:id="33"/>
    </w:p>
    <w:p w14:paraId="1CF2CC14" w14:textId="77777777" w:rsidR="00F27CDE" w:rsidRDefault="003C010C" w:rsidP="00906371">
      <w:pPr>
        <w:pStyle w:val="Style4"/>
        <w:numPr>
          <w:ilvl w:val="0"/>
          <w:numId w:val="16"/>
        </w:numPr>
        <w:shd w:val="clear" w:color="auto" w:fill="auto"/>
        <w:tabs>
          <w:tab w:val="left" w:pos="720"/>
        </w:tabs>
        <w:spacing w:after="0" w:line="302" w:lineRule="auto"/>
        <w:ind w:left="709" w:right="961" w:hanging="360"/>
        <w:jc w:val="both"/>
      </w:pPr>
      <w:r>
        <w:t>Společnost předává klientovi prostřednictvím Webové stránky chráněné přístupovým heslem informace o přepravě uskutečněné pro klienta, a to v rozsahu číslo ALFA Řidiče, datum a čas uskutečněné přepravy a cena přepravy, přičemž stejné informace jsou i v příloze daňového dokladu - faktury vystavované společností klientovi.</w:t>
      </w:r>
    </w:p>
    <w:p w14:paraId="298BCD9E" w14:textId="77777777" w:rsidR="00F27CDE" w:rsidRDefault="003C010C" w:rsidP="00906371">
      <w:pPr>
        <w:pStyle w:val="Style4"/>
        <w:numPr>
          <w:ilvl w:val="0"/>
          <w:numId w:val="16"/>
        </w:numPr>
        <w:shd w:val="clear" w:color="auto" w:fill="auto"/>
        <w:tabs>
          <w:tab w:val="left" w:pos="720"/>
        </w:tabs>
        <w:spacing w:after="0" w:line="302" w:lineRule="auto"/>
        <w:ind w:left="709" w:right="961" w:hanging="360"/>
        <w:jc w:val="both"/>
      </w:pPr>
      <w:r>
        <w:t xml:space="preserve">Po skončení přepravy zákazník od Řidiče obdrží účtenku (upravenou dle čl. V. odst. 2 této smlouvy), na níž se nachází jméno a příjmení Řidiče. V případě, že zákazník při přepravě využije tištěný </w:t>
      </w:r>
      <w:r>
        <w:rPr>
          <w:lang w:val="en-US" w:eastAsia="en-US" w:bidi="en-US"/>
        </w:rPr>
        <w:t xml:space="preserve">voucher, </w:t>
      </w:r>
      <w:r>
        <w:t>je po skončení přepravy opatřen číslem ALFA Řidiče a podpisem Řidiče.</w:t>
      </w:r>
    </w:p>
    <w:p w14:paraId="735C02A2" w14:textId="77777777" w:rsidR="00F27CDE" w:rsidRDefault="003C010C" w:rsidP="00906371">
      <w:pPr>
        <w:pStyle w:val="Style4"/>
        <w:numPr>
          <w:ilvl w:val="0"/>
          <w:numId w:val="16"/>
        </w:numPr>
        <w:shd w:val="clear" w:color="auto" w:fill="auto"/>
        <w:tabs>
          <w:tab w:val="left" w:pos="720"/>
        </w:tabs>
        <w:spacing w:after="0" w:line="302" w:lineRule="auto"/>
        <w:ind w:left="709" w:right="961" w:hanging="360"/>
        <w:jc w:val="both"/>
      </w:pPr>
      <w:r>
        <w:rPr>
          <w:b/>
          <w:bCs/>
        </w:rPr>
        <w:t xml:space="preserve">Správcem shora uvedených osobních údajů Řidičů je společnost, a to s výjimkou jména, příjmení a podpisu Řidiče, kdy je </w:t>
      </w:r>
      <w:r>
        <w:rPr>
          <w:b/>
          <w:bCs/>
        </w:rPr>
        <w:lastRenderedPageBreak/>
        <w:t>správcem osobních údajů příslušný provozovatel přepravy a společnost je zpracovatelem. Klient je tedy zpracovatelem těchto osobních údajů nebo jejich dalším zpracovatelem.</w:t>
      </w:r>
    </w:p>
    <w:p w14:paraId="2BDDF1B2" w14:textId="77777777" w:rsidR="00F27CDE" w:rsidRDefault="003C010C" w:rsidP="00906371">
      <w:pPr>
        <w:pStyle w:val="Style4"/>
        <w:numPr>
          <w:ilvl w:val="0"/>
          <w:numId w:val="16"/>
        </w:numPr>
        <w:shd w:val="clear" w:color="auto" w:fill="auto"/>
        <w:tabs>
          <w:tab w:val="left" w:pos="720"/>
        </w:tabs>
        <w:spacing w:after="0" w:line="302" w:lineRule="auto"/>
        <w:ind w:left="709" w:right="961" w:hanging="360"/>
        <w:jc w:val="both"/>
      </w:pPr>
      <w:r>
        <w:t>Účelem zpracování shora uvedených osobních údajů Řidičů je plnění smlouvy (zejména kontrola plnění této smlouvy ze strany klienta a vedení účetnictví klientem).</w:t>
      </w:r>
    </w:p>
    <w:p w14:paraId="7C8E026B" w14:textId="77777777" w:rsidR="00F27CDE" w:rsidRDefault="003C010C" w:rsidP="00906371">
      <w:pPr>
        <w:pStyle w:val="Style4"/>
        <w:numPr>
          <w:ilvl w:val="0"/>
          <w:numId w:val="16"/>
        </w:numPr>
        <w:shd w:val="clear" w:color="auto" w:fill="auto"/>
        <w:tabs>
          <w:tab w:val="left" w:pos="720"/>
        </w:tabs>
        <w:spacing w:after="0" w:line="302" w:lineRule="auto"/>
        <w:ind w:left="709" w:right="961" w:hanging="360"/>
        <w:jc w:val="both"/>
      </w:pPr>
      <w:r>
        <w:t>Ke shora uvedenému účelu budou předmětné osobní údaje Řidičů zpracovávány po dobu trvání této smlouvy.</w:t>
      </w:r>
    </w:p>
    <w:p w14:paraId="6EFFAB05" w14:textId="77777777" w:rsidR="00F27CDE" w:rsidRDefault="003C010C" w:rsidP="00906371">
      <w:pPr>
        <w:pStyle w:val="Style4"/>
        <w:numPr>
          <w:ilvl w:val="0"/>
          <w:numId w:val="16"/>
        </w:numPr>
        <w:shd w:val="clear" w:color="auto" w:fill="auto"/>
        <w:tabs>
          <w:tab w:val="left" w:pos="720"/>
        </w:tabs>
        <w:spacing w:after="0" w:line="302" w:lineRule="auto"/>
        <w:ind w:left="709" w:right="961" w:hanging="360"/>
        <w:jc w:val="both"/>
      </w:pPr>
      <w:r>
        <w:t>Shora uvedené osobní údaje klient zpracovává tak, že má přístup k příslušným údajům na své Webové stránce chráněné přístupovým heslem, má k dispozici i shora uvedené přílohy daňových dokladů - faktur, kterými je vyúčtována klientovi společností cena za přepravu, které je oprávněn uchovávat v listinné či elektronické podobě (tyto osobní údaje jsou tedy také zpracovávány automatizovaně). Dále za účelem kontroly plnění smlouvy mu mohou být zákazníky předávány shora specifikované účtenky.</w:t>
      </w:r>
    </w:p>
    <w:p w14:paraId="6150CB3C" w14:textId="77777777" w:rsidR="00F27CDE" w:rsidRDefault="003C010C" w:rsidP="00906371">
      <w:pPr>
        <w:pStyle w:val="Style13"/>
        <w:keepNext/>
        <w:keepLines/>
        <w:numPr>
          <w:ilvl w:val="0"/>
          <w:numId w:val="15"/>
        </w:numPr>
        <w:shd w:val="clear" w:color="auto" w:fill="auto"/>
        <w:tabs>
          <w:tab w:val="left" w:pos="298"/>
        </w:tabs>
        <w:spacing w:after="240" w:line="302" w:lineRule="auto"/>
        <w:ind w:left="709" w:right="961"/>
      </w:pPr>
      <w:bookmarkStart w:id="34" w:name="bookmark34"/>
      <w:bookmarkStart w:id="35" w:name="bookmark35"/>
      <w:bookmarkStart w:id="36" w:name="bookmark36"/>
      <w:r>
        <w:rPr>
          <w:lang w:val="en-US" w:eastAsia="en-US" w:bidi="en-US"/>
        </w:rPr>
        <w:t xml:space="preserve">GPS </w:t>
      </w:r>
      <w:r>
        <w:t>LOKAČNÍ ÚDAJE</w:t>
      </w:r>
      <w:bookmarkEnd w:id="34"/>
      <w:bookmarkEnd w:id="35"/>
      <w:bookmarkEnd w:id="36"/>
    </w:p>
    <w:p w14:paraId="7391B6B4" w14:textId="77777777" w:rsidR="00F27CDE" w:rsidRDefault="003C010C" w:rsidP="00906371">
      <w:pPr>
        <w:pStyle w:val="Style4"/>
        <w:numPr>
          <w:ilvl w:val="0"/>
          <w:numId w:val="16"/>
        </w:numPr>
        <w:shd w:val="clear" w:color="auto" w:fill="auto"/>
        <w:tabs>
          <w:tab w:val="left" w:pos="721"/>
        </w:tabs>
        <w:spacing w:after="0" w:line="302" w:lineRule="auto"/>
        <w:ind w:left="709" w:right="961" w:firstLine="360"/>
        <w:jc w:val="both"/>
      </w:pPr>
      <w:r>
        <w:t>Všechna Vozidla taxislužby užívaná pro plnění této smlouvy jsou vybavena GPS lokátory.</w:t>
      </w:r>
    </w:p>
    <w:p w14:paraId="381B0589"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t>Společnost tedy zpracovává lokační údaje jednotlivých Vozidel taxislužby, tedy i lokační údaje zákazníků (dále také jen „GPS lokační údaje").</w:t>
      </w:r>
    </w:p>
    <w:p w14:paraId="7FB03334"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t>Společnost může na základě této smlouvy předávat klientovi GPS lokační údaje Vozidla taxislužby o uskutečněné přepravě pro klienta, tzn. půjde i o lokační údaje zákazníka.</w:t>
      </w:r>
    </w:p>
    <w:p w14:paraId="25A95B50"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t>GPS lokační údaje společnost zpracovává za účelem plnění této smlouvy - poskytnutí přepravy cestujícímu, tzn. právním základem pro toto zpracování je plnění této smlouvy. Současně společnost zpracovává lokační údaje za účelem ochrany zdraví osob a za účelem určení, výkonu nebo obhajoby právních nároků společnosti, přičemž právním důvodem zpracování jsou v tomto případě oprávněné zájmy společnosti a třetích osob, kterými jsou zejména zájmy na ochraně zdraví osob a zájmy společnosti na vymožení plnění z této smlouvy, mimosoudní uplatňování nároků společnosti, uplatňování oprávněných nároků či prokázání splnění povinností společnosti mimosoudně i v případných soudních či správních řízeních vyvolaných na základě vztahů vzniklých v souvislosti splněním této smlouvy, v souvislosti s poskytnutím přepravy či v souvislosti se zpracováním osobních údajů apod.</w:t>
      </w:r>
    </w:p>
    <w:p w14:paraId="6D20C4A2"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t>Pořizování GPS lokačních údajů společností je smluvním požadavkem, nezbytným pro uzavření a plnění této smlouvy - poskytnutí přepravy zákazníkovi /klientovi/ (za pomocí GPS lokačních údajů lze např. „přidělovat" objednávky přepravy jednotlivým Řidičům, které jsou přidělovány mimo jiné v závislosti na jejich aktuální poloze).</w:t>
      </w:r>
    </w:p>
    <w:p w14:paraId="1D245A03"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t>Případnými příjemci GPS lokačních údajů jsou vedle klienta orgány činné v trestním řízení, soudy a další orgány veřejné moci, městská policie, policie ČR, zákazník, či subjekty provádějící pro společnost správu a údržbu hardwarového a softwarového vybavení, případně též konzultanti společnosti (např. právníci apod.).</w:t>
      </w:r>
    </w:p>
    <w:p w14:paraId="169DF2F1"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t>Společnost bude mít GPS lokační údaje uloženy po dobu 7 kalendářních měsíců. V případě, že bude v uvedené době zahájeno soudní, rozhodčí, správní či jiné řízení vyvolané v souvislosti se smluvním vztahem založeným touto smlouvou, v souvislosti s konkrétní přepravou zákazníka či v souvislosti se zpracováním osobních údajů společností, budou GPS lokační údaje, které budou dle názoru společnosti v této souvislosti relevantní, společností uloženy po dobu 6 měsíců od pravomocného skončení takového řízení, neuplyne-li obecná doba uchování v délce 7 měsíců později.</w:t>
      </w:r>
    </w:p>
    <w:p w14:paraId="447DD6D3" w14:textId="77777777" w:rsidR="00F27CDE" w:rsidRDefault="003C010C" w:rsidP="00906371">
      <w:pPr>
        <w:pStyle w:val="Style4"/>
        <w:numPr>
          <w:ilvl w:val="0"/>
          <w:numId w:val="16"/>
        </w:numPr>
        <w:shd w:val="clear" w:color="auto" w:fill="auto"/>
        <w:tabs>
          <w:tab w:val="left" w:pos="721"/>
        </w:tabs>
        <w:spacing w:after="0" w:line="302" w:lineRule="auto"/>
        <w:ind w:left="709" w:right="961" w:hanging="360"/>
        <w:jc w:val="both"/>
      </w:pPr>
      <w:r>
        <w:rPr>
          <w:b/>
          <w:bCs/>
        </w:rPr>
        <w:t>Klient se zavazuje informovat zákazníky o tom, že společnost zpracovává GPS lokační údaje a o podrobnostech tohoto zpracování (viz výše) a současně se zavazuje v této souvislosti splnit vůči zákazníkům informační povinnost dle Nařízení.</w:t>
      </w:r>
    </w:p>
    <w:p w14:paraId="2AA73D3D" w14:textId="77777777" w:rsidR="00F27CDE" w:rsidRDefault="003C010C" w:rsidP="00906371">
      <w:pPr>
        <w:pStyle w:val="Style4"/>
        <w:numPr>
          <w:ilvl w:val="0"/>
          <w:numId w:val="16"/>
        </w:numPr>
        <w:shd w:val="clear" w:color="auto" w:fill="auto"/>
        <w:tabs>
          <w:tab w:val="left" w:pos="721"/>
        </w:tabs>
        <w:spacing w:after="240" w:line="302" w:lineRule="auto"/>
        <w:ind w:left="709" w:right="961" w:firstLine="360"/>
        <w:jc w:val="both"/>
      </w:pPr>
      <w:r>
        <w:t>GPS lokační údaje jsou společností zpracovávány automatizovaně prostřednictvím softwaru společnosti.</w:t>
      </w:r>
    </w:p>
    <w:p w14:paraId="6CE505CE" w14:textId="77777777" w:rsidR="00F27CDE" w:rsidRDefault="003C010C" w:rsidP="00906371">
      <w:pPr>
        <w:pStyle w:val="Style13"/>
        <w:keepNext/>
        <w:keepLines/>
        <w:numPr>
          <w:ilvl w:val="0"/>
          <w:numId w:val="15"/>
        </w:numPr>
        <w:shd w:val="clear" w:color="auto" w:fill="auto"/>
        <w:tabs>
          <w:tab w:val="left" w:pos="298"/>
        </w:tabs>
        <w:spacing w:after="0" w:line="305" w:lineRule="auto"/>
        <w:ind w:left="709" w:right="961"/>
        <w:jc w:val="both"/>
      </w:pPr>
      <w:bookmarkStart w:id="37" w:name="bookmark37"/>
      <w:bookmarkStart w:id="38" w:name="bookmark38"/>
      <w:bookmarkStart w:id="39" w:name="bookmark39"/>
      <w:r>
        <w:lastRenderedPageBreak/>
        <w:t>ZÁZNAMY TELEFONNÍCH HOVORŮ</w:t>
      </w:r>
      <w:bookmarkEnd w:id="37"/>
      <w:bookmarkEnd w:id="38"/>
      <w:bookmarkEnd w:id="39"/>
    </w:p>
    <w:p w14:paraId="291C95F7" w14:textId="77777777" w:rsidR="00F27CDE" w:rsidRDefault="003C010C" w:rsidP="00906371">
      <w:pPr>
        <w:pStyle w:val="Style4"/>
        <w:numPr>
          <w:ilvl w:val="0"/>
          <w:numId w:val="16"/>
        </w:numPr>
        <w:shd w:val="clear" w:color="auto" w:fill="auto"/>
        <w:tabs>
          <w:tab w:val="left" w:pos="721"/>
        </w:tabs>
        <w:spacing w:after="0" w:line="305" w:lineRule="auto"/>
        <w:ind w:left="709" w:right="961" w:hanging="360"/>
        <w:jc w:val="both"/>
      </w:pPr>
      <w:r>
        <w:t>Společnost monitoruje a zaznamenává všechny telefonní hovory na telefonní číslo dispečinku společnosti (dále také jen „záznamy telefonních hovorů").</w:t>
      </w:r>
    </w:p>
    <w:p w14:paraId="48B1EE63" w14:textId="77777777" w:rsidR="00F27CDE" w:rsidRDefault="003C010C" w:rsidP="00906371">
      <w:pPr>
        <w:pStyle w:val="Style4"/>
        <w:numPr>
          <w:ilvl w:val="0"/>
          <w:numId w:val="16"/>
        </w:numPr>
        <w:shd w:val="clear" w:color="auto" w:fill="auto"/>
        <w:tabs>
          <w:tab w:val="left" w:pos="721"/>
        </w:tabs>
        <w:spacing w:after="0" w:line="305" w:lineRule="auto"/>
        <w:ind w:left="709" w:right="961" w:hanging="360"/>
        <w:jc w:val="both"/>
      </w:pPr>
      <w:r>
        <w:t>V tomto případě se může jednat o záznam telefonních hovorů všech osob volajících na dispečink (tj. včetně klienta či zákazníků).</w:t>
      </w:r>
    </w:p>
    <w:p w14:paraId="6D1314A5" w14:textId="77777777" w:rsidR="00F27CDE" w:rsidRDefault="003C010C" w:rsidP="00906371">
      <w:pPr>
        <w:pStyle w:val="Style4"/>
        <w:numPr>
          <w:ilvl w:val="0"/>
          <w:numId w:val="16"/>
        </w:numPr>
        <w:shd w:val="clear" w:color="auto" w:fill="auto"/>
        <w:tabs>
          <w:tab w:val="left" w:pos="721"/>
        </w:tabs>
        <w:spacing w:after="0" w:line="305" w:lineRule="auto"/>
        <w:ind w:left="709" w:right="961" w:hanging="360"/>
        <w:jc w:val="both"/>
      </w:pPr>
      <w:r>
        <w:t>Účelem pořizování záznamů telefonních hovorů je plnění této smlouvy, zajištění přepravy a ochrana práv a oprávněných zájmů zákazníků, klienta i provozovatelů přepravy (zejména za účelem prokázání existence a obsahu objednávky přepravy).</w:t>
      </w:r>
    </w:p>
    <w:p w14:paraId="100BDF20" w14:textId="77777777" w:rsidR="00F27CDE" w:rsidRDefault="003C010C" w:rsidP="00906371">
      <w:pPr>
        <w:pStyle w:val="Style4"/>
        <w:numPr>
          <w:ilvl w:val="0"/>
          <w:numId w:val="16"/>
        </w:numPr>
        <w:shd w:val="clear" w:color="auto" w:fill="auto"/>
        <w:tabs>
          <w:tab w:val="left" w:pos="721"/>
        </w:tabs>
        <w:spacing w:after="0" w:line="305" w:lineRule="auto"/>
        <w:ind w:left="709" w:right="961" w:hanging="360"/>
        <w:jc w:val="both"/>
      </w:pPr>
      <w:r>
        <w:t>Současně společnost zpracovává záznamy telefonních hovorů za účelem určení, výkonu nebo obhajoby právních nároků společnosti, přičemž právním základem pro toto zpracování jsou v tomto případě oprávněné zájmy společnosti, kterými jsou zejména zájmy společnosti na vymožení plnění z této smlouvy, mimosoudní uplatňování nároků společnosti, uplatňování oprávněných nároků či prokázání splnění povinností společnosti mimosoudně i v případných soudních či správních řízeních vyvolaných na základě vztahů vzniklých v souvislosti s plněním této smlouvy, v souvislosti se zajištěním a provedením přepravy pro klienta či v souvislosti se zpracováním osobních údajů apod.</w:t>
      </w:r>
    </w:p>
    <w:p w14:paraId="327B98BB" w14:textId="77777777" w:rsidR="00F27CDE" w:rsidRDefault="003C010C" w:rsidP="00906371">
      <w:pPr>
        <w:pStyle w:val="Style4"/>
        <w:numPr>
          <w:ilvl w:val="0"/>
          <w:numId w:val="16"/>
        </w:numPr>
        <w:shd w:val="clear" w:color="auto" w:fill="auto"/>
        <w:tabs>
          <w:tab w:val="left" w:pos="721"/>
        </w:tabs>
        <w:spacing w:after="0" w:line="305" w:lineRule="auto"/>
        <w:ind w:left="709" w:right="961" w:hanging="360"/>
        <w:jc w:val="both"/>
      </w:pPr>
      <w:r>
        <w:t>Právním základem pro toto zpracování je plnění této smlouvy a oprávněné zájmy shora uvedených subjektů.</w:t>
      </w:r>
    </w:p>
    <w:p w14:paraId="4A9F0A0F" w14:textId="77777777" w:rsidR="00F27CDE" w:rsidRDefault="003C010C" w:rsidP="00906371">
      <w:pPr>
        <w:pStyle w:val="Style4"/>
        <w:numPr>
          <w:ilvl w:val="0"/>
          <w:numId w:val="16"/>
        </w:numPr>
        <w:shd w:val="clear" w:color="auto" w:fill="auto"/>
        <w:tabs>
          <w:tab w:val="left" w:pos="721"/>
        </w:tabs>
        <w:spacing w:after="0" w:line="305" w:lineRule="auto"/>
        <w:ind w:left="709" w:right="961" w:hanging="360"/>
        <w:jc w:val="both"/>
      </w:pPr>
      <w:r>
        <w:t>Pořizování záznamů telefonních hovorů společností je smluvním požadavkem nezbytným pro řádné plnění této smlouvy (záznamy telefonních hovorů prokazují existenci a obsah konkrétní objednávky přepravy Vozidlem taxislužby). Objednávku přepravy lze učinit jiným způsobem než telefonicky a klient může zvolit jiný způsob komunikace se společností, než je telefonická komunikace.</w:t>
      </w:r>
    </w:p>
    <w:p w14:paraId="5251D044" w14:textId="77777777" w:rsidR="00F27CDE" w:rsidRDefault="003C010C" w:rsidP="00906371">
      <w:pPr>
        <w:pStyle w:val="Style4"/>
        <w:shd w:val="clear" w:color="auto" w:fill="auto"/>
        <w:spacing w:after="0"/>
        <w:ind w:left="709" w:right="961" w:firstLine="20"/>
        <w:jc w:val="both"/>
      </w:pPr>
      <w:r>
        <w:t>Případnými příjemci záznamů telefonních hovorů mohou být případně orgány činné v trestním řízení, soudy a orgány veřejné moci, městská policie, policie ČR, klient, zákazník či provozovatel přepravy (v souvislosti s reklamací objednávky či provedené přepravy) či subjekty provádějící pro společnost správu a údržbu hardwarového a softwarového vybavení, případně též konzultanti společnosti (např. právníci apod.).</w:t>
      </w:r>
    </w:p>
    <w:p w14:paraId="27AFB358" w14:textId="6E08A956" w:rsidR="00F27CDE" w:rsidRDefault="003C010C" w:rsidP="00906371">
      <w:pPr>
        <w:pStyle w:val="Style4"/>
        <w:shd w:val="clear" w:color="auto" w:fill="auto"/>
        <w:spacing w:after="480"/>
        <w:ind w:left="709" w:right="961" w:firstLine="20"/>
        <w:jc w:val="both"/>
      </w:pPr>
      <w:r>
        <w:t>Společnost bude mít záznamy telefonních hovorů uloženy po dobu 7 kalendářních měsíců. V případě, že bude v uvedené době zahájeno soudní, rozhodčí, správní či jiné řízení</w:t>
      </w:r>
      <w:r w:rsidR="003C4099">
        <w:t xml:space="preserve"> </w:t>
      </w:r>
      <w:r>
        <w:t>vyvolané v souvislosti se smluvním vztahem založeným touto smlouvou či v souvislosti s přepravou zákazníka nebo se zpracováním osobních údajů společností, budou záznamy telefonních hovorů, které budou dle názoru společnosti v této souvislosti relevantní, společností uloženy po dobu 6 měsíců od pravomocného skončení takového řízení, neuplyne-li obecná doba uchování v délce 7 měsíců později.</w:t>
      </w:r>
    </w:p>
    <w:p w14:paraId="1A800D5D" w14:textId="77777777" w:rsidR="00F27CDE" w:rsidRDefault="003C010C" w:rsidP="00906371">
      <w:pPr>
        <w:pStyle w:val="Style4"/>
        <w:shd w:val="clear" w:color="auto" w:fill="auto"/>
        <w:spacing w:after="0"/>
        <w:ind w:left="709" w:right="961" w:firstLine="380"/>
        <w:jc w:val="both"/>
      </w:pPr>
      <w:r>
        <w:t>Žádné osobní údaje uvedené v tomto článku zpracovávané společností nebudou předávány do třetích zemí či mezinárodním organizacím.</w:t>
      </w:r>
    </w:p>
    <w:p w14:paraId="3D8D6CD2" w14:textId="77777777" w:rsidR="00F27CDE" w:rsidRDefault="003C010C" w:rsidP="00906371">
      <w:pPr>
        <w:pStyle w:val="Style4"/>
        <w:shd w:val="clear" w:color="auto" w:fill="auto"/>
        <w:spacing w:after="240"/>
        <w:ind w:left="709" w:right="961" w:firstLine="360"/>
        <w:jc w:val="both"/>
      </w:pPr>
      <w:r>
        <w:t>Na základě této smlouvy nejsou zpracovávány žádné zvláštní kategorie osobních údajů dle čl. 9 Nařízení.</w:t>
      </w:r>
    </w:p>
    <w:p w14:paraId="75948B6D" w14:textId="77777777" w:rsidR="00F27CDE" w:rsidRDefault="003C010C" w:rsidP="00906371">
      <w:pPr>
        <w:pStyle w:val="Style13"/>
        <w:keepNext/>
        <w:keepLines/>
        <w:numPr>
          <w:ilvl w:val="0"/>
          <w:numId w:val="14"/>
        </w:numPr>
        <w:shd w:val="clear" w:color="auto" w:fill="auto"/>
        <w:tabs>
          <w:tab w:val="left" w:pos="318"/>
        </w:tabs>
        <w:spacing w:after="240"/>
        <w:ind w:left="709" w:right="961"/>
        <w:jc w:val="both"/>
      </w:pPr>
      <w:bookmarkStart w:id="40" w:name="bookmark40"/>
      <w:bookmarkStart w:id="41" w:name="bookmark41"/>
      <w:bookmarkStart w:id="42" w:name="bookmark42"/>
      <w:r>
        <w:t>Práva a povinnosti smluvních stran v případě zpracování osobních údajů v pozici zpracovatele, resp. dalšího zpracovatele</w:t>
      </w:r>
      <w:bookmarkEnd w:id="40"/>
      <w:bookmarkEnd w:id="41"/>
      <w:bookmarkEnd w:id="42"/>
    </w:p>
    <w:p w14:paraId="5EB5DE50" w14:textId="77777777" w:rsidR="00F27CDE" w:rsidRDefault="003C010C" w:rsidP="00906371">
      <w:pPr>
        <w:pStyle w:val="Style4"/>
        <w:numPr>
          <w:ilvl w:val="0"/>
          <w:numId w:val="17"/>
        </w:numPr>
        <w:shd w:val="clear" w:color="auto" w:fill="auto"/>
        <w:tabs>
          <w:tab w:val="left" w:pos="725"/>
        </w:tabs>
        <w:spacing w:after="240"/>
        <w:ind w:left="709" w:right="961"/>
        <w:jc w:val="both"/>
      </w:pPr>
      <w:r>
        <w:t>Smluvní strany jsou si vědomy, že osobní údaje jsou chráněny příslušnými platnými právními předpisy týkajícími se ochrany osobních údajů, mezi něž patří zejména Nařízení.</w:t>
      </w:r>
    </w:p>
    <w:p w14:paraId="021E9DE0" w14:textId="77777777" w:rsidR="00F27CDE" w:rsidRDefault="003C010C" w:rsidP="00906371">
      <w:pPr>
        <w:pStyle w:val="Style4"/>
        <w:numPr>
          <w:ilvl w:val="0"/>
          <w:numId w:val="17"/>
        </w:numPr>
        <w:shd w:val="clear" w:color="auto" w:fill="auto"/>
        <w:tabs>
          <w:tab w:val="left" w:pos="725"/>
        </w:tabs>
        <w:spacing w:after="240"/>
        <w:ind w:left="709" w:right="961"/>
        <w:jc w:val="both"/>
      </w:pPr>
      <w:r>
        <w:lastRenderedPageBreak/>
        <w:t xml:space="preserve">Jak vyplývá z čl. čl. IX. odst. </w:t>
      </w:r>
      <w:proofErr w:type="spellStart"/>
      <w:r>
        <w:t>ii</w:t>
      </w:r>
      <w:proofErr w:type="spellEnd"/>
      <w:r>
        <w:t>. této smlouvy jsou smluvní strany při zpracování osobních údajů zpracovávaných na základě této smlouvy a v souvislosti sní (dále také jen „osobní údaje") nejen v pozicích správce osobních údajů versus zpracovatel osobních údajů, ale také v pozici zpracovatel osobních údajů versus další zpracovatel osobních údajů (v takovém případě není správcem osobních údajů žádná ze smluvních stran). Dále tedy bude pro zjednodušení užívána legislativní zkratka „smluvní strana v pozici zpracovatele" současně pro smluvní stranu, která osobní údaje zpracovává v pozici zpracovatele osobních údajů (je-li druhá smluvní strana správcem osobních údajů) a smluvní stranu, která osobní údaje zpracovává v pozici dalšího zpracovatele osobních údajů (druhá smluvní strana je v tomto případě v pozici zpracovatele osobních údajů - jejich správcem je třetí subjekt). Pro druhou smluvní stranu, která je v pozici správce osobních údajů nebo v pozici zpracovatele osobních údajů (v případě, že druhá strana je dalším zpracovatelem) bude dále užívána společná legislativní zkratka „smluvní strana v pozici správce".</w:t>
      </w:r>
    </w:p>
    <w:p w14:paraId="6B9B42AF" w14:textId="77777777" w:rsidR="00F27CDE" w:rsidRDefault="003C010C" w:rsidP="00906371">
      <w:pPr>
        <w:pStyle w:val="Style4"/>
        <w:shd w:val="clear" w:color="auto" w:fill="auto"/>
        <w:spacing w:after="0"/>
        <w:ind w:left="709" w:right="961"/>
        <w:jc w:val="both"/>
      </w:pPr>
      <w:r>
        <w:t>Smluvní strany sjednávají, že při zpracování osobních údajů je smluvní strana v pozici zpracovatele povinna dále dodržovat následující povinnosti, tj. tato smluvní strana:</w:t>
      </w:r>
    </w:p>
    <w:p w14:paraId="3E5A2924" w14:textId="77777777" w:rsidR="00F27CDE" w:rsidRDefault="003C010C" w:rsidP="00906371">
      <w:pPr>
        <w:pStyle w:val="Style4"/>
        <w:numPr>
          <w:ilvl w:val="0"/>
          <w:numId w:val="16"/>
        </w:numPr>
        <w:shd w:val="clear" w:color="auto" w:fill="auto"/>
        <w:tabs>
          <w:tab w:val="left" w:pos="725"/>
        </w:tabs>
        <w:spacing w:after="0"/>
        <w:ind w:left="709" w:right="961" w:firstLine="360"/>
        <w:jc w:val="both"/>
      </w:pPr>
      <w:r>
        <w:t>je povinna osobní údaje zpracovávat pouze k účelům, které jsou stanoveny v této smlouvě.</w:t>
      </w:r>
    </w:p>
    <w:p w14:paraId="23E91456" w14:textId="77777777" w:rsidR="00F27CDE" w:rsidRDefault="003C010C" w:rsidP="00906371">
      <w:pPr>
        <w:pStyle w:val="Style4"/>
        <w:numPr>
          <w:ilvl w:val="0"/>
          <w:numId w:val="16"/>
        </w:numPr>
        <w:shd w:val="clear" w:color="auto" w:fill="auto"/>
        <w:tabs>
          <w:tab w:val="left" w:pos="725"/>
        </w:tabs>
        <w:spacing w:after="0"/>
        <w:ind w:left="709" w:right="961" w:hanging="340"/>
        <w:jc w:val="both"/>
      </w:pPr>
      <w:r>
        <w:t>je povinna zpracovávat osobní údaje pouze v souladu s platnými právními předpisy (zejména s platnými právními předpisy týkajícími se ochrany osobních údajů), v souladu s touto smlouvou a na základě doložených pokynů druhé smluvní strany v pozici správce osobních údajů či v pozici zpracovatele, pokud žádná ze smluvních stran nevystupuje v pozici správce osobních údajů, a to včetně v otázkách předání osobních údajů do třetí země nebo mezinárodní organizaci, pokud jí toto zpracování neukládají právo Evropské unie nebo členského státu Evropské unie, které se na smluvní stranu v pozici zpracovatele vztahuje (v takovém případě je smluvní strana v pozici zpracovatele povinna informovat smluvní stranu v pozici správce o tomto právním požadavku před zpracováním, ledaže by tyto právní předpisy toto informování zakazovaly z důležitých důvodů veřejného zájmu),</w:t>
      </w:r>
    </w:p>
    <w:p w14:paraId="3FBDDAF1" w14:textId="77777777" w:rsidR="00F27CDE" w:rsidRDefault="003C010C" w:rsidP="00906371">
      <w:pPr>
        <w:pStyle w:val="Style4"/>
        <w:numPr>
          <w:ilvl w:val="0"/>
          <w:numId w:val="16"/>
        </w:numPr>
        <w:shd w:val="clear" w:color="auto" w:fill="auto"/>
        <w:tabs>
          <w:tab w:val="left" w:pos="725"/>
        </w:tabs>
        <w:spacing w:after="0"/>
        <w:ind w:left="709" w:right="961" w:hanging="340"/>
        <w:jc w:val="both"/>
      </w:pPr>
      <w:r>
        <w:t>je povinna zachovávat o osobních údajích mlčenlivost a zajistit, aby osoby oprávněné zpracovávat osobní údaje byly zavázány k mlčenlivosti nebo aby se na ně vztahovala zákonná povinnost mlčenlivosti,</w:t>
      </w:r>
    </w:p>
    <w:p w14:paraId="71853620" w14:textId="77777777" w:rsidR="00F27CDE" w:rsidRDefault="003C010C" w:rsidP="00906371">
      <w:pPr>
        <w:pStyle w:val="Style4"/>
        <w:numPr>
          <w:ilvl w:val="0"/>
          <w:numId w:val="16"/>
        </w:numPr>
        <w:shd w:val="clear" w:color="auto" w:fill="auto"/>
        <w:tabs>
          <w:tab w:val="left" w:pos="725"/>
        </w:tabs>
        <w:spacing w:after="0"/>
        <w:ind w:left="709" w:right="961" w:hanging="340"/>
        <w:jc w:val="both"/>
      </w:pPr>
      <w:r>
        <w:t xml:space="preserve">je povinna všechny své zaměstnance náležitě poučit o povinnosti mlčenlivosti a o tom, jak mají s osobními údaji v souladu s touto smlouvou nakládat (mimo jiné je povinna je poučit i o obecných povinnostech, které je nutné dodržovat při zpracování osobních údajů jako je uzamykání místností a prostor, kde jsou uloženy osobní údaje, odhlašování z technických či multimediálních zařízení a z aplikací po ukončení práce, utajování přístupových hesel a přihlašovacích kódů, používání bezpečných hesel, zabezpečení mobilních telefonů a obdobných zařízení prostřednictvím </w:t>
      </w:r>
      <w:r>
        <w:rPr>
          <w:lang w:val="en-US" w:eastAsia="en-US" w:bidi="en-US"/>
        </w:rPr>
        <w:t xml:space="preserve">PIN </w:t>
      </w:r>
      <w:r>
        <w:t>kódu, povinnosti důsledné ochrany pracovních pomůcek či zařízení /např. notebook apod,/, v nichž se mohou nacházet osobní údaje, před jejich ztrátou, zničením a zejména před zpřístupněním neoprávněným osobám, o principech bezpečné komunikace se třetími osobami apod.),</w:t>
      </w:r>
    </w:p>
    <w:p w14:paraId="1E7A5D04" w14:textId="77777777" w:rsidR="00F27CDE" w:rsidRDefault="003C010C" w:rsidP="00906371">
      <w:pPr>
        <w:pStyle w:val="Style4"/>
        <w:shd w:val="clear" w:color="auto" w:fill="auto"/>
        <w:spacing w:after="0"/>
        <w:ind w:left="709" w:right="961" w:firstLine="20"/>
        <w:jc w:val="both"/>
      </w:pPr>
      <w:r>
        <w:t>je povinna umožnit přistupovat k osobním údajům pouze svým zaměstnancům, u nichž to vyplývá z jejich pracovní pozice, u nichž je to nezbytné pro výkon jejich práce a pouze v nezbytném rozsahu (princip minimalizace a nezbytnosti),</w:t>
      </w:r>
    </w:p>
    <w:p w14:paraId="574F31CD" w14:textId="77777777" w:rsidR="00F27CDE" w:rsidRDefault="003C010C" w:rsidP="00906371">
      <w:pPr>
        <w:pStyle w:val="Style4"/>
        <w:shd w:val="clear" w:color="auto" w:fill="auto"/>
        <w:spacing w:after="0"/>
        <w:ind w:left="709" w:right="961" w:firstLine="20"/>
        <w:jc w:val="both"/>
      </w:pPr>
      <w:r>
        <w:t>je povinna přijmout všechna opatření k zabezpečení zpracování osobních údajů, tj. zejména přijmout vhodná technická a organizační opatření, aby zajistila úroveň zabezpečení odpovídající danému riziku a aby byla zajištěna ochrana práv subjektů osobních údajů (mimo jiné taková opatření, aby zamezila neoprávněnému přístupu třetích osob k osobním údajům, zamezila jejich změně, zničení, ztrátě, neoprávněnému zpracování, zneužití osobních údajů či jejich protiprávnímu předání apod.), přičemž mezi tato organizačně technická opatření patří mimo jiné používání Webové stránky zabezpečené přístupovým heslem apod.,</w:t>
      </w:r>
    </w:p>
    <w:p w14:paraId="14366D07" w14:textId="77777777" w:rsidR="00F27CDE" w:rsidRDefault="003C010C" w:rsidP="00906371">
      <w:pPr>
        <w:pStyle w:val="Style4"/>
        <w:shd w:val="clear" w:color="auto" w:fill="auto"/>
        <w:spacing w:after="0"/>
        <w:ind w:left="709" w:right="961" w:firstLine="20"/>
        <w:jc w:val="both"/>
      </w:pPr>
      <w:r>
        <w:t xml:space="preserve">je povinna nezpřístupnit jakékoliv třetí osobě jakýkoliv osobní údaj bez předchozího písemného souhlasu smluvní strany na pozici </w:t>
      </w:r>
      <w:r>
        <w:lastRenderedPageBreak/>
        <w:t>správce,</w:t>
      </w:r>
    </w:p>
    <w:p w14:paraId="07015A12" w14:textId="77777777" w:rsidR="00F27CDE" w:rsidRDefault="003C010C" w:rsidP="00906371">
      <w:pPr>
        <w:pStyle w:val="Style4"/>
        <w:shd w:val="clear" w:color="auto" w:fill="auto"/>
        <w:spacing w:after="0"/>
        <w:ind w:left="709" w:right="961" w:firstLine="20"/>
        <w:jc w:val="both"/>
      </w:pPr>
      <w:r>
        <w:t>je povinna při zpracování osobních údajů používat odpovídající technická zařízení a programové vybavení řádným způsobem, který vyloučí neoprávněný či nahodilý přístup k osobním údajům (mimo jiné dbát na důslednou ochranu přístupových hesel, zejm. je nesdělit či neumožnit jejich získání jiné osobě a volit bezpečná hesla),</w:t>
      </w:r>
    </w:p>
    <w:p w14:paraId="59E924AD" w14:textId="77777777" w:rsidR="00F27CDE" w:rsidRDefault="003C010C" w:rsidP="00906371">
      <w:pPr>
        <w:pStyle w:val="Style4"/>
        <w:shd w:val="clear" w:color="auto" w:fill="auto"/>
        <w:spacing w:after="0" w:line="288" w:lineRule="auto"/>
        <w:ind w:left="709" w:right="961" w:firstLine="20"/>
        <w:jc w:val="both"/>
      </w:pPr>
      <w:r>
        <w:t>je povinna osobní údaje uchovávat v náležitě zabezpečených objektech, místnostech a úložných prostorech,</w:t>
      </w:r>
    </w:p>
    <w:p w14:paraId="6030ED44" w14:textId="77777777" w:rsidR="00F27CDE" w:rsidRDefault="003C010C" w:rsidP="00906371">
      <w:pPr>
        <w:pStyle w:val="Style4"/>
        <w:shd w:val="clear" w:color="auto" w:fill="auto"/>
        <w:spacing w:after="0"/>
        <w:ind w:left="709" w:right="961" w:firstLine="20"/>
        <w:jc w:val="both"/>
      </w:pPr>
      <w:r>
        <w:t>je povinna osobní údaje v elektronické podobě uchovávat na zabezpečených serverech či jiných náležitě zabezpečených úložištích tak, aby k nim byl umožněn přístup pouze oprávněným osobám, přičemž je povinna osobní údaje pravidelně zálohovat (tak, aby byla zajištěna kontinuita zpracování a aktuálnost a přesnost zpracovávaných osobních údajů i v případě změny nebo zničení zpracovávaných osobních údajů),</w:t>
      </w:r>
    </w:p>
    <w:p w14:paraId="500B4389" w14:textId="77777777" w:rsidR="00F27CDE" w:rsidRDefault="003C010C" w:rsidP="00906371">
      <w:pPr>
        <w:pStyle w:val="Style4"/>
        <w:shd w:val="clear" w:color="auto" w:fill="auto"/>
        <w:spacing w:after="0"/>
        <w:ind w:left="709" w:right="961" w:firstLine="20"/>
        <w:jc w:val="both"/>
      </w:pPr>
      <w:r>
        <w:t>je povinna nezapojit bez předchozího písemného souhlasu dalšího zpracovatele do zpracování osobních údajů dle této smlouvy a v souvislosti s ní (takový souhlas může vyplývat např. i z této smlouvy), bez ohledu na uvedené je smluvní strana v pozici zpracovatele oprávněna v nezbytném rozsahu zpřístupnit zpracovávané osobní údaje svým daňovým poradcům, auditorům či právníkům v souvislosti s poskytováním příslušného poradenství smluvní straně v pozici zpracovatele a dále také subjektům provádějícím pro smluvní stranu v pozici zpracovatele správu a údržbu hardwarového a softwarového vybavení,</w:t>
      </w:r>
    </w:p>
    <w:p w14:paraId="5B2AC5F2" w14:textId="77777777" w:rsidR="00F27CDE" w:rsidRDefault="003C010C" w:rsidP="00906371">
      <w:pPr>
        <w:pStyle w:val="Style4"/>
        <w:shd w:val="clear" w:color="auto" w:fill="auto"/>
        <w:spacing w:after="0"/>
        <w:ind w:left="709" w:right="961" w:firstLine="20"/>
        <w:jc w:val="both"/>
      </w:pPr>
      <w:r>
        <w:t>je povinna v případě zapojení dalšího zpracovatele do zpracování osobních údajů dodržet podmínky stanovené v čl. 28 odst. 2 a 4 Nařízení (zejména v případě, že zapojí do zpracování osobních údajů se souhlasem smluvní strany v pozici správce další subjekt, je povinna uložit dalšímu zpracovateli stejné povinnosti na ochranu osobních údajů jako jsou sjednány v této smlouvě),</w:t>
      </w:r>
    </w:p>
    <w:p w14:paraId="12F8B354" w14:textId="77777777" w:rsidR="00F27CDE" w:rsidRDefault="003C010C" w:rsidP="00906371">
      <w:pPr>
        <w:pStyle w:val="Style4"/>
        <w:shd w:val="clear" w:color="auto" w:fill="auto"/>
        <w:spacing w:after="0"/>
        <w:ind w:left="709" w:right="961" w:firstLine="20"/>
        <w:jc w:val="both"/>
      </w:pPr>
      <w:r>
        <w:t>je povinna zohledňovat při zpracování osobních údajů povahu zpracování, přičemž je povinna být druhé smluvní straně v pozici správce nápomocna prostřednictvím vhodných technických a organizačních opatření při splnění povinnosti smluvní strany v pozici správce řádně a včas reagovat na žádosti o výkon práv subjektů osobních údajů dle platných právních předpisů (zejména se zavazuje poskytnout smluvní straně v pozici správce na výzvu bezodkladně nezbytné informace, podklady a součinnost, aby smluvní strana v pozici správce mohla řádně a včas reagovat na takové žádosti),</w:t>
      </w:r>
    </w:p>
    <w:p w14:paraId="6A044BE5" w14:textId="77777777" w:rsidR="00F27CDE" w:rsidRDefault="003C010C" w:rsidP="00906371">
      <w:pPr>
        <w:pStyle w:val="Style4"/>
        <w:shd w:val="clear" w:color="auto" w:fill="auto"/>
        <w:spacing w:after="0"/>
        <w:ind w:left="709" w:right="961" w:firstLine="20"/>
        <w:jc w:val="both"/>
      </w:pPr>
      <w:r>
        <w:t>je povinna poskytnout smluvní straně v pozici správce na výzvu bezodkladně nezbytnou součinnost při zajišťování povinností této smluvní strany jako správce dle platných právních předpisů (např. při zabezpečení zpracování osobních údajů, ohlašování případů porušení zabezpečení osobních údajů, pokud je platnými právními předpisy vyžadováno atd.),</w:t>
      </w:r>
    </w:p>
    <w:p w14:paraId="41E07ABD" w14:textId="77777777" w:rsidR="00F27CDE" w:rsidRDefault="003C010C" w:rsidP="00906371">
      <w:pPr>
        <w:pStyle w:val="Style4"/>
        <w:shd w:val="clear" w:color="auto" w:fill="auto"/>
        <w:spacing w:after="0"/>
        <w:ind w:left="709" w:right="961" w:firstLine="20"/>
        <w:jc w:val="both"/>
        <w:sectPr w:rsidR="00F27CDE" w:rsidSect="00D818EB">
          <w:footerReference w:type="default" r:id="rId9"/>
          <w:footerReference w:type="first" r:id="rId10"/>
          <w:pgSz w:w="11909" w:h="16834"/>
          <w:pgMar w:top="3806" w:right="163" w:bottom="3883" w:left="0" w:header="0" w:footer="3" w:gutter="0"/>
          <w:cols w:space="720"/>
          <w:noEndnote/>
          <w:titlePg/>
          <w:docGrid w:linePitch="360"/>
        </w:sectPr>
      </w:pPr>
      <w:r>
        <w:t xml:space="preserve">je povinna bezodkladně přiměřeným způsobem zakročit v případě, že bezprostředně hrozí nebezpečí ztráty, neoprávněného zničení, změny, zneužití, neoprávněného předání či zpřístupnění osobních údajů, je povinna ohlásit smluvní straně v pozici správce bez zbytečného odkladu případ porušení zabezpečení osobních údajů (které zpracovává v pozici zpracovatele), o němž se dozví (porušením zabezpečení osobních údajů je porušení zabezpečení, které vede k náhodnému nebo protiprávnímu zničení, ztrátě, změně, zneužití nebo neoprávněnému poskytnutí nebo zpřístupnění přenášených, uložených nebo jinak zpracovávaných osobních údajů-dále také jen „bezpečnostní incident"), přičemž takové oznámení musí obsahovat identifikaci oznamovatele, veškeré dostupné informace o bezpečnostním incidentu, identifikaci všech osob, které se bezpečnostního incidentu jakkoliv zúčastnily a další informace nezbytné </w:t>
      </w:r>
    </w:p>
    <w:p w14:paraId="5BD189BD" w14:textId="460FC15B" w:rsidR="00F27CDE" w:rsidRDefault="003C010C" w:rsidP="00906371">
      <w:pPr>
        <w:pStyle w:val="Style4"/>
        <w:shd w:val="clear" w:color="auto" w:fill="auto"/>
        <w:spacing w:after="0"/>
        <w:ind w:left="709" w:right="961"/>
        <w:jc w:val="both"/>
      </w:pPr>
      <w:r>
        <w:rPr>
          <w:lang w:val="en-US" w:eastAsia="en-US" w:bidi="en-US"/>
        </w:rPr>
        <w:lastRenderedPageBreak/>
        <w:t xml:space="preserve">k </w:t>
      </w:r>
      <w:r>
        <w:t>řádnému posouzení bezpečnostního incidentu a k</w:t>
      </w:r>
      <w:r w:rsidR="001A1852">
        <w:t xml:space="preserve"> </w:t>
      </w:r>
      <w:r>
        <w:t>jeho případnému nahlášení Úřadu pro ochranu osobních údajů),</w:t>
      </w:r>
    </w:p>
    <w:p w14:paraId="109DF2C7" w14:textId="77777777" w:rsidR="00F27CDE" w:rsidRDefault="003C010C" w:rsidP="00906371">
      <w:pPr>
        <w:pStyle w:val="Style4"/>
        <w:numPr>
          <w:ilvl w:val="0"/>
          <w:numId w:val="16"/>
        </w:numPr>
        <w:shd w:val="clear" w:color="auto" w:fill="auto"/>
        <w:tabs>
          <w:tab w:val="left" w:pos="728"/>
        </w:tabs>
        <w:spacing w:after="0" w:line="302" w:lineRule="auto"/>
        <w:ind w:left="709" w:right="961" w:hanging="340"/>
        <w:jc w:val="both"/>
      </w:pPr>
      <w:r>
        <w:t>je povinna při skončení této smlouvy veškeré zpracovávané osobní údaje a veškeré kopie zpracovávaných osobních údajů (tj. zejména veškeré dokumenty a nosiče obsahující osobní údaje), které má smluvní strana v pozici zpracovatele k dispozici, zničit/vymazat, pokud platné právní předpisy či tato smlouva nestanoví jinak,</w:t>
      </w:r>
    </w:p>
    <w:p w14:paraId="16776AFA" w14:textId="77777777" w:rsidR="00F27CDE" w:rsidRDefault="003C010C" w:rsidP="00906371">
      <w:pPr>
        <w:pStyle w:val="Style4"/>
        <w:numPr>
          <w:ilvl w:val="0"/>
          <w:numId w:val="16"/>
        </w:numPr>
        <w:shd w:val="clear" w:color="auto" w:fill="auto"/>
        <w:tabs>
          <w:tab w:val="left" w:pos="728"/>
        </w:tabs>
        <w:spacing w:after="0" w:line="302" w:lineRule="auto"/>
        <w:ind w:left="709" w:right="961" w:hanging="340"/>
        <w:jc w:val="both"/>
      </w:pPr>
      <w:r>
        <w:t>poskytnout smluvní straně v pozici správce na její žádost veškeré informace potřebné k doložení toho, že byly splněny všechny povinnosti v souvislosti se zpracováním osobních údajů stanovené touto smlouvou a platnými právními předpisy týkajícími se ochrany osobních údajů,</w:t>
      </w:r>
    </w:p>
    <w:p w14:paraId="7E4FB283" w14:textId="77777777" w:rsidR="00F27CDE" w:rsidRDefault="003C010C" w:rsidP="00906371">
      <w:pPr>
        <w:pStyle w:val="Style4"/>
        <w:numPr>
          <w:ilvl w:val="0"/>
          <w:numId w:val="16"/>
        </w:numPr>
        <w:shd w:val="clear" w:color="auto" w:fill="auto"/>
        <w:tabs>
          <w:tab w:val="left" w:pos="728"/>
        </w:tabs>
        <w:spacing w:after="0" w:line="302" w:lineRule="auto"/>
        <w:ind w:left="709" w:right="961" w:hanging="340"/>
        <w:jc w:val="both"/>
      </w:pPr>
      <w:r>
        <w:t>umožnit smluvní straně v pozici správce nebo jí určené osobě na žádost provést kontrolu (audit) zpracování osobních údajů smluvní stranou v pozici zpracovatele a k takové kontrole přispět,</w:t>
      </w:r>
    </w:p>
    <w:p w14:paraId="5280468C" w14:textId="77777777" w:rsidR="00F27CDE" w:rsidRDefault="003C010C" w:rsidP="00906371">
      <w:pPr>
        <w:pStyle w:val="Style4"/>
        <w:numPr>
          <w:ilvl w:val="0"/>
          <w:numId w:val="16"/>
        </w:numPr>
        <w:shd w:val="clear" w:color="auto" w:fill="auto"/>
        <w:tabs>
          <w:tab w:val="left" w:pos="728"/>
        </w:tabs>
        <w:spacing w:after="0" w:line="302" w:lineRule="auto"/>
        <w:ind w:left="709" w:right="961" w:hanging="340"/>
        <w:jc w:val="both"/>
      </w:pPr>
      <w:r>
        <w:t>neprodleně informovat smluvní stranu v pozici správce o tom, že podle jejího názoru určitý pokyn této smluvní strany porušuje platné právní předpisy týkající se ochrany osobních údajů,</w:t>
      </w:r>
    </w:p>
    <w:p w14:paraId="1E1F458C" w14:textId="77777777" w:rsidR="00F27CDE" w:rsidRDefault="003C010C" w:rsidP="00906371">
      <w:pPr>
        <w:pStyle w:val="Style4"/>
        <w:numPr>
          <w:ilvl w:val="0"/>
          <w:numId w:val="16"/>
        </w:numPr>
        <w:shd w:val="clear" w:color="auto" w:fill="auto"/>
        <w:tabs>
          <w:tab w:val="left" w:pos="728"/>
        </w:tabs>
        <w:spacing w:after="0" w:line="302" w:lineRule="auto"/>
        <w:ind w:left="709" w:right="961" w:hanging="340"/>
        <w:jc w:val="both"/>
      </w:pPr>
      <w:r>
        <w:t>je povinna bezodkladně zjednat nápravu nedostatků týkajících se jakkoliv zpracování osobních údajů (zejména plnění této smlouvy a právních předpisů upravujících ochranu osobních údajů), které jí budou vytknuty smluvní stranou v pozici správce,</w:t>
      </w:r>
    </w:p>
    <w:p w14:paraId="30BBD9C9" w14:textId="77777777" w:rsidR="00F27CDE" w:rsidRDefault="003C010C" w:rsidP="00906371">
      <w:pPr>
        <w:pStyle w:val="Style4"/>
        <w:numPr>
          <w:ilvl w:val="0"/>
          <w:numId w:val="16"/>
        </w:numPr>
        <w:shd w:val="clear" w:color="auto" w:fill="auto"/>
        <w:tabs>
          <w:tab w:val="left" w:pos="728"/>
        </w:tabs>
        <w:spacing w:after="480" w:line="302" w:lineRule="auto"/>
        <w:ind w:left="709" w:right="961" w:hanging="340"/>
        <w:jc w:val="both"/>
      </w:pPr>
      <w:r>
        <w:t>je povinna shora uvedené povinnosti, které se týkají zabezpečení zpracování osobních údajů, přiměřeným způsobem dodržovat i v případě zajištění bezpečnosti informací o zabezpečení zpracování osobních údajů.</w:t>
      </w:r>
    </w:p>
    <w:p w14:paraId="319ECA43" w14:textId="77777777" w:rsidR="00F27CDE" w:rsidRDefault="003C010C" w:rsidP="00906371">
      <w:pPr>
        <w:pStyle w:val="Style4"/>
        <w:numPr>
          <w:ilvl w:val="0"/>
          <w:numId w:val="17"/>
        </w:numPr>
        <w:shd w:val="clear" w:color="auto" w:fill="auto"/>
        <w:tabs>
          <w:tab w:val="left" w:pos="728"/>
        </w:tabs>
        <w:spacing w:after="0"/>
        <w:ind w:left="709" w:right="961"/>
        <w:jc w:val="both"/>
      </w:pPr>
      <w:r>
        <w:t>Smluvní strany, každá sama za sebe, ve vztahu ke zpracování osobních údajů, které provádějí v pozici zpracovatele, prohlašují v souvislosti se zpracováváním osobních údajů dle této smlouvy, že</w:t>
      </w:r>
    </w:p>
    <w:p w14:paraId="33C248CD" w14:textId="77777777" w:rsidR="00F27CDE" w:rsidRDefault="003C010C" w:rsidP="00906371">
      <w:pPr>
        <w:pStyle w:val="Style4"/>
        <w:numPr>
          <w:ilvl w:val="0"/>
          <w:numId w:val="16"/>
        </w:numPr>
        <w:shd w:val="clear" w:color="auto" w:fill="auto"/>
        <w:tabs>
          <w:tab w:val="left" w:pos="728"/>
        </w:tabs>
        <w:spacing w:after="0"/>
        <w:ind w:left="709" w:right="961" w:hanging="340"/>
        <w:jc w:val="both"/>
      </w:pPr>
      <w:r>
        <w:t>si jsou vědomy povinností ukládaných jim platnými právními předpisy v oblasti ochrany osobních údajů (zejména Nařízením) a zavazují se je plnit a respektovat omezení těmito právními předpisy uložená,</w:t>
      </w:r>
    </w:p>
    <w:p w14:paraId="3F6FBFDB" w14:textId="77777777" w:rsidR="00F27CDE" w:rsidRDefault="003C010C" w:rsidP="00906371">
      <w:pPr>
        <w:pStyle w:val="Style4"/>
        <w:numPr>
          <w:ilvl w:val="0"/>
          <w:numId w:val="16"/>
        </w:numPr>
        <w:shd w:val="clear" w:color="auto" w:fill="auto"/>
        <w:tabs>
          <w:tab w:val="left" w:pos="728"/>
        </w:tabs>
        <w:spacing w:after="0"/>
        <w:ind w:left="709" w:right="961" w:hanging="340"/>
        <w:jc w:val="both"/>
      </w:pPr>
      <w:r>
        <w:t>se zavazují zajistit, aby právní předpisy a všechny sjednané povinnosti v oblasti ochrany osobních údajů (zejména povinnosti sjednané v této smlouvě) plnili i konkrétní zaměstnanci smluvních stran a další osoby za ně jednající.</w:t>
      </w:r>
    </w:p>
    <w:p w14:paraId="3D20172A" w14:textId="77777777" w:rsidR="00F27CDE" w:rsidRDefault="003C010C" w:rsidP="00906371">
      <w:pPr>
        <w:pStyle w:val="Style4"/>
        <w:numPr>
          <w:ilvl w:val="0"/>
          <w:numId w:val="16"/>
        </w:numPr>
        <w:shd w:val="clear" w:color="auto" w:fill="auto"/>
        <w:tabs>
          <w:tab w:val="left" w:pos="728"/>
        </w:tabs>
        <w:spacing w:after="0"/>
        <w:ind w:left="709" w:right="961" w:firstLine="360"/>
      </w:pPr>
      <w:r>
        <w:t>poskytují dostatečné záruky o technickém a organizačním zabezpečení ochrany osobních údajů,</w:t>
      </w:r>
    </w:p>
    <w:p w14:paraId="13258199" w14:textId="77777777" w:rsidR="00F27CDE" w:rsidRDefault="003C010C" w:rsidP="00906371">
      <w:pPr>
        <w:pStyle w:val="Style4"/>
        <w:numPr>
          <w:ilvl w:val="0"/>
          <w:numId w:val="16"/>
        </w:numPr>
        <w:shd w:val="clear" w:color="auto" w:fill="auto"/>
        <w:tabs>
          <w:tab w:val="left" w:pos="728"/>
        </w:tabs>
        <w:spacing w:after="0"/>
        <w:ind w:left="709" w:right="961" w:hanging="340"/>
        <w:jc w:val="both"/>
      </w:pPr>
      <w:r>
        <w:t>budou s osobními údaji nakládat tak, aby nemohlo dojít k neoprávněnému nebo nahodilému přístupu k nim, k jejich změně, zničení či ztrátě, neoprávněným přenosům údajů či k jejich jinému neoprávněnému zpracování nebo zneužití, a to jak v době trvání této smlouvy, tak po jejím ukončení,</w:t>
      </w:r>
    </w:p>
    <w:p w14:paraId="20E98E2B" w14:textId="77777777" w:rsidR="00F27CDE" w:rsidRDefault="003C010C" w:rsidP="00906371">
      <w:pPr>
        <w:pStyle w:val="Style4"/>
        <w:numPr>
          <w:ilvl w:val="0"/>
          <w:numId w:val="16"/>
        </w:numPr>
        <w:shd w:val="clear" w:color="auto" w:fill="auto"/>
        <w:tabs>
          <w:tab w:val="left" w:pos="728"/>
        </w:tabs>
        <w:spacing w:after="240"/>
        <w:ind w:left="709" w:right="961" w:hanging="340"/>
        <w:jc w:val="both"/>
      </w:pPr>
      <w:r>
        <w:t>budou dbát, aby subjekty osobních údajů neutrpěly újmu na svých právech, zejména na právu na zachování lidské důstojnosti, a také dbá na ochranu před neoprávněným zasahováním do soukromého a rodinného života subjektů osobních údajů.</w:t>
      </w:r>
    </w:p>
    <w:p w14:paraId="3AFFDB51" w14:textId="77777777" w:rsidR="00F27CDE" w:rsidRDefault="003C010C" w:rsidP="00906371">
      <w:pPr>
        <w:pStyle w:val="Style4"/>
        <w:numPr>
          <w:ilvl w:val="0"/>
          <w:numId w:val="17"/>
        </w:numPr>
        <w:shd w:val="clear" w:color="auto" w:fill="auto"/>
        <w:tabs>
          <w:tab w:val="left" w:pos="728"/>
        </w:tabs>
        <w:spacing w:after="240"/>
        <w:ind w:left="709" w:right="961"/>
        <w:jc w:val="both"/>
      </w:pPr>
      <w:r>
        <w:t>Smluvní strany se navzájem zavazují k náhradě jakékoliv újmy (zejména škody), kterou smluvní strana v pozici zpracovatele způsobí smluvní straně v pozici správce v souvislosti se zpracováním osobních údajů dle této smlouvy a v příčinné souvislosti s porušením povinností smluvní strany v pozici zpracovatele.</w:t>
      </w:r>
    </w:p>
    <w:p w14:paraId="048D8826" w14:textId="77777777" w:rsidR="00F27CDE" w:rsidRDefault="003C010C" w:rsidP="00906371">
      <w:pPr>
        <w:pStyle w:val="Style4"/>
        <w:numPr>
          <w:ilvl w:val="0"/>
          <w:numId w:val="17"/>
        </w:numPr>
        <w:shd w:val="clear" w:color="auto" w:fill="auto"/>
        <w:tabs>
          <w:tab w:val="left" w:pos="728"/>
        </w:tabs>
        <w:spacing w:after="240"/>
        <w:ind w:left="709" w:right="961"/>
        <w:jc w:val="both"/>
      </w:pPr>
      <w:r>
        <w:t xml:space="preserve">Bude-li smluvní strana v pozici správce povinna z jakéhokoliv titulu (ať již z titulu náhrady újmy či z titulu veřejnoprávní sankce či z titulu jiného) zaplatit třetí osobě jakoukoliv částku z důvodu, že smluvní strana v pozici zpracovatele poruší povinnosti stanovené touto smlouvou v souvislosti se zpracováním osobních údajů či povinnosti stanovené platnými právními předpisy týkající se ochrany </w:t>
      </w:r>
      <w:r>
        <w:lastRenderedPageBreak/>
        <w:t>osobních údajů (zejména v Nařízení), zavazuje se smluvní strana v pozici zpracovatele zaplatit na výzvu tuto částku smluvní straně v pozici správce.</w:t>
      </w:r>
    </w:p>
    <w:p w14:paraId="44ACC57D" w14:textId="77777777" w:rsidR="00F27CDE" w:rsidRDefault="003C010C" w:rsidP="00906371">
      <w:pPr>
        <w:pStyle w:val="Style4"/>
        <w:numPr>
          <w:ilvl w:val="0"/>
          <w:numId w:val="17"/>
        </w:numPr>
        <w:shd w:val="clear" w:color="auto" w:fill="auto"/>
        <w:tabs>
          <w:tab w:val="left" w:pos="728"/>
        </w:tabs>
        <w:spacing w:after="480" w:line="302" w:lineRule="auto"/>
        <w:ind w:left="709" w:right="961"/>
        <w:jc w:val="both"/>
      </w:pPr>
      <w:r>
        <w:t>V případě, že smluvní strana poruší svou povinnost sjednanou v této smlouvě či povinnost stanovenou platnými právními předpisy týkající se ochrany osobních údajů závažným způsobem či opakovaně, případně na výzvu druhé smluvní strany nezjedná bezodkladně nápravu závadného stavu zpracování osobních údajů, je druhá smluvní strana oprávněna od této smlouvy odstoupit.</w:t>
      </w:r>
    </w:p>
    <w:p w14:paraId="33212247" w14:textId="77777777" w:rsidR="00F27CDE" w:rsidRDefault="003C010C" w:rsidP="00906371">
      <w:pPr>
        <w:pStyle w:val="Style13"/>
        <w:keepNext/>
        <w:keepLines/>
        <w:numPr>
          <w:ilvl w:val="0"/>
          <w:numId w:val="14"/>
        </w:numPr>
        <w:shd w:val="clear" w:color="auto" w:fill="auto"/>
        <w:tabs>
          <w:tab w:val="left" w:pos="313"/>
        </w:tabs>
        <w:spacing w:after="240" w:line="302" w:lineRule="auto"/>
        <w:ind w:left="709" w:right="961"/>
        <w:jc w:val="both"/>
      </w:pPr>
      <w:bookmarkStart w:id="43" w:name="bookmark43"/>
      <w:bookmarkStart w:id="44" w:name="bookmark44"/>
      <w:bookmarkStart w:id="45" w:name="bookmark45"/>
      <w:r>
        <w:t>Informace o zpracování osobních údajů klienta - fyzické osoby</w:t>
      </w:r>
      <w:bookmarkEnd w:id="43"/>
      <w:bookmarkEnd w:id="44"/>
      <w:bookmarkEnd w:id="45"/>
    </w:p>
    <w:p w14:paraId="192CDDC7" w14:textId="4B0FB9B9" w:rsidR="00F27CDE" w:rsidRDefault="003C010C" w:rsidP="00906371">
      <w:pPr>
        <w:pStyle w:val="Style4"/>
        <w:numPr>
          <w:ilvl w:val="0"/>
          <w:numId w:val="18"/>
        </w:numPr>
        <w:shd w:val="clear" w:color="auto" w:fill="auto"/>
        <w:tabs>
          <w:tab w:val="left" w:pos="1430"/>
        </w:tabs>
        <w:spacing w:after="240" w:line="295" w:lineRule="auto"/>
        <w:ind w:left="709" w:right="961" w:firstLine="740"/>
        <w:jc w:val="both"/>
      </w:pPr>
      <w:r>
        <w:t>Klient poskytl společnosti za účelem plnění této smlouvy své osobní údaje v rozsahu uvedeném v záhlaví této smlouvy (dále také jen „osobní údaje klienta"). Společnost tedy jako správce osobních údajů klienta tímto poskytuje klientovi informace o zpracování osobních údajů klienta společností. Dále společnost zpracovává záznamy telefonních hovorů. V případě, že klientovi bude společností zajištěna přeprava dle t</w:t>
      </w:r>
      <w:r w:rsidR="00D146D9">
        <w:t>é</w:t>
      </w:r>
      <w:r>
        <w:t>to smlouvy jako zákazníkovi, pak společnost také zpracovává GPS lokační údaje o klientovi jako zákazníkovi (viz výše). Informace o zpracování osobních údajů klienta trvají v nezměněném rozsahu i po skončení této smlouvy, neboť jejich účelem je splnění informační povinnosti společnosti jako správce osobních údajů vůči klientovi jako subjektu osobních údajů dle Nařízení.</w:t>
      </w:r>
    </w:p>
    <w:p w14:paraId="6944E8EB" w14:textId="77777777" w:rsidR="00F27CDE" w:rsidRDefault="003C010C" w:rsidP="00906371">
      <w:pPr>
        <w:pStyle w:val="Style4"/>
        <w:numPr>
          <w:ilvl w:val="0"/>
          <w:numId w:val="18"/>
        </w:numPr>
        <w:shd w:val="clear" w:color="auto" w:fill="auto"/>
        <w:tabs>
          <w:tab w:val="left" w:pos="718"/>
        </w:tabs>
        <w:spacing w:after="240"/>
        <w:ind w:left="709" w:right="961"/>
        <w:jc w:val="both"/>
      </w:pPr>
      <w:r>
        <w:t>Identifikační a kontaktní údaje společnosti jsou uvedeny u společnosti v záhlaví této smlouvy.</w:t>
      </w:r>
    </w:p>
    <w:p w14:paraId="13A8601B" w14:textId="77777777" w:rsidR="00F27CDE" w:rsidRDefault="003C010C" w:rsidP="00906371">
      <w:pPr>
        <w:pStyle w:val="Style13"/>
        <w:keepNext/>
        <w:keepLines/>
        <w:numPr>
          <w:ilvl w:val="0"/>
          <w:numId w:val="18"/>
        </w:numPr>
        <w:shd w:val="clear" w:color="auto" w:fill="auto"/>
        <w:tabs>
          <w:tab w:val="left" w:pos="718"/>
        </w:tabs>
        <w:spacing w:after="240"/>
        <w:ind w:left="709" w:right="961"/>
        <w:jc w:val="both"/>
      </w:pPr>
      <w:bookmarkStart w:id="46" w:name="bookmark46"/>
      <w:bookmarkStart w:id="47" w:name="bookmark47"/>
      <w:bookmarkStart w:id="48" w:name="bookmark48"/>
      <w:r>
        <w:t>Osobní údaje klienta</w:t>
      </w:r>
      <w:bookmarkEnd w:id="46"/>
      <w:bookmarkEnd w:id="47"/>
      <w:bookmarkEnd w:id="48"/>
    </w:p>
    <w:p w14:paraId="3D7BB264" w14:textId="77777777" w:rsidR="00F27CDE" w:rsidRDefault="003C010C" w:rsidP="00906371">
      <w:pPr>
        <w:pStyle w:val="Style4"/>
        <w:numPr>
          <w:ilvl w:val="0"/>
          <w:numId w:val="16"/>
        </w:numPr>
        <w:shd w:val="clear" w:color="auto" w:fill="auto"/>
        <w:tabs>
          <w:tab w:val="left" w:pos="718"/>
        </w:tabs>
        <w:spacing w:after="0"/>
        <w:ind w:left="709" w:right="961" w:hanging="360"/>
        <w:jc w:val="both"/>
      </w:pPr>
      <w:r>
        <w:t>Společnost zpracovává osobní údaje klienta za účelem uzavření a plnění této smlouvy, přičemž právním základem pro zpracování osobních údajů je splnění této smlouvy. Současně společnost osobní údaje klienta zpracovává za účelem určení, výkonu nebo obhajoby právních nároků společnosti, přičemž právním základem pro zpracování jsou v tomto případě oprávněné zájmy společnosti, kterými jsou zejména zájmy společnosti na vymožení plnění z této smlouvy, mimosoudní uplatňování nároků společnosti, uplatňování oprávněných nároků či prokázání splnění povinností společnosti mimosoudně i v případných soudních či správních řízeních vyvolaných na základě vztahů vzniklých v souvislosti s plněním této smlouvy či v souvislosti se zpracováním osobních údajů klienta apod.</w:t>
      </w:r>
    </w:p>
    <w:p w14:paraId="4D778436" w14:textId="77777777" w:rsidR="00F27CDE" w:rsidRDefault="003C010C" w:rsidP="00906371">
      <w:pPr>
        <w:pStyle w:val="Style4"/>
        <w:numPr>
          <w:ilvl w:val="0"/>
          <w:numId w:val="16"/>
        </w:numPr>
        <w:shd w:val="clear" w:color="auto" w:fill="auto"/>
        <w:tabs>
          <w:tab w:val="left" w:pos="718"/>
        </w:tabs>
        <w:spacing w:after="0"/>
        <w:ind w:left="709" w:right="961" w:hanging="360"/>
        <w:jc w:val="both"/>
      </w:pPr>
      <w:r>
        <w:t>Poskytnutí osobních údajů klienta společnosti je smluvním požadavkem nezbytným pro uzavření a plnění této smlouvy.</w:t>
      </w:r>
    </w:p>
    <w:p w14:paraId="7D17FC4E" w14:textId="77777777" w:rsidR="00F27CDE" w:rsidRDefault="003C010C" w:rsidP="00906371">
      <w:pPr>
        <w:pStyle w:val="Style4"/>
        <w:numPr>
          <w:ilvl w:val="0"/>
          <w:numId w:val="16"/>
        </w:numPr>
        <w:shd w:val="clear" w:color="auto" w:fill="auto"/>
        <w:tabs>
          <w:tab w:val="left" w:pos="718"/>
        </w:tabs>
        <w:spacing w:after="0"/>
        <w:ind w:left="709" w:right="961" w:hanging="360"/>
        <w:jc w:val="both"/>
      </w:pPr>
      <w:r>
        <w:t>Případnými příjemci osobních údajů klienta mohou být konzultanti společnosti (např. daňoví poradci, právníci apod.), případně soudy a další orgány veřejné moci či subjekty provádějící pro společnost správu a údržbu hardwarového a softwarového vybavení.</w:t>
      </w:r>
    </w:p>
    <w:p w14:paraId="1C3743BC" w14:textId="77777777" w:rsidR="00F27CDE" w:rsidRDefault="003C010C" w:rsidP="00906371">
      <w:pPr>
        <w:pStyle w:val="Style4"/>
        <w:numPr>
          <w:ilvl w:val="0"/>
          <w:numId w:val="16"/>
        </w:numPr>
        <w:shd w:val="clear" w:color="auto" w:fill="auto"/>
        <w:tabs>
          <w:tab w:val="left" w:pos="718"/>
        </w:tabs>
        <w:spacing w:after="240"/>
        <w:ind w:left="709" w:right="961" w:hanging="360"/>
        <w:jc w:val="both"/>
      </w:pPr>
      <w:r>
        <w:t>Společnost bude mít osobní údaje klienta uloženy po dobu 10,5 let od skončení smluvního vztahu založeného touto smlouvou (uvedená doba vychází z 10 leté obecné objektivní promlčecí doby a přiměřené lhůty po jejím uplynutí). V případě, že bude v uvedené době zahájeno soudní, rozhodčí, správní či jiné řízení vyvolané v souvislosti se smluvním vztahem založeným touto smlouvou či v souvislosti se zpracováním osobních údajů společností, budou osobní údaje klienta společností uloženy po dobu 6 měsíců od pravomocného skončení takového řízení, neuplyne-li obecná doba uchování v délce 10,5 let později.</w:t>
      </w:r>
    </w:p>
    <w:p w14:paraId="0F2E3F78" w14:textId="77777777" w:rsidR="00F27CDE" w:rsidRDefault="003C010C" w:rsidP="00906371">
      <w:pPr>
        <w:pStyle w:val="Style13"/>
        <w:keepNext/>
        <w:keepLines/>
        <w:numPr>
          <w:ilvl w:val="0"/>
          <w:numId w:val="18"/>
        </w:numPr>
        <w:shd w:val="clear" w:color="auto" w:fill="auto"/>
        <w:tabs>
          <w:tab w:val="left" w:pos="718"/>
        </w:tabs>
        <w:spacing w:after="0"/>
        <w:ind w:left="709" w:right="961"/>
        <w:jc w:val="both"/>
      </w:pPr>
      <w:bookmarkStart w:id="49" w:name="bookmark49"/>
      <w:bookmarkStart w:id="50" w:name="bookmark50"/>
      <w:bookmarkStart w:id="51" w:name="bookmark51"/>
      <w:r>
        <w:lastRenderedPageBreak/>
        <w:t>Záznam telefonních hovorů</w:t>
      </w:r>
      <w:bookmarkEnd w:id="49"/>
      <w:bookmarkEnd w:id="50"/>
      <w:bookmarkEnd w:id="51"/>
    </w:p>
    <w:p w14:paraId="7C458C99" w14:textId="77777777" w:rsidR="00F27CDE" w:rsidRDefault="003C010C" w:rsidP="00906371">
      <w:pPr>
        <w:pStyle w:val="Style4"/>
        <w:numPr>
          <w:ilvl w:val="0"/>
          <w:numId w:val="16"/>
        </w:numPr>
        <w:shd w:val="clear" w:color="auto" w:fill="auto"/>
        <w:tabs>
          <w:tab w:val="left" w:pos="718"/>
        </w:tabs>
        <w:spacing w:after="240"/>
        <w:ind w:left="709" w:right="961" w:firstLine="360"/>
        <w:jc w:val="both"/>
      </w:pPr>
      <w:r>
        <w:t>Podrobnosti o zpracování záznamů telefonních hovorů jsou uvedeny výše v této smlouvě.</w:t>
      </w:r>
    </w:p>
    <w:p w14:paraId="132FB7A8" w14:textId="77777777" w:rsidR="00F27CDE" w:rsidRDefault="003C010C" w:rsidP="00906371">
      <w:pPr>
        <w:pStyle w:val="Style4"/>
        <w:numPr>
          <w:ilvl w:val="0"/>
          <w:numId w:val="18"/>
        </w:numPr>
        <w:shd w:val="clear" w:color="auto" w:fill="auto"/>
        <w:tabs>
          <w:tab w:val="left" w:pos="718"/>
        </w:tabs>
        <w:spacing w:after="240" w:line="295" w:lineRule="auto"/>
        <w:ind w:left="709" w:right="961"/>
        <w:jc w:val="both"/>
      </w:pPr>
      <w:r>
        <w:t>Žádné osobní údaje klienta uvedené v tomto článku zpracovávané společností nebudou předávány do třetích zemí či mezinárodním organizacím.</w:t>
      </w:r>
    </w:p>
    <w:p w14:paraId="28A55511" w14:textId="77777777" w:rsidR="00F27CDE" w:rsidRDefault="003C010C" w:rsidP="00906371">
      <w:pPr>
        <w:pStyle w:val="Style4"/>
        <w:numPr>
          <w:ilvl w:val="0"/>
          <w:numId w:val="18"/>
        </w:numPr>
        <w:shd w:val="clear" w:color="auto" w:fill="auto"/>
        <w:tabs>
          <w:tab w:val="left" w:pos="718"/>
        </w:tabs>
        <w:spacing w:after="0"/>
        <w:ind w:left="709" w:right="961"/>
        <w:jc w:val="both"/>
      </w:pPr>
      <w:r>
        <w:t>Společnost klienta upozorňuje, že má právo požadovat od společnosti potvrzení, zda osobní údaje, které se klienta týkají, jsou či nejsou zpracovávány. Pokud zpracovávány jsou, má klient právo požadovat přístup k těmto osobním údajům a k informacím v rozsahu:</w:t>
      </w:r>
    </w:p>
    <w:p w14:paraId="69BD2705"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účely zpracování;</w:t>
      </w:r>
    </w:p>
    <w:p w14:paraId="188ECD5A"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kategorie dotčených osobních údajů;</w:t>
      </w:r>
    </w:p>
    <w:p w14:paraId="3968A3B4"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příjemci osobních údajů;</w:t>
      </w:r>
    </w:p>
    <w:p w14:paraId="7E5CF818"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plánovaná doba uložení;</w:t>
      </w:r>
    </w:p>
    <w:p w14:paraId="4FA6AA67" w14:textId="77777777" w:rsidR="00F27CDE" w:rsidRDefault="003C010C" w:rsidP="00906371">
      <w:pPr>
        <w:pStyle w:val="Style4"/>
        <w:numPr>
          <w:ilvl w:val="0"/>
          <w:numId w:val="16"/>
        </w:numPr>
        <w:shd w:val="clear" w:color="auto" w:fill="auto"/>
        <w:tabs>
          <w:tab w:val="left" w:pos="718"/>
        </w:tabs>
        <w:spacing w:after="0"/>
        <w:ind w:left="709" w:right="961" w:hanging="360"/>
        <w:jc w:val="both"/>
      </w:pPr>
      <w:r>
        <w:t>existence práva požadovat opravu nebo výmaz osobních údajů nebo omezení jejich zpracování nebo vznést námitku proti tomuto zpracování;</w:t>
      </w:r>
    </w:p>
    <w:p w14:paraId="47E40AA8"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právo podat stížnost u Úřadu pro ochranu osobních údajů;</w:t>
      </w:r>
    </w:p>
    <w:p w14:paraId="1279B5B0"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informace o zdroji osobních údajů;</w:t>
      </w:r>
    </w:p>
    <w:p w14:paraId="623BCE91" w14:textId="77777777" w:rsidR="00F27CDE" w:rsidRDefault="003C010C" w:rsidP="00906371">
      <w:pPr>
        <w:pStyle w:val="Style4"/>
        <w:numPr>
          <w:ilvl w:val="0"/>
          <w:numId w:val="16"/>
        </w:numPr>
        <w:shd w:val="clear" w:color="auto" w:fill="auto"/>
        <w:tabs>
          <w:tab w:val="left" w:pos="718"/>
        </w:tabs>
        <w:spacing w:after="0"/>
        <w:ind w:left="709" w:right="961" w:firstLine="360"/>
        <w:jc w:val="both"/>
      </w:pPr>
      <w:r>
        <w:t>skutečnost, zda dochází k automatizovanému rozhodování, včetně profilování;</w:t>
      </w:r>
    </w:p>
    <w:p w14:paraId="2B708245" w14:textId="77777777" w:rsidR="00F27CDE" w:rsidRDefault="003C010C" w:rsidP="00906371">
      <w:pPr>
        <w:pStyle w:val="Style4"/>
        <w:numPr>
          <w:ilvl w:val="0"/>
          <w:numId w:val="16"/>
        </w:numPr>
        <w:shd w:val="clear" w:color="auto" w:fill="auto"/>
        <w:tabs>
          <w:tab w:val="left" w:pos="718"/>
        </w:tabs>
        <w:spacing w:after="0"/>
        <w:ind w:left="709" w:right="961" w:hanging="360"/>
        <w:jc w:val="both"/>
      </w:pPr>
      <w:r>
        <w:t>pokud jsou osobní údaje předávány do třetí země nebo mezinárodní organizaci, informace o vhodných zárukách dle čl. 46 Nařízení.</w:t>
      </w:r>
    </w:p>
    <w:p w14:paraId="164252A2" w14:textId="77777777" w:rsidR="00F27CDE" w:rsidRDefault="003C010C" w:rsidP="00906371">
      <w:pPr>
        <w:pStyle w:val="Style4"/>
        <w:shd w:val="clear" w:color="auto" w:fill="auto"/>
        <w:spacing w:after="240"/>
        <w:ind w:left="709" w:right="961"/>
        <w:jc w:val="both"/>
      </w:pPr>
      <w:r>
        <w:t>Na základě žádosti společnost klientovi poskytne kopii zpracovávaných osobních údajů.</w:t>
      </w:r>
    </w:p>
    <w:p w14:paraId="0968C1DC" w14:textId="77777777" w:rsidR="00F27CDE" w:rsidRDefault="003C010C" w:rsidP="00906371">
      <w:pPr>
        <w:pStyle w:val="Style4"/>
        <w:numPr>
          <w:ilvl w:val="0"/>
          <w:numId w:val="18"/>
        </w:numPr>
        <w:shd w:val="clear" w:color="auto" w:fill="auto"/>
        <w:tabs>
          <w:tab w:val="left" w:pos="718"/>
        </w:tabs>
        <w:spacing w:after="0"/>
        <w:ind w:left="709" w:right="961"/>
        <w:jc w:val="both"/>
      </w:pPr>
      <w:r>
        <w:t>Dále společnost klienta upozorňuje, že má právo:</w:t>
      </w:r>
    </w:p>
    <w:p w14:paraId="12E1C075" w14:textId="77777777" w:rsidR="00F27CDE" w:rsidRDefault="003C010C" w:rsidP="00906371">
      <w:pPr>
        <w:pStyle w:val="Style4"/>
        <w:numPr>
          <w:ilvl w:val="0"/>
          <w:numId w:val="16"/>
        </w:numPr>
        <w:shd w:val="clear" w:color="auto" w:fill="auto"/>
        <w:tabs>
          <w:tab w:val="left" w:pos="730"/>
        </w:tabs>
        <w:spacing w:after="0" w:line="302" w:lineRule="auto"/>
        <w:ind w:left="709" w:right="961" w:hanging="320"/>
        <w:jc w:val="both"/>
      </w:pPr>
      <w:r>
        <w:t>požádat společnost o opravu svých nepřesných osobních údajů nebo o doplnění chybějících údajů a takovou opravu či doplnění společnost provede bez zbytečného odkladu.</w:t>
      </w:r>
    </w:p>
    <w:p w14:paraId="79A1106F" w14:textId="77777777" w:rsidR="00F27CDE" w:rsidRDefault="003C010C" w:rsidP="00906371">
      <w:pPr>
        <w:pStyle w:val="Style4"/>
        <w:numPr>
          <w:ilvl w:val="0"/>
          <w:numId w:val="16"/>
        </w:numPr>
        <w:shd w:val="clear" w:color="auto" w:fill="auto"/>
        <w:tabs>
          <w:tab w:val="left" w:pos="730"/>
        </w:tabs>
        <w:spacing w:after="0" w:line="302" w:lineRule="auto"/>
        <w:ind w:left="709" w:right="961" w:hanging="320"/>
        <w:jc w:val="both"/>
      </w:pPr>
      <w:r>
        <w:t>požádat společnost o výmaz svých osobních údajů, přičemž společnost takový výmaz bez zbytečného odkladu provede, jsou-li splněny podmínky stanovené platnými právními předpisy.</w:t>
      </w:r>
    </w:p>
    <w:p w14:paraId="33005A8D" w14:textId="77777777" w:rsidR="00F27CDE" w:rsidRDefault="003C010C" w:rsidP="00906371">
      <w:pPr>
        <w:pStyle w:val="Style4"/>
        <w:numPr>
          <w:ilvl w:val="0"/>
          <w:numId w:val="16"/>
        </w:numPr>
        <w:shd w:val="clear" w:color="auto" w:fill="auto"/>
        <w:tabs>
          <w:tab w:val="left" w:pos="730"/>
        </w:tabs>
        <w:spacing w:after="0" w:line="302" w:lineRule="auto"/>
        <w:ind w:left="709" w:right="961" w:hanging="320"/>
        <w:jc w:val="both"/>
      </w:pPr>
      <w:r>
        <w:t>právo požadovat, aby společnost omezila zpracování jeho osobních údajů, pokud popírá přesnost osobních údajů, zpracování je protiprávní a klient odmítá výmaz osobních údajů a žádá místo toho omezení jejich použití, společnost již nepotřebuje osobní údaje pro účely zpracování, ale klient je požaduje pro určení, výkon nebo obhajobu právních nároků, klient vznesl námitku proti zpracování. Omezení zpracování = označení uložených osobních údajů za účelem omezení jejich zpracování</w:t>
      </w:r>
    </w:p>
    <w:p w14:paraId="2F9EA02D" w14:textId="77777777" w:rsidR="00F27CDE" w:rsidRDefault="003C010C" w:rsidP="00906371">
      <w:pPr>
        <w:pStyle w:val="Style4"/>
        <w:shd w:val="clear" w:color="auto" w:fill="auto"/>
        <w:spacing w:after="0" w:line="302" w:lineRule="auto"/>
        <w:ind w:left="709" w:right="961" w:firstLine="720"/>
        <w:jc w:val="both"/>
      </w:pPr>
      <w:r>
        <w:t>v budoucnu.</w:t>
      </w:r>
    </w:p>
    <w:p w14:paraId="7373A6BA" w14:textId="0F88BB8D" w:rsidR="00F27CDE" w:rsidRDefault="003C010C" w:rsidP="00906371">
      <w:pPr>
        <w:pStyle w:val="Style4"/>
        <w:numPr>
          <w:ilvl w:val="0"/>
          <w:numId w:val="16"/>
        </w:numPr>
        <w:shd w:val="clear" w:color="auto" w:fill="auto"/>
        <w:tabs>
          <w:tab w:val="left" w:pos="730"/>
        </w:tabs>
        <w:spacing w:after="480" w:line="302" w:lineRule="auto"/>
        <w:ind w:left="709" w:right="961" w:hanging="320"/>
        <w:jc w:val="both"/>
      </w:pPr>
      <w:r>
        <w:t>podat stížnost proti zpracování osobních údajů klienta společností u dozorového orgánu, kterým je Úřad pro ochranu osobních údajů, IČO 70837627, se sídlem Pp</w:t>
      </w:r>
      <w:r w:rsidR="001C23A2">
        <w:t>l</w:t>
      </w:r>
      <w:r>
        <w:t>k. Sochora 27, 170 00 Praha 7.</w:t>
      </w:r>
    </w:p>
    <w:p w14:paraId="36D0193E" w14:textId="77777777" w:rsidR="00F27CDE" w:rsidRDefault="003C010C" w:rsidP="00906371">
      <w:pPr>
        <w:pStyle w:val="Style13"/>
        <w:keepNext/>
        <w:keepLines/>
        <w:numPr>
          <w:ilvl w:val="0"/>
          <w:numId w:val="18"/>
        </w:numPr>
        <w:shd w:val="clear" w:color="auto" w:fill="auto"/>
        <w:tabs>
          <w:tab w:val="left" w:pos="730"/>
        </w:tabs>
        <w:spacing w:after="240"/>
        <w:ind w:left="709" w:right="961"/>
        <w:jc w:val="both"/>
      </w:pPr>
      <w:bookmarkStart w:id="52" w:name="bookmark52"/>
      <w:bookmarkStart w:id="53" w:name="bookmark53"/>
      <w:bookmarkStart w:id="54" w:name="bookmark54"/>
      <w:r>
        <w:lastRenderedPageBreak/>
        <w:t>PRÁVO KLIENTA VZNÉST NÁMITKU PROTI ZPRACOVÁNÍ OSOBNÍCH ÚDAJŮ</w:t>
      </w:r>
      <w:bookmarkEnd w:id="52"/>
      <w:bookmarkEnd w:id="53"/>
      <w:bookmarkEnd w:id="54"/>
    </w:p>
    <w:p w14:paraId="68653A1C" w14:textId="77777777" w:rsidR="00F27CDE" w:rsidRDefault="003C010C" w:rsidP="00906371">
      <w:pPr>
        <w:pStyle w:val="Style4"/>
        <w:shd w:val="clear" w:color="auto" w:fill="auto"/>
        <w:spacing w:after="0"/>
        <w:ind w:left="709" w:right="961"/>
        <w:jc w:val="both"/>
      </w:pPr>
      <w:r>
        <w:t>Společnost upozorňuje klienta, že má právo z důvodů týkajících se jeho konkrétní situace kdykoliv vznést námitku proti zpracování jeho osobních údajů, pokud jsou zpracovávány z důvodu oprávněných zájmů. Společnost po obdržení námitky takové osobní údaje dále k tomuto účelu nezpracovává, pokud neprokáže závažné oprávněné důvody pro zpracování, které převažují nad zájmy nebo právy a svobodami klienta, nebo pro určení, výkon nebo obhajobu právních nároků.</w:t>
      </w:r>
    </w:p>
    <w:p w14:paraId="0E73352B" w14:textId="77777777" w:rsidR="00F27CDE" w:rsidRDefault="003C010C" w:rsidP="00906371">
      <w:pPr>
        <w:pStyle w:val="Style13"/>
        <w:keepNext/>
        <w:keepLines/>
        <w:shd w:val="clear" w:color="auto" w:fill="auto"/>
        <w:spacing w:after="240"/>
        <w:ind w:left="709" w:right="961"/>
        <w:jc w:val="center"/>
      </w:pPr>
      <w:bookmarkStart w:id="55" w:name="bookmark55"/>
      <w:bookmarkStart w:id="56" w:name="bookmark56"/>
      <w:bookmarkStart w:id="57" w:name="bookmark57"/>
      <w:r>
        <w:t>X.</w:t>
      </w:r>
      <w:bookmarkEnd w:id="55"/>
      <w:bookmarkEnd w:id="56"/>
      <w:bookmarkEnd w:id="57"/>
    </w:p>
    <w:p w14:paraId="74CB62CC" w14:textId="77777777" w:rsidR="00F27CDE" w:rsidRDefault="003C010C" w:rsidP="00906371">
      <w:pPr>
        <w:pStyle w:val="Style4"/>
        <w:numPr>
          <w:ilvl w:val="0"/>
          <w:numId w:val="19"/>
        </w:numPr>
        <w:shd w:val="clear" w:color="auto" w:fill="auto"/>
        <w:tabs>
          <w:tab w:val="left" w:pos="730"/>
        </w:tabs>
        <w:spacing w:after="320"/>
        <w:ind w:left="709" w:right="961"/>
        <w:jc w:val="both"/>
      </w:pPr>
      <w:r>
        <w:t>Tato smlouva se uzavírá na dobu určitou, a to od 21.1.2022 do 31.12.2025.</w:t>
      </w:r>
    </w:p>
    <w:p w14:paraId="399A2472" w14:textId="77777777" w:rsidR="00F27CDE" w:rsidRDefault="003C010C" w:rsidP="00906371">
      <w:pPr>
        <w:pStyle w:val="Style4"/>
        <w:numPr>
          <w:ilvl w:val="0"/>
          <w:numId w:val="19"/>
        </w:numPr>
        <w:shd w:val="clear" w:color="auto" w:fill="auto"/>
        <w:tabs>
          <w:tab w:val="left" w:pos="730"/>
        </w:tabs>
        <w:spacing w:after="480"/>
        <w:ind w:left="709" w:right="961"/>
        <w:jc w:val="both"/>
      </w:pPr>
      <w:r>
        <w:t>Každá ze smluvních stran je oprávněna tuto smlouvu písemně vypovědět s 1 měsíční výpovědní dobou, která začíná plynout poslední den kalendářního měsíce, ve kterém byla výpověď doručena druhé smluvní straně. Smluvní strany se dohodly, že písemnost zasílaná druhé smluvní straně dle této smlouvy a v souvislosti s ní je doručena, jakmile ji příslušná strana převezme. Veškeré písemnosti zaslané druhé smluvní straně se považují za doručené také v případě, kdy se vrátí jako nedoručitelné či s tím, že druhá smluvní strana zásilku nepřevzala, a to v případě, že byly zaslány na adresu smluvní strany uvedenou v záhlaví této smlouvy nebo na adresu určenou druhou smluvní stranou pro doručování písemností či adresu uvedenou ve veřejném rejstříku, přičemž v tomto případě právní účinky doručení dle dohody smluvních stran nastávají i tehdy, jestliže druhá smluvní strana svým jednáním či opomenutím (zejména nevyzvednutím zásilky u poskytovatele poštovních služeb, odmítnutím převzetí písemnosti nebo neoznámením nové adresy pro doručování) doručení písemnosti zmaří. Dnem doručení v případě dle předchozí věty je dle dohody smluvních stran 15. den po odeslání písemnosti druhé smluvní straně.</w:t>
      </w:r>
    </w:p>
    <w:p w14:paraId="6974F876" w14:textId="77777777" w:rsidR="00F27CDE" w:rsidRDefault="003C010C" w:rsidP="00906371">
      <w:pPr>
        <w:pStyle w:val="Style13"/>
        <w:keepNext/>
        <w:keepLines/>
        <w:shd w:val="clear" w:color="auto" w:fill="auto"/>
        <w:spacing w:after="0"/>
        <w:ind w:left="709" w:right="961"/>
        <w:jc w:val="center"/>
      </w:pPr>
      <w:bookmarkStart w:id="58" w:name="bookmark58"/>
      <w:bookmarkStart w:id="59" w:name="bookmark59"/>
      <w:bookmarkStart w:id="60" w:name="bookmark60"/>
      <w:r>
        <w:t>XI.</w:t>
      </w:r>
      <w:bookmarkEnd w:id="58"/>
      <w:bookmarkEnd w:id="59"/>
      <w:bookmarkEnd w:id="60"/>
    </w:p>
    <w:p w14:paraId="476CB8E8" w14:textId="77777777" w:rsidR="00F27CDE" w:rsidRDefault="003C010C" w:rsidP="00906371">
      <w:pPr>
        <w:pStyle w:val="Style4"/>
        <w:numPr>
          <w:ilvl w:val="0"/>
          <w:numId w:val="20"/>
        </w:numPr>
        <w:shd w:val="clear" w:color="auto" w:fill="auto"/>
        <w:tabs>
          <w:tab w:val="left" w:pos="730"/>
        </w:tabs>
        <w:spacing w:after="240"/>
        <w:ind w:left="709" w:right="961"/>
        <w:jc w:val="both"/>
      </w:pPr>
      <w:r>
        <w:t>Smluvní strany sjednávají, že společnost klientovi neodpovídá za jakoukoliv újmu vzniklou v souvislosti s přepravou dle této smlouvy v případě, že zákazník nebyl přepraven do cílového místa včas z důvodu, který nezavinila společnost či Řidič (např. z důvodu vyšší moci, nepříznivé dopravní situace, dopravní nehody, objížďky, pokynu zákazníka či nepředvídatelné poruchy vozidla).</w:t>
      </w:r>
    </w:p>
    <w:p w14:paraId="30FE87A8" w14:textId="77777777" w:rsidR="00F27CDE" w:rsidRDefault="003C010C" w:rsidP="00906371">
      <w:pPr>
        <w:pStyle w:val="Style4"/>
        <w:numPr>
          <w:ilvl w:val="0"/>
          <w:numId w:val="20"/>
        </w:numPr>
        <w:shd w:val="clear" w:color="auto" w:fill="auto"/>
        <w:tabs>
          <w:tab w:val="left" w:pos="730"/>
        </w:tabs>
        <w:spacing w:after="240"/>
        <w:ind w:left="709" w:right="961"/>
        <w:jc w:val="both"/>
      </w:pPr>
      <w:r>
        <w:t>Smluvní strany prohlašují, že při jednání o uzavření této smlouvy si vzájemně sdělily všechny podstatné skutkové a právní okolnosti, které považují za důležité pro vznik zájmu smluvní strany tuto smlouvu uzavřít, pro samotné uzavření této smlouvy jako smlouvy platné a závazné.</w:t>
      </w:r>
    </w:p>
    <w:p w14:paraId="2FA6F6AC" w14:textId="77777777" w:rsidR="00F27CDE" w:rsidRDefault="003C010C" w:rsidP="00906371">
      <w:pPr>
        <w:pStyle w:val="Style4"/>
        <w:numPr>
          <w:ilvl w:val="0"/>
          <w:numId w:val="20"/>
        </w:numPr>
        <w:shd w:val="clear" w:color="auto" w:fill="auto"/>
        <w:tabs>
          <w:tab w:val="left" w:pos="730"/>
        </w:tabs>
        <w:spacing w:after="240"/>
        <w:ind w:left="709" w:right="961"/>
        <w:jc w:val="both"/>
      </w:pPr>
      <w:r>
        <w:t>Smluvní strany prohlašují, že tato smlouva obsahuje ujednání o všech náležitostech, které měly a chtěly ve smlouvě ujednat a dále prohlašují, že dosáhly shody o všech náležitostech, které byly pro každou ze smluvních stran předpokladem pro uzavření smlouvy.</w:t>
      </w:r>
    </w:p>
    <w:p w14:paraId="3351F8A1" w14:textId="77777777" w:rsidR="00F27CDE" w:rsidRDefault="003C010C" w:rsidP="00906371">
      <w:pPr>
        <w:pStyle w:val="Style4"/>
        <w:numPr>
          <w:ilvl w:val="0"/>
          <w:numId w:val="20"/>
        </w:numPr>
        <w:shd w:val="clear" w:color="auto" w:fill="auto"/>
        <w:tabs>
          <w:tab w:val="left" w:pos="730"/>
        </w:tabs>
        <w:spacing w:after="240" w:line="341" w:lineRule="auto"/>
        <w:ind w:left="709" w:right="961"/>
        <w:jc w:val="both"/>
      </w:pPr>
      <w:r>
        <w:t>Smluvní strany ve smyslu ustanovení § 558 odstavce 2 občanského zákoníku vylučují aplikaci obchodních zvyklostí zachovávaných obecně i obchodních zvyklostí zachovávaných v odvětví týkajícím se předmětu plnění dle této smlouvy.</w:t>
      </w:r>
      <w:r>
        <w:br w:type="page"/>
      </w:r>
    </w:p>
    <w:p w14:paraId="6ABC11A7" w14:textId="77777777" w:rsidR="00F27CDE" w:rsidRDefault="003C010C" w:rsidP="00906371">
      <w:pPr>
        <w:pStyle w:val="Style4"/>
        <w:numPr>
          <w:ilvl w:val="0"/>
          <w:numId w:val="20"/>
        </w:numPr>
        <w:shd w:val="clear" w:color="auto" w:fill="auto"/>
        <w:tabs>
          <w:tab w:val="left" w:pos="706"/>
        </w:tabs>
        <w:spacing w:after="240"/>
        <w:ind w:left="709" w:right="961"/>
        <w:jc w:val="both"/>
      </w:pPr>
      <w:r>
        <w:lastRenderedPageBreak/>
        <w:t>Tato smlouva může být měněna nebo doplňována pouze písemnými dodatky, není-li výslovně v této smlouvě sjednáno, že ji lze změnit i jiným postupem.</w:t>
      </w:r>
    </w:p>
    <w:p w14:paraId="4BFE135A" w14:textId="77777777" w:rsidR="00F27CDE" w:rsidRDefault="003C010C" w:rsidP="00906371">
      <w:pPr>
        <w:pStyle w:val="Style4"/>
        <w:numPr>
          <w:ilvl w:val="0"/>
          <w:numId w:val="20"/>
        </w:numPr>
        <w:shd w:val="clear" w:color="auto" w:fill="auto"/>
        <w:tabs>
          <w:tab w:val="left" w:pos="706"/>
        </w:tabs>
        <w:spacing w:after="240"/>
        <w:ind w:left="709" w:right="961"/>
        <w:jc w:val="both"/>
      </w:pPr>
      <w:r>
        <w:t>Tato smlouva je vyhotovena ve třech stejnopisech, z nichž klient obdrží dvě a společnost jedno vyhotovení.</w:t>
      </w:r>
    </w:p>
    <w:p w14:paraId="6D393BCF" w14:textId="77777777" w:rsidR="00F27CDE" w:rsidRDefault="003C010C" w:rsidP="00906371">
      <w:pPr>
        <w:pStyle w:val="Style4"/>
        <w:numPr>
          <w:ilvl w:val="0"/>
          <w:numId w:val="20"/>
        </w:numPr>
        <w:shd w:val="clear" w:color="auto" w:fill="auto"/>
        <w:tabs>
          <w:tab w:val="left" w:pos="706"/>
        </w:tabs>
        <w:spacing w:after="240"/>
        <w:ind w:left="709" w:right="961"/>
        <w:jc w:val="both"/>
      </w:pPr>
      <w:r>
        <w:t>Tato smlouva nabývá platnosti dnem podpisu smluvních stran.</w:t>
      </w:r>
    </w:p>
    <w:p w14:paraId="47B8656A" w14:textId="77777777" w:rsidR="00F27CDE" w:rsidRDefault="003C010C" w:rsidP="00906371">
      <w:pPr>
        <w:pStyle w:val="Style4"/>
        <w:numPr>
          <w:ilvl w:val="0"/>
          <w:numId w:val="20"/>
        </w:numPr>
        <w:shd w:val="clear" w:color="auto" w:fill="auto"/>
        <w:tabs>
          <w:tab w:val="left" w:pos="706"/>
        </w:tabs>
        <w:spacing w:after="0"/>
        <w:ind w:left="709" w:right="961"/>
        <w:jc w:val="both"/>
      </w:pPr>
      <w:r>
        <w:t>Nedílnou součástí této smlouvy je;</w:t>
      </w:r>
    </w:p>
    <w:p w14:paraId="08177F09" w14:textId="77777777" w:rsidR="00F27CDE" w:rsidRDefault="003C010C" w:rsidP="00906371">
      <w:pPr>
        <w:pStyle w:val="Style4"/>
        <w:shd w:val="clear" w:color="auto" w:fill="auto"/>
        <w:spacing w:after="480"/>
        <w:ind w:left="709" w:right="961" w:firstLine="720"/>
      </w:pPr>
      <w:r>
        <w:t>Příloha č. 1 - Sjednané ceny přeprav</w:t>
      </w:r>
    </w:p>
    <w:p w14:paraId="0871227D" w14:textId="77777777" w:rsidR="00F27CDE" w:rsidRDefault="003C010C" w:rsidP="00906371">
      <w:pPr>
        <w:pStyle w:val="Style4"/>
        <w:numPr>
          <w:ilvl w:val="0"/>
          <w:numId w:val="20"/>
        </w:numPr>
        <w:shd w:val="clear" w:color="auto" w:fill="auto"/>
        <w:tabs>
          <w:tab w:val="left" w:pos="706"/>
        </w:tabs>
        <w:spacing w:after="360"/>
        <w:ind w:left="709" w:right="961"/>
        <w:jc w:val="both"/>
      </w:pPr>
      <w:r>
        <w:t>Smluvní strany prohlašují a svým podpisem této smlouvy potvrzují, že tuto smlouvu uzavřely na základě vlastního svobodného rozhodnutí a podepsaly ji s rozmyslem, svobodně, bez jakéhokoliv psychického či fyzického nátlaku a nikoliv v tísni, rozrušení či lehkomyslnosti a je projevem jejich vážně míněné vůle.</w:t>
      </w:r>
    </w:p>
    <w:p w14:paraId="1ABA8A90" w14:textId="77777777" w:rsidR="00F27CDE" w:rsidRDefault="003C010C" w:rsidP="0060749C">
      <w:pPr>
        <w:pStyle w:val="Style20"/>
        <w:shd w:val="clear" w:color="auto" w:fill="auto"/>
        <w:ind w:left="709" w:right="961"/>
      </w:pPr>
      <w:r>
        <w:rPr>
          <w:sz w:val="17"/>
          <w:szCs w:val="17"/>
        </w:rPr>
        <w:t xml:space="preserve">V Praze dne </w:t>
      </w:r>
      <w:r>
        <w:t>23</w:t>
      </w:r>
      <w:r w:rsidR="0060749C">
        <w:t>.</w:t>
      </w:r>
      <w:r>
        <w:t>02</w:t>
      </w:r>
      <w:r w:rsidR="0060749C">
        <w:t>.</w:t>
      </w:r>
      <w:r>
        <w:t xml:space="preserve"> 202</w:t>
      </w:r>
      <w:r w:rsidR="0060749C">
        <w:t>2</w:t>
      </w:r>
    </w:p>
    <w:p w14:paraId="0B357730" w14:textId="77777777" w:rsidR="0060749C" w:rsidRDefault="0060749C" w:rsidP="0060749C">
      <w:pPr>
        <w:pStyle w:val="Style20"/>
        <w:shd w:val="clear" w:color="auto" w:fill="auto"/>
        <w:ind w:left="709" w:right="961"/>
      </w:pPr>
    </w:p>
    <w:p w14:paraId="76926918" w14:textId="77777777" w:rsidR="0060749C" w:rsidRDefault="0060749C" w:rsidP="0060749C">
      <w:pPr>
        <w:pStyle w:val="Style20"/>
        <w:shd w:val="clear" w:color="auto" w:fill="auto"/>
        <w:ind w:left="709" w:right="961"/>
      </w:pPr>
    </w:p>
    <w:p w14:paraId="6FADE821" w14:textId="77777777" w:rsidR="0060749C" w:rsidRDefault="0060749C" w:rsidP="0060749C">
      <w:pPr>
        <w:pStyle w:val="Style20"/>
        <w:shd w:val="clear" w:color="auto" w:fill="auto"/>
        <w:ind w:left="709" w:right="961"/>
      </w:pPr>
    </w:p>
    <w:p w14:paraId="6397ABFF" w14:textId="77777777" w:rsidR="0060749C" w:rsidRDefault="0060749C" w:rsidP="0060749C">
      <w:pPr>
        <w:pStyle w:val="Style20"/>
        <w:shd w:val="clear" w:color="auto" w:fill="auto"/>
        <w:ind w:left="709" w:right="961"/>
      </w:pPr>
      <w:r>
        <w:tab/>
      </w:r>
      <w:r>
        <w:tab/>
      </w:r>
    </w:p>
    <w:p w14:paraId="52A7DE40" w14:textId="77777777" w:rsidR="0060749C" w:rsidRDefault="0060749C" w:rsidP="0060749C">
      <w:pPr>
        <w:pStyle w:val="Style20"/>
        <w:shd w:val="clear" w:color="auto" w:fill="auto"/>
        <w:ind w:left="709" w:right="961"/>
      </w:pPr>
    </w:p>
    <w:p w14:paraId="3C353019" w14:textId="77777777" w:rsidR="0060749C" w:rsidRDefault="0060749C" w:rsidP="0060749C">
      <w:pPr>
        <w:pStyle w:val="Style20"/>
        <w:shd w:val="clear" w:color="auto" w:fill="auto"/>
        <w:ind w:left="709" w:right="961"/>
      </w:pPr>
    </w:p>
    <w:p w14:paraId="41F14C49" w14:textId="77777777" w:rsidR="0060749C" w:rsidRDefault="0060749C" w:rsidP="0060749C">
      <w:pPr>
        <w:pStyle w:val="Style20"/>
        <w:shd w:val="clear" w:color="auto" w:fill="auto"/>
        <w:ind w:left="709" w:right="961"/>
      </w:pPr>
    </w:p>
    <w:p w14:paraId="18DBB9A6" w14:textId="77777777" w:rsidR="0060749C" w:rsidRDefault="0060749C" w:rsidP="0060749C">
      <w:pPr>
        <w:pStyle w:val="Style20"/>
        <w:shd w:val="clear" w:color="auto" w:fill="auto"/>
        <w:ind w:left="709" w:right="961"/>
      </w:pPr>
    </w:p>
    <w:p w14:paraId="630BA1B0" w14:textId="7F673B38" w:rsidR="0060749C" w:rsidRDefault="0060749C" w:rsidP="0060749C">
      <w:pPr>
        <w:pStyle w:val="Style20"/>
        <w:shd w:val="clear" w:color="auto" w:fill="auto"/>
        <w:ind w:left="709" w:right="961"/>
      </w:pPr>
      <w:r>
        <w:tab/>
      </w:r>
      <w:r>
        <w:tab/>
        <w:t xml:space="preserve">Za klienta </w:t>
      </w:r>
      <w:r>
        <w:tab/>
      </w:r>
      <w:r>
        <w:tab/>
      </w:r>
      <w:r>
        <w:tab/>
      </w:r>
      <w:r>
        <w:tab/>
      </w:r>
      <w:r>
        <w:tab/>
      </w:r>
      <w:r>
        <w:tab/>
      </w:r>
      <w:r>
        <w:tab/>
        <w:t>Za společnost</w:t>
      </w:r>
    </w:p>
    <w:p w14:paraId="66CB6252" w14:textId="0684389D" w:rsidR="0060749C" w:rsidRDefault="0060749C" w:rsidP="0060749C">
      <w:pPr>
        <w:pStyle w:val="Style20"/>
        <w:shd w:val="clear" w:color="auto" w:fill="auto"/>
        <w:ind w:left="709" w:right="961"/>
      </w:pPr>
      <w:r>
        <w:tab/>
        <w:t xml:space="preserve">       Ing. Rudolf Pohl</w:t>
      </w:r>
      <w:r>
        <w:tab/>
      </w:r>
      <w:r>
        <w:tab/>
      </w:r>
      <w:r>
        <w:tab/>
      </w:r>
      <w:r>
        <w:tab/>
      </w:r>
      <w:r>
        <w:tab/>
      </w:r>
      <w:r>
        <w:tab/>
        <w:t xml:space="preserve">             Jiří Kvasnička</w:t>
      </w:r>
    </w:p>
    <w:p w14:paraId="22C4D632" w14:textId="4B0A5643" w:rsidR="0060749C" w:rsidRDefault="0060749C" w:rsidP="0060749C">
      <w:pPr>
        <w:pStyle w:val="Style20"/>
        <w:shd w:val="clear" w:color="auto" w:fill="auto"/>
        <w:ind w:left="709" w:right="961"/>
        <w:sectPr w:rsidR="0060749C" w:rsidSect="001A1852">
          <w:footerReference w:type="default" r:id="rId11"/>
          <w:footerReference w:type="first" r:id="rId12"/>
          <w:pgSz w:w="11909" w:h="16834"/>
          <w:pgMar w:top="3806" w:right="163" w:bottom="3883" w:left="0" w:header="0" w:footer="3" w:gutter="0"/>
          <w:cols w:space="720"/>
          <w:noEndnote/>
          <w:titlePg/>
          <w:docGrid w:linePitch="360"/>
        </w:sectPr>
      </w:pPr>
      <w:r>
        <w:tab/>
        <w:t xml:space="preserve">     provozní náměstek</w:t>
      </w:r>
      <w:r>
        <w:tab/>
      </w:r>
      <w:r>
        <w:tab/>
      </w:r>
      <w:r>
        <w:tab/>
      </w:r>
      <w:r>
        <w:tab/>
      </w:r>
      <w:r>
        <w:tab/>
      </w:r>
      <w:r>
        <w:tab/>
      </w:r>
      <w:r>
        <w:tab/>
        <w:t xml:space="preserve">     jednatel</w:t>
      </w:r>
    </w:p>
    <w:p w14:paraId="7459EE70" w14:textId="77777777" w:rsidR="00F27CDE" w:rsidRDefault="003C010C" w:rsidP="00906371">
      <w:pPr>
        <w:pStyle w:val="Style4"/>
        <w:shd w:val="clear" w:color="auto" w:fill="auto"/>
        <w:spacing w:after="520" w:line="240" w:lineRule="auto"/>
        <w:ind w:left="709" w:right="961"/>
        <w:jc w:val="center"/>
      </w:pPr>
      <w:r>
        <w:rPr>
          <w:b/>
          <w:bCs/>
        </w:rPr>
        <w:lastRenderedPageBreak/>
        <w:t>Příloha č. 1 ke smlouvě o zajišťování taxislužby - Sjednané ceny přeprav (bez DPH)</w:t>
      </w:r>
    </w:p>
    <w:p w14:paraId="391D3A52" w14:textId="77777777" w:rsidR="00F27CDE" w:rsidRDefault="003C010C" w:rsidP="00906371">
      <w:pPr>
        <w:pStyle w:val="Style13"/>
        <w:keepNext/>
        <w:keepLines/>
        <w:numPr>
          <w:ilvl w:val="0"/>
          <w:numId w:val="21"/>
        </w:numPr>
        <w:shd w:val="clear" w:color="auto" w:fill="auto"/>
        <w:tabs>
          <w:tab w:val="left" w:pos="344"/>
        </w:tabs>
        <w:spacing w:after="260"/>
        <w:ind w:left="709" w:right="961"/>
      </w:pPr>
      <w:bookmarkStart w:id="61" w:name="bookmark64"/>
      <w:bookmarkStart w:id="62" w:name="bookmark65"/>
      <w:bookmarkStart w:id="63" w:name="bookmark66"/>
      <w:r>
        <w:t>Sazba č. 4: přeprava zákazníka (jízda se zákazníkem] po Praze na poukázku na přepravu</w:t>
      </w:r>
      <w:bookmarkEnd w:id="61"/>
      <w:bookmarkEnd w:id="62"/>
      <w:bookmarkEnd w:id="63"/>
    </w:p>
    <w:p w14:paraId="31532A8A" w14:textId="77777777" w:rsidR="00F27CDE" w:rsidRDefault="003C010C" w:rsidP="00906371">
      <w:pPr>
        <w:pStyle w:val="Style4"/>
        <w:shd w:val="clear" w:color="auto" w:fill="auto"/>
        <w:tabs>
          <w:tab w:val="left" w:leader="dot" w:pos="5328"/>
          <w:tab w:val="right" w:pos="5364"/>
          <w:tab w:val="right" w:pos="6343"/>
        </w:tabs>
        <w:spacing w:after="40" w:line="240" w:lineRule="auto"/>
        <w:ind w:left="709" w:right="961" w:firstLine="720"/>
        <w:jc w:val="both"/>
      </w:pPr>
      <w:r>
        <w:t>jednorázová sazba</w:t>
      </w:r>
      <w:r>
        <w:tab/>
      </w:r>
      <w:r>
        <w:tab/>
        <w:t xml:space="preserve"> 30,00</w:t>
      </w:r>
      <w:r>
        <w:tab/>
        <w:t>Kč</w:t>
      </w:r>
    </w:p>
    <w:p w14:paraId="5E93C64C" w14:textId="77777777" w:rsidR="00F27CDE" w:rsidRDefault="003C010C" w:rsidP="00906371">
      <w:pPr>
        <w:pStyle w:val="Style4"/>
        <w:shd w:val="clear" w:color="auto" w:fill="auto"/>
        <w:tabs>
          <w:tab w:val="left" w:leader="dot" w:pos="5314"/>
          <w:tab w:val="right" w:pos="5364"/>
          <w:tab w:val="right" w:pos="6343"/>
        </w:tabs>
        <w:spacing w:after="40" w:line="240" w:lineRule="auto"/>
        <w:ind w:left="709" w:right="961" w:firstLine="720"/>
        <w:jc w:val="both"/>
      </w:pPr>
      <w:r>
        <w:t>Kč/</w:t>
      </w:r>
      <w:proofErr w:type="spellStart"/>
      <w:r>
        <w:t>lkm</w:t>
      </w:r>
      <w:proofErr w:type="spellEnd"/>
      <w:r>
        <w:tab/>
      </w:r>
      <w:r>
        <w:tab/>
        <w:t xml:space="preserve"> 22,90</w:t>
      </w:r>
      <w:r>
        <w:tab/>
        <w:t>Kč</w:t>
      </w:r>
    </w:p>
    <w:p w14:paraId="662B4D77" w14:textId="77777777" w:rsidR="00F27CDE" w:rsidRDefault="003C010C" w:rsidP="00906371">
      <w:pPr>
        <w:pStyle w:val="Style4"/>
        <w:shd w:val="clear" w:color="auto" w:fill="auto"/>
        <w:tabs>
          <w:tab w:val="left" w:leader="dot" w:pos="5323"/>
          <w:tab w:val="right" w:pos="5364"/>
          <w:tab w:val="right" w:pos="6108"/>
          <w:tab w:val="right" w:pos="6343"/>
        </w:tabs>
        <w:spacing w:after="40" w:line="240" w:lineRule="auto"/>
        <w:ind w:left="709" w:right="961" w:firstLine="720"/>
        <w:jc w:val="both"/>
      </w:pPr>
      <w:r>
        <w:t>sazba za 1 minutu čekání</w:t>
      </w:r>
      <w:r>
        <w:tab/>
      </w:r>
      <w:r>
        <w:tab/>
      </w:r>
      <w:r>
        <w:tab/>
        <w:t>04,00</w:t>
      </w:r>
      <w:r>
        <w:tab/>
        <w:t>Kč</w:t>
      </w:r>
    </w:p>
    <w:p w14:paraId="2647B1BD" w14:textId="77777777" w:rsidR="00F27CDE" w:rsidRDefault="003C010C" w:rsidP="00906371">
      <w:pPr>
        <w:pStyle w:val="Style4"/>
        <w:shd w:val="clear" w:color="auto" w:fill="auto"/>
        <w:tabs>
          <w:tab w:val="left" w:leader="dot" w:pos="4598"/>
          <w:tab w:val="right" w:pos="4644"/>
          <w:tab w:val="right" w:pos="5388"/>
          <w:tab w:val="right" w:pos="5623"/>
          <w:tab w:val="left" w:pos="9120"/>
        </w:tabs>
        <w:spacing w:after="260" w:line="240" w:lineRule="auto"/>
        <w:ind w:left="709" w:right="961" w:firstLine="720"/>
        <w:jc w:val="both"/>
      </w:pPr>
      <w:r>
        <w:t>cena za přistavení vozidla</w:t>
      </w:r>
      <w:r>
        <w:tab/>
      </w:r>
      <w:r>
        <w:tab/>
      </w:r>
      <w:r>
        <w:tab/>
        <w:t>00,00</w:t>
      </w:r>
      <w:r>
        <w:tab/>
        <w:t xml:space="preserve">Kč </w:t>
      </w:r>
      <w:r>
        <w:rPr>
          <w:b/>
          <w:bCs/>
          <w:u w:val="single"/>
        </w:rPr>
        <w:t xml:space="preserve"> </w:t>
      </w:r>
      <w:r>
        <w:rPr>
          <w:b/>
          <w:bCs/>
          <w:u w:val="single"/>
        </w:rPr>
        <w:tab/>
      </w:r>
    </w:p>
    <w:p w14:paraId="277A5B88" w14:textId="77777777" w:rsidR="00F27CDE" w:rsidRDefault="003C010C" w:rsidP="00906371">
      <w:pPr>
        <w:pStyle w:val="Style4"/>
        <w:numPr>
          <w:ilvl w:val="0"/>
          <w:numId w:val="21"/>
        </w:numPr>
        <w:shd w:val="clear" w:color="auto" w:fill="auto"/>
        <w:tabs>
          <w:tab w:val="left" w:pos="339"/>
        </w:tabs>
        <w:spacing w:after="40" w:line="240" w:lineRule="auto"/>
        <w:ind w:left="709" w:right="961"/>
      </w:pPr>
      <w:r>
        <w:rPr>
          <w:b/>
          <w:bCs/>
        </w:rPr>
        <w:t>Sazba č. 5:</w:t>
      </w:r>
    </w:p>
    <w:p w14:paraId="1C1628E8" w14:textId="77777777" w:rsidR="00F27CDE" w:rsidRDefault="003C010C" w:rsidP="00906371">
      <w:pPr>
        <w:pStyle w:val="Style4"/>
        <w:shd w:val="clear" w:color="auto" w:fill="auto"/>
        <w:spacing w:after="260" w:line="240" w:lineRule="auto"/>
        <w:ind w:left="709" w:right="961"/>
      </w:pPr>
      <w:r>
        <w:rPr>
          <w:b/>
          <w:bCs/>
        </w:rPr>
        <w:t>přeprava zákazníka (jízda se zákazníkem) v ČR mimo Prahu na poukázku na přepravu</w:t>
      </w:r>
    </w:p>
    <w:p w14:paraId="192BFE1C" w14:textId="77777777" w:rsidR="00F27CDE" w:rsidRDefault="003C010C" w:rsidP="00906371">
      <w:pPr>
        <w:pStyle w:val="Style4"/>
        <w:shd w:val="clear" w:color="auto" w:fill="auto"/>
        <w:tabs>
          <w:tab w:val="left" w:leader="dot" w:pos="5328"/>
          <w:tab w:val="right" w:pos="5364"/>
          <w:tab w:val="right" w:pos="6343"/>
        </w:tabs>
        <w:spacing w:after="40" w:line="240" w:lineRule="auto"/>
        <w:ind w:left="709" w:right="961" w:firstLine="720"/>
      </w:pPr>
      <w:r>
        <w:t>jednorázová sazba</w:t>
      </w:r>
      <w:r>
        <w:tab/>
      </w:r>
      <w:r>
        <w:tab/>
        <w:t xml:space="preserve"> 30,00</w:t>
      </w:r>
      <w:r>
        <w:tab/>
        <w:t>Kč</w:t>
      </w:r>
    </w:p>
    <w:p w14:paraId="47C049FE" w14:textId="77777777" w:rsidR="00F27CDE" w:rsidRDefault="003C010C" w:rsidP="00906371">
      <w:pPr>
        <w:pStyle w:val="Style4"/>
        <w:shd w:val="clear" w:color="auto" w:fill="auto"/>
        <w:tabs>
          <w:tab w:val="left" w:leader="dot" w:pos="5314"/>
          <w:tab w:val="right" w:pos="5364"/>
          <w:tab w:val="right" w:pos="6343"/>
        </w:tabs>
        <w:spacing w:after="40" w:line="240" w:lineRule="auto"/>
        <w:ind w:left="709" w:right="961" w:firstLine="720"/>
      </w:pPr>
      <w:r>
        <w:t>Kč/</w:t>
      </w:r>
      <w:proofErr w:type="spellStart"/>
      <w:r>
        <w:t>lkm</w:t>
      </w:r>
      <w:proofErr w:type="spellEnd"/>
      <w:r>
        <w:t xml:space="preserve"> jedním směrem</w:t>
      </w:r>
      <w:r>
        <w:tab/>
      </w:r>
      <w:r>
        <w:tab/>
        <w:t xml:space="preserve"> 22,90</w:t>
      </w:r>
      <w:r>
        <w:tab/>
        <w:t>Kč</w:t>
      </w:r>
    </w:p>
    <w:p w14:paraId="36E37C9A" w14:textId="77777777" w:rsidR="00F27CDE" w:rsidRDefault="003C010C" w:rsidP="00906371">
      <w:pPr>
        <w:pStyle w:val="Style4"/>
        <w:shd w:val="clear" w:color="auto" w:fill="auto"/>
        <w:tabs>
          <w:tab w:val="left" w:leader="dot" w:pos="5314"/>
          <w:tab w:val="right" w:pos="5364"/>
          <w:tab w:val="right" w:pos="6343"/>
        </w:tabs>
        <w:spacing w:after="40" w:line="240" w:lineRule="auto"/>
        <w:ind w:left="709" w:right="961" w:firstLine="720"/>
      </w:pPr>
      <w:r>
        <w:t>Kč/</w:t>
      </w:r>
      <w:proofErr w:type="spellStart"/>
      <w:r>
        <w:t>lkm</w:t>
      </w:r>
      <w:proofErr w:type="spellEnd"/>
      <w:r>
        <w:t xml:space="preserve"> oběma směry</w:t>
      </w:r>
      <w:r>
        <w:tab/>
      </w:r>
      <w:r>
        <w:tab/>
        <w:t xml:space="preserve"> 12,90</w:t>
      </w:r>
      <w:r>
        <w:tab/>
        <w:t>Kč</w:t>
      </w:r>
    </w:p>
    <w:p w14:paraId="502FE5ED" w14:textId="77777777" w:rsidR="00F27CDE" w:rsidRDefault="003C010C" w:rsidP="00906371">
      <w:pPr>
        <w:pStyle w:val="Style4"/>
        <w:shd w:val="clear" w:color="auto" w:fill="auto"/>
        <w:tabs>
          <w:tab w:val="left" w:leader="dot" w:pos="5318"/>
          <w:tab w:val="right" w:pos="5364"/>
          <w:tab w:val="right" w:pos="6343"/>
        </w:tabs>
        <w:spacing w:after="40" w:line="240" w:lineRule="auto"/>
        <w:ind w:left="709" w:right="961" w:firstLine="720"/>
      </w:pPr>
      <w:r>
        <w:t>sazba za 1 minutu čekání</w:t>
      </w:r>
      <w:r>
        <w:tab/>
      </w:r>
      <w:r>
        <w:tab/>
        <w:t xml:space="preserve"> 04,00</w:t>
      </w:r>
      <w:r>
        <w:tab/>
        <w:t>Kč</w:t>
      </w:r>
    </w:p>
    <w:p w14:paraId="5894A7F6" w14:textId="77777777" w:rsidR="00F27CDE" w:rsidRDefault="003C010C" w:rsidP="00906371">
      <w:pPr>
        <w:pStyle w:val="Style4"/>
        <w:numPr>
          <w:ilvl w:val="0"/>
          <w:numId w:val="5"/>
        </w:numPr>
        <w:shd w:val="clear" w:color="auto" w:fill="auto"/>
        <w:tabs>
          <w:tab w:val="left" w:pos="968"/>
        </w:tabs>
        <w:spacing w:after="0"/>
        <w:ind w:left="709" w:right="961" w:firstLine="20"/>
      </w:pPr>
      <w:r>
        <w:t>za přistavení vozidla do místa zahájení přepravy mimo Prahu se účtuje sazba č. 5 od hranice Prahy (dle dopravního značení) do místa zahájení přepravy</w:t>
      </w:r>
    </w:p>
    <w:p w14:paraId="59FC73AA" w14:textId="77777777" w:rsidR="00F27CDE" w:rsidRDefault="003C010C" w:rsidP="00906371">
      <w:pPr>
        <w:pStyle w:val="Style4"/>
        <w:numPr>
          <w:ilvl w:val="0"/>
          <w:numId w:val="5"/>
        </w:numPr>
        <w:shd w:val="clear" w:color="auto" w:fill="auto"/>
        <w:tabs>
          <w:tab w:val="left" w:pos="968"/>
        </w:tabs>
        <w:spacing w:after="260"/>
        <w:ind w:left="709" w:right="961" w:firstLine="20"/>
      </w:pPr>
      <w:r>
        <w:t>v případě, že místo ukončení přepravy je mimo Prahu, účtuje se sazba č. 5 z místa ukončení přepravy na hranice Prahy (dle dopravního značení) - dle výpočtu společnosti</w:t>
      </w:r>
    </w:p>
    <w:p w14:paraId="44EE1ECB" w14:textId="77777777" w:rsidR="00F27CDE" w:rsidRDefault="003C010C" w:rsidP="00906371">
      <w:pPr>
        <w:pStyle w:val="Style4"/>
        <w:shd w:val="clear" w:color="auto" w:fill="auto"/>
        <w:tabs>
          <w:tab w:val="left" w:pos="9125"/>
        </w:tabs>
        <w:spacing w:after="480" w:line="240" w:lineRule="auto"/>
        <w:ind w:left="709" w:right="961"/>
      </w:pPr>
      <w:r>
        <w:rPr>
          <w:u w:val="single"/>
        </w:rPr>
        <w:t xml:space="preserve"> </w:t>
      </w:r>
      <w:r>
        <w:rPr>
          <w:u w:val="single"/>
        </w:rPr>
        <w:tab/>
      </w:r>
    </w:p>
    <w:p w14:paraId="7E202A02" w14:textId="77777777" w:rsidR="00F27CDE" w:rsidRDefault="003C010C" w:rsidP="00906371">
      <w:pPr>
        <w:pStyle w:val="Style13"/>
        <w:keepNext/>
        <w:keepLines/>
        <w:numPr>
          <w:ilvl w:val="0"/>
          <w:numId w:val="21"/>
        </w:numPr>
        <w:shd w:val="clear" w:color="auto" w:fill="auto"/>
        <w:tabs>
          <w:tab w:val="left" w:pos="344"/>
        </w:tabs>
        <w:spacing w:after="260" w:line="240" w:lineRule="auto"/>
        <w:ind w:left="709" w:right="961"/>
        <w:jc w:val="both"/>
      </w:pPr>
      <w:bookmarkStart w:id="64" w:name="bookmark67"/>
      <w:bookmarkStart w:id="65" w:name="bookmark68"/>
      <w:bookmarkStart w:id="66" w:name="bookmark69"/>
      <w:r>
        <w:t>Přeprava zákazníka mimo ČR;</w:t>
      </w:r>
      <w:bookmarkEnd w:id="64"/>
      <w:bookmarkEnd w:id="65"/>
      <w:bookmarkEnd w:id="66"/>
    </w:p>
    <w:p w14:paraId="32F88DE2" w14:textId="032C2517" w:rsidR="00F27CDE" w:rsidRDefault="003C010C" w:rsidP="00906371">
      <w:pPr>
        <w:pStyle w:val="Style4"/>
        <w:shd w:val="clear" w:color="auto" w:fill="auto"/>
        <w:spacing w:after="1540" w:line="240" w:lineRule="auto"/>
        <w:ind w:left="709" w:right="961" w:firstLine="720"/>
      </w:pPr>
      <w:r>
        <w:rPr>
          <w:noProof/>
        </w:rPr>
        <mc:AlternateContent>
          <mc:Choice Requires="wps">
            <w:drawing>
              <wp:anchor distT="0" distB="0" distL="0" distR="0" simplePos="0" relativeHeight="251659264" behindDoc="0" locked="0" layoutInCell="1" allowOverlap="1" wp14:anchorId="3D8621A4" wp14:editId="4F97A61E">
                <wp:simplePos x="0" y="0"/>
                <wp:positionH relativeFrom="page">
                  <wp:posOffset>4935855</wp:posOffset>
                </wp:positionH>
                <wp:positionV relativeFrom="paragraph">
                  <wp:posOffset>2307590</wp:posOffset>
                </wp:positionV>
                <wp:extent cx="737870" cy="499745"/>
                <wp:effectExtent l="0" t="0" r="0" b="0"/>
                <wp:wrapNone/>
                <wp:docPr id="29" name="Shape 29"/>
                <wp:cNvGraphicFramePr/>
                <a:graphic xmlns:a="http://schemas.openxmlformats.org/drawingml/2006/main">
                  <a:graphicData uri="http://schemas.microsoft.com/office/word/2010/wordprocessingShape">
                    <wps:wsp>
                      <wps:cNvSpPr txBox="1"/>
                      <wps:spPr>
                        <a:xfrm>
                          <a:off x="0" y="0"/>
                          <a:ext cx="737870" cy="499745"/>
                        </a:xfrm>
                        <a:prstGeom prst="rect">
                          <a:avLst/>
                        </a:prstGeom>
                        <a:noFill/>
                      </wps:spPr>
                      <wps:txbx>
                        <w:txbxContent>
                          <w:p w14:paraId="1918804D" w14:textId="77777777" w:rsidR="00F27CDE" w:rsidRDefault="003C010C">
                            <w:pPr>
                              <w:pStyle w:val="Style7"/>
                              <w:shd w:val="clear" w:color="auto" w:fill="auto"/>
                            </w:pPr>
                            <w:r>
                              <w:t>Za společnost Jiří Kvasnička jednatel</w:t>
                            </w:r>
                          </w:p>
                        </w:txbxContent>
                      </wps:txbx>
                      <wps:bodyPr lIns="0" tIns="0" rIns="0" bIns="0"/>
                    </wps:wsp>
                  </a:graphicData>
                </a:graphic>
              </wp:anchor>
            </w:drawing>
          </mc:Choice>
          <mc:Fallback>
            <w:pict>
              <v:shape w14:anchorId="3D8621A4" id="Shape 29" o:spid="_x0000_s1031" type="#_x0000_t202" style="position:absolute;left:0;text-align:left;margin-left:388.65pt;margin-top:181.7pt;width:58.1pt;height:39.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" filled="f" stroked="f">
                <v:textbox inset="0,0,0,0">
                  <w:txbxContent>
                    <w:p w14:paraId="1918804D" w14:textId="77777777" w:rsidR="00F27CDE" w:rsidRDefault="003C010C">
                      <w:pPr>
                        <w:pStyle w:val="Style7"/>
                        <w:shd w:val="clear" w:color="auto" w:fill="auto"/>
                      </w:pPr>
                      <w:r>
                        <w:t>Za společnost Jiří Kvasnička jednatel</w:t>
                      </w:r>
                    </w:p>
                  </w:txbxContent>
                </v:textbox>
                <w10:wrap anchorx="page"/>
              </v:shape>
            </w:pict>
          </mc:Fallback>
        </mc:AlternateContent>
      </w:r>
      <w:r>
        <w:t>-bude účtována cena, která bude předem dohodnuta se společností při objednávce konkrétní přepravy</w:t>
      </w:r>
    </w:p>
    <w:p w14:paraId="0467D406" w14:textId="77777777" w:rsidR="00F27CDE" w:rsidRDefault="003C010C" w:rsidP="00906371">
      <w:pPr>
        <w:pStyle w:val="Style20"/>
        <w:shd w:val="clear" w:color="auto" w:fill="auto"/>
        <w:ind w:left="709" w:right="961"/>
      </w:pPr>
      <w:r>
        <w:t>2 3 -02- 2022</w:t>
      </w:r>
    </w:p>
    <w:p w14:paraId="1E3D9125" w14:textId="713B189D" w:rsidR="00F27CDE" w:rsidRDefault="003C010C" w:rsidP="00906371">
      <w:pPr>
        <w:pStyle w:val="Style4"/>
        <w:shd w:val="clear" w:color="auto" w:fill="auto"/>
        <w:tabs>
          <w:tab w:val="left" w:pos="3284"/>
        </w:tabs>
        <w:spacing w:after="40" w:line="211" w:lineRule="auto"/>
        <w:ind w:left="709" w:right="961"/>
      </w:pPr>
      <w:r>
        <w:t>v Praze dne</w:t>
      </w:r>
      <w:r>
        <w:rPr>
          <w:u w:val="single"/>
        </w:rPr>
        <w:t xml:space="preserve"> </w:t>
      </w:r>
      <w:r>
        <w:rPr>
          <w:u w:val="single"/>
        </w:rPr>
        <w:tab/>
      </w:r>
    </w:p>
    <w:p w14:paraId="443FE267" w14:textId="77777777" w:rsidR="00252108" w:rsidRDefault="00252108" w:rsidP="00252108">
      <w:pPr>
        <w:pStyle w:val="Style4"/>
        <w:shd w:val="clear" w:color="auto" w:fill="auto"/>
        <w:spacing w:before="100" w:after="180" w:line="310" w:lineRule="auto"/>
        <w:ind w:left="709" w:right="961"/>
      </w:pPr>
    </w:p>
    <w:p w14:paraId="05132E34" w14:textId="77777777" w:rsidR="00252108" w:rsidRDefault="00252108" w:rsidP="00252108">
      <w:pPr>
        <w:pStyle w:val="Style4"/>
        <w:shd w:val="clear" w:color="auto" w:fill="auto"/>
        <w:spacing w:before="100" w:after="180" w:line="310" w:lineRule="auto"/>
        <w:ind w:left="709" w:right="961"/>
      </w:pPr>
    </w:p>
    <w:p w14:paraId="74DDF974" w14:textId="77777777" w:rsidR="00252108" w:rsidRDefault="00252108" w:rsidP="00252108">
      <w:pPr>
        <w:pStyle w:val="Style4"/>
        <w:shd w:val="clear" w:color="auto" w:fill="auto"/>
        <w:spacing w:before="100" w:after="180" w:line="310" w:lineRule="auto"/>
        <w:ind w:left="709" w:right="961"/>
      </w:pPr>
    </w:p>
    <w:p w14:paraId="3AF5FD4D" w14:textId="2A016F35" w:rsidR="00F27CDE" w:rsidRDefault="00252108" w:rsidP="00252108">
      <w:pPr>
        <w:pStyle w:val="Style4"/>
        <w:shd w:val="clear" w:color="auto" w:fill="auto"/>
        <w:spacing w:before="100" w:after="180" w:line="310" w:lineRule="auto"/>
        <w:ind w:left="709" w:right="961"/>
      </w:pPr>
      <w:r>
        <w:t xml:space="preserve">        </w:t>
      </w:r>
      <w:r w:rsidR="003C010C">
        <w:t>Za klienta</w:t>
      </w:r>
      <w:r w:rsidR="003C010C">
        <w:br/>
      </w:r>
      <w:r>
        <w:t xml:space="preserve">  </w:t>
      </w:r>
      <w:r w:rsidR="003C010C">
        <w:t>Ing. Rudolf Pohl</w:t>
      </w:r>
      <w:r w:rsidR="003C010C">
        <w:br/>
        <w:t>provozní náměstek</w:t>
      </w:r>
    </w:p>
    <w:sectPr w:rsidR="00F27CDE">
      <w:footerReference w:type="default" r:id="rId13"/>
      <w:pgSz w:w="12019" w:h="16915"/>
      <w:pgMar w:top="1611" w:right="1255" w:bottom="1611" w:left="1581" w:header="1183" w:footer="11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3DCB" w14:textId="77777777" w:rsidR="00473FCD" w:rsidRDefault="003C010C">
      <w:r>
        <w:separator/>
      </w:r>
    </w:p>
  </w:endnote>
  <w:endnote w:type="continuationSeparator" w:id="0">
    <w:p w14:paraId="50EDEA0D" w14:textId="77777777" w:rsidR="00473FCD" w:rsidRDefault="003C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7829" w14:textId="77777777" w:rsidR="00F27CDE" w:rsidRDefault="003C010C">
    <w:pPr>
      <w:spacing w:line="1" w:lineRule="exact"/>
    </w:pPr>
    <w:r>
      <w:rPr>
        <w:noProof/>
      </w:rPr>
      <mc:AlternateContent>
        <mc:Choice Requires="wps">
          <w:drawing>
            <wp:anchor distT="0" distB="0" distL="0" distR="0" simplePos="0" relativeHeight="62914690" behindDoc="1" locked="0" layoutInCell="1" allowOverlap="1" wp14:anchorId="41844FDA" wp14:editId="0BF82947">
              <wp:simplePos x="0" y="0"/>
              <wp:positionH relativeFrom="page">
                <wp:posOffset>5303520</wp:posOffset>
              </wp:positionH>
              <wp:positionV relativeFrom="page">
                <wp:posOffset>8593455</wp:posOffset>
              </wp:positionV>
              <wp:extent cx="1282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45EB8B8D"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1844FDA" id="_x0000_t202" coordsize="21600,21600" o:spt="202" path="m,l,21600r21600,l21600,xe">
              <v:stroke joinstyle="miter"/>
              <v:path gradientshapeok="t" o:connecttype="rect"/>
            </v:shapetype>
            <v:shape id="Shape 3" o:spid="_x0000_s1032" type="#_x0000_t202" style="position:absolute;margin-left:417.6pt;margin-top:676.65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" filled="f" stroked="f">
              <v:textbox style="mso-fit-shape-to-text:t" inset="0,0,0,0">
                <w:txbxContent>
                  <w:p w14:paraId="45EB8B8D"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8CBA" w14:textId="77777777" w:rsidR="00F27CDE" w:rsidRDefault="00F27CD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292E" w14:textId="77777777" w:rsidR="00F27CDE" w:rsidRDefault="003C010C">
    <w:pPr>
      <w:spacing w:line="1" w:lineRule="exact"/>
    </w:pPr>
    <w:r>
      <w:rPr>
        <w:noProof/>
      </w:rPr>
      <mc:AlternateContent>
        <mc:Choice Requires="wps">
          <w:drawing>
            <wp:anchor distT="0" distB="0" distL="0" distR="0" simplePos="0" relativeHeight="62914692" behindDoc="1" locked="0" layoutInCell="1" allowOverlap="1" wp14:anchorId="4A543C6B" wp14:editId="1C9EB47B">
              <wp:simplePos x="0" y="0"/>
              <wp:positionH relativeFrom="page">
                <wp:posOffset>5303520</wp:posOffset>
              </wp:positionH>
              <wp:positionV relativeFrom="page">
                <wp:posOffset>8593455</wp:posOffset>
              </wp:positionV>
              <wp:extent cx="12827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011BF64B"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A543C6B" id="_x0000_t202" coordsize="21600,21600" o:spt="202" path="m,l,21600r21600,l21600,xe">
              <v:stroke joinstyle="miter"/>
              <v:path gradientshapeok="t" o:connecttype="rect"/>
            </v:shapetype>
            <v:shape id="Shape 15" o:spid="_x0000_s1033" type="#_x0000_t202" style="position:absolute;margin-left:417.6pt;margin-top:676.65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" filled="f" stroked="f">
              <v:textbox style="mso-fit-shape-to-text:t" inset="0,0,0,0">
                <w:txbxContent>
                  <w:p w14:paraId="011BF64B"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59A8" w14:textId="77777777" w:rsidR="00F27CDE" w:rsidRDefault="003C010C">
    <w:pPr>
      <w:spacing w:line="1" w:lineRule="exact"/>
    </w:pPr>
    <w:r>
      <w:rPr>
        <w:noProof/>
      </w:rPr>
      <mc:AlternateContent>
        <mc:Choice Requires="wps">
          <w:drawing>
            <wp:anchor distT="0" distB="0" distL="0" distR="0" simplePos="0" relativeHeight="62914694" behindDoc="1" locked="0" layoutInCell="1" allowOverlap="1" wp14:anchorId="0F7EA3D6" wp14:editId="085FF15B">
              <wp:simplePos x="0" y="0"/>
              <wp:positionH relativeFrom="page">
                <wp:posOffset>5338445</wp:posOffset>
              </wp:positionH>
              <wp:positionV relativeFrom="page">
                <wp:posOffset>8620760</wp:posOffset>
              </wp:positionV>
              <wp:extent cx="6985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69850" cy="100330"/>
                      </a:xfrm>
                      <a:prstGeom prst="rect">
                        <a:avLst/>
                      </a:prstGeom>
                      <a:noFill/>
                    </wps:spPr>
                    <wps:txbx>
                      <w:txbxContent>
                        <w:p w14:paraId="0BE4F9B7"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F7EA3D6" id="_x0000_t202" coordsize="21600,21600" o:spt="202" path="m,l,21600r21600,l21600,xe">
              <v:stroke joinstyle="miter"/>
              <v:path gradientshapeok="t" o:connecttype="rect"/>
            </v:shapetype>
            <v:shape id="Shape 17" o:spid="_x0000_s1034" type="#_x0000_t202" style="position:absolute;margin-left:420.35pt;margin-top:678.8pt;width:5.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" filled="f" stroked="f">
              <v:textbox style="mso-fit-shape-to-text:t" inset="0,0,0,0">
                <w:txbxContent>
                  <w:p w14:paraId="0BE4F9B7"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70FD" w14:textId="77777777" w:rsidR="00F27CDE" w:rsidRDefault="003C010C">
    <w:pPr>
      <w:spacing w:line="1" w:lineRule="exact"/>
    </w:pPr>
    <w:r>
      <w:rPr>
        <w:noProof/>
      </w:rPr>
      <mc:AlternateContent>
        <mc:Choice Requires="wps">
          <w:drawing>
            <wp:anchor distT="0" distB="0" distL="0" distR="0" simplePos="0" relativeHeight="62914696" behindDoc="1" locked="0" layoutInCell="1" allowOverlap="1" wp14:anchorId="63BAF4C4" wp14:editId="164CF2B3">
              <wp:simplePos x="0" y="0"/>
              <wp:positionH relativeFrom="page">
                <wp:posOffset>5303520</wp:posOffset>
              </wp:positionH>
              <wp:positionV relativeFrom="page">
                <wp:posOffset>8593455</wp:posOffset>
              </wp:positionV>
              <wp:extent cx="128270"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167B626F"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3BAF4C4" id="_x0000_t202" coordsize="21600,21600" o:spt="202" path="m,l,21600r21600,l21600,xe">
              <v:stroke joinstyle="miter"/>
              <v:path gradientshapeok="t" o:connecttype="rect"/>
            </v:shapetype>
            <v:shape id="Shape 19" o:spid="_x0000_s1035" type="#_x0000_t202" style="position:absolute;margin-left:417.6pt;margin-top:676.65pt;width:10.1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" filled="f" stroked="f">
              <v:textbox style="mso-fit-shape-to-text:t" inset="0,0,0,0">
                <w:txbxContent>
                  <w:p w14:paraId="167B626F" w14:textId="77777777" w:rsidR="00F27CDE" w:rsidRDefault="003C010C">
                    <w:pPr>
                      <w:pStyle w:val="Style15"/>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66A5" w14:textId="77777777" w:rsidR="00F27CDE" w:rsidRDefault="00F27CDE">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0F4A" w14:textId="77777777" w:rsidR="00F27CDE" w:rsidRDefault="00F27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2942" w14:textId="77777777" w:rsidR="00F27CDE" w:rsidRDefault="00F27CDE"/>
  </w:footnote>
  <w:footnote w:type="continuationSeparator" w:id="0">
    <w:p w14:paraId="6386347D" w14:textId="77777777" w:rsidR="00F27CDE" w:rsidRDefault="00F27C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346"/>
    <w:multiLevelType w:val="multilevel"/>
    <w:tmpl w:val="DA9E5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3610F"/>
    <w:multiLevelType w:val="multilevel"/>
    <w:tmpl w:val="9762F36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156C7"/>
    <w:multiLevelType w:val="multilevel"/>
    <w:tmpl w:val="AD8664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1667"/>
    <w:multiLevelType w:val="multilevel"/>
    <w:tmpl w:val="3B50D6C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25CF1"/>
    <w:multiLevelType w:val="multilevel"/>
    <w:tmpl w:val="CA84B4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B18DD"/>
    <w:multiLevelType w:val="multilevel"/>
    <w:tmpl w:val="02A252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E06D3"/>
    <w:multiLevelType w:val="multilevel"/>
    <w:tmpl w:val="F2B47BC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25586"/>
    <w:multiLevelType w:val="multilevel"/>
    <w:tmpl w:val="873C8D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231B3"/>
    <w:multiLevelType w:val="multilevel"/>
    <w:tmpl w:val="D8E427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9161B1"/>
    <w:multiLevelType w:val="multilevel"/>
    <w:tmpl w:val="35E6113A"/>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80262"/>
    <w:multiLevelType w:val="multilevel"/>
    <w:tmpl w:val="1CF2C324"/>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E04953"/>
    <w:multiLevelType w:val="multilevel"/>
    <w:tmpl w:val="50B6EB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500A7B"/>
    <w:multiLevelType w:val="multilevel"/>
    <w:tmpl w:val="77601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C65E87"/>
    <w:multiLevelType w:val="multilevel"/>
    <w:tmpl w:val="7D3CF9D4"/>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4A5D45"/>
    <w:multiLevelType w:val="multilevel"/>
    <w:tmpl w:val="ED8EE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1F1D9E"/>
    <w:multiLevelType w:val="multilevel"/>
    <w:tmpl w:val="F9D62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BB003E"/>
    <w:multiLevelType w:val="multilevel"/>
    <w:tmpl w:val="EF30B2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2947C6"/>
    <w:multiLevelType w:val="multilevel"/>
    <w:tmpl w:val="64A0D530"/>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2F78C5"/>
    <w:multiLevelType w:val="multilevel"/>
    <w:tmpl w:val="013A68DA"/>
    <w:lvl w:ilvl="0">
      <w:start w:val="1"/>
      <w:numFmt w:val="low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F82C49"/>
    <w:multiLevelType w:val="multilevel"/>
    <w:tmpl w:val="49801158"/>
    <w:lvl w:ilvl="0">
      <w:start w:val="9"/>
      <w:numFmt w:val="upperRoman"/>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C977B7"/>
    <w:multiLevelType w:val="multilevel"/>
    <w:tmpl w:val="F65CC0A6"/>
    <w:lvl w:ilvl="0">
      <w:start w:val="1"/>
      <w:numFmt w:val="upperLett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7"/>
  </w:num>
  <w:num w:numId="4">
    <w:abstractNumId w:val="4"/>
  </w:num>
  <w:num w:numId="5">
    <w:abstractNumId w:val="1"/>
  </w:num>
  <w:num w:numId="6">
    <w:abstractNumId w:val="15"/>
  </w:num>
  <w:num w:numId="7">
    <w:abstractNumId w:val="9"/>
  </w:num>
  <w:num w:numId="8">
    <w:abstractNumId w:val="3"/>
  </w:num>
  <w:num w:numId="9">
    <w:abstractNumId w:val="0"/>
  </w:num>
  <w:num w:numId="10">
    <w:abstractNumId w:val="8"/>
  </w:num>
  <w:num w:numId="11">
    <w:abstractNumId w:val="7"/>
  </w:num>
  <w:num w:numId="12">
    <w:abstractNumId w:val="2"/>
  </w:num>
  <w:num w:numId="13">
    <w:abstractNumId w:val="19"/>
  </w:num>
  <w:num w:numId="14">
    <w:abstractNumId w:val="18"/>
  </w:num>
  <w:num w:numId="15">
    <w:abstractNumId w:val="20"/>
  </w:num>
  <w:num w:numId="16">
    <w:abstractNumId w:val="6"/>
  </w:num>
  <w:num w:numId="17">
    <w:abstractNumId w:val="5"/>
  </w:num>
  <w:num w:numId="18">
    <w:abstractNumId w:val="14"/>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DE"/>
    <w:rsid w:val="001A1852"/>
    <w:rsid w:val="001C23A2"/>
    <w:rsid w:val="00252108"/>
    <w:rsid w:val="003C010C"/>
    <w:rsid w:val="003C4099"/>
    <w:rsid w:val="00473FCD"/>
    <w:rsid w:val="005F14EF"/>
    <w:rsid w:val="0060749C"/>
    <w:rsid w:val="00662294"/>
    <w:rsid w:val="00906371"/>
    <w:rsid w:val="00A26423"/>
    <w:rsid w:val="00A401DB"/>
    <w:rsid w:val="00B02347"/>
    <w:rsid w:val="00C27FB2"/>
    <w:rsid w:val="00C97CFD"/>
    <w:rsid w:val="00D146D9"/>
    <w:rsid w:val="00D818EB"/>
    <w:rsid w:val="00E21FB7"/>
    <w:rsid w:val="00F27CDE"/>
    <w:rsid w:val="00F52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FE63"/>
  <w15:docId w15:val="{E31AA7ED-DDCA-4E5A-8456-878EF0E4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0"/>
      <w:szCs w:val="10"/>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7"/>
      <w:szCs w:val="17"/>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7"/>
      <w:szCs w:val="17"/>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7"/>
      <w:szCs w:val="17"/>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17"/>
      <w:szCs w:val="17"/>
      <w:u w:val="none"/>
    </w:rPr>
  </w:style>
  <w:style w:type="character" w:customStyle="1" w:styleId="CharStyle14">
    <w:name w:val="Char Style 14"/>
    <w:basedOn w:val="Standardnpsmoodstavce"/>
    <w:link w:val="Style13"/>
    <w:rPr>
      <w:rFonts w:ascii="Arial" w:eastAsia="Arial" w:hAnsi="Arial" w:cs="Arial"/>
      <w:b/>
      <w:bCs/>
      <w:i w:val="0"/>
      <w:iCs w:val="0"/>
      <w:smallCaps w:val="0"/>
      <w:strike w:val="0"/>
      <w:sz w:val="17"/>
      <w:szCs w:val="17"/>
      <w:u w:val="none"/>
    </w:rPr>
  </w:style>
  <w:style w:type="character" w:customStyle="1" w:styleId="CharStyle16">
    <w:name w:val="Char Style 16"/>
    <w:basedOn w:val="Standardnpsmoodstavce"/>
    <w:link w:val="Style15"/>
    <w:rPr>
      <w:b w:val="0"/>
      <w:bCs w:val="0"/>
      <w:i w:val="0"/>
      <w:iCs w:val="0"/>
      <w:smallCaps w:val="0"/>
      <w:strike w:val="0"/>
      <w:sz w:val="20"/>
      <w:szCs w:val="20"/>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20"/>
      <w:szCs w:val="20"/>
      <w:u w:val="none"/>
    </w:rPr>
  </w:style>
  <w:style w:type="character" w:customStyle="1" w:styleId="CharStyle24">
    <w:name w:val="Char Style 24"/>
    <w:basedOn w:val="Standardnpsmoodstavce"/>
    <w:link w:val="Style23"/>
    <w:rPr>
      <w:rFonts w:ascii="Arial" w:eastAsia="Arial" w:hAnsi="Arial" w:cs="Arial"/>
      <w:b/>
      <w:bCs/>
      <w:i w:val="0"/>
      <w:iCs w:val="0"/>
      <w:smallCaps w:val="0"/>
      <w:strike w:val="0"/>
      <w:sz w:val="26"/>
      <w:szCs w:val="26"/>
      <w:u w:val="none"/>
    </w:rPr>
  </w:style>
  <w:style w:type="paragraph" w:customStyle="1" w:styleId="Style2">
    <w:name w:val="Style 2"/>
    <w:basedOn w:val="Normln"/>
    <w:link w:val="CharStyle3"/>
    <w:pPr>
      <w:shd w:val="clear" w:color="auto" w:fill="FFFFFF"/>
    </w:pPr>
    <w:rPr>
      <w:rFonts w:ascii="Arial" w:eastAsia="Arial" w:hAnsi="Arial" w:cs="Arial"/>
      <w:b/>
      <w:bCs/>
      <w:sz w:val="10"/>
      <w:szCs w:val="10"/>
    </w:rPr>
  </w:style>
  <w:style w:type="paragraph" w:customStyle="1" w:styleId="Style4">
    <w:name w:val="Style 4"/>
    <w:basedOn w:val="Normln"/>
    <w:link w:val="CharStyle5"/>
    <w:pPr>
      <w:shd w:val="clear" w:color="auto" w:fill="FFFFFF"/>
      <w:spacing w:after="120" w:line="300" w:lineRule="auto"/>
    </w:pPr>
    <w:rPr>
      <w:rFonts w:ascii="Arial" w:eastAsia="Arial" w:hAnsi="Arial" w:cs="Arial"/>
      <w:sz w:val="17"/>
      <w:szCs w:val="17"/>
    </w:rPr>
  </w:style>
  <w:style w:type="paragraph" w:customStyle="1" w:styleId="Style7">
    <w:name w:val="Style 7"/>
    <w:basedOn w:val="Normln"/>
    <w:link w:val="CharStyle8"/>
    <w:pPr>
      <w:shd w:val="clear" w:color="auto" w:fill="FFFFFF"/>
      <w:spacing w:line="310" w:lineRule="auto"/>
      <w:jc w:val="center"/>
    </w:pPr>
    <w:rPr>
      <w:rFonts w:ascii="Arial" w:eastAsia="Arial" w:hAnsi="Arial" w:cs="Arial"/>
      <w:sz w:val="17"/>
      <w:szCs w:val="17"/>
    </w:rPr>
  </w:style>
  <w:style w:type="paragraph" w:customStyle="1" w:styleId="Style9">
    <w:name w:val="Style 9"/>
    <w:basedOn w:val="Normln"/>
    <w:link w:val="CharStyle10"/>
    <w:pPr>
      <w:shd w:val="clear" w:color="auto" w:fill="FFFFFF"/>
    </w:pPr>
    <w:rPr>
      <w:rFonts w:ascii="Arial" w:eastAsia="Arial" w:hAnsi="Arial" w:cs="Arial"/>
      <w:sz w:val="17"/>
      <w:szCs w:val="17"/>
    </w:rPr>
  </w:style>
  <w:style w:type="paragraph" w:customStyle="1" w:styleId="Style11">
    <w:name w:val="Style 11"/>
    <w:basedOn w:val="Normln"/>
    <w:link w:val="CharStyle12"/>
    <w:pPr>
      <w:shd w:val="clear" w:color="auto" w:fill="FFFFFF"/>
      <w:spacing w:after="120" w:line="300" w:lineRule="auto"/>
    </w:pPr>
    <w:rPr>
      <w:rFonts w:ascii="Arial" w:eastAsia="Arial" w:hAnsi="Arial" w:cs="Arial"/>
      <w:sz w:val="17"/>
      <w:szCs w:val="17"/>
    </w:rPr>
  </w:style>
  <w:style w:type="paragraph" w:customStyle="1" w:styleId="Style13">
    <w:name w:val="Style 13"/>
    <w:basedOn w:val="Normln"/>
    <w:link w:val="CharStyle14"/>
    <w:pPr>
      <w:shd w:val="clear" w:color="auto" w:fill="FFFFFF"/>
      <w:spacing w:after="130" w:line="300" w:lineRule="auto"/>
      <w:outlineLvl w:val="1"/>
    </w:pPr>
    <w:rPr>
      <w:rFonts w:ascii="Arial" w:eastAsia="Arial" w:hAnsi="Arial" w:cs="Arial"/>
      <w:b/>
      <w:bCs/>
      <w:sz w:val="17"/>
      <w:szCs w:val="17"/>
    </w:rPr>
  </w:style>
  <w:style w:type="paragraph" w:customStyle="1" w:styleId="Style15">
    <w:name w:val="Style 15"/>
    <w:basedOn w:val="Normln"/>
    <w:link w:val="CharStyle16"/>
    <w:pPr>
      <w:shd w:val="clear" w:color="auto" w:fill="FFFFFF"/>
    </w:pPr>
    <w:rPr>
      <w:sz w:val="20"/>
      <w:szCs w:val="20"/>
    </w:rPr>
  </w:style>
  <w:style w:type="paragraph" w:customStyle="1" w:styleId="Style20">
    <w:name w:val="Style 20"/>
    <w:basedOn w:val="Normln"/>
    <w:link w:val="CharStyle21"/>
    <w:pPr>
      <w:shd w:val="clear" w:color="auto" w:fill="FFFFFF"/>
      <w:ind w:left="1950"/>
    </w:pPr>
    <w:rPr>
      <w:rFonts w:ascii="Arial" w:eastAsia="Arial" w:hAnsi="Arial" w:cs="Arial"/>
      <w:sz w:val="20"/>
      <w:szCs w:val="20"/>
    </w:rPr>
  </w:style>
  <w:style w:type="paragraph" w:customStyle="1" w:styleId="Style23">
    <w:name w:val="Style 23"/>
    <w:basedOn w:val="Normln"/>
    <w:link w:val="CharStyle24"/>
    <w:pPr>
      <w:shd w:val="clear" w:color="auto" w:fill="FFFFFF"/>
      <w:spacing w:after="240"/>
      <w:ind w:left="2440"/>
      <w:outlineLvl w:val="0"/>
    </w:pPr>
    <w:rPr>
      <w:rFonts w:ascii="Arial" w:eastAsia="Arial" w:hAnsi="Arial" w:cs="Arial"/>
      <w:b/>
      <w:bCs/>
      <w:sz w:val="26"/>
      <w:szCs w:val="26"/>
    </w:rPr>
  </w:style>
  <w:style w:type="character" w:styleId="Hypertextovodkaz">
    <w:name w:val="Hyperlink"/>
    <w:basedOn w:val="Standardnpsmoodstavce"/>
    <w:uiPriority w:val="99"/>
    <w:unhideWhenUsed/>
    <w:rsid w:val="00E21FB7"/>
    <w:rPr>
      <w:color w:val="0563C1" w:themeColor="hyperlink"/>
      <w:u w:val="single"/>
    </w:rPr>
  </w:style>
  <w:style w:type="character" w:styleId="Nevyeenzmnka">
    <w:name w:val="Unresolved Mention"/>
    <w:basedOn w:val="Standardnpsmoodstavce"/>
    <w:uiPriority w:val="99"/>
    <w:semiHidden/>
    <w:unhideWhenUsed/>
    <w:rsid w:val="00E21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19</Pages>
  <Words>8060</Words>
  <Characters>47559</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18</cp:revision>
  <dcterms:created xsi:type="dcterms:W3CDTF">2022-03-01T11:57:00Z</dcterms:created>
  <dcterms:modified xsi:type="dcterms:W3CDTF">2022-03-02T08:51:00Z</dcterms:modified>
</cp:coreProperties>
</file>