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48" w:rsidRDefault="005C282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15848" w:rsidRDefault="005C282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SLOUVA O DÍLO č 1 2017</w:t>
      </w:r>
      <w:r w:rsidR="00DC2CB8">
        <w:rPr>
          <w:b/>
          <w:sz w:val="28"/>
          <w:szCs w:val="28"/>
        </w:rPr>
        <w:t xml:space="preserve"> </w:t>
      </w:r>
      <w:r w:rsidR="00DC2CB8" w:rsidRPr="00DC2CB8">
        <w:rPr>
          <w:sz w:val="28"/>
          <w:szCs w:val="28"/>
        </w:rPr>
        <w:t>(</w:t>
      </w:r>
      <w:r w:rsidR="00DC2CB8">
        <w:rPr>
          <w:sz w:val="28"/>
          <w:szCs w:val="28"/>
        </w:rPr>
        <w:t>zhotovitel</w:t>
      </w:r>
      <w:r w:rsidR="00DC2CB8" w:rsidRPr="00DC2CB8">
        <w:rPr>
          <w:sz w:val="28"/>
          <w:szCs w:val="28"/>
        </w:rPr>
        <w:t>)</w:t>
      </w:r>
    </w:p>
    <w:p w:rsidR="00DC2CB8" w:rsidRDefault="00DC2CB8" w:rsidP="00DC2CB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SML. 2017-011-Ku </w:t>
      </w:r>
      <w:r w:rsidRPr="00DC2CB8">
        <w:rPr>
          <w:sz w:val="28"/>
          <w:szCs w:val="28"/>
        </w:rPr>
        <w:t>(objednatel)</w:t>
      </w:r>
    </w:p>
    <w:p w:rsidR="00815848" w:rsidRDefault="005C282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Uzavřená mezi smluvními stranami dle ustanovení §2581a nasl. Zákonač.89/2012Sb. Občanský </w:t>
      </w:r>
    </w:p>
    <w:p w:rsidR="00815848" w:rsidRDefault="005C282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Zákoník, v platném znění ( dále jen ,, občanský zákoník“ ) </w:t>
      </w:r>
    </w:p>
    <w:p w:rsidR="00815848" w:rsidRDefault="005C282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:rsidR="00815848" w:rsidRDefault="005C282A">
      <w:pPr>
        <w:pStyle w:val="Bezmezer"/>
        <w:tabs>
          <w:tab w:val="left" w:pos="0"/>
        </w:tabs>
        <w:ind w:firstLine="142"/>
      </w:pPr>
      <w:r>
        <w:rPr>
          <w:b/>
          <w:sz w:val="24"/>
          <w:szCs w:val="24"/>
        </w:rPr>
        <w:t xml:space="preserve">   Objednavatel</w:t>
      </w:r>
      <w:r>
        <w:rPr>
          <w:sz w:val="24"/>
          <w:szCs w:val="24"/>
        </w:rPr>
        <w:t xml:space="preserve">:  </w:t>
      </w:r>
    </w:p>
    <w:tbl>
      <w:tblPr>
        <w:tblW w:w="3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2"/>
        <w:gridCol w:w="756"/>
        <w:gridCol w:w="756"/>
        <w:gridCol w:w="756"/>
      </w:tblGrid>
      <w:tr w:rsidR="00815848">
        <w:trPr>
          <w:trHeight w:val="255"/>
        </w:trPr>
        <w:tc>
          <w:tcPr>
            <w:tcW w:w="4840" w:type="dxa"/>
            <w:gridSpan w:val="4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48" w:rsidRDefault="008F66A2" w:rsidP="008F6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</w:t>
            </w:r>
            <w:r w:rsidR="005C28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Vodovody a kanalizace Přerov, a.s.</w:t>
            </w:r>
          </w:p>
        </w:tc>
      </w:tr>
      <w:tr w:rsidR="00815848">
        <w:trPr>
          <w:trHeight w:val="255"/>
        </w:trPr>
        <w:tc>
          <w:tcPr>
            <w:tcW w:w="4840" w:type="dxa"/>
            <w:gridSpan w:val="4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48" w:rsidRDefault="008F66A2" w:rsidP="008F6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</w:t>
            </w:r>
            <w:r w:rsidR="0000616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Přerov I - Město, Šířava 482</w:t>
            </w:r>
            <w:r w:rsidR="005C28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/21</w:t>
            </w:r>
          </w:p>
        </w:tc>
      </w:tr>
      <w:tr w:rsidR="00815848">
        <w:trPr>
          <w:trHeight w:val="255"/>
        </w:trPr>
        <w:tc>
          <w:tcPr>
            <w:tcW w:w="2572" w:type="dxa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48" w:rsidRDefault="008F66A2" w:rsidP="008F6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</w:t>
            </w:r>
            <w:r w:rsidR="005C28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 02  Přerov</w:t>
            </w:r>
          </w:p>
        </w:tc>
        <w:tc>
          <w:tcPr>
            <w:tcW w:w="7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48" w:rsidRDefault="00815848" w:rsidP="008F6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48" w:rsidRDefault="005C282A">
            <w:pPr>
              <w:spacing w:after="0" w:line="240" w:lineRule="auto"/>
              <w:ind w:left="209" w:firstLine="351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48" w:rsidRDefault="005C282A">
            <w:pPr>
              <w:spacing w:after="0" w:line="240" w:lineRule="auto"/>
              <w:ind w:left="209" w:firstLine="351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815848" w:rsidRDefault="005C282A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>IČO:</w:t>
      </w:r>
      <w:r>
        <w:rPr>
          <w:sz w:val="20"/>
          <w:szCs w:val="20"/>
        </w:rPr>
        <w:t xml:space="preserve"> 47674521               </w:t>
      </w:r>
      <w: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5848" w:rsidRDefault="005C282A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>DIČ:</w:t>
      </w:r>
      <w:r>
        <w:rPr>
          <w:sz w:val="20"/>
          <w:szCs w:val="20"/>
        </w:rPr>
        <w:t xml:space="preserve">  CZ47674521               </w:t>
      </w:r>
      <w: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063819" w:rsidRPr="00063819" w:rsidRDefault="005C282A" w:rsidP="00063819">
      <w:pPr>
        <w:pStyle w:val="Bezmezer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  <w:r w:rsidR="003A687C">
        <w:rPr>
          <w:rFonts w:ascii="Times New Roman" w:hAnsi="Times New Roman"/>
          <w:sz w:val="24"/>
          <w:szCs w:val="24"/>
        </w:rPr>
        <w:t xml:space="preserve"> </w:t>
      </w:r>
      <w:r w:rsidR="00063819">
        <w:rPr>
          <w:rFonts w:ascii="Times New Roman" w:hAnsi="Times New Roman"/>
          <w:color w:val="000000"/>
        </w:rPr>
        <w:t>XXXXXXXXXXXX</w:t>
      </w:r>
    </w:p>
    <w:p w:rsidR="00815848" w:rsidRDefault="00815848">
      <w:pPr>
        <w:pStyle w:val="Bezmezer"/>
        <w:rPr>
          <w:sz w:val="24"/>
          <w:szCs w:val="24"/>
        </w:rPr>
      </w:pPr>
    </w:p>
    <w:p w:rsidR="00815848" w:rsidRDefault="005C282A">
      <w:pPr>
        <w:pStyle w:val="Bezmezer"/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Zhotovitel:                           Pavel Zbořil</w:t>
      </w:r>
    </w:p>
    <w:p w:rsidR="00815848" w:rsidRDefault="005C282A">
      <w:pPr>
        <w:pStyle w:val="Bezmezer"/>
        <w:tabs>
          <w:tab w:val="left" w:pos="4169"/>
        </w:tabs>
        <w:rPr>
          <w:sz w:val="24"/>
          <w:szCs w:val="24"/>
        </w:rPr>
      </w:pPr>
      <w:r>
        <w:rPr>
          <w:sz w:val="24"/>
          <w:szCs w:val="24"/>
        </w:rPr>
        <w:t xml:space="preserve">        IČO                                        73309907</w:t>
      </w:r>
    </w:p>
    <w:p w:rsidR="00815848" w:rsidRDefault="005C2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DIČ:                                       CZ6806202106</w:t>
      </w:r>
    </w:p>
    <w:p w:rsidR="00815848" w:rsidRDefault="005C2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Sídlo:                                     Na sídlišti 283. Lutín 78349</w:t>
      </w:r>
    </w:p>
    <w:p w:rsidR="00815848" w:rsidRDefault="005C2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Bankovní spojení:               </w:t>
      </w:r>
      <w:r w:rsidR="00063819">
        <w:rPr>
          <w:rFonts w:ascii="Times New Roman" w:hAnsi="Times New Roman"/>
          <w:color w:val="000000"/>
        </w:rPr>
        <w:t>XXXXXXXXXXXX</w:t>
      </w:r>
    </w:p>
    <w:p w:rsidR="00815848" w:rsidRDefault="005C2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Telefon:                                </w:t>
      </w:r>
      <w:r w:rsidR="00063819">
        <w:rPr>
          <w:rFonts w:ascii="Times New Roman" w:hAnsi="Times New Roman"/>
          <w:color w:val="000000"/>
        </w:rPr>
        <w:t>XXXXXXXXXXXX</w:t>
      </w:r>
    </w:p>
    <w:p w:rsidR="00815848" w:rsidRDefault="005C282A">
      <w:pPr>
        <w:pStyle w:val="Bezmezer"/>
      </w:pPr>
      <w:r>
        <w:rPr>
          <w:sz w:val="24"/>
          <w:szCs w:val="24"/>
        </w:rPr>
        <w:t xml:space="preserve">        E-mail:   </w:t>
      </w:r>
      <w:r w:rsidR="00063819">
        <w:rPr>
          <w:sz w:val="24"/>
          <w:szCs w:val="24"/>
        </w:rPr>
        <w:t xml:space="preserve">                               </w:t>
      </w:r>
      <w:r w:rsidR="00063819">
        <w:rPr>
          <w:rFonts w:ascii="Times New Roman" w:hAnsi="Times New Roman"/>
          <w:color w:val="000000"/>
        </w:rPr>
        <w:t>XXXXXXXXXXXX</w:t>
      </w:r>
    </w:p>
    <w:p w:rsidR="00815848" w:rsidRDefault="005C282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815848" w:rsidRDefault="005C282A">
      <w:pPr>
        <w:pStyle w:val="Bezmezer"/>
        <w:ind w:left="330"/>
        <w:rPr>
          <w:b/>
          <w:sz w:val="28"/>
          <w:szCs w:val="28"/>
        </w:rPr>
      </w:pPr>
      <w:r>
        <w:rPr>
          <w:b/>
          <w:sz w:val="28"/>
          <w:szCs w:val="28"/>
        </w:rPr>
        <w:t>I. Předmět díla:</w:t>
      </w:r>
    </w:p>
    <w:p w:rsidR="00815848" w:rsidRDefault="005C282A">
      <w:pPr>
        <w:pStyle w:val="Bezmezer"/>
        <w:ind w:left="690"/>
      </w:pPr>
      <w:r>
        <w:rPr>
          <w:sz w:val="24"/>
          <w:szCs w:val="24"/>
        </w:rPr>
        <w:t xml:space="preserve">       Oprava čerpadla Hidrostal z</w:t>
      </w:r>
      <w:r w:rsidR="00DC2CB8">
        <w:rPr>
          <w:sz w:val="24"/>
          <w:szCs w:val="24"/>
        </w:rPr>
        <w:t xml:space="preserve"> ČOV </w:t>
      </w:r>
      <w:r>
        <w:rPr>
          <w:sz w:val="24"/>
          <w:szCs w:val="24"/>
        </w:rPr>
        <w:t>Ko</w:t>
      </w:r>
      <w:r w:rsidR="00DC2CB8">
        <w:rPr>
          <w:sz w:val="24"/>
          <w:szCs w:val="24"/>
        </w:rPr>
        <w:t>jetín</w:t>
      </w:r>
      <w:r>
        <w:rPr>
          <w:b/>
          <w:sz w:val="24"/>
          <w:szCs w:val="24"/>
        </w:rPr>
        <w:t xml:space="preserve"> E125-HO3R v.č 133354</w:t>
      </w:r>
    </w:p>
    <w:p w:rsidR="00815848" w:rsidRDefault="005C282A">
      <w:pPr>
        <w:pStyle w:val="Bezmezer"/>
        <w:ind w:left="690"/>
      </w:pPr>
      <w:r>
        <w:rPr>
          <w:b/>
          <w:sz w:val="24"/>
          <w:szCs w:val="24"/>
        </w:rPr>
        <w:t xml:space="preserve">       </w:t>
      </w:r>
    </w:p>
    <w:p w:rsidR="00815848" w:rsidRDefault="00815848">
      <w:pPr>
        <w:pStyle w:val="Bezmezer"/>
        <w:ind w:left="690"/>
        <w:rPr>
          <w:b/>
          <w:sz w:val="24"/>
          <w:szCs w:val="24"/>
        </w:rPr>
      </w:pPr>
    </w:p>
    <w:p w:rsidR="00815848" w:rsidRDefault="005C282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II. Doba plnění díla:</w:t>
      </w:r>
    </w:p>
    <w:p w:rsidR="00815848" w:rsidRDefault="005C282A">
      <w:pPr>
        <w:pStyle w:val="Bezmezer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Dodací doba opraveného čerpadla je cca týden od doručení n. dílů z firmy Hidrostal      </w:t>
      </w:r>
    </w:p>
    <w:p w:rsidR="00815848" w:rsidRDefault="005C282A">
      <w:pPr>
        <w:pStyle w:val="Bezmezer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15848" w:rsidRDefault="00815848">
      <w:pPr>
        <w:pStyle w:val="Bezmezer"/>
        <w:ind w:left="690"/>
        <w:rPr>
          <w:sz w:val="24"/>
          <w:szCs w:val="24"/>
        </w:rPr>
      </w:pPr>
    </w:p>
    <w:p w:rsidR="00815848" w:rsidRDefault="005C282A">
      <w:pPr>
        <w:pStyle w:val="Bezmezer"/>
        <w:ind w:left="330"/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III. Cena díla: </w:t>
      </w:r>
      <w:r>
        <w:rPr>
          <w:sz w:val="28"/>
          <w:szCs w:val="28"/>
        </w:rPr>
        <w:t>Oprava čerpadla………………67 430 Kč bez DPH</w:t>
      </w:r>
    </w:p>
    <w:p w:rsidR="00815848" w:rsidRDefault="005C282A">
      <w:pPr>
        <w:pStyle w:val="Bezmezer"/>
      </w:pPr>
      <w:r>
        <w:t xml:space="preserve">        </w:t>
      </w:r>
    </w:p>
    <w:p w:rsidR="00815848" w:rsidRDefault="005C282A">
      <w:pPr>
        <w:pStyle w:val="Bezmezer"/>
      </w:pPr>
      <w:r>
        <w:t xml:space="preserve">        </w:t>
      </w: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>Platební podmínky:</w:t>
      </w:r>
    </w:p>
    <w:p w:rsidR="00815848" w:rsidRDefault="00815848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neposkytuje zálohy.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předmět plnění bude provedena po jeho realizaci, zprovoznění a předání.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</w:pPr>
      <w:r>
        <w:rPr>
          <w:rFonts w:ascii="Times New Roman" w:hAnsi="Times New Roman"/>
          <w:sz w:val="24"/>
          <w:szCs w:val="24"/>
        </w:rPr>
        <w:t>Platba bude provedena převodem finančních prostředků na účet zhotovitele v termínu 30 dnů po předání faktury objednateli. Termín úhrady se rozumí den odepsání peněžních prostředků z účtu objednatele.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</w:pPr>
      <w:r>
        <w:rPr>
          <w:rFonts w:ascii="Times New Roman" w:hAnsi="Times New Roman"/>
          <w:sz w:val="24"/>
          <w:szCs w:val="24"/>
        </w:rPr>
        <w:t>Daňové doklady vystavované za provedené stavební a montážní práce, které odpovídají číselnému kódu klasifikace produkce CZ-CPA 41-43, budou vystavovány v souladu se speciálním daňovým režimem platným od 1. 1. 2012 v souladu s §92e ve vazbě na §92a zákona č. 235/2004 S., o dani z přidané hodnoty, ve znění pozdějších předpisů. Daňový doklad bude kromě ostatních náležitostí obsahovat následující text: Daň odvede objednatel.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Pokud se bude jednat o jiné služby, než jsou stavební a montážní práce, které odpovídají číselnému kódu klasifikace produkce CZ-CPA 41-43, dohodly se smluvní strany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ceny. 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Daňový doklad i s přílohami lze zaslat elektronicky ve formátu PDF, ISDOC a PDF nebo ISDOCX na mail: 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pokuty</w:t>
      </w:r>
    </w:p>
    <w:p w:rsidR="00815848" w:rsidRDefault="00815848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těchto smluvních pokutách za poručení smlouvy: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za prodlení s předáním předmětu plnění činí 0,03 % z celkové ceny díla bez DPH za každý započatý kalendářní den prodlení oproti stanovenému termínu dokončení plnění uvedeném v čl.č.2.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zaplatí objednateli smluvní pokutu za prodlení s odstraňováním zjištěných vad a nedodělků nad dohodnutý termín. A to ve výši 500,- Kč za každou vadu či nedodělek a započatý kalendářní den prodlení s odstraňováním vady či nedodělku.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</w:pPr>
      <w:r>
        <w:rPr>
          <w:rFonts w:ascii="Times New Roman" w:hAnsi="Times New Roman"/>
          <w:sz w:val="24"/>
          <w:szCs w:val="24"/>
        </w:rPr>
        <w:t>Zhotovitel zaplatí objednateli smluvní pokutu za prodlení s odstraňováním záručních vad v dohodnutém termínu zjištěných v rámci záruční doby ve výši 500,- Kč za každou vadu a započatý kalendářní den prodlení s odstraněním vady.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</w:pPr>
      <w:r>
        <w:rPr>
          <w:rFonts w:ascii="Times New Roman" w:hAnsi="Times New Roman"/>
          <w:sz w:val="24"/>
          <w:szCs w:val="24"/>
        </w:rPr>
        <w:t>Prodlení s předáním díla nastává dnem následujícím po termínu dokončení realizace zakázky, uvedeném v čl.č.2.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prodlení zhotovitele se nepovažuje doba, po kterou zhotovitel nemohl plnit své závazky z důvodů na straně objednatele.</w:t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prodlení objednatele se zaplacením oprávněných faktur má právo zhotovitel uplatnit u objednatele smluvní úrok ve výši 0,03 % fakturované částky za každý den prodlení.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numPr>
          <w:ilvl w:val="0"/>
          <w:numId w:val="1"/>
        </w:numPr>
        <w:suppressAutoHyphens w:val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vady, záruka</w:t>
      </w:r>
    </w:p>
    <w:p w:rsidR="00815848" w:rsidRDefault="00815848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odpovídá za to, že předmět díla dle této smlouvy bude mít vlastnosti stanovené touto smlouvou nebo právními předpisy, přip. vlastnosti pro toto dílo obvyklé.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>Zhotovitel odpovídá za vady, které se u díla projeví v průběhu záruční doby, pokud nejde o vady vyvolané objednatelem, třetí osobou nebo neodvratitelnou událostí.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veškeré práce posky</w:t>
      </w:r>
      <w:r w:rsidR="00426EEC">
        <w:rPr>
          <w:rFonts w:ascii="Times New Roman" w:hAnsi="Times New Roman"/>
          <w:sz w:val="24"/>
          <w:szCs w:val="24"/>
        </w:rPr>
        <w:t>tuje zhotovitel záruku v délce 12</w:t>
      </w:r>
      <w:r>
        <w:rPr>
          <w:rFonts w:ascii="Times New Roman" w:hAnsi="Times New Roman"/>
          <w:sz w:val="24"/>
          <w:szCs w:val="24"/>
        </w:rPr>
        <w:t xml:space="preserve"> měsíců.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lhůta bude počítána od protokolárního předání a převzetí zprovozněného díla.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numPr>
          <w:ilvl w:val="0"/>
          <w:numId w:val="1"/>
        </w:numPr>
        <w:suppressAutoHyphens w:val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815848" w:rsidRDefault="00815848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jakékoliv změny nebo doplňky této smlouvy se uskuteční písemnou formou dodatku, odsouhlaseného oběma smluvními stranami.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>Pokud není v této smlouvě stanoveno jinak, řídí se právní vztahy z ní vyplývající občanským zákoníkem.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nabývá platnosti a účinnosti dnem podepsání oběma smluvními stranami.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2 stejnopisech, 1 x pro každou smluvní stranu.</w:t>
      </w:r>
    </w:p>
    <w:p w:rsidR="00815848" w:rsidRDefault="0081584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815848" w:rsidRDefault="005C282A">
      <w:pPr>
        <w:pStyle w:val="Styl1"/>
        <w:ind w:firstLine="36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Nedílnou součástí této smlouvy je c</w:t>
      </w:r>
      <w:r w:rsidR="00DC3868">
        <w:rPr>
          <w:rFonts w:ascii="Times New Roman" w:hAnsi="Times New Roman"/>
          <w:sz w:val="24"/>
          <w:szCs w:val="24"/>
          <w:lang w:eastAsia="en-US"/>
        </w:rPr>
        <w:t>enová nabídka zhotovitele č.66 2017</w:t>
      </w:r>
      <w:r>
        <w:rPr>
          <w:rFonts w:ascii="Times New Roman" w:hAnsi="Times New Roman"/>
          <w:sz w:val="24"/>
          <w:szCs w:val="24"/>
          <w:lang w:eastAsia="en-US"/>
        </w:rPr>
        <w:t xml:space="preserve"> ze dne</w:t>
      </w:r>
      <w:r w:rsidR="00DC3868">
        <w:rPr>
          <w:rFonts w:ascii="Times New Roman" w:hAnsi="Times New Roman"/>
          <w:sz w:val="24"/>
          <w:szCs w:val="24"/>
          <w:lang w:eastAsia="en-US"/>
        </w:rPr>
        <w:t xml:space="preserve"> 3.4.2017</w:t>
      </w:r>
    </w:p>
    <w:p w:rsidR="00815848" w:rsidRDefault="00815848">
      <w:pPr>
        <w:ind w:left="-540" w:right="708"/>
      </w:pPr>
    </w:p>
    <w:p w:rsidR="00815848" w:rsidRDefault="00815848">
      <w:pPr>
        <w:pStyle w:val="Bezmezer"/>
        <w:ind w:left="690"/>
        <w:rPr>
          <w:b/>
          <w:sz w:val="24"/>
          <w:szCs w:val="24"/>
        </w:rPr>
      </w:pPr>
    </w:p>
    <w:p w:rsidR="00815848" w:rsidRDefault="00815848">
      <w:pPr>
        <w:pStyle w:val="Bezmezer"/>
        <w:ind w:left="690"/>
        <w:rPr>
          <w:b/>
          <w:sz w:val="24"/>
          <w:szCs w:val="24"/>
        </w:rPr>
      </w:pPr>
    </w:p>
    <w:p w:rsidR="00815848" w:rsidRDefault="00815848">
      <w:pPr>
        <w:pStyle w:val="Bezmezer"/>
        <w:ind w:left="690"/>
        <w:rPr>
          <w:b/>
          <w:sz w:val="24"/>
          <w:szCs w:val="24"/>
        </w:rPr>
      </w:pPr>
    </w:p>
    <w:p w:rsidR="00815848" w:rsidRDefault="00815848">
      <w:pPr>
        <w:pStyle w:val="Bezmezer"/>
        <w:ind w:left="690"/>
        <w:rPr>
          <w:b/>
          <w:sz w:val="24"/>
          <w:szCs w:val="24"/>
        </w:rPr>
      </w:pPr>
    </w:p>
    <w:p w:rsidR="00815848" w:rsidRDefault="00815848">
      <w:pPr>
        <w:pStyle w:val="Bezmezer"/>
        <w:ind w:left="690"/>
        <w:rPr>
          <w:b/>
          <w:sz w:val="24"/>
          <w:szCs w:val="24"/>
        </w:rPr>
      </w:pPr>
    </w:p>
    <w:p w:rsidR="00815848" w:rsidRDefault="00815848">
      <w:pPr>
        <w:pStyle w:val="Bezmezer"/>
        <w:ind w:left="567"/>
        <w:rPr>
          <w:sz w:val="24"/>
          <w:szCs w:val="24"/>
        </w:rPr>
      </w:pPr>
    </w:p>
    <w:p w:rsidR="00815848" w:rsidRDefault="00815848">
      <w:pPr>
        <w:pStyle w:val="Bezmezer"/>
        <w:ind w:left="567"/>
        <w:rPr>
          <w:sz w:val="24"/>
          <w:szCs w:val="24"/>
        </w:rPr>
      </w:pPr>
    </w:p>
    <w:p w:rsidR="00815848" w:rsidRDefault="00815848">
      <w:pPr>
        <w:pStyle w:val="Bezmezer"/>
        <w:ind w:left="567"/>
        <w:rPr>
          <w:sz w:val="24"/>
          <w:szCs w:val="24"/>
        </w:rPr>
      </w:pPr>
    </w:p>
    <w:p w:rsidR="00815848" w:rsidRDefault="00815848">
      <w:pPr>
        <w:pStyle w:val="Bezmezer"/>
        <w:ind w:left="567"/>
        <w:rPr>
          <w:sz w:val="24"/>
          <w:szCs w:val="24"/>
        </w:rPr>
      </w:pPr>
    </w:p>
    <w:p w:rsidR="00815848" w:rsidRDefault="005C282A">
      <w:pPr>
        <w:pStyle w:val="Bezmezer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Za objednavatele:                                                       Za zhotovitele:</w:t>
      </w:r>
    </w:p>
    <w:p w:rsidR="00815848" w:rsidRDefault="00815848">
      <w:pPr>
        <w:pStyle w:val="Bezmezer"/>
        <w:ind w:left="1500"/>
        <w:rPr>
          <w:b/>
          <w:sz w:val="28"/>
          <w:szCs w:val="28"/>
        </w:rPr>
      </w:pPr>
    </w:p>
    <w:p w:rsidR="00815848" w:rsidRDefault="005C282A">
      <w:pPr>
        <w:pStyle w:val="Bezmezer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Dne:</w:t>
      </w:r>
      <w:r w:rsidR="009A0EE9" w:rsidRPr="009A0EE9">
        <w:rPr>
          <w:b/>
          <w:sz w:val="24"/>
          <w:szCs w:val="24"/>
        </w:rPr>
        <w:t xml:space="preserve"> </w:t>
      </w:r>
      <w:r w:rsidR="009A0EE9">
        <w:rPr>
          <w:b/>
          <w:sz w:val="24"/>
          <w:szCs w:val="24"/>
        </w:rPr>
        <w:t>11</w:t>
      </w:r>
      <w:bookmarkStart w:id="0" w:name="_GoBack"/>
      <w:bookmarkEnd w:id="0"/>
      <w:r w:rsidR="009A0EE9">
        <w:rPr>
          <w:b/>
          <w:sz w:val="24"/>
          <w:szCs w:val="24"/>
        </w:rPr>
        <w:t>. 4. 2017</w:t>
      </w:r>
      <w:r>
        <w:rPr>
          <w:b/>
          <w:sz w:val="24"/>
          <w:szCs w:val="24"/>
        </w:rPr>
        <w:t xml:space="preserve">                             </w:t>
      </w:r>
      <w:r w:rsidR="009A0EE9">
        <w:rPr>
          <w:b/>
          <w:sz w:val="24"/>
          <w:szCs w:val="24"/>
        </w:rPr>
        <w:tab/>
      </w:r>
      <w:r w:rsidR="009A0EE9">
        <w:rPr>
          <w:b/>
          <w:sz w:val="24"/>
          <w:szCs w:val="24"/>
        </w:rPr>
        <w:tab/>
      </w:r>
      <w:r w:rsidR="009A0EE9">
        <w:rPr>
          <w:b/>
          <w:sz w:val="24"/>
          <w:szCs w:val="24"/>
        </w:rPr>
        <w:tab/>
      </w:r>
      <w:r w:rsidR="009A0EE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Dne:</w:t>
      </w:r>
      <w:r w:rsidR="009A0EE9">
        <w:rPr>
          <w:b/>
          <w:sz w:val="24"/>
          <w:szCs w:val="24"/>
        </w:rPr>
        <w:t xml:space="preserve"> 5. 4. 2017</w:t>
      </w:r>
    </w:p>
    <w:p w:rsidR="00815848" w:rsidRDefault="00815848">
      <w:pPr>
        <w:pStyle w:val="Bezmezer"/>
        <w:ind w:left="1500"/>
        <w:rPr>
          <w:b/>
          <w:sz w:val="24"/>
          <w:szCs w:val="24"/>
        </w:rPr>
      </w:pPr>
    </w:p>
    <w:p w:rsidR="00815848" w:rsidRDefault="00815848">
      <w:pPr>
        <w:pStyle w:val="Bezmezer"/>
        <w:rPr>
          <w:b/>
          <w:sz w:val="24"/>
          <w:szCs w:val="24"/>
        </w:rPr>
      </w:pPr>
    </w:p>
    <w:p w:rsidR="00815848" w:rsidRDefault="00815848">
      <w:pPr>
        <w:pStyle w:val="Bezmezer"/>
        <w:rPr>
          <w:b/>
          <w:sz w:val="24"/>
          <w:szCs w:val="24"/>
        </w:rPr>
      </w:pPr>
    </w:p>
    <w:p w:rsidR="00815848" w:rsidRDefault="00815848">
      <w:pPr>
        <w:pStyle w:val="Bezmezer"/>
        <w:rPr>
          <w:b/>
          <w:sz w:val="24"/>
          <w:szCs w:val="24"/>
        </w:rPr>
      </w:pPr>
    </w:p>
    <w:p w:rsidR="00815848" w:rsidRDefault="005C282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………………………………………………                                             ……………………………………………………</w:t>
      </w:r>
    </w:p>
    <w:p w:rsidR="00815848" w:rsidRDefault="005C282A">
      <w:pPr>
        <w:ind w:left="142" w:right="-1"/>
      </w:pPr>
      <w:r>
        <w:tab/>
      </w: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815848" w:rsidRDefault="00815848">
      <w:pPr>
        <w:pStyle w:val="Bezmezer"/>
        <w:rPr>
          <w:b/>
          <w:sz w:val="24"/>
          <w:szCs w:val="24"/>
        </w:rPr>
      </w:pPr>
    </w:p>
    <w:p w:rsidR="00815848" w:rsidRDefault="00815848">
      <w:pPr>
        <w:pStyle w:val="Bezmezer"/>
        <w:rPr>
          <w:b/>
          <w:sz w:val="24"/>
          <w:szCs w:val="24"/>
        </w:rPr>
      </w:pPr>
    </w:p>
    <w:p w:rsidR="00815848" w:rsidRDefault="00815848">
      <w:pPr>
        <w:pStyle w:val="Bezmezer"/>
        <w:rPr>
          <w:b/>
          <w:sz w:val="24"/>
          <w:szCs w:val="24"/>
        </w:rPr>
      </w:pPr>
    </w:p>
    <w:sectPr w:rsidR="00815848">
      <w:pgSz w:w="11906" w:h="16838"/>
      <w:pgMar w:top="284" w:right="424" w:bottom="284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C6" w:rsidRDefault="002B43C6">
      <w:pPr>
        <w:spacing w:after="0" w:line="240" w:lineRule="auto"/>
      </w:pPr>
      <w:r>
        <w:separator/>
      </w:r>
    </w:p>
  </w:endnote>
  <w:endnote w:type="continuationSeparator" w:id="0">
    <w:p w:rsidR="002B43C6" w:rsidRDefault="002B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C6" w:rsidRDefault="002B43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43C6" w:rsidRDefault="002B4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1E3"/>
    <w:multiLevelType w:val="multilevel"/>
    <w:tmpl w:val="DFEA8E80"/>
    <w:lvl w:ilvl="0">
      <w:start w:val="5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8"/>
    <w:rsid w:val="00006169"/>
    <w:rsid w:val="00063819"/>
    <w:rsid w:val="002B43C6"/>
    <w:rsid w:val="0038096D"/>
    <w:rsid w:val="003A687C"/>
    <w:rsid w:val="00426EEC"/>
    <w:rsid w:val="00505469"/>
    <w:rsid w:val="00531D7B"/>
    <w:rsid w:val="005C282A"/>
    <w:rsid w:val="00815848"/>
    <w:rsid w:val="008F66A2"/>
    <w:rsid w:val="009A0EE9"/>
    <w:rsid w:val="00A6161A"/>
    <w:rsid w:val="00DC2CB8"/>
    <w:rsid w:val="00DC3868"/>
    <w:rsid w:val="00E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7001"/>
  <w15:docId w15:val="{314754D9-50BB-485E-A1A0-F7E2A1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spacing w:after="0" w:line="240" w:lineRule="auto"/>
    </w:pPr>
  </w:style>
  <w:style w:type="character" w:styleId="Hypertextovodkaz">
    <w:name w:val="Hyperlink"/>
    <w:rPr>
      <w:rFonts w:ascii="Times New Roman" w:hAnsi="Times New Roman" w:cs="Times New Roman"/>
      <w:color w:val="0000FF"/>
      <w:u w:val="single" w:color="000000"/>
    </w:rPr>
  </w:style>
  <w:style w:type="paragraph" w:customStyle="1" w:styleId="Styl1">
    <w:name w:val="Styl1"/>
    <w:basedOn w:val="Normln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Kulíšek Jaroslav, Ing.</cp:lastModifiedBy>
  <cp:revision>144</cp:revision>
  <dcterms:created xsi:type="dcterms:W3CDTF">2017-04-03T06:28:00Z</dcterms:created>
  <dcterms:modified xsi:type="dcterms:W3CDTF">2017-04-11T05:11:00Z</dcterms:modified>
</cp:coreProperties>
</file>