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40A" w:rsidRPr="00C71546" w:rsidRDefault="0046140A" w:rsidP="00DC77B0">
      <w:pPr>
        <w:pStyle w:val="Nzev"/>
        <w:spacing w:line="276" w:lineRule="auto"/>
        <w:rPr>
          <w:rFonts w:ascii="Tahoma" w:hAnsi="Tahoma" w:cs="Tahoma"/>
          <w:sz w:val="20"/>
          <w:szCs w:val="20"/>
        </w:rPr>
      </w:pPr>
      <w:r w:rsidRPr="00C71546">
        <w:rPr>
          <w:rFonts w:ascii="Tahoma" w:hAnsi="Tahoma" w:cs="Tahoma"/>
          <w:sz w:val="20"/>
          <w:szCs w:val="20"/>
        </w:rPr>
        <w:t xml:space="preserve">KUPNÍ SMLOUVA </w:t>
      </w:r>
    </w:p>
    <w:p w:rsidR="00C71546" w:rsidRPr="00C71546" w:rsidRDefault="00C71546" w:rsidP="00C71546">
      <w:pPr>
        <w:pStyle w:val="Podtitul"/>
        <w:rPr>
          <w:i w:val="0"/>
          <w:color w:val="auto"/>
          <w:sz w:val="20"/>
          <w:szCs w:val="20"/>
          <w:lang w:eastAsia="ar-SA" w:bidi="ar-SA"/>
        </w:rPr>
      </w:pPr>
      <w:r w:rsidRPr="00C71546">
        <w:rPr>
          <w:rFonts w:ascii="Tahoma" w:hAnsi="Tahoma"/>
          <w:b/>
          <w:i w:val="0"/>
          <w:color w:val="auto"/>
          <w:sz w:val="20"/>
          <w:szCs w:val="20"/>
        </w:rPr>
        <w:t>dodávek diagnostických testů pro testování citlivosti mikroorganismů na ATB</w:t>
      </w:r>
    </w:p>
    <w:p w:rsidR="00AC45F4" w:rsidRPr="005E555F" w:rsidRDefault="00AC45F4" w:rsidP="007215D9">
      <w:pPr>
        <w:spacing w:after="120" w:line="276" w:lineRule="auto"/>
        <w:jc w:val="center"/>
        <w:rPr>
          <w:rFonts w:ascii="Tahoma" w:hAnsi="Tahoma" w:cs="Tahoma"/>
          <w:b/>
          <w:sz w:val="20"/>
        </w:rPr>
      </w:pPr>
      <w:r w:rsidRPr="00C71546">
        <w:rPr>
          <w:rFonts w:ascii="Tahoma" w:hAnsi="Tahoma" w:cs="Tahoma"/>
          <w:b/>
          <w:sz w:val="16"/>
          <w:szCs w:val="16"/>
        </w:rPr>
        <w:t>uzavřená dle ustanovení § 2079 a násl. zákona č. 89/2012 Sb., občanského zákoníku,</w:t>
      </w:r>
      <w:r w:rsidR="007215D9" w:rsidRPr="00C71546">
        <w:rPr>
          <w:rFonts w:ascii="Tahoma" w:hAnsi="Tahoma" w:cs="Tahoma"/>
          <w:b/>
          <w:sz w:val="16"/>
          <w:szCs w:val="16"/>
        </w:rPr>
        <w:t xml:space="preserve"> </w:t>
      </w:r>
      <w:r w:rsidRPr="00C71546">
        <w:rPr>
          <w:rFonts w:ascii="Tahoma" w:hAnsi="Tahoma" w:cs="Tahoma"/>
          <w:b/>
          <w:sz w:val="16"/>
          <w:szCs w:val="16"/>
        </w:rPr>
        <w:t xml:space="preserve">v platném </w:t>
      </w:r>
      <w:r w:rsidR="007215D9" w:rsidRPr="00C71546">
        <w:rPr>
          <w:rFonts w:ascii="Tahoma" w:hAnsi="Tahoma" w:cs="Tahoma"/>
          <w:b/>
          <w:sz w:val="16"/>
          <w:szCs w:val="16"/>
        </w:rPr>
        <w:t>z</w:t>
      </w:r>
      <w:r w:rsidRPr="00C71546">
        <w:rPr>
          <w:rFonts w:ascii="Tahoma" w:hAnsi="Tahoma" w:cs="Tahoma"/>
          <w:b/>
          <w:sz w:val="16"/>
          <w:szCs w:val="16"/>
        </w:rPr>
        <w:t>nění</w:t>
      </w:r>
    </w:p>
    <w:p w:rsidR="0046140A" w:rsidRPr="002E01D8" w:rsidRDefault="0046140A" w:rsidP="00DC77B0">
      <w:pPr>
        <w:spacing w:line="276" w:lineRule="auto"/>
        <w:rPr>
          <w:rFonts w:ascii="Tahoma" w:hAnsi="Tahoma" w:cs="Tahoma"/>
          <w:sz w:val="20"/>
          <w:szCs w:val="20"/>
        </w:rPr>
      </w:pP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 xml:space="preserve">I. </w:t>
      </w:r>
    </w:p>
    <w:p w:rsidR="0046140A" w:rsidRDefault="0046140A" w:rsidP="00DC77B0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2E01D8">
        <w:rPr>
          <w:rFonts w:ascii="Tahoma" w:hAnsi="Tahoma" w:cs="Tahoma"/>
          <w:b/>
          <w:sz w:val="20"/>
          <w:szCs w:val="20"/>
        </w:rPr>
        <w:t>Smluvní strany</w:t>
      </w:r>
    </w:p>
    <w:p w:rsidR="001D16EF" w:rsidRDefault="001D16EF" w:rsidP="00DC77B0">
      <w:pPr>
        <w:spacing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:rsidR="001D16EF" w:rsidRDefault="001D16EF" w:rsidP="001D16EF">
      <w:pPr>
        <w:tabs>
          <w:tab w:val="left" w:pos="1440"/>
        </w:tabs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color w:val="000000"/>
          <w:sz w:val="20"/>
          <w:szCs w:val="20"/>
        </w:rPr>
      </w:pPr>
    </w:p>
    <w:tbl>
      <w:tblPr>
        <w:tblW w:w="936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255"/>
        <w:gridCol w:w="851"/>
        <w:gridCol w:w="4254"/>
      </w:tblGrid>
      <w:tr w:rsidR="001D16EF" w:rsidTr="00CE4CFD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before="120" w:line="256" w:lineRule="auto"/>
              <w:ind w:right="70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Společnost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bioMérieux</w:t>
            </w:r>
            <w:proofErr w:type="spellEnd"/>
            <w:r>
              <w:rPr>
                <w:rFonts w:ascii="Tahoma" w:hAnsi="Tahoma" w:cs="Tahoma"/>
                <w:b/>
                <w:caps/>
                <w:sz w:val="20"/>
                <w:szCs w:val="20"/>
                <w:lang w:eastAsia="cs-CZ"/>
              </w:rPr>
              <w:t xml:space="preserve"> CZ </w:t>
            </w:r>
            <w:r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s. r.o.</w:t>
            </w:r>
            <w:r>
              <w:rPr>
                <w:rFonts w:ascii="Tahoma" w:hAnsi="Tahoma" w:cs="Tahoma"/>
                <w:sz w:val="20"/>
                <w:szCs w:val="20"/>
                <w:lang w:eastAsia="cs-CZ"/>
              </w:rPr>
              <w:t>,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IČ: 27391981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se sídlem Hvězdova 1716/2b,  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Praha 4 – Nusle, PSČ 14078, </w:t>
            </w:r>
          </w:p>
          <w:p w:rsidR="001D16EF" w:rsidRPr="00125F1A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18"/>
                <w:szCs w:val="18"/>
                <w:lang w:eastAsia="cs-CZ"/>
              </w:rPr>
            </w:pPr>
            <w:r w:rsidRPr="00125F1A">
              <w:rPr>
                <w:rFonts w:ascii="Tahoma" w:hAnsi="Tahoma" w:cs="Tahoma"/>
                <w:sz w:val="18"/>
                <w:szCs w:val="18"/>
                <w:lang w:eastAsia="cs-CZ"/>
              </w:rPr>
              <w:t>zapsaná v obchodním rejstříku vedeném u Městského soudu v Praze, oddíl C, vložka 110836,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zastoupená:  Alexandre Schneider, jednatel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after="100" w:afterAutospacing="1" w:line="256" w:lineRule="auto"/>
              <w:ind w:right="70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  (dále </w:t>
            </w:r>
            <w:r>
              <w:rPr>
                <w:rFonts w:ascii="Tahoma" w:hAnsi="Tahoma" w:cs="Tahoma"/>
                <w:caps/>
                <w:sz w:val="20"/>
                <w:szCs w:val="20"/>
                <w:lang w:eastAsia="cs-CZ"/>
              </w:rPr>
              <w:t>"</w:t>
            </w:r>
            <w:r>
              <w:rPr>
                <w:rFonts w:ascii="Tahoma" w:hAnsi="Tahoma" w:cs="Tahoma"/>
                <w:b/>
                <w:caps/>
                <w:sz w:val="20"/>
                <w:szCs w:val="20"/>
                <w:lang w:eastAsia="cs-CZ"/>
              </w:rPr>
              <w:t>BIOMÉRIEUX CZ</w:t>
            </w:r>
            <w:r>
              <w:rPr>
                <w:rFonts w:ascii="Tahoma" w:hAnsi="Tahoma" w:cs="Tahoma"/>
                <w:caps/>
                <w:sz w:val="20"/>
                <w:szCs w:val="20"/>
                <w:lang w:eastAsia="cs-CZ"/>
              </w:rPr>
              <w:t xml:space="preserve">", </w:t>
            </w:r>
            <w:proofErr w:type="gramStart"/>
            <w:r>
              <w:rPr>
                <w:rFonts w:ascii="Tahoma" w:hAnsi="Tahoma" w:cs="Tahoma"/>
                <w:caps/>
                <w:sz w:val="20"/>
                <w:szCs w:val="20"/>
                <w:lang w:eastAsia="cs-CZ"/>
              </w:rPr>
              <w:t>půjčitel)</w:t>
            </w:r>
            <w:r>
              <w:rPr>
                <w:rFonts w:ascii="Tahoma" w:hAnsi="Tahoma" w:cs="Tahoma"/>
                <w:smallCaps/>
                <w:sz w:val="20"/>
                <w:szCs w:val="20"/>
                <w:lang w:eastAsia="cs-CZ"/>
              </w:rPr>
              <w:t xml:space="preserve">,       </w:t>
            </w:r>
            <w:r>
              <w:rPr>
                <w:rFonts w:ascii="Tahoma" w:hAnsi="Tahoma" w:cs="Tahoma"/>
                <w:sz w:val="20"/>
                <w:szCs w:val="20"/>
                <w:lang w:eastAsia="cs-CZ"/>
              </w:rPr>
              <w:t>na</w:t>
            </w:r>
            <w:proofErr w:type="gramEnd"/>
            <w:r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 straně jedné,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   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Slezská nemocnice v Opavě, příspěvková organizace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IČ: 47813750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se sídlem Olomoucká 470/86, Předměstí, 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PSČ 746 01 Opava</w:t>
            </w:r>
          </w:p>
          <w:p w:rsidR="001D16EF" w:rsidRPr="00125F1A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18"/>
                <w:szCs w:val="18"/>
                <w:lang w:eastAsia="cs-CZ"/>
              </w:rPr>
            </w:pPr>
            <w:r w:rsidRPr="00125F1A">
              <w:rPr>
                <w:rFonts w:ascii="Tahoma" w:hAnsi="Tahoma" w:cs="Tahoma"/>
                <w:sz w:val="18"/>
                <w:szCs w:val="18"/>
                <w:lang w:eastAsia="cs-CZ"/>
              </w:rPr>
              <w:t xml:space="preserve">zapsaná v obchodním rejstříku vedeném u Krajského soudu v Ostravě, oddílu </w:t>
            </w:r>
            <w:proofErr w:type="spellStart"/>
            <w:r w:rsidRPr="00125F1A">
              <w:rPr>
                <w:rFonts w:ascii="Tahoma" w:hAnsi="Tahoma" w:cs="Tahoma"/>
                <w:sz w:val="18"/>
                <w:szCs w:val="18"/>
                <w:lang w:eastAsia="cs-CZ"/>
              </w:rPr>
              <w:t>Pr</w:t>
            </w:r>
            <w:proofErr w:type="spellEnd"/>
            <w:r w:rsidRPr="00125F1A">
              <w:rPr>
                <w:rFonts w:ascii="Tahoma" w:hAnsi="Tahoma" w:cs="Tahoma"/>
                <w:sz w:val="18"/>
                <w:szCs w:val="18"/>
                <w:lang w:eastAsia="cs-CZ"/>
              </w:rPr>
              <w:t>, vložce 924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line="256" w:lineRule="auto"/>
              <w:ind w:right="70"/>
              <w:textAlignment w:val="baseline"/>
              <w:rPr>
                <w:rFonts w:ascii="Tahoma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>zastoupená: Ing. Karel Siebert, MBA, ředitel</w:t>
            </w:r>
          </w:p>
          <w:p w:rsidR="001D16EF" w:rsidRDefault="001D16EF" w:rsidP="00CE4CFD">
            <w:pPr>
              <w:overflowPunct w:val="0"/>
              <w:autoSpaceDE w:val="0"/>
              <w:autoSpaceDN w:val="0"/>
              <w:adjustRightInd w:val="0"/>
              <w:spacing w:after="100" w:afterAutospacing="1" w:line="256" w:lineRule="auto"/>
              <w:ind w:right="70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  (dále jen "</w:t>
            </w:r>
            <w:proofErr w:type="gramStart"/>
            <w:r>
              <w:rPr>
                <w:rFonts w:ascii="Tahoma" w:hAnsi="Tahoma" w:cs="Tahoma"/>
                <w:b/>
                <w:sz w:val="20"/>
                <w:szCs w:val="20"/>
                <w:lang w:eastAsia="cs-CZ"/>
              </w:rPr>
              <w:t>Vypůjčitel</w:t>
            </w:r>
            <w:r>
              <w:rPr>
                <w:rFonts w:ascii="Tahoma" w:hAnsi="Tahoma" w:cs="Tahoma"/>
                <w:sz w:val="20"/>
                <w:szCs w:val="20"/>
                <w:lang w:eastAsia="cs-CZ"/>
              </w:rPr>
              <w:t>"),                                  na</w:t>
            </w:r>
            <w:proofErr w:type="gramEnd"/>
            <w:r>
              <w:rPr>
                <w:rFonts w:ascii="Tahoma" w:hAnsi="Tahoma" w:cs="Tahoma"/>
                <w:sz w:val="20"/>
                <w:szCs w:val="20"/>
                <w:lang w:eastAsia="cs-CZ"/>
              </w:rPr>
              <w:t xml:space="preserve"> straně druhé.</w:t>
            </w:r>
          </w:p>
        </w:tc>
      </w:tr>
    </w:tbl>
    <w:p w:rsidR="0046140A" w:rsidRPr="002E01D8" w:rsidRDefault="0046140A" w:rsidP="00DC77B0">
      <w:pPr>
        <w:spacing w:line="276" w:lineRule="auto"/>
        <w:rPr>
          <w:rFonts w:ascii="Tahoma" w:hAnsi="Tahoma" w:cs="Tahoma"/>
          <w:sz w:val="20"/>
          <w:szCs w:val="20"/>
        </w:rPr>
      </w:pPr>
    </w:p>
    <w:p w:rsidR="0046140A" w:rsidRPr="002E01D8" w:rsidRDefault="0046140A" w:rsidP="00DC77B0">
      <w:pPr>
        <w:spacing w:line="276" w:lineRule="auto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uzavřely níže uvedeného dne, měsíce a roku tuto kupní smlouvu (dále jen „smlouva“)</w:t>
      </w: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II.</w:t>
      </w: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Základní ustanovení</w:t>
      </w: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46140A" w:rsidRPr="002E01D8" w:rsidRDefault="0046140A" w:rsidP="00DC77B0">
      <w:pPr>
        <w:numPr>
          <w:ilvl w:val="0"/>
          <w:numId w:val="2"/>
        </w:numPr>
        <w:tabs>
          <w:tab w:val="left" w:pos="360"/>
        </w:tabs>
        <w:spacing w:after="120" w:line="276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Smluvní strany prohlašují, že údaje uvedené v čl. I této smlouvy jsou v souladu s právní skutečností v době uzavření smlouvy. Smluvní strany se zavazují, že změny dotčených údajů oznámí bez prodlení písemně druhé smluvní straně. V případě změny účtu prodávajícího je prodávající povinen rovněž doložit vlastnictví k novému účtu, a to kopií příslušné smlouvy nebo potvrzením peněžního ústavu. Při změně identifikačních údajů smluvních stran včetně změny účtu není nutné uzavírat ke smlouvě dodatek.</w:t>
      </w:r>
    </w:p>
    <w:p w:rsidR="0046140A" w:rsidRPr="002E01D8" w:rsidRDefault="0046140A" w:rsidP="00DC77B0">
      <w:pPr>
        <w:numPr>
          <w:ilvl w:val="0"/>
          <w:numId w:val="2"/>
        </w:numPr>
        <w:tabs>
          <w:tab w:val="left" w:pos="360"/>
        </w:tabs>
        <w:spacing w:after="120" w:line="276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Smluvní strany prohlašují, že osoby podepisující tuto smlouvu jsou k tomuto úkonu oprávněny.</w:t>
      </w:r>
    </w:p>
    <w:p w:rsidR="0046140A" w:rsidRPr="002E01D8" w:rsidRDefault="0046140A" w:rsidP="00DC77B0">
      <w:pPr>
        <w:numPr>
          <w:ilvl w:val="0"/>
          <w:numId w:val="2"/>
        </w:numPr>
        <w:tabs>
          <w:tab w:val="left" w:pos="360"/>
        </w:tabs>
        <w:spacing w:after="120" w:line="276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Prodávající prohlašuje, že je odborně způsobilý k zajištění předmětu plnění podle této smlouvy.</w:t>
      </w:r>
    </w:p>
    <w:p w:rsidR="00AD1E17" w:rsidRDefault="00AD1E17" w:rsidP="00D50665">
      <w:pPr>
        <w:widowControl/>
        <w:suppressAutoHyphens w:val="0"/>
        <w:spacing w:after="200" w:line="276" w:lineRule="auto"/>
        <w:ind w:left="3545" w:firstLine="709"/>
        <w:rPr>
          <w:rFonts w:ascii="Tahoma" w:hAnsi="Tahoma" w:cs="Tahoma"/>
          <w:b/>
          <w:bCs/>
          <w:sz w:val="20"/>
          <w:szCs w:val="20"/>
        </w:rPr>
      </w:pPr>
    </w:p>
    <w:p w:rsidR="0046140A" w:rsidRPr="002E01D8" w:rsidRDefault="0046140A" w:rsidP="00D50665">
      <w:pPr>
        <w:widowControl/>
        <w:suppressAutoHyphens w:val="0"/>
        <w:spacing w:after="200" w:line="276" w:lineRule="auto"/>
        <w:ind w:left="3545" w:firstLine="709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III.</w:t>
      </w: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Předmět smlouvy</w:t>
      </w: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C11B1" w:rsidRPr="007C11B1" w:rsidRDefault="00AC45F4" w:rsidP="00BA5F9B">
      <w:pPr>
        <w:numPr>
          <w:ilvl w:val="0"/>
          <w:numId w:val="3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7C11B1">
        <w:rPr>
          <w:rFonts w:ascii="Tahoma" w:hAnsi="Tahoma" w:cs="Tahoma"/>
          <w:sz w:val="20"/>
          <w:szCs w:val="20"/>
        </w:rPr>
        <w:t>Předmětem plnění dle této smlouvy j</w:t>
      </w:r>
      <w:r w:rsidR="000654E0" w:rsidRPr="007C11B1">
        <w:rPr>
          <w:rFonts w:ascii="Tahoma" w:hAnsi="Tahoma" w:cs="Tahoma"/>
          <w:sz w:val="20"/>
          <w:szCs w:val="20"/>
        </w:rPr>
        <w:t xml:space="preserve">e </w:t>
      </w:r>
      <w:r w:rsidR="00914A6C" w:rsidRPr="007C11B1">
        <w:rPr>
          <w:rFonts w:ascii="Tahoma" w:hAnsi="Tahoma"/>
          <w:sz w:val="20"/>
          <w:szCs w:val="20"/>
        </w:rPr>
        <w:t xml:space="preserve">zajištění kompletních opakovaných </w:t>
      </w:r>
      <w:r w:rsidR="00914A6C" w:rsidRPr="007C11B1">
        <w:rPr>
          <w:rFonts w:ascii="Tahoma" w:hAnsi="Tahoma"/>
          <w:b/>
          <w:sz w:val="20"/>
          <w:szCs w:val="20"/>
        </w:rPr>
        <w:t>dodávek diagnostických testů pro testování citlivosti mikroorganismů na antibiotika</w:t>
      </w:r>
      <w:r w:rsidR="000654E0" w:rsidRPr="007C11B1">
        <w:rPr>
          <w:rFonts w:ascii="Tahoma" w:hAnsi="Tahoma"/>
          <w:b/>
          <w:sz w:val="20"/>
          <w:szCs w:val="20"/>
        </w:rPr>
        <w:t xml:space="preserve"> pro kupujícího</w:t>
      </w:r>
      <w:r w:rsidR="007C11B1" w:rsidRPr="007C11B1">
        <w:rPr>
          <w:rFonts w:ascii="Tahoma" w:hAnsi="Tahoma"/>
          <w:b/>
          <w:sz w:val="20"/>
          <w:szCs w:val="20"/>
        </w:rPr>
        <w:t>.</w:t>
      </w:r>
      <w:r w:rsidR="00914A6C" w:rsidRPr="007C11B1">
        <w:rPr>
          <w:rFonts w:ascii="Tahoma" w:hAnsi="Tahoma"/>
          <w:sz w:val="20"/>
          <w:szCs w:val="20"/>
        </w:rPr>
        <w:t xml:space="preserve"> </w:t>
      </w:r>
    </w:p>
    <w:p w:rsidR="00AC45F4" w:rsidRPr="007C11B1" w:rsidRDefault="00AC45F4" w:rsidP="00BA5F9B">
      <w:pPr>
        <w:numPr>
          <w:ilvl w:val="0"/>
          <w:numId w:val="3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7C11B1">
        <w:rPr>
          <w:rFonts w:ascii="Tahoma" w:hAnsi="Tahoma" w:cs="Tahoma"/>
          <w:sz w:val="20"/>
          <w:szCs w:val="20"/>
        </w:rPr>
        <w:t>Součástí předmětu plnění je bezplatná výpůjčka analyzátoru, realizovaná za</w:t>
      </w:r>
      <w:r w:rsidR="000654E0" w:rsidRPr="007C11B1">
        <w:rPr>
          <w:rFonts w:ascii="Tahoma" w:hAnsi="Tahoma" w:cs="Tahoma"/>
          <w:sz w:val="20"/>
          <w:szCs w:val="20"/>
        </w:rPr>
        <w:t xml:space="preserve"> </w:t>
      </w:r>
      <w:r w:rsidRPr="007C11B1">
        <w:rPr>
          <w:rFonts w:ascii="Tahoma" w:hAnsi="Tahoma" w:cs="Tahoma"/>
          <w:sz w:val="20"/>
          <w:szCs w:val="20"/>
        </w:rPr>
        <w:t>po</w:t>
      </w:r>
      <w:r w:rsidR="000654E0" w:rsidRPr="007C11B1">
        <w:rPr>
          <w:rFonts w:ascii="Tahoma" w:hAnsi="Tahoma" w:cs="Tahoma"/>
          <w:sz w:val="20"/>
          <w:szCs w:val="20"/>
        </w:rPr>
        <w:t>d</w:t>
      </w:r>
      <w:r w:rsidRPr="007C11B1">
        <w:rPr>
          <w:rFonts w:ascii="Tahoma" w:hAnsi="Tahoma" w:cs="Tahoma"/>
          <w:sz w:val="20"/>
          <w:szCs w:val="20"/>
        </w:rPr>
        <w:t>mínek podrobně vymezených v samosta</w:t>
      </w:r>
      <w:r w:rsidR="00DC77B0" w:rsidRPr="007C11B1">
        <w:rPr>
          <w:rFonts w:ascii="Tahoma" w:hAnsi="Tahoma" w:cs="Tahoma"/>
          <w:sz w:val="20"/>
          <w:szCs w:val="20"/>
        </w:rPr>
        <w:t>t</w:t>
      </w:r>
      <w:r w:rsidRPr="007C11B1">
        <w:rPr>
          <w:rFonts w:ascii="Tahoma" w:hAnsi="Tahoma" w:cs="Tahoma"/>
          <w:sz w:val="20"/>
          <w:szCs w:val="20"/>
        </w:rPr>
        <w:t>né smlouvě</w:t>
      </w:r>
      <w:r w:rsidR="00DC77B0" w:rsidRPr="007C11B1">
        <w:rPr>
          <w:rFonts w:ascii="Tahoma" w:hAnsi="Tahoma" w:cs="Tahoma"/>
          <w:sz w:val="20"/>
          <w:szCs w:val="20"/>
        </w:rPr>
        <w:t xml:space="preserve"> o výpůjčce.</w:t>
      </w:r>
    </w:p>
    <w:p w:rsidR="0046140A" w:rsidRPr="002E01D8" w:rsidRDefault="0046140A" w:rsidP="00BA5F9B">
      <w:pPr>
        <w:numPr>
          <w:ilvl w:val="0"/>
          <w:numId w:val="3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 xml:space="preserve">Prodávající se zavazuje </w:t>
      </w:r>
      <w:r w:rsidR="00420C46">
        <w:rPr>
          <w:rFonts w:ascii="Tahoma" w:hAnsi="Tahoma" w:cs="Tahoma"/>
          <w:sz w:val="20"/>
          <w:szCs w:val="20"/>
        </w:rPr>
        <w:t xml:space="preserve">pravidelně </w:t>
      </w:r>
      <w:r w:rsidRPr="002E01D8">
        <w:rPr>
          <w:rFonts w:ascii="Tahoma" w:hAnsi="Tahoma" w:cs="Tahoma"/>
          <w:sz w:val="20"/>
          <w:szCs w:val="20"/>
        </w:rPr>
        <w:t>dod</w:t>
      </w:r>
      <w:r w:rsidR="00536683">
        <w:rPr>
          <w:rFonts w:ascii="Tahoma" w:hAnsi="Tahoma" w:cs="Tahoma"/>
          <w:sz w:val="20"/>
          <w:szCs w:val="20"/>
        </w:rPr>
        <w:t>áv</w:t>
      </w:r>
      <w:r w:rsidR="00AC45F4">
        <w:rPr>
          <w:rFonts w:ascii="Tahoma" w:hAnsi="Tahoma" w:cs="Tahoma"/>
          <w:sz w:val="20"/>
          <w:szCs w:val="20"/>
        </w:rPr>
        <w:t>at kupujícímu</w:t>
      </w:r>
      <w:r w:rsidR="00420C46">
        <w:rPr>
          <w:rFonts w:ascii="Tahoma" w:hAnsi="Tahoma" w:cs="Tahoma"/>
          <w:sz w:val="20"/>
          <w:szCs w:val="20"/>
        </w:rPr>
        <w:t xml:space="preserve"> </w:t>
      </w:r>
      <w:r w:rsidR="00BA5F9B">
        <w:rPr>
          <w:rFonts w:ascii="Tahoma" w:hAnsi="Tahoma" w:cs="Tahoma"/>
          <w:sz w:val="20"/>
          <w:szCs w:val="20"/>
        </w:rPr>
        <w:t xml:space="preserve">diagnostické </w:t>
      </w:r>
      <w:r w:rsidR="00557BF4" w:rsidRPr="00DC77B0">
        <w:rPr>
          <w:rFonts w:ascii="Tahoma" w:hAnsi="Tahoma" w:cs="Tahoma"/>
          <w:sz w:val="20"/>
          <w:szCs w:val="20"/>
        </w:rPr>
        <w:t>t</w:t>
      </w:r>
      <w:r w:rsidR="00BA5F9B">
        <w:rPr>
          <w:rFonts w:ascii="Tahoma" w:hAnsi="Tahoma" w:cs="Tahoma"/>
          <w:sz w:val="20"/>
          <w:szCs w:val="20"/>
        </w:rPr>
        <w:t>est</w:t>
      </w:r>
      <w:r w:rsidR="00557BF4" w:rsidRPr="00DC77B0">
        <w:rPr>
          <w:rFonts w:ascii="Tahoma" w:hAnsi="Tahoma" w:cs="Tahoma"/>
          <w:sz w:val="20"/>
          <w:szCs w:val="20"/>
        </w:rPr>
        <w:t xml:space="preserve">y, </w:t>
      </w:r>
      <w:r w:rsidR="00687FCB">
        <w:rPr>
          <w:rFonts w:ascii="Tahoma" w:hAnsi="Tahoma" w:cs="Tahoma"/>
          <w:sz w:val="20"/>
          <w:szCs w:val="20"/>
        </w:rPr>
        <w:t xml:space="preserve">a </w:t>
      </w:r>
      <w:r w:rsidR="00557BF4" w:rsidRPr="00DC77B0">
        <w:rPr>
          <w:rFonts w:ascii="Tahoma" w:hAnsi="Tahoma" w:cs="Tahoma"/>
          <w:sz w:val="20"/>
          <w:szCs w:val="20"/>
        </w:rPr>
        <w:t xml:space="preserve">spotřební materiál nutný k </w:t>
      </w:r>
      <w:r w:rsidR="00DC77B0">
        <w:rPr>
          <w:rFonts w:ascii="Tahoma" w:hAnsi="Tahoma" w:cs="Tahoma"/>
          <w:sz w:val="20"/>
          <w:szCs w:val="20"/>
        </w:rPr>
        <w:t>provedení testu</w:t>
      </w:r>
      <w:r w:rsidR="00481B90">
        <w:rPr>
          <w:rFonts w:ascii="Tahoma" w:hAnsi="Tahoma" w:cs="Tahoma"/>
          <w:sz w:val="20"/>
          <w:szCs w:val="20"/>
        </w:rPr>
        <w:t>.</w:t>
      </w:r>
      <w:r w:rsidR="00557BF4">
        <w:rPr>
          <w:rFonts w:ascii="Tahoma" w:hAnsi="Tahoma" w:cs="Tahoma"/>
          <w:sz w:val="20"/>
          <w:szCs w:val="20"/>
        </w:rPr>
        <w:t xml:space="preserve"> K</w:t>
      </w:r>
      <w:r w:rsidRPr="005C61A9">
        <w:rPr>
          <w:rFonts w:ascii="Tahoma" w:hAnsi="Tahoma" w:cs="Tahoma"/>
          <w:sz w:val="20"/>
          <w:szCs w:val="20"/>
        </w:rPr>
        <w:t>upující</w:t>
      </w:r>
      <w:r w:rsidRPr="002E01D8">
        <w:rPr>
          <w:rFonts w:ascii="Tahoma" w:hAnsi="Tahoma" w:cs="Tahoma"/>
          <w:sz w:val="20"/>
          <w:szCs w:val="20"/>
        </w:rPr>
        <w:t xml:space="preserve"> se zavazuje prodávajícímu za poskytnuté plnění zaplatit za podmínek uvedených v této smlouvě kupní cenu dle čl. V této smlouvy. </w:t>
      </w:r>
    </w:p>
    <w:p w:rsidR="0046140A" w:rsidRPr="002E01D8" w:rsidRDefault="0046140A" w:rsidP="00BA5F9B">
      <w:pPr>
        <w:numPr>
          <w:ilvl w:val="0"/>
          <w:numId w:val="3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 xml:space="preserve">Součástí předmětu plnění je doprava zboží do místa plnění a seznámení zaměstnanců uživatele s jeho řádným užíváním. </w:t>
      </w:r>
    </w:p>
    <w:p w:rsidR="003912CF" w:rsidRDefault="008E6DD4" w:rsidP="00BA5F9B">
      <w:pPr>
        <w:numPr>
          <w:ilvl w:val="0"/>
          <w:numId w:val="3"/>
        </w:numPr>
        <w:tabs>
          <w:tab w:val="clear" w:pos="283"/>
          <w:tab w:val="left" w:pos="284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912CF">
        <w:rPr>
          <w:rFonts w:ascii="Tahoma" w:hAnsi="Tahoma" w:cs="Tahoma"/>
          <w:sz w:val="20"/>
          <w:szCs w:val="20"/>
        </w:rPr>
        <w:t>Prodávající poskytuje kupujícímu následující záruku na jakost: d</w:t>
      </w:r>
      <w:r w:rsidR="0046140A" w:rsidRPr="003912CF">
        <w:rPr>
          <w:rFonts w:ascii="Tahoma" w:hAnsi="Tahoma" w:cs="Tahoma"/>
          <w:sz w:val="20"/>
          <w:szCs w:val="20"/>
        </w:rPr>
        <w:t xml:space="preserve">odávané zboží musí </w:t>
      </w:r>
      <w:r w:rsidR="00DB0300" w:rsidRPr="003912CF">
        <w:rPr>
          <w:rFonts w:ascii="Tahoma" w:hAnsi="Tahoma" w:cs="Tahoma"/>
          <w:sz w:val="20"/>
          <w:szCs w:val="20"/>
        </w:rPr>
        <w:t xml:space="preserve">být po dobu </w:t>
      </w:r>
      <w:r w:rsidR="00DB0300" w:rsidRPr="003912CF">
        <w:rPr>
          <w:rFonts w:ascii="Tahoma" w:hAnsi="Tahoma" w:cs="Tahoma"/>
          <w:sz w:val="20"/>
          <w:szCs w:val="20"/>
        </w:rPr>
        <w:lastRenderedPageBreak/>
        <w:t>ex</w:t>
      </w:r>
      <w:r w:rsidR="00BA5F9B">
        <w:rPr>
          <w:rFonts w:ascii="Tahoma" w:hAnsi="Tahoma" w:cs="Tahoma"/>
          <w:sz w:val="20"/>
          <w:szCs w:val="20"/>
        </w:rPr>
        <w:t>s</w:t>
      </w:r>
      <w:r w:rsidRPr="003912CF">
        <w:rPr>
          <w:rFonts w:ascii="Tahoma" w:hAnsi="Tahoma" w:cs="Tahoma"/>
          <w:sz w:val="20"/>
          <w:szCs w:val="20"/>
        </w:rPr>
        <w:t>pirační lhůty uvedené na obalu zboží způsobilé k řádnému užívání a z</w:t>
      </w:r>
      <w:r w:rsidR="003912CF" w:rsidRPr="003912CF">
        <w:rPr>
          <w:rFonts w:ascii="Tahoma" w:hAnsi="Tahoma" w:cs="Tahoma"/>
          <w:sz w:val="20"/>
          <w:szCs w:val="20"/>
        </w:rPr>
        <w:t xml:space="preserve">achovává si obvyklé vlastnosti. </w:t>
      </w:r>
      <w:r w:rsidRPr="003912CF">
        <w:rPr>
          <w:rFonts w:ascii="Tahoma" w:hAnsi="Tahoma" w:cs="Tahoma"/>
          <w:sz w:val="20"/>
          <w:szCs w:val="20"/>
        </w:rPr>
        <w:t>Při nedodržení této podmínky má kupující nárok na bezplatnou výměnu zboží.</w:t>
      </w:r>
    </w:p>
    <w:p w:rsidR="003B47F5" w:rsidRPr="00AB2206" w:rsidRDefault="003B47F5" w:rsidP="00DC77B0">
      <w:pPr>
        <w:numPr>
          <w:ilvl w:val="0"/>
          <w:numId w:val="3"/>
        </w:numPr>
        <w:tabs>
          <w:tab w:val="left" w:pos="360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AB2206">
        <w:rPr>
          <w:rFonts w:ascii="Tahoma" w:hAnsi="Tahoma" w:cs="Tahoma"/>
          <w:sz w:val="20"/>
          <w:szCs w:val="20"/>
        </w:rPr>
        <w:t>Stabilita reagencií on-</w:t>
      </w:r>
      <w:proofErr w:type="spellStart"/>
      <w:r w:rsidRPr="00AB2206">
        <w:rPr>
          <w:rFonts w:ascii="Tahoma" w:hAnsi="Tahoma" w:cs="Tahoma"/>
          <w:sz w:val="20"/>
          <w:szCs w:val="20"/>
        </w:rPr>
        <w:t>board</w:t>
      </w:r>
      <w:proofErr w:type="spellEnd"/>
      <w:r w:rsidRPr="00AB2206">
        <w:rPr>
          <w:rFonts w:ascii="Tahoma" w:hAnsi="Tahoma" w:cs="Tahoma"/>
          <w:sz w:val="20"/>
          <w:szCs w:val="20"/>
        </w:rPr>
        <w:t xml:space="preserve"> musí být minimálně </w:t>
      </w:r>
      <w:r w:rsidR="006256F5" w:rsidRPr="00AB2206">
        <w:rPr>
          <w:rFonts w:ascii="Tahoma" w:hAnsi="Tahoma" w:cs="Tahoma"/>
          <w:sz w:val="20"/>
          <w:szCs w:val="20"/>
        </w:rPr>
        <w:t>2</w:t>
      </w:r>
      <w:r w:rsidRPr="00AB2206">
        <w:rPr>
          <w:rFonts w:ascii="Tahoma" w:hAnsi="Tahoma" w:cs="Tahoma"/>
          <w:sz w:val="20"/>
          <w:szCs w:val="20"/>
        </w:rPr>
        <w:t xml:space="preserve"> týdny.</w:t>
      </w:r>
    </w:p>
    <w:p w:rsidR="007A64E0" w:rsidRDefault="00411B59" w:rsidP="004940BA">
      <w:pPr>
        <w:numPr>
          <w:ilvl w:val="0"/>
          <w:numId w:val="3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B2206">
        <w:rPr>
          <w:rFonts w:ascii="Tahoma" w:hAnsi="Tahoma" w:cs="Tahoma"/>
          <w:sz w:val="20"/>
          <w:szCs w:val="20"/>
        </w:rPr>
        <w:t>Prodávající</w:t>
      </w:r>
      <w:r w:rsidR="00EC193C" w:rsidRPr="00AB2206">
        <w:rPr>
          <w:rFonts w:ascii="Tahoma" w:hAnsi="Tahoma" w:cs="Tahoma"/>
          <w:sz w:val="20"/>
          <w:szCs w:val="20"/>
        </w:rPr>
        <w:t xml:space="preserve"> </w:t>
      </w:r>
      <w:r w:rsidR="007A64E0" w:rsidRPr="00AB2206">
        <w:rPr>
          <w:rFonts w:ascii="Tahoma" w:hAnsi="Tahoma" w:cs="Tahoma"/>
          <w:sz w:val="20"/>
          <w:szCs w:val="20"/>
        </w:rPr>
        <w:t>poskytl</w:t>
      </w:r>
      <w:r w:rsidRPr="00AB2206">
        <w:rPr>
          <w:rFonts w:ascii="Tahoma" w:hAnsi="Tahoma" w:cs="Tahoma"/>
          <w:sz w:val="20"/>
          <w:szCs w:val="20"/>
        </w:rPr>
        <w:t xml:space="preserve"> zadavateli všechny doklady </w:t>
      </w:r>
      <w:r w:rsidR="009816DF" w:rsidRPr="00AB2206">
        <w:rPr>
          <w:rFonts w:ascii="Tahoma" w:hAnsi="Tahoma" w:cs="Tahoma"/>
          <w:sz w:val="20"/>
          <w:szCs w:val="20"/>
        </w:rPr>
        <w:t>k jednotlivým položkám</w:t>
      </w:r>
      <w:r w:rsidR="00C82151" w:rsidRPr="00AB2206">
        <w:rPr>
          <w:rFonts w:ascii="Tahoma" w:hAnsi="Tahoma" w:cs="Tahoma"/>
          <w:sz w:val="20"/>
          <w:szCs w:val="20"/>
        </w:rPr>
        <w:t>,</w:t>
      </w:r>
      <w:r w:rsidR="009816DF" w:rsidRPr="00AB2206">
        <w:rPr>
          <w:rFonts w:ascii="Tahoma" w:hAnsi="Tahoma" w:cs="Tahoma"/>
          <w:sz w:val="20"/>
          <w:szCs w:val="20"/>
        </w:rPr>
        <w:t xml:space="preserve"> </w:t>
      </w:r>
      <w:r w:rsidR="007A64E0" w:rsidRPr="00AB2206">
        <w:rPr>
          <w:rFonts w:ascii="Tahoma" w:hAnsi="Tahoma" w:cs="Tahoma"/>
          <w:sz w:val="20"/>
          <w:szCs w:val="20"/>
        </w:rPr>
        <w:t>prokazující, že předmět plnění (tj. diagnostické sety, a spotřební materiál nutný k provedení všech</w:t>
      </w:r>
      <w:r w:rsidR="009816DF" w:rsidRPr="00AB2206">
        <w:rPr>
          <w:rFonts w:ascii="Tahoma" w:hAnsi="Tahoma" w:cs="Tahoma"/>
          <w:sz w:val="20"/>
          <w:szCs w:val="20"/>
        </w:rPr>
        <w:t xml:space="preserve"> </w:t>
      </w:r>
      <w:r w:rsidR="007A64E0" w:rsidRPr="00AB2206">
        <w:rPr>
          <w:rFonts w:ascii="Tahoma" w:hAnsi="Tahoma" w:cs="Tahoma"/>
          <w:sz w:val="20"/>
          <w:szCs w:val="20"/>
        </w:rPr>
        <w:t xml:space="preserve">testů) je označen značkou </w:t>
      </w:r>
      <w:r w:rsidR="004940BA">
        <w:rPr>
          <w:rFonts w:ascii="Tahoma" w:hAnsi="Tahoma" w:cs="Tahoma"/>
          <w:sz w:val="20"/>
          <w:szCs w:val="20"/>
        </w:rPr>
        <w:t xml:space="preserve">shody </w:t>
      </w:r>
      <w:r w:rsidR="007A64E0" w:rsidRPr="00AB2206">
        <w:rPr>
          <w:rFonts w:ascii="Tahoma" w:hAnsi="Tahoma" w:cs="Tahoma"/>
          <w:sz w:val="20"/>
          <w:szCs w:val="20"/>
        </w:rPr>
        <w:t>dle § 13 zákona č. 22/1997 Sb., o technických požadavcích na výrobky a o změně a doplnění některých zákonů, ve znění pozdějších předpisů a je</w:t>
      </w:r>
      <w:r w:rsidR="007C11B1">
        <w:rPr>
          <w:rFonts w:ascii="Tahoma" w:hAnsi="Tahoma" w:cs="Tahoma"/>
          <w:sz w:val="20"/>
          <w:szCs w:val="20"/>
        </w:rPr>
        <w:t xml:space="preserve"> </w:t>
      </w:r>
      <w:r w:rsidR="007A64E0" w:rsidRPr="00AB2206">
        <w:rPr>
          <w:rFonts w:ascii="Tahoma" w:hAnsi="Tahoma" w:cs="Tahoma"/>
          <w:sz w:val="20"/>
          <w:szCs w:val="20"/>
        </w:rPr>
        <w:t>z hlediska právních předpisů způsobilý a vhodný pro poskytování zdravotní péče. Dále poskytl doklady ke splnění vešk</w:t>
      </w:r>
      <w:r w:rsidR="004E76B6" w:rsidRPr="00AB2206">
        <w:rPr>
          <w:rFonts w:ascii="Tahoma" w:hAnsi="Tahoma" w:cs="Tahoma"/>
          <w:sz w:val="20"/>
          <w:szCs w:val="20"/>
        </w:rPr>
        <w:t xml:space="preserve">erých </w:t>
      </w:r>
      <w:r w:rsidR="007A64E0" w:rsidRPr="00AB2206">
        <w:rPr>
          <w:rFonts w:ascii="Tahoma" w:hAnsi="Tahoma" w:cs="Tahoma"/>
          <w:sz w:val="20"/>
          <w:szCs w:val="20"/>
        </w:rPr>
        <w:t>požadavků zákona č.</w:t>
      </w:r>
      <w:r w:rsidR="00445F0C" w:rsidRPr="00AB2206">
        <w:rPr>
          <w:rFonts w:ascii="Tahoma" w:hAnsi="Tahoma" w:cs="Tahoma"/>
          <w:sz w:val="20"/>
          <w:szCs w:val="20"/>
        </w:rPr>
        <w:t xml:space="preserve"> </w:t>
      </w:r>
      <w:r w:rsidR="007A64E0" w:rsidRPr="00AB2206">
        <w:rPr>
          <w:rFonts w:ascii="Tahoma" w:hAnsi="Tahoma" w:cs="Tahoma"/>
          <w:sz w:val="20"/>
          <w:szCs w:val="20"/>
        </w:rPr>
        <w:t>268/2014 Sb., o zdravotnických prostředcích, ve znění pozdějších předpisů a jeho</w:t>
      </w:r>
      <w:r w:rsidR="009816DF" w:rsidRPr="00AB2206">
        <w:rPr>
          <w:rFonts w:ascii="Tahoma" w:hAnsi="Tahoma" w:cs="Tahoma"/>
          <w:sz w:val="20"/>
          <w:szCs w:val="20"/>
        </w:rPr>
        <w:t xml:space="preserve"> </w:t>
      </w:r>
      <w:r w:rsidR="007A64E0" w:rsidRPr="00AB2206">
        <w:rPr>
          <w:rFonts w:ascii="Tahoma" w:hAnsi="Tahoma" w:cs="Tahoma"/>
          <w:sz w:val="20"/>
          <w:szCs w:val="20"/>
        </w:rPr>
        <w:t>prováděcích předpisů,</w:t>
      </w:r>
      <w:r w:rsidR="009816DF" w:rsidRPr="00AB2206">
        <w:rPr>
          <w:rFonts w:ascii="Tahoma" w:hAnsi="Tahoma" w:cs="Tahoma"/>
          <w:sz w:val="20"/>
          <w:szCs w:val="20"/>
        </w:rPr>
        <w:t xml:space="preserve"> </w:t>
      </w:r>
      <w:r w:rsidR="007A64E0" w:rsidRPr="00AB2206">
        <w:rPr>
          <w:rFonts w:ascii="Tahoma" w:hAnsi="Tahoma" w:cs="Tahoma"/>
          <w:sz w:val="20"/>
          <w:szCs w:val="20"/>
        </w:rPr>
        <w:t>kterými stanoví technické požadavky na zdravotnické prostředky.</w:t>
      </w:r>
      <w:r w:rsidR="00A65549" w:rsidRPr="00AB2206">
        <w:rPr>
          <w:rFonts w:ascii="Tahoma" w:hAnsi="Tahoma" w:cs="Tahoma"/>
          <w:sz w:val="20"/>
          <w:szCs w:val="20"/>
        </w:rPr>
        <w:t xml:space="preserve"> </w:t>
      </w:r>
    </w:p>
    <w:p w:rsidR="00C71546" w:rsidRPr="00AB2206" w:rsidRDefault="00C71546" w:rsidP="00C71546">
      <w:pPr>
        <w:tabs>
          <w:tab w:val="left" w:pos="360"/>
        </w:tabs>
        <w:spacing w:after="120" w:line="276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IV.</w:t>
      </w: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Doba a místo plnění</w:t>
      </w:r>
    </w:p>
    <w:p w:rsidR="0046140A" w:rsidRPr="002E01D8" w:rsidRDefault="0046140A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8E6DD4" w:rsidRPr="002E01D8" w:rsidRDefault="0046140A" w:rsidP="00BA5F9B">
      <w:pPr>
        <w:numPr>
          <w:ilvl w:val="0"/>
          <w:numId w:val="4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 xml:space="preserve">Prodávající se zavazuje dodávat kupujícímu zboží do místa plnění, kterým je sídlo </w:t>
      </w:r>
      <w:proofErr w:type="gramStart"/>
      <w:r w:rsidRPr="002E01D8">
        <w:rPr>
          <w:rFonts w:ascii="Tahoma" w:hAnsi="Tahoma" w:cs="Tahoma"/>
          <w:sz w:val="20"/>
          <w:szCs w:val="20"/>
        </w:rPr>
        <w:t>uživatele,</w:t>
      </w:r>
      <w:r w:rsidR="00E955E8">
        <w:rPr>
          <w:rFonts w:ascii="Tahoma" w:hAnsi="Tahoma" w:cs="Tahoma"/>
          <w:sz w:val="20"/>
          <w:szCs w:val="20"/>
        </w:rPr>
        <w:t xml:space="preserve">         </w:t>
      </w:r>
      <w:r w:rsidRPr="002E01D8">
        <w:rPr>
          <w:rFonts w:ascii="Tahoma" w:hAnsi="Tahoma" w:cs="Tahoma"/>
          <w:sz w:val="20"/>
          <w:szCs w:val="20"/>
        </w:rPr>
        <w:t xml:space="preserve"> tj.</w:t>
      </w:r>
      <w:proofErr w:type="gramEnd"/>
      <w:r w:rsidRPr="002E01D8">
        <w:rPr>
          <w:rFonts w:ascii="Tahoma" w:hAnsi="Tahoma" w:cs="Tahoma"/>
          <w:sz w:val="20"/>
          <w:szCs w:val="20"/>
        </w:rPr>
        <w:t xml:space="preserve"> </w:t>
      </w:r>
      <w:r w:rsidRPr="002E01D8">
        <w:rPr>
          <w:rFonts w:ascii="Tahoma" w:hAnsi="Tahoma" w:cs="Tahoma"/>
          <w:bCs/>
          <w:sz w:val="20"/>
          <w:szCs w:val="20"/>
        </w:rPr>
        <w:t>Slezská nemocnice v Opavě</w:t>
      </w:r>
      <w:r w:rsidRPr="002E01D8">
        <w:rPr>
          <w:rFonts w:ascii="Tahoma" w:hAnsi="Tahoma" w:cs="Tahoma"/>
          <w:sz w:val="20"/>
          <w:szCs w:val="20"/>
        </w:rPr>
        <w:t xml:space="preserve">, příspěvková organizace, Olomoucká </w:t>
      </w:r>
      <w:r w:rsidR="005960E5">
        <w:rPr>
          <w:rFonts w:ascii="Tahoma" w:hAnsi="Tahoma" w:cs="Tahoma"/>
          <w:sz w:val="20"/>
          <w:szCs w:val="20"/>
        </w:rPr>
        <w:t>470/</w:t>
      </w:r>
      <w:r w:rsidRPr="002E01D8">
        <w:rPr>
          <w:rFonts w:ascii="Tahoma" w:hAnsi="Tahoma" w:cs="Tahoma"/>
          <w:sz w:val="20"/>
          <w:szCs w:val="20"/>
        </w:rPr>
        <w:t xml:space="preserve">86, </w:t>
      </w:r>
      <w:r w:rsidR="005960E5">
        <w:rPr>
          <w:rFonts w:ascii="Tahoma" w:hAnsi="Tahoma" w:cs="Tahoma"/>
          <w:sz w:val="20"/>
          <w:szCs w:val="20"/>
        </w:rPr>
        <w:t xml:space="preserve">Předměstí, </w:t>
      </w:r>
      <w:r w:rsidRPr="002E01D8">
        <w:rPr>
          <w:rFonts w:ascii="Tahoma" w:hAnsi="Tahoma" w:cs="Tahoma"/>
          <w:sz w:val="20"/>
          <w:szCs w:val="20"/>
        </w:rPr>
        <w:t>746 01, Opava, IČ: 47813750</w:t>
      </w:r>
      <w:r w:rsidR="008E6DD4" w:rsidRPr="008554FA">
        <w:rPr>
          <w:rFonts w:ascii="Tahoma" w:hAnsi="Tahoma" w:cs="Tahoma"/>
          <w:sz w:val="20"/>
          <w:szCs w:val="20"/>
        </w:rPr>
        <w:t xml:space="preserve">, </w:t>
      </w:r>
      <w:r w:rsidR="008E6DD4" w:rsidRPr="00E955E8">
        <w:rPr>
          <w:rFonts w:ascii="Tahoma" w:hAnsi="Tahoma" w:cs="Tahoma"/>
          <w:sz w:val="20"/>
          <w:szCs w:val="20"/>
          <w:u w:val="single"/>
        </w:rPr>
        <w:t xml:space="preserve">oddělení </w:t>
      </w:r>
      <w:r w:rsidR="006A3DE1" w:rsidRPr="00E955E8">
        <w:rPr>
          <w:rFonts w:ascii="Tahoma" w:hAnsi="Tahoma" w:cs="Tahoma"/>
          <w:sz w:val="20"/>
          <w:szCs w:val="20"/>
          <w:u w:val="single"/>
        </w:rPr>
        <w:t>Centrální laboratoře</w:t>
      </w:r>
      <w:r w:rsidRPr="006A3DE1">
        <w:rPr>
          <w:rFonts w:ascii="Tahoma" w:hAnsi="Tahoma" w:cs="Tahoma"/>
          <w:sz w:val="20"/>
          <w:szCs w:val="20"/>
        </w:rPr>
        <w:t xml:space="preserve"> </w:t>
      </w:r>
      <w:r w:rsidRPr="002E01D8">
        <w:rPr>
          <w:rFonts w:ascii="Tahoma" w:hAnsi="Tahoma" w:cs="Tahoma"/>
          <w:sz w:val="20"/>
          <w:szCs w:val="20"/>
        </w:rPr>
        <w:t>(dále jen „uživatel“) v období od podpisu kupní smlouvy v průběžných dodávkách dle požadavků kupujícího na základě písemné objednávky, která bude prodávajícímu doručena kteroukoliv z následujících forem: poštou, faxem a elektronickou počtou. Prodávající objednávku potvrdí rovněž faxem nebo e-mailem.</w:t>
      </w:r>
      <w:r w:rsidR="008E6DD4" w:rsidRPr="002E01D8">
        <w:rPr>
          <w:rFonts w:ascii="Tahoma" w:hAnsi="Tahoma" w:cs="Tahoma"/>
          <w:sz w:val="20"/>
          <w:szCs w:val="20"/>
        </w:rPr>
        <w:t xml:space="preserve">  Zboží bude d</w:t>
      </w:r>
      <w:r w:rsidR="00897A5C">
        <w:rPr>
          <w:rFonts w:ascii="Tahoma" w:hAnsi="Tahoma" w:cs="Tahoma"/>
          <w:sz w:val="20"/>
          <w:szCs w:val="20"/>
        </w:rPr>
        <w:t xml:space="preserve">odáno kupujícímu nejpozději do </w:t>
      </w:r>
      <w:r w:rsidR="0036426A">
        <w:rPr>
          <w:rFonts w:ascii="Tahoma" w:hAnsi="Tahoma" w:cs="Tahoma"/>
          <w:sz w:val="20"/>
          <w:szCs w:val="20"/>
        </w:rPr>
        <w:t>7</w:t>
      </w:r>
      <w:r w:rsidR="008E6DD4" w:rsidRPr="008554FA">
        <w:rPr>
          <w:rFonts w:ascii="Tahoma" w:hAnsi="Tahoma" w:cs="Tahoma"/>
          <w:sz w:val="20"/>
          <w:szCs w:val="20"/>
        </w:rPr>
        <w:t xml:space="preserve"> </w:t>
      </w:r>
      <w:r w:rsidR="005D097F">
        <w:rPr>
          <w:rFonts w:ascii="Tahoma" w:hAnsi="Tahoma" w:cs="Tahoma"/>
          <w:sz w:val="20"/>
          <w:szCs w:val="20"/>
        </w:rPr>
        <w:t xml:space="preserve">kalendářních </w:t>
      </w:r>
      <w:r w:rsidR="008E6DD4" w:rsidRPr="008554FA">
        <w:rPr>
          <w:rFonts w:ascii="Tahoma" w:hAnsi="Tahoma" w:cs="Tahoma"/>
          <w:sz w:val="20"/>
          <w:szCs w:val="20"/>
        </w:rPr>
        <w:t>dnů</w:t>
      </w:r>
      <w:r w:rsidR="00897A5C" w:rsidRPr="008554FA">
        <w:rPr>
          <w:rFonts w:ascii="Tahoma" w:hAnsi="Tahoma" w:cs="Tahoma"/>
          <w:sz w:val="20"/>
          <w:szCs w:val="20"/>
        </w:rPr>
        <w:t xml:space="preserve"> </w:t>
      </w:r>
      <w:r w:rsidR="008E6DD4" w:rsidRPr="008554FA">
        <w:rPr>
          <w:rFonts w:ascii="Tahoma" w:hAnsi="Tahoma" w:cs="Tahoma"/>
          <w:sz w:val="20"/>
          <w:szCs w:val="20"/>
        </w:rPr>
        <w:t>ode</w:t>
      </w:r>
      <w:r w:rsidR="008E6DD4" w:rsidRPr="002E01D8">
        <w:rPr>
          <w:rFonts w:ascii="Tahoma" w:hAnsi="Tahoma" w:cs="Tahoma"/>
          <w:sz w:val="20"/>
          <w:szCs w:val="20"/>
        </w:rPr>
        <w:t xml:space="preserve"> dne zaslání objednávky kupujícím.</w:t>
      </w:r>
    </w:p>
    <w:p w:rsidR="0097291D" w:rsidRPr="002E01D8" w:rsidRDefault="0046140A" w:rsidP="00BA5F9B">
      <w:pPr>
        <w:numPr>
          <w:ilvl w:val="0"/>
          <w:numId w:val="4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Prodávající bude informovat kupujícího o přesném termínu dodávky zboží, a to nejpozději 48 hodin před realizací dodávky.</w:t>
      </w:r>
      <w:r w:rsidR="0097291D" w:rsidRPr="002E01D8">
        <w:rPr>
          <w:rFonts w:ascii="Tahoma" w:hAnsi="Tahoma" w:cs="Tahoma"/>
          <w:sz w:val="20"/>
          <w:szCs w:val="20"/>
        </w:rPr>
        <w:t xml:space="preserve"> Dodávky je nutné uskutečňovat výhradně v pracovní dny v době od 7 – 15 hod.</w:t>
      </w:r>
    </w:p>
    <w:p w:rsidR="00081FF3" w:rsidRPr="002E01D8" w:rsidRDefault="0005564B" w:rsidP="00BA5F9B">
      <w:pPr>
        <w:numPr>
          <w:ilvl w:val="0"/>
          <w:numId w:val="4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Dodávka se považuje podle této smlouvy za splněnou,</w:t>
      </w:r>
      <w:r w:rsidR="00081FF3" w:rsidRPr="002E01D8">
        <w:rPr>
          <w:rFonts w:ascii="Tahoma" w:hAnsi="Tahoma" w:cs="Tahoma"/>
          <w:sz w:val="20"/>
          <w:szCs w:val="20"/>
        </w:rPr>
        <w:t xml:space="preserve"> pokud zboží bylo řádně předáno </w:t>
      </w:r>
      <w:r w:rsidRPr="002E01D8">
        <w:rPr>
          <w:rFonts w:ascii="Tahoma" w:hAnsi="Tahoma" w:cs="Tahoma"/>
          <w:sz w:val="20"/>
          <w:szCs w:val="20"/>
        </w:rPr>
        <w:t>včetně příslušných dokladů, které se k dodávanému zbož</w:t>
      </w:r>
      <w:r w:rsidR="00081FF3" w:rsidRPr="002E01D8">
        <w:rPr>
          <w:rFonts w:ascii="Tahoma" w:hAnsi="Tahoma" w:cs="Tahoma"/>
          <w:sz w:val="20"/>
          <w:szCs w:val="20"/>
        </w:rPr>
        <w:t>í vztahují a převzato kupujícím</w:t>
      </w:r>
      <w:r w:rsidR="0000595D" w:rsidRPr="002E01D8">
        <w:rPr>
          <w:rFonts w:ascii="Tahoma" w:hAnsi="Tahoma" w:cs="Tahoma"/>
          <w:sz w:val="20"/>
          <w:szCs w:val="20"/>
        </w:rPr>
        <w:t>u</w:t>
      </w:r>
      <w:r w:rsidRPr="002E01D8">
        <w:rPr>
          <w:rFonts w:ascii="Tahoma" w:hAnsi="Tahoma" w:cs="Tahoma"/>
          <w:sz w:val="20"/>
          <w:szCs w:val="20"/>
        </w:rPr>
        <w:t xml:space="preserve"> </w:t>
      </w:r>
      <w:r w:rsidR="00C61F8D" w:rsidRPr="002E01D8">
        <w:rPr>
          <w:rFonts w:ascii="Tahoma" w:hAnsi="Tahoma" w:cs="Tahoma"/>
          <w:sz w:val="20"/>
          <w:szCs w:val="20"/>
        </w:rPr>
        <w:t xml:space="preserve">v </w:t>
      </w:r>
      <w:r w:rsidRPr="002E01D8">
        <w:rPr>
          <w:rFonts w:ascii="Tahoma" w:hAnsi="Tahoma" w:cs="Tahoma"/>
          <w:sz w:val="20"/>
          <w:szCs w:val="20"/>
        </w:rPr>
        <w:t>místě jeho sídla potvrzením dodacího listu.</w:t>
      </w:r>
    </w:p>
    <w:p w:rsidR="00081FF3" w:rsidRPr="002E01D8" w:rsidRDefault="0005564B" w:rsidP="00BA5F9B">
      <w:pPr>
        <w:numPr>
          <w:ilvl w:val="0"/>
          <w:numId w:val="4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Po splnění dodávky zboží vystaví prodávající dodací li</w:t>
      </w:r>
      <w:r w:rsidR="00081FF3" w:rsidRPr="002E01D8">
        <w:rPr>
          <w:rFonts w:ascii="Tahoma" w:hAnsi="Tahoma" w:cs="Tahoma"/>
          <w:sz w:val="20"/>
          <w:szCs w:val="20"/>
        </w:rPr>
        <w:t xml:space="preserve">st, jenž bude obsahovat veškeré </w:t>
      </w:r>
      <w:r w:rsidRPr="002E01D8">
        <w:rPr>
          <w:rFonts w:ascii="Tahoma" w:hAnsi="Tahoma" w:cs="Tahoma"/>
          <w:sz w:val="20"/>
          <w:szCs w:val="20"/>
        </w:rPr>
        <w:t>potřebné náležitosti.</w:t>
      </w:r>
    </w:p>
    <w:p w:rsidR="009C7DB8" w:rsidRPr="002E01D8" w:rsidRDefault="0005564B" w:rsidP="00BA5F9B">
      <w:pPr>
        <w:numPr>
          <w:ilvl w:val="0"/>
          <w:numId w:val="4"/>
        </w:numPr>
        <w:tabs>
          <w:tab w:val="left" w:pos="360"/>
        </w:tabs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Dodací list podepíší při převzetí oprávnění zástupci obou smluvních stran, přičemž</w:t>
      </w:r>
      <w:r w:rsidRPr="002E01D8">
        <w:rPr>
          <w:rFonts w:ascii="Tahoma" w:hAnsi="Tahoma" w:cs="Tahoma"/>
          <w:sz w:val="20"/>
          <w:szCs w:val="20"/>
        </w:rPr>
        <w:br/>
        <w:t>podpisem dodacího listu dochází k převzetí a předání zboží.</w:t>
      </w:r>
    </w:p>
    <w:p w:rsidR="00981BC1" w:rsidRDefault="00981BC1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81FF3" w:rsidRPr="002E01D8" w:rsidRDefault="00081FF3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V.</w:t>
      </w:r>
    </w:p>
    <w:p w:rsidR="00081FF3" w:rsidRPr="002E01D8" w:rsidRDefault="00081FF3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Kupní cena</w:t>
      </w:r>
    </w:p>
    <w:p w:rsidR="00254855" w:rsidRPr="002E01D8" w:rsidRDefault="00254855" w:rsidP="00DC77B0">
      <w:pPr>
        <w:spacing w:line="276" w:lineRule="auto"/>
        <w:rPr>
          <w:rFonts w:ascii="Tahoma" w:hAnsi="Tahoma" w:cs="Tahoma"/>
          <w:sz w:val="20"/>
          <w:szCs w:val="20"/>
        </w:rPr>
      </w:pPr>
    </w:p>
    <w:p w:rsidR="00D47F1B" w:rsidRPr="00AB2206" w:rsidRDefault="001F2C8B" w:rsidP="004940BA">
      <w:pPr>
        <w:pStyle w:val="Normlnweb"/>
        <w:numPr>
          <w:ilvl w:val="0"/>
          <w:numId w:val="5"/>
        </w:numPr>
        <w:spacing w:before="0" w:beforeAutospacing="0" w:after="120" w:afterAutospacing="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B2206">
        <w:rPr>
          <w:rFonts w:ascii="Tahoma" w:hAnsi="Tahoma" w:cs="Tahoma"/>
          <w:sz w:val="20"/>
          <w:szCs w:val="20"/>
        </w:rPr>
        <w:t xml:space="preserve">Kupní cena je stanovena dohodou smluvních stran. </w:t>
      </w:r>
      <w:r w:rsidR="00031C21" w:rsidRPr="00AB2206">
        <w:rPr>
          <w:rFonts w:ascii="Tahoma" w:hAnsi="Tahoma" w:cs="Tahoma"/>
          <w:sz w:val="20"/>
          <w:szCs w:val="20"/>
        </w:rPr>
        <w:t xml:space="preserve">Prodávající </w:t>
      </w:r>
      <w:r w:rsidR="00CF767D" w:rsidRPr="00AB2206">
        <w:rPr>
          <w:rFonts w:ascii="Tahoma" w:hAnsi="Tahoma" w:cs="Tahoma"/>
          <w:sz w:val="20"/>
          <w:szCs w:val="20"/>
        </w:rPr>
        <w:t>garantuje kupujícímu ceny</w:t>
      </w:r>
      <w:r w:rsidR="005A465B" w:rsidRPr="00AB2206">
        <w:rPr>
          <w:rFonts w:ascii="Tahoma" w:hAnsi="Tahoma" w:cs="Tahoma"/>
          <w:sz w:val="20"/>
          <w:szCs w:val="20"/>
        </w:rPr>
        <w:t xml:space="preserve"> za předmět plnění (</w:t>
      </w:r>
      <w:r w:rsidR="000F31FA" w:rsidRPr="00AB2206">
        <w:rPr>
          <w:rFonts w:ascii="Tahoma" w:hAnsi="Tahoma" w:cs="Tahoma"/>
          <w:sz w:val="20"/>
          <w:szCs w:val="20"/>
        </w:rPr>
        <w:t xml:space="preserve">diagnostické </w:t>
      </w:r>
      <w:r w:rsidR="00665664">
        <w:rPr>
          <w:rFonts w:ascii="Tahoma" w:hAnsi="Tahoma" w:cs="Tahoma"/>
          <w:sz w:val="20"/>
          <w:szCs w:val="20"/>
        </w:rPr>
        <w:t>testy</w:t>
      </w:r>
      <w:r w:rsidR="000F31FA" w:rsidRPr="00AB2206">
        <w:rPr>
          <w:rFonts w:ascii="Tahoma" w:hAnsi="Tahoma" w:cs="Tahoma"/>
          <w:sz w:val="20"/>
          <w:szCs w:val="20"/>
        </w:rPr>
        <w:t>, spotřební materiál nutný k provedení všech testů</w:t>
      </w:r>
      <w:r w:rsidR="005A465B" w:rsidRPr="00AB2206">
        <w:rPr>
          <w:rFonts w:ascii="Tahoma" w:hAnsi="Tahoma" w:cs="Tahoma"/>
          <w:sz w:val="20"/>
          <w:szCs w:val="20"/>
        </w:rPr>
        <w:t>)</w:t>
      </w:r>
      <w:r w:rsidR="000702E1" w:rsidRPr="00AB2206">
        <w:rPr>
          <w:rFonts w:ascii="Tahoma" w:hAnsi="Tahoma" w:cs="Tahoma"/>
          <w:sz w:val="20"/>
          <w:szCs w:val="20"/>
        </w:rPr>
        <w:t xml:space="preserve"> </w:t>
      </w:r>
      <w:r w:rsidR="00CF767D" w:rsidRPr="00AB2206">
        <w:rPr>
          <w:rFonts w:ascii="Tahoma" w:hAnsi="Tahoma" w:cs="Tahoma"/>
          <w:sz w:val="20"/>
          <w:szCs w:val="20"/>
        </w:rPr>
        <w:t xml:space="preserve">uvedené </w:t>
      </w:r>
      <w:r w:rsidR="005F13DD" w:rsidRPr="00AB2206">
        <w:rPr>
          <w:rFonts w:ascii="Tahoma" w:hAnsi="Tahoma" w:cs="Tahoma"/>
          <w:sz w:val="20"/>
          <w:szCs w:val="20"/>
        </w:rPr>
        <w:t xml:space="preserve">a přesně rozepsané </w:t>
      </w:r>
      <w:r w:rsidR="00BA5F9B">
        <w:rPr>
          <w:rFonts w:ascii="Tahoma" w:hAnsi="Tahoma" w:cs="Tahoma"/>
          <w:sz w:val="20"/>
          <w:szCs w:val="20"/>
        </w:rPr>
        <w:t>v příloze</w:t>
      </w:r>
      <w:r w:rsidR="00CF767D" w:rsidRPr="00AB2206">
        <w:rPr>
          <w:rFonts w:ascii="Tahoma" w:hAnsi="Tahoma" w:cs="Tahoma"/>
          <w:sz w:val="20"/>
          <w:szCs w:val="20"/>
        </w:rPr>
        <w:t xml:space="preserve"> </w:t>
      </w:r>
      <w:r w:rsidR="00BA5F9B" w:rsidRPr="00481B90">
        <w:rPr>
          <w:rFonts w:ascii="Tahoma" w:hAnsi="Tahoma" w:cs="Tahoma"/>
          <w:sz w:val="20"/>
          <w:szCs w:val="20"/>
        </w:rPr>
        <w:t>této smlouvy</w:t>
      </w:r>
      <w:r w:rsidR="00CF767D" w:rsidRPr="00481B90">
        <w:rPr>
          <w:rFonts w:ascii="Tahoma" w:hAnsi="Tahoma" w:cs="Tahoma"/>
          <w:sz w:val="20"/>
          <w:szCs w:val="20"/>
        </w:rPr>
        <w:t xml:space="preserve"> č. 1</w:t>
      </w:r>
      <w:r w:rsidR="00CF767D" w:rsidRPr="00AB2206">
        <w:rPr>
          <w:rFonts w:ascii="Tahoma" w:hAnsi="Tahoma" w:cs="Tahoma"/>
          <w:sz w:val="20"/>
          <w:szCs w:val="20"/>
        </w:rPr>
        <w:t xml:space="preserve"> </w:t>
      </w:r>
      <w:r w:rsidR="00133A91" w:rsidRPr="00AB2206">
        <w:rPr>
          <w:rFonts w:ascii="Tahoma" w:hAnsi="Tahoma" w:cs="Tahoma"/>
          <w:sz w:val="20"/>
          <w:szCs w:val="20"/>
        </w:rPr>
        <w:t xml:space="preserve">(Diagnostické </w:t>
      </w:r>
      <w:r w:rsidR="00665664">
        <w:rPr>
          <w:rFonts w:ascii="Tahoma" w:hAnsi="Tahoma" w:cs="Tahoma"/>
          <w:sz w:val="20"/>
          <w:szCs w:val="20"/>
        </w:rPr>
        <w:t>testy</w:t>
      </w:r>
      <w:r w:rsidR="004940BA">
        <w:rPr>
          <w:rFonts w:ascii="Tahoma" w:hAnsi="Tahoma" w:cs="Tahoma"/>
          <w:sz w:val="20"/>
          <w:szCs w:val="20"/>
        </w:rPr>
        <w:t>,</w:t>
      </w:r>
      <w:r w:rsidR="00BA5F9B">
        <w:rPr>
          <w:rFonts w:ascii="Tahoma" w:hAnsi="Tahoma" w:cs="Tahoma"/>
          <w:sz w:val="20"/>
          <w:szCs w:val="20"/>
        </w:rPr>
        <w:t xml:space="preserve"> včetně spotřebního materiálu).</w:t>
      </w:r>
    </w:p>
    <w:p w:rsidR="002D3A3C" w:rsidRPr="0060091F" w:rsidRDefault="003B1E50" w:rsidP="007C11B1">
      <w:pPr>
        <w:pStyle w:val="Normlnweb"/>
        <w:numPr>
          <w:ilvl w:val="0"/>
          <w:numId w:val="5"/>
        </w:numPr>
        <w:spacing w:before="0" w:beforeAutospacing="0" w:after="120" w:afterAutospacing="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60091F">
        <w:rPr>
          <w:rFonts w:ascii="Tahoma" w:hAnsi="Tahoma" w:cs="Tahoma"/>
          <w:sz w:val="20"/>
          <w:szCs w:val="20"/>
        </w:rPr>
        <w:t xml:space="preserve">Uvedené </w:t>
      </w:r>
      <w:r w:rsidR="003B59E3">
        <w:rPr>
          <w:rFonts w:ascii="Tahoma" w:hAnsi="Tahoma" w:cs="Tahoma"/>
          <w:sz w:val="20"/>
          <w:szCs w:val="20"/>
        </w:rPr>
        <w:t xml:space="preserve">jednotkové </w:t>
      </w:r>
      <w:r w:rsidRPr="0060091F">
        <w:rPr>
          <w:rFonts w:ascii="Tahoma" w:hAnsi="Tahoma" w:cs="Tahoma"/>
          <w:sz w:val="20"/>
          <w:szCs w:val="20"/>
        </w:rPr>
        <w:t>c</w:t>
      </w:r>
      <w:r w:rsidR="00D17450" w:rsidRPr="0060091F">
        <w:rPr>
          <w:rFonts w:ascii="Tahoma" w:hAnsi="Tahoma" w:cs="Tahoma"/>
          <w:sz w:val="20"/>
          <w:szCs w:val="20"/>
        </w:rPr>
        <w:t>en</w:t>
      </w:r>
      <w:r w:rsidR="002B6906" w:rsidRPr="0060091F">
        <w:rPr>
          <w:rFonts w:ascii="Tahoma" w:hAnsi="Tahoma" w:cs="Tahoma"/>
          <w:sz w:val="20"/>
          <w:szCs w:val="20"/>
        </w:rPr>
        <w:t>y</w:t>
      </w:r>
      <w:r w:rsidR="00D17450" w:rsidRPr="0060091F">
        <w:rPr>
          <w:rFonts w:ascii="Tahoma" w:hAnsi="Tahoma" w:cs="Tahoma"/>
          <w:sz w:val="20"/>
          <w:szCs w:val="20"/>
        </w:rPr>
        <w:t xml:space="preserve"> </w:t>
      </w:r>
      <w:r w:rsidR="00E6434F" w:rsidRPr="0060091F">
        <w:rPr>
          <w:rFonts w:ascii="Tahoma" w:hAnsi="Tahoma" w:cs="Tahoma"/>
          <w:sz w:val="20"/>
          <w:szCs w:val="20"/>
        </w:rPr>
        <w:t>za jedno</w:t>
      </w:r>
      <w:r w:rsidR="002B6906" w:rsidRPr="0060091F">
        <w:rPr>
          <w:rFonts w:ascii="Tahoma" w:hAnsi="Tahoma" w:cs="Tahoma"/>
          <w:sz w:val="20"/>
          <w:szCs w:val="20"/>
        </w:rPr>
        <w:t xml:space="preserve">tlivé </w:t>
      </w:r>
      <w:r w:rsidR="00695AAF" w:rsidRPr="0060091F">
        <w:rPr>
          <w:rFonts w:ascii="Tahoma" w:hAnsi="Tahoma" w:cs="Tahoma"/>
          <w:sz w:val="20"/>
          <w:szCs w:val="20"/>
        </w:rPr>
        <w:t>položky</w:t>
      </w:r>
      <w:r w:rsidR="002B6906" w:rsidRPr="0060091F">
        <w:rPr>
          <w:rFonts w:ascii="Tahoma" w:hAnsi="Tahoma" w:cs="Tahoma"/>
          <w:sz w:val="20"/>
          <w:szCs w:val="20"/>
        </w:rPr>
        <w:t xml:space="preserve"> budou</w:t>
      </w:r>
      <w:r w:rsidR="00E6434F" w:rsidRPr="0060091F">
        <w:rPr>
          <w:rFonts w:ascii="Tahoma" w:hAnsi="Tahoma" w:cs="Tahoma"/>
          <w:sz w:val="20"/>
          <w:szCs w:val="20"/>
        </w:rPr>
        <w:t xml:space="preserve"> </w:t>
      </w:r>
      <w:r w:rsidR="00D17450" w:rsidRPr="0060091F">
        <w:rPr>
          <w:rFonts w:ascii="Tahoma" w:hAnsi="Tahoma" w:cs="Tahoma"/>
          <w:sz w:val="20"/>
          <w:szCs w:val="20"/>
        </w:rPr>
        <w:t>garantován</w:t>
      </w:r>
      <w:r w:rsidR="002B6906" w:rsidRPr="0060091F">
        <w:rPr>
          <w:rFonts w:ascii="Tahoma" w:hAnsi="Tahoma" w:cs="Tahoma"/>
          <w:sz w:val="20"/>
          <w:szCs w:val="20"/>
        </w:rPr>
        <w:t>y</w:t>
      </w:r>
      <w:r w:rsidR="00D17450" w:rsidRPr="0060091F">
        <w:rPr>
          <w:rFonts w:ascii="Tahoma" w:hAnsi="Tahoma" w:cs="Tahoma"/>
          <w:sz w:val="20"/>
          <w:szCs w:val="20"/>
        </w:rPr>
        <w:t xml:space="preserve"> dodavatel</w:t>
      </w:r>
      <w:r w:rsidR="004A3C2A" w:rsidRPr="0060091F">
        <w:rPr>
          <w:rFonts w:ascii="Tahoma" w:hAnsi="Tahoma" w:cs="Tahoma"/>
          <w:sz w:val="20"/>
          <w:szCs w:val="20"/>
        </w:rPr>
        <w:t>e</w:t>
      </w:r>
      <w:r w:rsidR="00D17450" w:rsidRPr="0060091F">
        <w:rPr>
          <w:rFonts w:ascii="Tahoma" w:hAnsi="Tahoma" w:cs="Tahoma"/>
          <w:sz w:val="20"/>
          <w:szCs w:val="20"/>
        </w:rPr>
        <w:t xml:space="preserve">m po dobu </w:t>
      </w:r>
      <w:r w:rsidR="007C11B1">
        <w:rPr>
          <w:rFonts w:ascii="Tahoma" w:hAnsi="Tahoma" w:cs="Tahoma"/>
          <w:sz w:val="20"/>
          <w:szCs w:val="20"/>
        </w:rPr>
        <w:t>platnosti</w:t>
      </w:r>
      <w:r w:rsidR="00D17450" w:rsidRPr="0060091F">
        <w:rPr>
          <w:rFonts w:ascii="Tahoma" w:hAnsi="Tahoma" w:cs="Tahoma"/>
          <w:sz w:val="20"/>
          <w:szCs w:val="20"/>
        </w:rPr>
        <w:t xml:space="preserve"> této smlouvy</w:t>
      </w:r>
      <w:r w:rsidR="00C55C93" w:rsidRPr="0060091F">
        <w:rPr>
          <w:rFonts w:ascii="Tahoma" w:hAnsi="Tahoma" w:cs="Tahoma"/>
          <w:sz w:val="20"/>
          <w:szCs w:val="20"/>
        </w:rPr>
        <w:t>, nebudou se měnit</w:t>
      </w:r>
      <w:r w:rsidR="002050A1" w:rsidRPr="0060091F">
        <w:rPr>
          <w:rFonts w:ascii="Tahoma" w:hAnsi="Tahoma" w:cs="Tahoma"/>
          <w:sz w:val="20"/>
          <w:szCs w:val="20"/>
        </w:rPr>
        <w:t xml:space="preserve"> a jsou </w:t>
      </w:r>
      <w:r w:rsidR="00C55C93" w:rsidRPr="0060091F">
        <w:rPr>
          <w:rFonts w:ascii="Tahoma" w:hAnsi="Tahoma" w:cs="Tahoma"/>
          <w:sz w:val="20"/>
          <w:szCs w:val="20"/>
        </w:rPr>
        <w:t>stěžejní</w:t>
      </w:r>
      <w:r w:rsidR="002050A1" w:rsidRPr="0060091F">
        <w:rPr>
          <w:rFonts w:ascii="Tahoma" w:hAnsi="Tahoma" w:cs="Tahoma"/>
          <w:sz w:val="20"/>
          <w:szCs w:val="20"/>
        </w:rPr>
        <w:t xml:space="preserve"> pro budoucí objednávky</w:t>
      </w:r>
      <w:r w:rsidR="00D17450" w:rsidRPr="0060091F">
        <w:rPr>
          <w:rFonts w:ascii="Tahoma" w:hAnsi="Tahoma" w:cs="Tahoma"/>
          <w:sz w:val="20"/>
          <w:szCs w:val="20"/>
        </w:rPr>
        <w:t>.</w:t>
      </w:r>
      <w:r w:rsidR="002050A1" w:rsidRPr="0060091F">
        <w:rPr>
          <w:rFonts w:ascii="Tahoma" w:hAnsi="Tahoma" w:cs="Tahoma"/>
          <w:sz w:val="20"/>
          <w:szCs w:val="20"/>
        </w:rPr>
        <w:t xml:space="preserve"> </w:t>
      </w:r>
      <w:r w:rsidR="002B6906" w:rsidRPr="0060091F">
        <w:rPr>
          <w:rFonts w:ascii="Tahoma" w:hAnsi="Tahoma" w:cs="Tahoma"/>
          <w:sz w:val="20"/>
          <w:szCs w:val="20"/>
        </w:rPr>
        <w:t>Odebrané množství předmětu plnění veřejné zakázky</w:t>
      </w:r>
      <w:r w:rsidR="00A12D8F" w:rsidRPr="0060091F">
        <w:rPr>
          <w:rFonts w:ascii="Tahoma" w:hAnsi="Tahoma" w:cs="Tahoma"/>
          <w:sz w:val="20"/>
          <w:szCs w:val="20"/>
        </w:rPr>
        <w:t xml:space="preserve"> </w:t>
      </w:r>
      <w:r w:rsidR="00B7032D">
        <w:rPr>
          <w:rFonts w:ascii="Tahoma" w:hAnsi="Tahoma" w:cs="Tahoma"/>
          <w:sz w:val="20"/>
          <w:szCs w:val="20"/>
        </w:rPr>
        <w:t xml:space="preserve">se </w:t>
      </w:r>
      <w:r w:rsidR="00B7032D" w:rsidRPr="00B7032D">
        <w:rPr>
          <w:rFonts w:ascii="Tahoma" w:hAnsi="Tahoma" w:cs="Tahoma"/>
          <w:sz w:val="20"/>
          <w:szCs w:val="20"/>
        </w:rPr>
        <w:t xml:space="preserve">může měnit dle potřeb zadavatele, a to na menší či větší počet odběrů </w:t>
      </w:r>
      <w:r w:rsidR="00B7032D">
        <w:rPr>
          <w:rFonts w:ascii="Tahoma" w:hAnsi="Tahoma" w:cs="Tahoma"/>
          <w:sz w:val="20"/>
          <w:szCs w:val="20"/>
        </w:rPr>
        <w:t xml:space="preserve">a </w:t>
      </w:r>
      <w:r w:rsidR="006C17CF" w:rsidRPr="0060091F">
        <w:rPr>
          <w:rFonts w:ascii="Tahoma" w:hAnsi="Tahoma" w:cs="Tahoma"/>
          <w:sz w:val="20"/>
          <w:szCs w:val="20"/>
        </w:rPr>
        <w:t xml:space="preserve">nebude mít vliv na </w:t>
      </w:r>
      <w:r w:rsidR="00B7032D">
        <w:rPr>
          <w:rFonts w:ascii="Tahoma" w:hAnsi="Tahoma" w:cs="Tahoma"/>
          <w:sz w:val="20"/>
          <w:szCs w:val="20"/>
        </w:rPr>
        <w:tab/>
      </w:r>
      <w:r w:rsidR="006C17CF" w:rsidRPr="0060091F">
        <w:rPr>
          <w:rFonts w:ascii="Tahoma" w:hAnsi="Tahoma" w:cs="Tahoma"/>
          <w:sz w:val="20"/>
          <w:szCs w:val="20"/>
        </w:rPr>
        <w:t>výši ceny</w:t>
      </w:r>
      <w:r w:rsidR="00E4786B" w:rsidRPr="0060091F">
        <w:rPr>
          <w:rFonts w:ascii="Tahoma" w:hAnsi="Tahoma" w:cs="Tahoma"/>
          <w:sz w:val="20"/>
          <w:szCs w:val="20"/>
        </w:rPr>
        <w:t>.</w:t>
      </w:r>
    </w:p>
    <w:p w:rsidR="0000595D" w:rsidRPr="008554FA" w:rsidRDefault="00081FF3" w:rsidP="00DC77B0">
      <w:pPr>
        <w:pStyle w:val="Normlnweb"/>
        <w:numPr>
          <w:ilvl w:val="0"/>
          <w:numId w:val="5"/>
        </w:numPr>
        <w:spacing w:before="0" w:beforeAutospacing="0" w:after="120" w:afterAutospacing="0" w:line="276" w:lineRule="auto"/>
        <w:jc w:val="both"/>
        <w:rPr>
          <w:rFonts w:ascii="Tahoma" w:hAnsi="Tahoma" w:cs="Tahoma"/>
          <w:sz w:val="20"/>
          <w:szCs w:val="20"/>
        </w:rPr>
      </w:pPr>
      <w:r w:rsidRPr="008554FA">
        <w:rPr>
          <w:rFonts w:ascii="Tahoma" w:hAnsi="Tahoma" w:cs="Tahoma"/>
          <w:sz w:val="20"/>
          <w:szCs w:val="20"/>
        </w:rPr>
        <w:t xml:space="preserve">Kupní cena je stanovena jako nejvýše přípustná a jsou v ní zahrnuty veškeré náklady prodávajícího </w:t>
      </w:r>
      <w:r w:rsidR="002B6906">
        <w:rPr>
          <w:rFonts w:ascii="Tahoma" w:hAnsi="Tahoma" w:cs="Tahoma"/>
          <w:sz w:val="20"/>
          <w:szCs w:val="20"/>
        </w:rPr>
        <w:tab/>
      </w:r>
      <w:r w:rsidRPr="008554FA">
        <w:rPr>
          <w:rFonts w:ascii="Tahoma" w:hAnsi="Tahoma" w:cs="Tahoma"/>
          <w:sz w:val="20"/>
          <w:szCs w:val="20"/>
        </w:rPr>
        <w:t xml:space="preserve">spojené s plněním předmětu </w:t>
      </w:r>
      <w:r w:rsidR="002B6906">
        <w:rPr>
          <w:rFonts w:ascii="Tahoma" w:hAnsi="Tahoma" w:cs="Tahoma"/>
          <w:sz w:val="20"/>
          <w:szCs w:val="20"/>
        </w:rPr>
        <w:t>veřejné zakázky</w:t>
      </w:r>
      <w:r w:rsidR="005B5C4F">
        <w:rPr>
          <w:rFonts w:ascii="Tahoma" w:hAnsi="Tahoma" w:cs="Tahoma"/>
          <w:sz w:val="20"/>
          <w:szCs w:val="20"/>
        </w:rPr>
        <w:t xml:space="preserve"> </w:t>
      </w:r>
      <w:r w:rsidRPr="008554FA">
        <w:rPr>
          <w:rFonts w:ascii="Tahoma" w:hAnsi="Tahoma" w:cs="Tahoma"/>
          <w:sz w:val="20"/>
          <w:szCs w:val="20"/>
        </w:rPr>
        <w:t xml:space="preserve">včetně nákladů na dopravu zboží do místa plnění dle </w:t>
      </w:r>
      <w:r w:rsidR="00A12D8F">
        <w:rPr>
          <w:rFonts w:ascii="Tahoma" w:hAnsi="Tahoma" w:cs="Tahoma"/>
          <w:sz w:val="20"/>
          <w:szCs w:val="20"/>
        </w:rPr>
        <w:tab/>
      </w:r>
      <w:r w:rsidRPr="008554FA">
        <w:rPr>
          <w:rFonts w:ascii="Tahoma" w:hAnsi="Tahoma" w:cs="Tahoma"/>
          <w:sz w:val="20"/>
          <w:szCs w:val="20"/>
        </w:rPr>
        <w:t>čl. IV odst. 1 této smlouvy.</w:t>
      </w:r>
    </w:p>
    <w:p w:rsidR="00081FF3" w:rsidRDefault="00081FF3" w:rsidP="00DC77B0">
      <w:pPr>
        <w:pStyle w:val="Normlnweb"/>
        <w:numPr>
          <w:ilvl w:val="0"/>
          <w:numId w:val="5"/>
        </w:numPr>
        <w:spacing w:before="0" w:beforeAutospacing="0" w:after="120" w:afterAutospacing="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lastRenderedPageBreak/>
        <w:t>Prodávající odpovídá za to, že sazba daně z přidané hodnoty bude</w:t>
      </w:r>
      <w:r w:rsidR="001A22F0">
        <w:rPr>
          <w:rFonts w:ascii="Tahoma" w:hAnsi="Tahoma" w:cs="Tahoma"/>
          <w:sz w:val="20"/>
          <w:szCs w:val="20"/>
        </w:rPr>
        <w:t xml:space="preserve"> stanovena v souladu s platnými </w:t>
      </w:r>
      <w:r w:rsidRPr="002E01D8">
        <w:rPr>
          <w:rFonts w:ascii="Tahoma" w:hAnsi="Tahoma" w:cs="Tahoma"/>
          <w:sz w:val="20"/>
          <w:szCs w:val="20"/>
        </w:rPr>
        <w:t xml:space="preserve">právními předpisy. V případě, že dojde ke změně zákonné sazby DPH, je prodávající ke kupní ceně bez DPH povinen účtovat DPH v platné výši. Smluvní strany se dohodly, že v případě změny kupní ceny v důsledku změny sazby DPH není nutno ke smlouvě uzavírat dodatek. </w:t>
      </w:r>
    </w:p>
    <w:p w:rsidR="005E555F" w:rsidRPr="002E01D8" w:rsidRDefault="005E555F" w:rsidP="005E555F">
      <w:pPr>
        <w:pStyle w:val="Normlnweb"/>
        <w:spacing w:before="0" w:beforeAutospacing="0" w:after="120" w:afterAutospacing="0" w:line="276" w:lineRule="auto"/>
        <w:ind w:left="284"/>
        <w:jc w:val="both"/>
        <w:rPr>
          <w:rFonts w:ascii="Tahoma" w:hAnsi="Tahoma" w:cs="Tahoma"/>
          <w:sz w:val="20"/>
          <w:szCs w:val="20"/>
        </w:rPr>
      </w:pPr>
    </w:p>
    <w:p w:rsidR="00031C21" w:rsidRPr="002E01D8" w:rsidRDefault="00031C21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VI.</w:t>
      </w:r>
    </w:p>
    <w:p w:rsidR="00031C21" w:rsidRPr="002E01D8" w:rsidRDefault="00031C21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Platební podmínky</w:t>
      </w:r>
    </w:p>
    <w:p w:rsidR="00031C21" w:rsidRPr="002E01D8" w:rsidRDefault="00031C21" w:rsidP="00DC77B0">
      <w:pPr>
        <w:tabs>
          <w:tab w:val="left" w:pos="0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97291D" w:rsidRPr="002E01D8" w:rsidRDefault="00031C21" w:rsidP="005E555F">
      <w:pPr>
        <w:pStyle w:val="Odstavecseseznamem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 xml:space="preserve">Kupní cena bude prodávajícímu uhrazena </w:t>
      </w:r>
      <w:r w:rsidR="0000595D" w:rsidRPr="002E01D8">
        <w:rPr>
          <w:rFonts w:ascii="Tahoma" w:hAnsi="Tahoma" w:cs="Tahoma"/>
          <w:sz w:val="20"/>
          <w:szCs w:val="20"/>
        </w:rPr>
        <w:t xml:space="preserve">průběžně </w:t>
      </w:r>
      <w:r w:rsidRPr="002E01D8">
        <w:rPr>
          <w:rFonts w:ascii="Tahoma" w:hAnsi="Tahoma" w:cs="Tahoma"/>
          <w:sz w:val="20"/>
          <w:szCs w:val="20"/>
        </w:rPr>
        <w:t>po dodání zboží kupujícímu</w:t>
      </w:r>
      <w:r w:rsidR="0097291D" w:rsidRPr="002E01D8">
        <w:rPr>
          <w:rFonts w:ascii="Tahoma" w:hAnsi="Tahoma" w:cs="Tahoma"/>
          <w:sz w:val="20"/>
          <w:szCs w:val="20"/>
        </w:rPr>
        <w:t xml:space="preserve"> na základě skutečného počtu odebraného množství</w:t>
      </w:r>
      <w:r w:rsidR="004940BA">
        <w:rPr>
          <w:rFonts w:ascii="Tahoma" w:hAnsi="Tahoma" w:cs="Tahoma"/>
          <w:sz w:val="20"/>
          <w:szCs w:val="20"/>
        </w:rPr>
        <w:t xml:space="preserve">. </w:t>
      </w:r>
      <w:r w:rsidRPr="002E01D8">
        <w:rPr>
          <w:rFonts w:ascii="Tahoma" w:hAnsi="Tahoma" w:cs="Tahoma"/>
          <w:sz w:val="20"/>
          <w:szCs w:val="20"/>
        </w:rPr>
        <w:t xml:space="preserve"> </w:t>
      </w:r>
    </w:p>
    <w:p w:rsidR="00031C21" w:rsidRPr="002E01D8" w:rsidRDefault="00031C21" w:rsidP="005E555F">
      <w:pPr>
        <w:pStyle w:val="Odstavecseseznamem"/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Právo fakturovat dohodnutou cenu má prodávající po protokolár</w:t>
      </w:r>
      <w:r w:rsidR="0000595D" w:rsidRPr="002E01D8">
        <w:rPr>
          <w:rFonts w:ascii="Tahoma" w:hAnsi="Tahoma" w:cs="Tahoma"/>
          <w:sz w:val="20"/>
          <w:szCs w:val="20"/>
        </w:rPr>
        <w:t>ním předání zboží kupujícímu</w:t>
      </w:r>
      <w:r w:rsidRPr="002E01D8">
        <w:rPr>
          <w:rFonts w:ascii="Tahoma" w:hAnsi="Tahoma" w:cs="Tahoma"/>
          <w:sz w:val="20"/>
          <w:szCs w:val="20"/>
        </w:rPr>
        <w:t xml:space="preserve">. </w:t>
      </w:r>
      <w:r w:rsidR="0097291D" w:rsidRPr="002E01D8">
        <w:rPr>
          <w:rFonts w:ascii="Tahoma" w:hAnsi="Tahoma" w:cs="Tahoma"/>
          <w:sz w:val="20"/>
          <w:szCs w:val="20"/>
        </w:rPr>
        <w:t xml:space="preserve">Vystavené faktury budou obsahovat </w:t>
      </w:r>
      <w:r w:rsidR="00FC0380">
        <w:rPr>
          <w:rFonts w:ascii="Tahoma" w:hAnsi="Tahoma" w:cs="Tahoma"/>
          <w:sz w:val="20"/>
          <w:szCs w:val="20"/>
        </w:rPr>
        <w:t>položku</w:t>
      </w:r>
      <w:r w:rsidR="0097291D" w:rsidRPr="002E01D8">
        <w:rPr>
          <w:rFonts w:ascii="Tahoma" w:hAnsi="Tahoma" w:cs="Tahoma"/>
          <w:sz w:val="20"/>
          <w:szCs w:val="20"/>
        </w:rPr>
        <w:t xml:space="preserve"> zboží, cenu bez DPH, sazbu DPH a celkovou </w:t>
      </w:r>
      <w:proofErr w:type="gramStart"/>
      <w:r w:rsidR="0097291D" w:rsidRPr="002E01D8">
        <w:rPr>
          <w:rFonts w:ascii="Tahoma" w:hAnsi="Tahoma" w:cs="Tahoma"/>
          <w:sz w:val="20"/>
          <w:szCs w:val="20"/>
        </w:rPr>
        <w:t>cenu</w:t>
      </w:r>
      <w:r w:rsidR="00E955E8">
        <w:rPr>
          <w:rFonts w:ascii="Tahoma" w:hAnsi="Tahoma" w:cs="Tahoma"/>
          <w:sz w:val="20"/>
          <w:szCs w:val="20"/>
        </w:rPr>
        <w:t xml:space="preserve">    </w:t>
      </w:r>
      <w:r w:rsidR="0097291D" w:rsidRPr="002E01D8">
        <w:rPr>
          <w:rFonts w:ascii="Tahoma" w:hAnsi="Tahoma" w:cs="Tahoma"/>
          <w:sz w:val="20"/>
          <w:szCs w:val="20"/>
        </w:rPr>
        <w:t xml:space="preserve"> vč.</w:t>
      </w:r>
      <w:proofErr w:type="gramEnd"/>
      <w:r w:rsidR="0097291D" w:rsidRPr="002E01D8">
        <w:rPr>
          <w:rFonts w:ascii="Tahoma" w:hAnsi="Tahoma" w:cs="Tahoma"/>
          <w:sz w:val="20"/>
          <w:szCs w:val="20"/>
        </w:rPr>
        <w:t xml:space="preserve"> DPH.</w:t>
      </w:r>
    </w:p>
    <w:p w:rsidR="0097291D" w:rsidRPr="002E01D8" w:rsidRDefault="00031C21" w:rsidP="005E555F">
      <w:pPr>
        <w:numPr>
          <w:ilvl w:val="0"/>
          <w:numId w:val="6"/>
        </w:numPr>
        <w:tabs>
          <w:tab w:val="left" w:pos="0"/>
          <w:tab w:val="left" w:pos="360"/>
        </w:tabs>
        <w:spacing w:after="120" w:line="276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 xml:space="preserve">Splatnost faktury činí </w:t>
      </w:r>
      <w:r w:rsidR="00AC45F4">
        <w:rPr>
          <w:rFonts w:ascii="Tahoma" w:hAnsi="Tahoma" w:cs="Tahoma"/>
          <w:sz w:val="20"/>
          <w:szCs w:val="20"/>
        </w:rPr>
        <w:t>6</w:t>
      </w:r>
      <w:r w:rsidRPr="002E01D8">
        <w:rPr>
          <w:rFonts w:ascii="Tahoma" w:hAnsi="Tahoma" w:cs="Tahoma"/>
          <w:sz w:val="20"/>
          <w:szCs w:val="20"/>
        </w:rPr>
        <w:t xml:space="preserve">0 dnů ode dne jejího doručení kupujícímu. </w:t>
      </w:r>
    </w:p>
    <w:p w:rsidR="00031C21" w:rsidRPr="002E01D8" w:rsidRDefault="00031C21" w:rsidP="005E555F">
      <w:pPr>
        <w:numPr>
          <w:ilvl w:val="0"/>
          <w:numId w:val="6"/>
        </w:numPr>
        <w:tabs>
          <w:tab w:val="left" w:pos="0"/>
          <w:tab w:val="left" w:pos="360"/>
        </w:tabs>
        <w:spacing w:after="120" w:line="276" w:lineRule="auto"/>
        <w:ind w:left="360" w:hanging="360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Povinnost zaplatit kupní cenu je splněna dnem odepsání příslušné částky z účtu kupujícího.</w:t>
      </w:r>
    </w:p>
    <w:p w:rsidR="007C11B1" w:rsidRDefault="00031C21" w:rsidP="005E555F">
      <w:pPr>
        <w:pStyle w:val="Odstavecseseznamem"/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7C11B1">
        <w:rPr>
          <w:rFonts w:ascii="Tahoma" w:hAnsi="Tahoma" w:cs="Tahoma"/>
          <w:sz w:val="20"/>
          <w:szCs w:val="20"/>
        </w:rPr>
        <w:t>Faktura prodávajícího musí obsahovat pouze správné údaje a musí splňovat náležitosti daňového dokladu dle § 28 zákona č. 235/2004 Sb., o dani z přidané hodnoty</w:t>
      </w:r>
      <w:r w:rsidR="00E955E8">
        <w:rPr>
          <w:rFonts w:ascii="Tahoma" w:hAnsi="Tahoma" w:cs="Tahoma"/>
          <w:sz w:val="20"/>
          <w:szCs w:val="20"/>
        </w:rPr>
        <w:t>.</w:t>
      </w:r>
    </w:p>
    <w:p w:rsidR="00EE61B5" w:rsidRPr="007C11B1" w:rsidRDefault="00031C21" w:rsidP="005E555F">
      <w:pPr>
        <w:pStyle w:val="Odstavecseseznamem"/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7C11B1">
        <w:rPr>
          <w:rFonts w:ascii="Tahoma" w:hAnsi="Tahoma" w:cs="Tahoma"/>
          <w:sz w:val="20"/>
          <w:szCs w:val="20"/>
        </w:rPr>
        <w:t>V případě, že faktura nebude obsahovat stanovené náležitosti, je kupující oprávněn fakturu prodávajícímu vrátit k provedení opravy s vyznačením důvodu vrácení; lhůta splatnosti faktury přestává běžet jejím odesláním zpět prodávajícímu. Nová lhůta splatnosti běží ode dne doručení nové faktury kupujícímu.</w:t>
      </w:r>
    </w:p>
    <w:p w:rsidR="00481B90" w:rsidRPr="002E01D8" w:rsidRDefault="00481B90" w:rsidP="00DC77B0">
      <w:pPr>
        <w:tabs>
          <w:tab w:val="left" w:pos="0"/>
          <w:tab w:val="left" w:pos="360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EE61B5" w:rsidRPr="002E01D8" w:rsidRDefault="00EE61B5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VII.</w:t>
      </w:r>
    </w:p>
    <w:p w:rsidR="00EE61B5" w:rsidRPr="002E01D8" w:rsidRDefault="00EE61B5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 xml:space="preserve"> Sankce</w:t>
      </w:r>
    </w:p>
    <w:p w:rsidR="00EE61B5" w:rsidRPr="00AB2206" w:rsidRDefault="002F6E42" w:rsidP="005E555F">
      <w:pPr>
        <w:numPr>
          <w:ilvl w:val="0"/>
          <w:numId w:val="9"/>
        </w:numPr>
        <w:tabs>
          <w:tab w:val="left" w:pos="360"/>
        </w:tabs>
        <w:spacing w:before="120" w:after="120" w:line="276" w:lineRule="auto"/>
        <w:jc w:val="both"/>
        <w:rPr>
          <w:rFonts w:ascii="Tahoma" w:hAnsi="Tahoma" w:cs="Tahoma"/>
          <w:sz w:val="20"/>
          <w:szCs w:val="20"/>
        </w:rPr>
      </w:pPr>
      <w:r w:rsidRPr="002F6E42">
        <w:rPr>
          <w:rFonts w:ascii="Tahoma" w:hAnsi="Tahoma" w:cs="Tahoma"/>
          <w:sz w:val="20"/>
          <w:szCs w:val="20"/>
        </w:rPr>
        <w:t xml:space="preserve">Pokud prodávající nedodá kupujícímu </w:t>
      </w:r>
      <w:r w:rsidRPr="00AB2206">
        <w:rPr>
          <w:rFonts w:ascii="Tahoma" w:hAnsi="Tahoma" w:cs="Tahoma"/>
          <w:sz w:val="20"/>
          <w:szCs w:val="20"/>
        </w:rPr>
        <w:t xml:space="preserve">diagnostika včetně materiálu ve stanovené lhůtě, je povinen </w:t>
      </w:r>
      <w:r w:rsidR="00563728" w:rsidRPr="00AB2206">
        <w:rPr>
          <w:rFonts w:ascii="Tahoma" w:hAnsi="Tahoma" w:cs="Tahoma"/>
          <w:sz w:val="20"/>
          <w:szCs w:val="20"/>
        </w:rPr>
        <w:tab/>
      </w:r>
      <w:r w:rsidRPr="00AB2206">
        <w:rPr>
          <w:rFonts w:ascii="Tahoma" w:hAnsi="Tahoma" w:cs="Tahoma"/>
          <w:sz w:val="20"/>
          <w:szCs w:val="20"/>
        </w:rPr>
        <w:t>zaplatit kupujícímu smluvní pokutu ve výši 0,05 % z kupní ceny za každý započatý den prodlení</w:t>
      </w:r>
      <w:r w:rsidR="00563728" w:rsidRPr="00AB2206">
        <w:rPr>
          <w:rFonts w:ascii="Tahoma" w:hAnsi="Tahoma" w:cs="Tahoma"/>
          <w:sz w:val="20"/>
          <w:szCs w:val="20"/>
        </w:rPr>
        <w:tab/>
      </w:r>
      <w:r w:rsidR="00EE61B5" w:rsidRPr="00AB2206">
        <w:rPr>
          <w:rFonts w:ascii="Tahoma" w:hAnsi="Tahoma" w:cs="Tahoma"/>
          <w:sz w:val="20"/>
          <w:szCs w:val="20"/>
        </w:rPr>
        <w:t>včetně  DPH.</w:t>
      </w:r>
    </w:p>
    <w:p w:rsidR="00EE61B5" w:rsidRDefault="00EE61B5" w:rsidP="005E555F">
      <w:pPr>
        <w:pStyle w:val="Odstavecseseznamem"/>
        <w:numPr>
          <w:ilvl w:val="0"/>
          <w:numId w:val="9"/>
        </w:numPr>
        <w:spacing w:after="120" w:line="276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AB2206">
        <w:rPr>
          <w:rFonts w:ascii="Tahoma" w:hAnsi="Tahoma" w:cs="Tahoma"/>
          <w:sz w:val="20"/>
          <w:szCs w:val="20"/>
        </w:rPr>
        <w:t xml:space="preserve">V případě prodlení kupujícího s úhradou kupní ceny je prodávající oprávněn požadovat na kupujícím úrok z prodlení </w:t>
      </w:r>
      <w:r w:rsidR="00574C4E" w:rsidRPr="00AB2206">
        <w:rPr>
          <w:rFonts w:ascii="Tahoma" w:hAnsi="Tahoma" w:cs="Tahoma"/>
          <w:sz w:val="20"/>
          <w:szCs w:val="20"/>
        </w:rPr>
        <w:t>v zákonem stanovené výši</w:t>
      </w:r>
      <w:r w:rsidR="00574C4E" w:rsidRPr="00AB2206">
        <w:rPr>
          <w:rFonts w:ascii="Tahoma" w:hAnsi="Tahoma" w:cs="Tahoma"/>
          <w:color w:val="FF0000"/>
          <w:sz w:val="20"/>
          <w:szCs w:val="20"/>
        </w:rPr>
        <w:t xml:space="preserve"> </w:t>
      </w:r>
      <w:r w:rsidR="00574C4E" w:rsidRPr="00AB2206">
        <w:rPr>
          <w:rFonts w:ascii="Tahoma" w:hAnsi="Tahoma" w:cs="Tahoma"/>
          <w:sz w:val="20"/>
          <w:szCs w:val="20"/>
        </w:rPr>
        <w:t>z dl</w:t>
      </w:r>
      <w:r w:rsidRPr="00AB2206">
        <w:rPr>
          <w:rFonts w:ascii="Tahoma" w:hAnsi="Tahoma" w:cs="Tahoma"/>
          <w:sz w:val="20"/>
          <w:szCs w:val="20"/>
        </w:rPr>
        <w:t>užné částky a to až do úplného zaplacení dlužné částky.</w:t>
      </w:r>
    </w:p>
    <w:p w:rsidR="00FC0380" w:rsidRDefault="00FC0380" w:rsidP="00FC038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C0380" w:rsidRPr="00FC0380" w:rsidRDefault="00FC0380" w:rsidP="00FC038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C0380">
        <w:rPr>
          <w:rFonts w:ascii="Tahoma" w:hAnsi="Tahoma" w:cs="Tahoma"/>
          <w:b/>
          <w:bCs/>
          <w:sz w:val="20"/>
          <w:szCs w:val="20"/>
        </w:rPr>
        <w:t>VIII.</w:t>
      </w:r>
    </w:p>
    <w:p w:rsidR="00FC0380" w:rsidRPr="00FC0380" w:rsidRDefault="00FC0380" w:rsidP="00FC038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C0380">
        <w:rPr>
          <w:rFonts w:ascii="Tahoma" w:hAnsi="Tahoma" w:cs="Tahoma"/>
          <w:b/>
          <w:bCs/>
          <w:sz w:val="20"/>
          <w:szCs w:val="20"/>
        </w:rPr>
        <w:t>Registr smluv, - doložka</w:t>
      </w:r>
    </w:p>
    <w:p w:rsidR="00FC0380" w:rsidRPr="00FC0380" w:rsidRDefault="00FC0380" w:rsidP="005E555F">
      <w:pPr>
        <w:pStyle w:val="Odstavecseseznamem"/>
        <w:widowControl/>
        <w:numPr>
          <w:ilvl w:val="0"/>
          <w:numId w:val="15"/>
        </w:numPr>
        <w:spacing w:before="120" w:line="276" w:lineRule="auto"/>
        <w:ind w:left="284"/>
        <w:jc w:val="both"/>
        <w:rPr>
          <w:rFonts w:ascii="Tahoma" w:hAnsi="Tahoma" w:cs="Tahoma"/>
          <w:sz w:val="20"/>
        </w:rPr>
      </w:pPr>
      <w:r w:rsidRPr="00FC0380">
        <w:rPr>
          <w:rFonts w:ascii="Tahoma" w:hAnsi="Tahoma" w:cs="Tahoma"/>
          <w:sz w:val="20"/>
        </w:rPr>
        <w:t xml:space="preserve">V souvislosti s aplikací zákona č. 340/2015 Sb., o zvláštních podmínkách účinnosti některých smluv, uveřejňování těchto smluv a o registru smluv (zákon o registru smluv), ve znění pozdějších předpisů, dále jen „zákon o registru smluv“, a za předpokladu, že podle zákona o registru smluv bude povinné </w:t>
      </w:r>
      <w:r w:rsidRPr="00FC0380">
        <w:rPr>
          <w:rFonts w:ascii="Tahoma" w:hAnsi="Tahoma" w:cs="Tahoma"/>
          <w:b/>
          <w:sz w:val="20"/>
          <w:u w:val="single"/>
        </w:rPr>
        <w:t xml:space="preserve">tuto </w:t>
      </w:r>
      <w:proofErr w:type="gramStart"/>
      <w:r w:rsidRPr="00FC0380">
        <w:rPr>
          <w:rFonts w:ascii="Tahoma" w:hAnsi="Tahoma" w:cs="Tahoma"/>
          <w:b/>
          <w:sz w:val="20"/>
          <w:u w:val="single"/>
        </w:rPr>
        <w:t xml:space="preserve">smlouvu </w:t>
      </w:r>
      <w:r w:rsidRPr="00FC0380">
        <w:rPr>
          <w:rFonts w:ascii="Tahoma" w:hAnsi="Tahoma" w:cs="Tahoma"/>
          <w:sz w:val="20"/>
        </w:rPr>
        <w:t xml:space="preserve"> podle</w:t>
      </w:r>
      <w:proofErr w:type="gramEnd"/>
      <w:r w:rsidRPr="00FC0380">
        <w:rPr>
          <w:rFonts w:ascii="Tahoma" w:hAnsi="Tahoma" w:cs="Tahoma"/>
          <w:sz w:val="20"/>
        </w:rPr>
        <w:t xml:space="preserve"> uvedeného zákona publikovat, se strany dohodly následujícím způsobem:</w:t>
      </w:r>
    </w:p>
    <w:p w:rsidR="00914A6C" w:rsidRDefault="00FC0380" w:rsidP="005E555F">
      <w:pPr>
        <w:pStyle w:val="Odstavecseseznamem"/>
        <w:spacing w:before="120" w:line="276" w:lineRule="auto"/>
        <w:ind w:left="284"/>
        <w:jc w:val="both"/>
        <w:rPr>
          <w:rFonts w:ascii="Tahoma" w:hAnsi="Tahoma" w:cs="Tahoma"/>
          <w:sz w:val="20"/>
        </w:rPr>
      </w:pPr>
      <w:r w:rsidRPr="00FC0380">
        <w:rPr>
          <w:rFonts w:ascii="Tahoma" w:hAnsi="Tahoma" w:cs="Tahoma"/>
          <w:sz w:val="20"/>
        </w:rPr>
        <w:t>•</w:t>
      </w:r>
      <w:r w:rsidRPr="00FC0380">
        <w:rPr>
          <w:rFonts w:ascii="Tahoma" w:hAnsi="Tahoma" w:cs="Tahoma"/>
          <w:sz w:val="20"/>
        </w:rPr>
        <w:tab/>
        <w:t xml:space="preserve">Strany pokládají informace obsažené v této smlouvě za obchodní tajemství každé jednotlivé strany, a to nejméně v rozsahu: </w:t>
      </w:r>
      <w:r w:rsidRPr="00FC0380">
        <w:rPr>
          <w:rFonts w:ascii="Tahoma" w:hAnsi="Tahoma" w:cs="Tahoma"/>
          <w:b/>
          <w:sz w:val="20"/>
          <w:u w:val="single"/>
        </w:rPr>
        <w:t>definice služeb, ceny služeb</w:t>
      </w:r>
      <w:r w:rsidRPr="00FC0380">
        <w:rPr>
          <w:rFonts w:ascii="Tahoma" w:hAnsi="Tahoma" w:cs="Tahoma"/>
          <w:sz w:val="20"/>
        </w:rPr>
        <w:t>;</w:t>
      </w:r>
    </w:p>
    <w:p w:rsidR="00914A6C" w:rsidRDefault="00FC0380" w:rsidP="005E555F">
      <w:pPr>
        <w:pStyle w:val="Odstavecseseznamem"/>
        <w:spacing w:before="120" w:line="276" w:lineRule="auto"/>
        <w:ind w:left="284"/>
        <w:jc w:val="both"/>
        <w:rPr>
          <w:rFonts w:ascii="Tahoma" w:hAnsi="Tahoma" w:cs="Tahoma"/>
          <w:sz w:val="20"/>
        </w:rPr>
      </w:pPr>
      <w:r w:rsidRPr="00FC0380">
        <w:rPr>
          <w:rFonts w:ascii="Tahoma" w:hAnsi="Tahoma" w:cs="Tahoma"/>
          <w:sz w:val="20"/>
        </w:rPr>
        <w:t>•</w:t>
      </w:r>
      <w:r w:rsidRPr="00FC0380">
        <w:rPr>
          <w:rFonts w:ascii="Tahoma" w:hAnsi="Tahoma" w:cs="Tahoma"/>
          <w:sz w:val="20"/>
        </w:rPr>
        <w:tab/>
        <w:t xml:space="preserve">Strany souhlasí, že v souladu s ustanovením § 5 odst. 2 zákona o registru smluv zašle správci registru smluv elektronický obraz této Smlouvy a </w:t>
      </w:r>
      <w:proofErr w:type="spellStart"/>
      <w:r w:rsidRPr="00FC0380">
        <w:rPr>
          <w:rFonts w:ascii="Tahoma" w:hAnsi="Tahoma" w:cs="Tahoma"/>
          <w:sz w:val="20"/>
        </w:rPr>
        <w:t>metadata</w:t>
      </w:r>
      <w:proofErr w:type="spellEnd"/>
      <w:r w:rsidRPr="00FC0380">
        <w:rPr>
          <w:rFonts w:ascii="Tahoma" w:hAnsi="Tahoma" w:cs="Tahoma"/>
          <w:sz w:val="20"/>
        </w:rPr>
        <w:t xml:space="preserve"> vyžadovaná zákonem o registru smluv žadatel, kterým je kupující a to až poté, co v elektronickém obrazu této smlouvy znečitelní data výše uvedená v souladu s ustanovením § 5 odst. 8 a příslušná </w:t>
      </w:r>
      <w:proofErr w:type="spellStart"/>
      <w:r w:rsidRPr="00FC0380">
        <w:rPr>
          <w:rFonts w:ascii="Tahoma" w:hAnsi="Tahoma" w:cs="Tahoma"/>
          <w:sz w:val="20"/>
        </w:rPr>
        <w:t>metadata</w:t>
      </w:r>
      <w:proofErr w:type="spellEnd"/>
      <w:r w:rsidRPr="00FC0380">
        <w:rPr>
          <w:rFonts w:ascii="Tahoma" w:hAnsi="Tahoma" w:cs="Tahoma"/>
          <w:sz w:val="20"/>
        </w:rPr>
        <w:t xml:space="preserve"> označí jako </w:t>
      </w:r>
      <w:proofErr w:type="spellStart"/>
      <w:r w:rsidRPr="00FC0380">
        <w:rPr>
          <w:rFonts w:ascii="Tahoma" w:hAnsi="Tahoma" w:cs="Tahoma"/>
          <w:sz w:val="20"/>
        </w:rPr>
        <w:t>metadata</w:t>
      </w:r>
      <w:proofErr w:type="spellEnd"/>
      <w:r w:rsidRPr="00FC0380">
        <w:rPr>
          <w:rFonts w:ascii="Tahoma" w:hAnsi="Tahoma" w:cs="Tahoma"/>
          <w:sz w:val="20"/>
        </w:rPr>
        <w:t xml:space="preserve"> vyloučená z uveřejnění podle ustanovení § 5 odst. 5 a 6 zákona o registru smluv.</w:t>
      </w:r>
    </w:p>
    <w:p w:rsidR="00914A6C" w:rsidRDefault="00FC0380" w:rsidP="005E555F">
      <w:pPr>
        <w:pStyle w:val="Odstavecseseznamem"/>
        <w:spacing w:before="120" w:line="276" w:lineRule="auto"/>
        <w:ind w:left="284"/>
        <w:jc w:val="both"/>
        <w:rPr>
          <w:rFonts w:ascii="Tahoma" w:hAnsi="Tahoma" w:cs="Tahoma"/>
          <w:sz w:val="20"/>
        </w:rPr>
      </w:pPr>
      <w:r w:rsidRPr="00FC0380">
        <w:rPr>
          <w:rFonts w:ascii="Tahoma" w:hAnsi="Tahoma" w:cs="Tahoma"/>
          <w:sz w:val="20"/>
        </w:rPr>
        <w:t>•</w:t>
      </w:r>
      <w:r w:rsidRPr="00FC0380">
        <w:rPr>
          <w:rFonts w:ascii="Tahoma" w:hAnsi="Tahoma" w:cs="Tahoma"/>
          <w:sz w:val="20"/>
        </w:rPr>
        <w:tab/>
        <w:t xml:space="preserve">Žadatel splní povinnost výše uvedenou ve lhůtě 14 dní od uzavření smlouvy a neprodleně </w:t>
      </w:r>
      <w:r w:rsidRPr="00FC0380">
        <w:rPr>
          <w:rFonts w:ascii="Tahoma" w:hAnsi="Tahoma" w:cs="Tahoma"/>
          <w:sz w:val="20"/>
        </w:rPr>
        <w:lastRenderedPageBreak/>
        <w:t>předá druhé straně potvrzení správce registru podle §5 odst. 4 zákona o registru smluv,</w:t>
      </w:r>
    </w:p>
    <w:p w:rsidR="00914A6C" w:rsidRDefault="00FC0380" w:rsidP="005E555F">
      <w:pPr>
        <w:pStyle w:val="Odstavecseseznamem"/>
        <w:spacing w:before="120" w:line="276" w:lineRule="auto"/>
        <w:ind w:left="284"/>
        <w:jc w:val="both"/>
        <w:rPr>
          <w:rFonts w:ascii="Tahoma" w:hAnsi="Tahoma" w:cs="Tahoma"/>
          <w:sz w:val="20"/>
        </w:rPr>
      </w:pPr>
      <w:r w:rsidRPr="00FC0380">
        <w:rPr>
          <w:rFonts w:ascii="Tahoma" w:hAnsi="Tahoma" w:cs="Tahoma"/>
          <w:sz w:val="20"/>
        </w:rPr>
        <w:t>•</w:t>
      </w:r>
      <w:r w:rsidRPr="00FC0380">
        <w:rPr>
          <w:rFonts w:ascii="Tahoma" w:hAnsi="Tahoma" w:cs="Tahoma"/>
          <w:sz w:val="20"/>
        </w:rPr>
        <w:tab/>
        <w:t xml:space="preserve">V případě nesplnění výše uvedené povinnosti ve stanovených lhůtách je oprávněna předat elektronický obraz smlouvy a </w:t>
      </w:r>
      <w:proofErr w:type="spellStart"/>
      <w:r w:rsidRPr="00FC0380">
        <w:rPr>
          <w:rFonts w:ascii="Tahoma" w:hAnsi="Tahoma" w:cs="Tahoma"/>
          <w:sz w:val="20"/>
        </w:rPr>
        <w:t>metadata</w:t>
      </w:r>
      <w:proofErr w:type="spellEnd"/>
      <w:r w:rsidRPr="00FC0380">
        <w:rPr>
          <w:rFonts w:ascii="Tahoma" w:hAnsi="Tahoma" w:cs="Tahoma"/>
          <w:sz w:val="20"/>
        </w:rPr>
        <w:t xml:space="preserve"> po znečitelnění a označení </w:t>
      </w:r>
      <w:proofErr w:type="spellStart"/>
      <w:r w:rsidRPr="00FC0380">
        <w:rPr>
          <w:rFonts w:ascii="Tahoma" w:hAnsi="Tahoma" w:cs="Tahoma"/>
          <w:sz w:val="20"/>
        </w:rPr>
        <w:t>metadat</w:t>
      </w:r>
      <w:proofErr w:type="spellEnd"/>
      <w:r w:rsidRPr="00FC0380">
        <w:rPr>
          <w:rFonts w:ascii="Tahoma" w:hAnsi="Tahoma" w:cs="Tahoma"/>
          <w:sz w:val="20"/>
        </w:rPr>
        <w:t xml:space="preserve"> jako vyloučených z uveřejnění druhá strana tak, aby smlouva byla poskytnuta správci registru smluv ve lhůtě uvedené v § 5 odst. 2 zákona o registru smluv.</w:t>
      </w:r>
    </w:p>
    <w:p w:rsidR="00914A6C" w:rsidRDefault="00FC0380" w:rsidP="005E555F">
      <w:pPr>
        <w:pStyle w:val="Odstavecseseznamem"/>
        <w:spacing w:after="120" w:line="276" w:lineRule="auto"/>
        <w:ind w:left="284"/>
        <w:contextualSpacing w:val="0"/>
        <w:jc w:val="both"/>
        <w:rPr>
          <w:rFonts w:ascii="Tahoma" w:hAnsi="Tahoma" w:cs="Tahoma"/>
          <w:sz w:val="20"/>
        </w:rPr>
      </w:pPr>
      <w:r w:rsidRPr="00FC0380">
        <w:rPr>
          <w:rFonts w:ascii="Tahoma" w:hAnsi="Tahoma" w:cs="Tahoma"/>
          <w:sz w:val="20"/>
        </w:rPr>
        <w:t>•</w:t>
      </w:r>
      <w:r w:rsidRPr="00FC0380">
        <w:rPr>
          <w:rFonts w:ascii="Tahoma" w:hAnsi="Tahoma" w:cs="Tahoma"/>
          <w:sz w:val="20"/>
        </w:rPr>
        <w:tab/>
        <w:t>Strany souhlasí, že poskytovatel je oprávněn publikovat v registru smluv, stejně jako zpřístupnit podle zákona č. 106/1999 Sb., o svobodném přístupu k informacím, ve znění pozdějších předpisů, a pouze v případě, že bude předchozí postup považován pravomocným rozhodnutím příslušného soudu za nedostatečný.</w:t>
      </w:r>
    </w:p>
    <w:p w:rsidR="00914A6C" w:rsidRDefault="00FC0380" w:rsidP="00F31547">
      <w:pPr>
        <w:pStyle w:val="Odstavecseseznamem"/>
        <w:widowControl/>
        <w:numPr>
          <w:ilvl w:val="0"/>
          <w:numId w:val="15"/>
        </w:numPr>
        <w:spacing w:before="120" w:line="276" w:lineRule="auto"/>
        <w:ind w:left="284"/>
        <w:jc w:val="both"/>
        <w:rPr>
          <w:rFonts w:ascii="Tahoma" w:hAnsi="Tahoma" w:cs="Tahoma"/>
          <w:iCs/>
          <w:sz w:val="20"/>
          <w:szCs w:val="20"/>
        </w:rPr>
      </w:pPr>
      <w:r w:rsidRPr="00F31547">
        <w:rPr>
          <w:rFonts w:ascii="Tahoma" w:hAnsi="Tahoma" w:cs="Tahoma"/>
          <w:sz w:val="20"/>
        </w:rPr>
        <w:t>Prodávající</w:t>
      </w:r>
      <w:r w:rsidRPr="00FC0380">
        <w:rPr>
          <w:rFonts w:ascii="Tahoma" w:hAnsi="Tahoma" w:cs="Tahoma"/>
          <w:iCs/>
          <w:sz w:val="20"/>
          <w:szCs w:val="20"/>
        </w:rPr>
        <w:t xml:space="preserve"> je povinen předat kupujícímu, jím podepsanou tuto kupní smlouvu, včetně všech příloh ve formě elektronického obrazu textového obsahu smlouvy v otevřeném a strojově čitelném formátu a to bez zbytečného odkladu.</w:t>
      </w:r>
    </w:p>
    <w:p w:rsidR="00E955E8" w:rsidRDefault="00E955E8" w:rsidP="00E955E8">
      <w:pPr>
        <w:pStyle w:val="Odstavecseseznamem"/>
        <w:widowControl/>
        <w:spacing w:before="120" w:line="276" w:lineRule="auto"/>
        <w:ind w:left="284"/>
        <w:jc w:val="both"/>
        <w:rPr>
          <w:rFonts w:ascii="Tahoma" w:hAnsi="Tahoma" w:cs="Tahoma"/>
          <w:iCs/>
          <w:sz w:val="20"/>
          <w:szCs w:val="20"/>
        </w:rPr>
      </w:pPr>
    </w:p>
    <w:p w:rsidR="00914A6C" w:rsidRDefault="00FC0380" w:rsidP="00F31547">
      <w:pPr>
        <w:pStyle w:val="Odstavecseseznamem"/>
        <w:widowControl/>
        <w:numPr>
          <w:ilvl w:val="0"/>
          <w:numId w:val="15"/>
        </w:numPr>
        <w:spacing w:before="120" w:line="276" w:lineRule="auto"/>
        <w:ind w:left="284"/>
        <w:jc w:val="both"/>
        <w:rPr>
          <w:rFonts w:ascii="Tahoma" w:hAnsi="Tahoma" w:cs="Tahoma"/>
          <w:iCs/>
          <w:sz w:val="20"/>
          <w:szCs w:val="20"/>
        </w:rPr>
      </w:pPr>
      <w:r w:rsidRPr="00FC0380">
        <w:rPr>
          <w:rFonts w:ascii="Tahoma" w:hAnsi="Tahoma" w:cs="Tahoma"/>
          <w:iCs/>
          <w:sz w:val="20"/>
          <w:szCs w:val="20"/>
        </w:rPr>
        <w:t>V případě, že kterákoliv strana poruší jakoukoliv povinnos</w:t>
      </w:r>
      <w:r w:rsidR="0007174A">
        <w:rPr>
          <w:rFonts w:ascii="Tahoma" w:hAnsi="Tahoma" w:cs="Tahoma"/>
          <w:iCs/>
          <w:sz w:val="20"/>
          <w:szCs w:val="20"/>
        </w:rPr>
        <w:t xml:space="preserve">t uloženou v tomto článku </w:t>
      </w:r>
      <w:r w:rsidR="00DE51A9">
        <w:rPr>
          <w:rFonts w:ascii="Tahoma" w:hAnsi="Tahoma" w:cs="Tahoma"/>
          <w:iCs/>
          <w:sz w:val="20"/>
          <w:szCs w:val="20"/>
        </w:rPr>
        <w:t>VIII</w:t>
      </w:r>
      <w:r w:rsidR="0007174A">
        <w:rPr>
          <w:rFonts w:ascii="Tahoma" w:hAnsi="Tahoma" w:cs="Tahoma"/>
          <w:iCs/>
          <w:sz w:val="20"/>
          <w:szCs w:val="20"/>
        </w:rPr>
        <w:t>,</w:t>
      </w:r>
      <w:r w:rsidRPr="00FC0380">
        <w:rPr>
          <w:rFonts w:ascii="Tahoma" w:hAnsi="Tahoma" w:cs="Tahoma"/>
          <w:iCs/>
          <w:sz w:val="20"/>
          <w:szCs w:val="20"/>
        </w:rPr>
        <w:t xml:space="preserve"> je druhá strana oprávněna vypovědět tuto smlouvu a uhradit veškeré škody, které vzniknou druhé smluvní straně v důsledku nepublikování této smlouvy v registru smluv.</w:t>
      </w:r>
    </w:p>
    <w:p w:rsidR="00EE61B5" w:rsidRPr="002E01D8" w:rsidRDefault="00EE61B5" w:rsidP="00DC77B0">
      <w:pPr>
        <w:spacing w:before="120" w:after="120" w:line="276" w:lineRule="auto"/>
        <w:jc w:val="both"/>
        <w:rPr>
          <w:rFonts w:ascii="Tahoma" w:hAnsi="Tahoma" w:cs="Tahoma"/>
          <w:sz w:val="20"/>
          <w:szCs w:val="20"/>
        </w:rPr>
      </w:pPr>
    </w:p>
    <w:p w:rsidR="00EE61B5" w:rsidRPr="00BC1D0C" w:rsidRDefault="00AD1E17" w:rsidP="00DC77B0">
      <w:pPr>
        <w:keepNext/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IX</w:t>
      </w:r>
      <w:r w:rsidR="00EE61B5" w:rsidRPr="00BC1D0C">
        <w:rPr>
          <w:rFonts w:ascii="Tahoma" w:hAnsi="Tahoma" w:cs="Tahoma"/>
          <w:b/>
          <w:bCs/>
          <w:sz w:val="20"/>
          <w:szCs w:val="20"/>
        </w:rPr>
        <w:t>.</w:t>
      </w:r>
    </w:p>
    <w:p w:rsidR="00EE61B5" w:rsidRPr="00BC1D0C" w:rsidRDefault="00EE61B5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C1D0C">
        <w:rPr>
          <w:rFonts w:ascii="Tahoma" w:hAnsi="Tahoma" w:cs="Tahoma"/>
          <w:b/>
          <w:bCs/>
          <w:sz w:val="20"/>
          <w:szCs w:val="20"/>
        </w:rPr>
        <w:t>Zánik smlouvy</w:t>
      </w:r>
    </w:p>
    <w:p w:rsidR="00E955E8" w:rsidRDefault="00BC1D0C" w:rsidP="004D084F">
      <w:pPr>
        <w:pStyle w:val="Odstavecseseznamem"/>
        <w:widowControl/>
        <w:numPr>
          <w:ilvl w:val="0"/>
          <w:numId w:val="17"/>
        </w:numPr>
        <w:spacing w:before="120" w:line="276" w:lineRule="auto"/>
        <w:jc w:val="both"/>
        <w:rPr>
          <w:rFonts w:ascii="Tahoma" w:hAnsi="Tahoma" w:cs="Tahoma"/>
          <w:iCs/>
          <w:sz w:val="20"/>
          <w:szCs w:val="20"/>
        </w:rPr>
      </w:pPr>
      <w:r w:rsidRPr="005F0303">
        <w:rPr>
          <w:rFonts w:ascii="Tahoma" w:hAnsi="Tahoma" w:cs="Tahoma"/>
          <w:b/>
          <w:iCs/>
          <w:sz w:val="20"/>
          <w:szCs w:val="20"/>
        </w:rPr>
        <w:t xml:space="preserve">Smlouva je uzavřena na dobu určitou, s počátkem dnem účinnosti této </w:t>
      </w:r>
      <w:proofErr w:type="gramStart"/>
      <w:r w:rsidRPr="005F0303">
        <w:rPr>
          <w:rFonts w:ascii="Tahoma" w:hAnsi="Tahoma" w:cs="Tahoma"/>
          <w:b/>
          <w:iCs/>
          <w:sz w:val="20"/>
          <w:szCs w:val="20"/>
        </w:rPr>
        <w:t>smlouvy</w:t>
      </w:r>
      <w:r w:rsidR="00E955E8">
        <w:rPr>
          <w:rFonts w:ascii="Tahoma" w:hAnsi="Tahoma" w:cs="Tahoma"/>
          <w:b/>
          <w:iCs/>
          <w:sz w:val="20"/>
          <w:szCs w:val="20"/>
        </w:rPr>
        <w:t xml:space="preserve">           </w:t>
      </w:r>
      <w:r w:rsidRPr="005F0303">
        <w:rPr>
          <w:rFonts w:ascii="Tahoma" w:hAnsi="Tahoma" w:cs="Tahoma"/>
          <w:b/>
          <w:iCs/>
          <w:sz w:val="20"/>
          <w:szCs w:val="20"/>
        </w:rPr>
        <w:t xml:space="preserve"> a koncem</w:t>
      </w:r>
      <w:proofErr w:type="gramEnd"/>
      <w:r w:rsidRPr="005F0303">
        <w:rPr>
          <w:rFonts w:ascii="Tahoma" w:hAnsi="Tahoma" w:cs="Tahoma"/>
          <w:b/>
          <w:iCs/>
          <w:sz w:val="20"/>
          <w:szCs w:val="20"/>
        </w:rPr>
        <w:t xml:space="preserve"> sedmým dnem po datu uzavření nové smlouvy s totožným předmětem, která bude uzavřena s vítězem veřejného výběrového řízení na poskytování služeb shodných s předmětem této smlouvy, maximálně však do 31. 12. 2022</w:t>
      </w:r>
      <w:r w:rsidRPr="004D084F">
        <w:rPr>
          <w:rFonts w:ascii="Tahoma" w:hAnsi="Tahoma" w:cs="Tahoma"/>
          <w:iCs/>
          <w:sz w:val="20"/>
          <w:szCs w:val="20"/>
        </w:rPr>
        <w:t xml:space="preserve">. </w:t>
      </w:r>
    </w:p>
    <w:p w:rsidR="00EE61B5" w:rsidRDefault="00BC1D0C" w:rsidP="004D084F">
      <w:pPr>
        <w:pStyle w:val="Odstavecseseznamem"/>
        <w:widowControl/>
        <w:numPr>
          <w:ilvl w:val="0"/>
          <w:numId w:val="17"/>
        </w:numPr>
        <w:spacing w:before="120" w:line="276" w:lineRule="auto"/>
        <w:jc w:val="both"/>
        <w:rPr>
          <w:rFonts w:ascii="Tahoma" w:hAnsi="Tahoma" w:cs="Tahoma"/>
          <w:iCs/>
          <w:sz w:val="20"/>
          <w:szCs w:val="20"/>
        </w:rPr>
      </w:pPr>
      <w:r w:rsidRPr="004D084F">
        <w:rPr>
          <w:rFonts w:ascii="Tahoma" w:hAnsi="Tahoma" w:cs="Tahoma"/>
          <w:iCs/>
          <w:sz w:val="20"/>
          <w:szCs w:val="20"/>
        </w:rPr>
        <w:t xml:space="preserve">Kupující je povinen oznámit Prodávajícímu datum uzavření nové smlouvy uvedené v předchozí větě nejpozději do 2 kalendářních dnů po jejím uzavření.  </w:t>
      </w:r>
    </w:p>
    <w:p w:rsidR="00EE61B5" w:rsidRPr="004D084F" w:rsidRDefault="00EE61B5" w:rsidP="004D084F">
      <w:pPr>
        <w:pStyle w:val="Odstavecseseznamem"/>
        <w:widowControl/>
        <w:numPr>
          <w:ilvl w:val="0"/>
          <w:numId w:val="17"/>
        </w:numPr>
        <w:spacing w:before="120" w:after="120" w:line="276" w:lineRule="auto"/>
        <w:jc w:val="both"/>
        <w:rPr>
          <w:rFonts w:ascii="Tahoma" w:hAnsi="Tahoma" w:cs="Tahoma"/>
          <w:sz w:val="20"/>
          <w:szCs w:val="20"/>
        </w:rPr>
      </w:pPr>
      <w:r w:rsidRPr="004D084F">
        <w:rPr>
          <w:rFonts w:ascii="Tahoma" w:hAnsi="Tahoma" w:cs="Tahoma"/>
          <w:sz w:val="20"/>
          <w:szCs w:val="20"/>
        </w:rPr>
        <w:t>Tato smlouva zaniká:</w:t>
      </w:r>
    </w:p>
    <w:p w:rsidR="00EE61B5" w:rsidRPr="002E01D8" w:rsidRDefault="00EE61B5" w:rsidP="00DC77B0">
      <w:pPr>
        <w:pStyle w:val="Import3"/>
        <w:numPr>
          <w:ilvl w:val="0"/>
          <w:numId w:val="8"/>
        </w:numPr>
        <w:tabs>
          <w:tab w:val="clear" w:pos="720"/>
          <w:tab w:val="clear" w:pos="1584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900"/>
          <w:tab w:val="left" w:pos="1134"/>
        </w:tabs>
        <w:spacing w:after="60" w:line="276" w:lineRule="auto"/>
        <w:ind w:left="896" w:hanging="357"/>
        <w:jc w:val="both"/>
        <w:rPr>
          <w:rFonts w:ascii="Tahoma" w:eastAsia="Calibri" w:hAnsi="Tahoma" w:cs="Tahoma"/>
          <w:sz w:val="20"/>
          <w:szCs w:val="20"/>
        </w:rPr>
      </w:pPr>
      <w:r w:rsidRPr="002E01D8">
        <w:rPr>
          <w:rFonts w:ascii="Tahoma" w:eastAsia="Calibri" w:hAnsi="Tahoma" w:cs="Tahoma"/>
          <w:sz w:val="20"/>
          <w:szCs w:val="20"/>
        </w:rPr>
        <w:t>písemnou dohodou smluvních stran,</w:t>
      </w:r>
    </w:p>
    <w:p w:rsidR="00EE61B5" w:rsidRPr="002E01D8" w:rsidRDefault="00EE61B5" w:rsidP="00DC77B0">
      <w:pPr>
        <w:pStyle w:val="Import5"/>
        <w:numPr>
          <w:ilvl w:val="0"/>
          <w:numId w:val="8"/>
        </w:numPr>
        <w:tabs>
          <w:tab w:val="clear" w:pos="720"/>
          <w:tab w:val="clear" w:pos="1584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900"/>
          <w:tab w:val="left" w:pos="1134"/>
        </w:tabs>
        <w:spacing w:after="60" w:line="276" w:lineRule="auto"/>
        <w:ind w:left="900" w:hanging="357"/>
        <w:jc w:val="both"/>
        <w:rPr>
          <w:rFonts w:ascii="Tahoma" w:eastAsia="Calibri" w:hAnsi="Tahoma" w:cs="Tahoma"/>
          <w:sz w:val="20"/>
          <w:szCs w:val="20"/>
        </w:rPr>
      </w:pPr>
      <w:r w:rsidRPr="002E01D8">
        <w:rPr>
          <w:rFonts w:ascii="Tahoma" w:eastAsia="Calibri" w:hAnsi="Tahoma" w:cs="Tahoma"/>
          <w:sz w:val="20"/>
          <w:szCs w:val="20"/>
        </w:rPr>
        <w:t>jednostranným odstoupením od smlouvy pro její podstatné porušení druhou smluvní stranou, s tím, že podstatným porušením smlouvy se rozumí zejména</w:t>
      </w:r>
    </w:p>
    <w:p w:rsidR="00EE61B5" w:rsidRPr="002E01D8" w:rsidRDefault="00EE61B5" w:rsidP="00DC77B0">
      <w:pPr>
        <w:pStyle w:val="Import5"/>
        <w:numPr>
          <w:ilvl w:val="0"/>
          <w:numId w:val="7"/>
        </w:numPr>
        <w:tabs>
          <w:tab w:val="clear" w:pos="720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1260"/>
          <w:tab w:val="left" w:pos="1985"/>
        </w:tabs>
        <w:spacing w:after="60" w:line="276" w:lineRule="auto"/>
        <w:ind w:left="1260" w:hanging="360"/>
        <w:jc w:val="both"/>
        <w:rPr>
          <w:rFonts w:ascii="Tahoma" w:eastAsia="Calibri" w:hAnsi="Tahoma" w:cs="Tahoma"/>
          <w:sz w:val="20"/>
          <w:szCs w:val="20"/>
        </w:rPr>
      </w:pPr>
      <w:r w:rsidRPr="002E01D8">
        <w:rPr>
          <w:rFonts w:ascii="Tahoma" w:eastAsia="Calibri" w:hAnsi="Tahoma" w:cs="Tahoma"/>
          <w:sz w:val="20"/>
          <w:szCs w:val="20"/>
        </w:rPr>
        <w:t xml:space="preserve">opakované nedodání předmětu plnění ve stanovené době plnění, </w:t>
      </w:r>
    </w:p>
    <w:p w:rsidR="00EE61B5" w:rsidRPr="002E01D8" w:rsidRDefault="00EE61B5" w:rsidP="00DC77B0">
      <w:pPr>
        <w:pStyle w:val="Import5"/>
        <w:numPr>
          <w:ilvl w:val="0"/>
          <w:numId w:val="7"/>
        </w:numPr>
        <w:tabs>
          <w:tab w:val="clear" w:pos="720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1260"/>
          <w:tab w:val="left" w:pos="1985"/>
        </w:tabs>
        <w:spacing w:after="60" w:line="276" w:lineRule="auto"/>
        <w:ind w:left="1260" w:hanging="360"/>
        <w:jc w:val="both"/>
        <w:rPr>
          <w:rFonts w:ascii="Tahoma" w:eastAsia="Calibri" w:hAnsi="Tahoma" w:cs="Tahoma"/>
          <w:sz w:val="20"/>
          <w:szCs w:val="20"/>
        </w:rPr>
      </w:pPr>
      <w:r w:rsidRPr="002E01D8">
        <w:rPr>
          <w:rFonts w:ascii="Tahoma" w:eastAsia="Calibri" w:hAnsi="Tahoma" w:cs="Tahoma"/>
          <w:sz w:val="20"/>
          <w:szCs w:val="20"/>
        </w:rPr>
        <w:t xml:space="preserve">pokud má předmět plnění vady, které jej činí neupotřebitelným nebo nemá vlastnosti, které si kupující vymínil nebo o kterých ho prodávající ujistil, </w:t>
      </w:r>
    </w:p>
    <w:p w:rsidR="00EE61B5" w:rsidRPr="002E01D8" w:rsidRDefault="00EE61B5" w:rsidP="00DC77B0">
      <w:pPr>
        <w:pStyle w:val="Import3"/>
        <w:numPr>
          <w:ilvl w:val="0"/>
          <w:numId w:val="10"/>
        </w:numPr>
        <w:tabs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left" w:pos="1260"/>
          <w:tab w:val="left" w:pos="1985"/>
        </w:tabs>
        <w:spacing w:after="60" w:line="276" w:lineRule="auto"/>
        <w:ind w:left="1260" w:hanging="360"/>
        <w:jc w:val="both"/>
        <w:rPr>
          <w:rFonts w:ascii="Tahoma" w:eastAsia="Calibri" w:hAnsi="Tahoma" w:cs="Tahoma"/>
          <w:sz w:val="20"/>
          <w:szCs w:val="20"/>
        </w:rPr>
      </w:pPr>
      <w:r w:rsidRPr="002E01D8">
        <w:rPr>
          <w:rFonts w:ascii="Tahoma" w:eastAsia="Calibri" w:hAnsi="Tahoma" w:cs="Tahoma"/>
          <w:sz w:val="20"/>
          <w:szCs w:val="20"/>
        </w:rPr>
        <w:t xml:space="preserve">nedodržení smluvních ujednání o záruce za jakost. </w:t>
      </w:r>
    </w:p>
    <w:p w:rsidR="00574C4E" w:rsidRPr="00B035EC" w:rsidRDefault="00574C4E" w:rsidP="00DC77B0">
      <w:pPr>
        <w:pStyle w:val="Import3"/>
        <w:numPr>
          <w:ilvl w:val="0"/>
          <w:numId w:val="8"/>
        </w:numPr>
        <w:tabs>
          <w:tab w:val="clear" w:pos="437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851"/>
          <w:tab w:val="left" w:pos="1260"/>
          <w:tab w:val="left" w:pos="1985"/>
        </w:tabs>
        <w:spacing w:after="60" w:line="276" w:lineRule="auto"/>
        <w:ind w:left="851" w:hanging="284"/>
        <w:jc w:val="both"/>
        <w:rPr>
          <w:rFonts w:ascii="Tahoma" w:eastAsia="Calibri" w:hAnsi="Tahoma" w:cs="Tahoma"/>
          <w:sz w:val="20"/>
          <w:szCs w:val="20"/>
        </w:rPr>
      </w:pPr>
      <w:r w:rsidRPr="00B035EC">
        <w:rPr>
          <w:rFonts w:ascii="Tahoma" w:eastAsia="Calibri" w:hAnsi="Tahoma" w:cs="Tahoma"/>
          <w:sz w:val="20"/>
          <w:szCs w:val="20"/>
        </w:rPr>
        <w:t xml:space="preserve">Písemnou výpovědí, kteroukoliv ze smluvních stran, výpovědní lhůta činí </w:t>
      </w:r>
      <w:r w:rsidR="009322E8">
        <w:rPr>
          <w:rFonts w:ascii="Tahoma" w:eastAsia="Calibri" w:hAnsi="Tahoma" w:cs="Tahoma"/>
          <w:sz w:val="20"/>
          <w:szCs w:val="20"/>
        </w:rPr>
        <w:t>6</w:t>
      </w:r>
      <w:r w:rsidR="002F7444">
        <w:rPr>
          <w:rFonts w:ascii="Tahoma" w:eastAsia="Calibri" w:hAnsi="Tahoma" w:cs="Tahoma"/>
          <w:sz w:val="20"/>
          <w:szCs w:val="20"/>
        </w:rPr>
        <w:t xml:space="preserve"> </w:t>
      </w:r>
      <w:r w:rsidR="009322E8">
        <w:rPr>
          <w:rFonts w:ascii="Tahoma" w:eastAsia="Calibri" w:hAnsi="Tahoma" w:cs="Tahoma"/>
          <w:sz w:val="20"/>
          <w:szCs w:val="20"/>
        </w:rPr>
        <w:t>měsíců</w:t>
      </w:r>
      <w:r w:rsidRPr="00B035EC">
        <w:rPr>
          <w:rFonts w:ascii="Tahoma" w:eastAsia="Calibri" w:hAnsi="Tahoma" w:cs="Tahoma"/>
          <w:sz w:val="20"/>
          <w:szCs w:val="20"/>
        </w:rPr>
        <w:t xml:space="preserve"> a začíná plynout od prvního dne měsíce následujícího po doručení výpovědi druhé smluvní straně.</w:t>
      </w:r>
    </w:p>
    <w:p w:rsidR="00EE61B5" w:rsidRPr="002E01D8" w:rsidRDefault="00EE61B5" w:rsidP="00DC77B0">
      <w:pPr>
        <w:pStyle w:val="Zkladntextodsazen"/>
        <w:numPr>
          <w:ilvl w:val="0"/>
          <w:numId w:val="9"/>
        </w:numPr>
        <w:tabs>
          <w:tab w:val="left" w:pos="360"/>
        </w:tabs>
        <w:spacing w:before="120" w:line="276" w:lineRule="auto"/>
        <w:ind w:left="357" w:right="74" w:hanging="357"/>
        <w:jc w:val="both"/>
        <w:rPr>
          <w:rFonts w:ascii="Tahoma" w:hAnsi="Tahoma" w:cs="Tahoma"/>
        </w:rPr>
      </w:pPr>
      <w:r w:rsidRPr="002E01D8">
        <w:rPr>
          <w:rFonts w:ascii="Tahoma" w:hAnsi="Tahoma" w:cs="Tahoma"/>
        </w:rPr>
        <w:t>Pro účely této smlouvy se pod pojmem „bez</w:t>
      </w:r>
      <w:r w:rsidR="001A22F0">
        <w:rPr>
          <w:rFonts w:ascii="Tahoma" w:hAnsi="Tahoma" w:cs="Tahoma"/>
        </w:rPr>
        <w:t xml:space="preserve"> zbytečného odkladu“ uvedeným </w:t>
      </w:r>
      <w:r w:rsidRPr="002E01D8">
        <w:rPr>
          <w:rFonts w:ascii="Tahoma" w:hAnsi="Tahoma" w:cs="Tahoma"/>
        </w:rPr>
        <w:t xml:space="preserve">rozumí „nejpozději do </w:t>
      </w:r>
      <w:proofErr w:type="gramStart"/>
      <w:r w:rsidRPr="002E01D8">
        <w:rPr>
          <w:rFonts w:ascii="Tahoma" w:hAnsi="Tahoma" w:cs="Tahoma"/>
        </w:rPr>
        <w:t>30-ti</w:t>
      </w:r>
      <w:proofErr w:type="gramEnd"/>
      <w:r w:rsidRPr="002E01D8">
        <w:rPr>
          <w:rFonts w:ascii="Tahoma" w:hAnsi="Tahoma" w:cs="Tahoma"/>
        </w:rPr>
        <w:t xml:space="preserve"> dnů“.</w:t>
      </w:r>
    </w:p>
    <w:p w:rsidR="007A278B" w:rsidRDefault="007A278B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E61B5" w:rsidRPr="002E01D8" w:rsidRDefault="00EE61B5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X.</w:t>
      </w:r>
    </w:p>
    <w:p w:rsidR="00EE61B5" w:rsidRPr="002E01D8" w:rsidRDefault="00EE61B5" w:rsidP="00DC77B0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2E01D8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:rsidR="00EE61B5" w:rsidRPr="002E01D8" w:rsidRDefault="00EE61B5" w:rsidP="00DC77B0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EE61B5" w:rsidRDefault="00EE61B5" w:rsidP="00DC77B0">
      <w:pPr>
        <w:widowControl/>
        <w:numPr>
          <w:ilvl w:val="0"/>
          <w:numId w:val="11"/>
        </w:numPr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 xml:space="preserve">Tato smlouva nabývá platnosti dnem jejího podpisu oběma smluvními stranami a účinnosti dnem </w:t>
      </w:r>
      <w:r w:rsidR="00E955E8">
        <w:rPr>
          <w:rFonts w:ascii="Tahoma" w:hAnsi="Tahoma" w:cs="Tahoma"/>
          <w:sz w:val="20"/>
          <w:szCs w:val="20"/>
        </w:rPr>
        <w:t>zveřejnění v Registru smluv MV.</w:t>
      </w:r>
    </w:p>
    <w:p w:rsidR="004B241E" w:rsidRPr="002E01D8" w:rsidRDefault="004B241E" w:rsidP="00DC77B0">
      <w:pPr>
        <w:widowControl/>
        <w:numPr>
          <w:ilvl w:val="0"/>
          <w:numId w:val="11"/>
        </w:numPr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 xml:space="preserve">Odpovědnost za závady a nedostatky vzniklé při plnění smlouvy se řídí </w:t>
      </w:r>
      <w:r w:rsidRPr="00B035EC">
        <w:rPr>
          <w:rFonts w:ascii="Tahoma" w:hAnsi="Tahoma" w:cs="Tahoma"/>
          <w:sz w:val="20"/>
          <w:szCs w:val="20"/>
        </w:rPr>
        <w:t>platným občanským</w:t>
      </w:r>
      <w:r w:rsidRPr="002E01D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z</w:t>
      </w:r>
      <w:r w:rsidRPr="002E01D8">
        <w:rPr>
          <w:rFonts w:ascii="Tahoma" w:hAnsi="Tahoma" w:cs="Tahoma"/>
          <w:sz w:val="20"/>
          <w:szCs w:val="20"/>
        </w:rPr>
        <w:t>ákoníkem a dalšími obecně platnými zákony a předpisy.</w:t>
      </w:r>
    </w:p>
    <w:p w:rsidR="00EE61B5" w:rsidRPr="002E01D8" w:rsidRDefault="00EE61B5" w:rsidP="00DC77B0">
      <w:pPr>
        <w:widowControl/>
        <w:numPr>
          <w:ilvl w:val="0"/>
          <w:numId w:val="11"/>
        </w:numPr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lastRenderedPageBreak/>
        <w:t>Změnit nebo doplnit smlouvu mohou smluvní strany pouze formou písemných dodatků, které budou vzestupně číslovány, výslovně prohlášeny za dodatek této smlouvy a podepsány oprávněnými zástupci smluvních stran.</w:t>
      </w:r>
    </w:p>
    <w:p w:rsidR="00EE61B5" w:rsidRPr="002E01D8" w:rsidRDefault="00EE61B5" w:rsidP="00DC77B0">
      <w:pPr>
        <w:widowControl/>
        <w:numPr>
          <w:ilvl w:val="0"/>
          <w:numId w:val="11"/>
        </w:numPr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>Smluvní strany shodně prohlašují, že si smlouvu před jejím podpisem přečetly a že byla uzavřena po vzájemném projednání podle jejich pravé a svobodné vůle určitě, vážně a srozumitelně, nikoliv v tísni nebo za nápadně nevýhodných podmínek, a že se dohodly o celém jejím obsahu, což stvrzují svými podpisy.</w:t>
      </w:r>
    </w:p>
    <w:p w:rsidR="00EE61B5" w:rsidRDefault="00EE61B5" w:rsidP="00DC77B0">
      <w:pPr>
        <w:widowControl/>
        <w:numPr>
          <w:ilvl w:val="0"/>
          <w:numId w:val="11"/>
        </w:numPr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</w:rPr>
      </w:pPr>
      <w:r w:rsidRPr="002E01D8">
        <w:rPr>
          <w:rFonts w:ascii="Tahoma" w:hAnsi="Tahoma" w:cs="Tahoma"/>
          <w:sz w:val="20"/>
          <w:szCs w:val="20"/>
        </w:rPr>
        <w:t xml:space="preserve">Tato smlouva je vyhotovena v 2 stejnopisech, z nichž po podpisu kupující obdrží 1 vyhotovení a </w:t>
      </w:r>
      <w:r w:rsidRPr="0095067A">
        <w:rPr>
          <w:rFonts w:ascii="Tahoma" w:hAnsi="Tahoma" w:cs="Tahoma"/>
          <w:sz w:val="20"/>
          <w:szCs w:val="20"/>
        </w:rPr>
        <w:t>prodávající 1 vyhotovení.</w:t>
      </w:r>
      <w:r w:rsidR="007C11B1">
        <w:rPr>
          <w:rFonts w:ascii="Tahoma" w:hAnsi="Tahoma" w:cs="Tahoma"/>
          <w:sz w:val="20"/>
          <w:szCs w:val="20"/>
        </w:rPr>
        <w:t xml:space="preserve"> Smlouva může být podepsána i elektronicky.</w:t>
      </w:r>
    </w:p>
    <w:p w:rsidR="00914A6C" w:rsidRPr="004940BA" w:rsidRDefault="001E046B" w:rsidP="004940BA">
      <w:pPr>
        <w:widowControl/>
        <w:numPr>
          <w:ilvl w:val="0"/>
          <w:numId w:val="11"/>
        </w:numPr>
        <w:tabs>
          <w:tab w:val="clear" w:pos="360"/>
          <w:tab w:val="left" w:pos="4536"/>
        </w:tabs>
        <w:spacing w:after="120" w:line="276" w:lineRule="auto"/>
        <w:jc w:val="both"/>
        <w:rPr>
          <w:rFonts w:ascii="Tahoma" w:hAnsi="Tahoma" w:cs="Tahoma"/>
          <w:strike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Součástí kupní smlouvy jsou: </w:t>
      </w:r>
      <w:r w:rsidR="00F16F35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Příloha č. 1 Ceník diagnostických</w:t>
      </w:r>
      <w:r w:rsidR="00665664">
        <w:rPr>
          <w:rFonts w:ascii="Tahoma" w:hAnsi="Tahoma" w:cs="Tahoma"/>
          <w:sz w:val="20"/>
          <w:szCs w:val="20"/>
        </w:rPr>
        <w:t xml:space="preserve"> testů</w:t>
      </w:r>
      <w:r>
        <w:rPr>
          <w:rFonts w:ascii="Tahoma" w:hAnsi="Tahoma" w:cs="Tahoma"/>
          <w:sz w:val="20"/>
          <w:szCs w:val="20"/>
        </w:rPr>
        <w:t>, vč. spotřebního materiálu</w:t>
      </w:r>
    </w:p>
    <w:p w:rsidR="001E046B" w:rsidRDefault="001E046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Pr="00BA0B8C" w:rsidRDefault="00FC231B" w:rsidP="00FC231B">
      <w:pPr>
        <w:spacing w:after="120"/>
        <w:ind w:firstLine="284"/>
        <w:jc w:val="right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880EEA">
        <w:rPr>
          <w:rFonts w:ascii="Tahoma" w:hAnsi="Tahoma" w:cs="Tahoma"/>
          <w:sz w:val="20"/>
          <w:szCs w:val="20"/>
        </w:rPr>
        <w:tab/>
      </w:r>
      <w:r w:rsidRPr="00880EEA">
        <w:rPr>
          <w:rFonts w:ascii="Tahoma" w:hAnsi="Tahoma" w:cs="Tahoma"/>
          <w:sz w:val="20"/>
          <w:szCs w:val="20"/>
        </w:rPr>
        <w:tab/>
      </w:r>
      <w:r w:rsidRPr="00880EEA">
        <w:rPr>
          <w:rFonts w:ascii="Tahoma" w:hAnsi="Tahoma" w:cs="Tahoma"/>
          <w:sz w:val="20"/>
          <w:szCs w:val="20"/>
        </w:rPr>
        <w:tab/>
      </w:r>
      <w:r w:rsidRPr="00880EEA">
        <w:rPr>
          <w:rFonts w:ascii="Tahoma" w:hAnsi="Tahoma" w:cs="Tahoma"/>
          <w:sz w:val="20"/>
          <w:szCs w:val="20"/>
        </w:rPr>
        <w:tab/>
      </w:r>
      <w:r w:rsidRPr="00880EEA">
        <w:rPr>
          <w:rFonts w:ascii="Tahoma" w:hAnsi="Tahoma" w:cs="Tahoma"/>
          <w:sz w:val="20"/>
          <w:szCs w:val="20"/>
        </w:rPr>
        <w:tab/>
      </w:r>
    </w:p>
    <w:p w:rsidR="00FC231B" w:rsidRDefault="00FC231B" w:rsidP="00FC231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Praze </w:t>
      </w:r>
      <w:r>
        <w:rPr>
          <w:rFonts w:ascii="Tahoma" w:hAnsi="Tahoma" w:cs="Tahoma"/>
          <w:sz w:val="20"/>
          <w:szCs w:val="20"/>
        </w:rPr>
        <w:tab/>
      </w:r>
      <w:r w:rsidR="00A345AD">
        <w:rPr>
          <w:rFonts w:ascii="Tahoma" w:hAnsi="Tahoma" w:cs="Tahoma"/>
          <w:sz w:val="20"/>
          <w:szCs w:val="20"/>
        </w:rPr>
        <w:t>1.3.2022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V</w:t>
      </w:r>
      <w:r w:rsidR="00A345AD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Opavě</w:t>
      </w:r>
      <w:r w:rsidR="00A345AD">
        <w:rPr>
          <w:rFonts w:ascii="Tahoma" w:hAnsi="Tahoma" w:cs="Tahoma"/>
          <w:sz w:val="20"/>
          <w:szCs w:val="20"/>
        </w:rPr>
        <w:t xml:space="preserve"> 16.2.2022</w:t>
      </w:r>
      <w:bookmarkStart w:id="0" w:name="_GoBack"/>
      <w:bookmarkEnd w:id="0"/>
    </w:p>
    <w:p w:rsidR="00FC231B" w:rsidRDefault="00FC231B" w:rsidP="00FC231B">
      <w:pPr>
        <w:rPr>
          <w:rFonts w:ascii="Tahoma" w:hAnsi="Tahoma" w:cs="Tahoma"/>
          <w:sz w:val="20"/>
          <w:szCs w:val="20"/>
        </w:rPr>
      </w:pPr>
    </w:p>
    <w:p w:rsidR="00FC231B" w:rsidRDefault="00FC231B" w:rsidP="00FC231B">
      <w:pPr>
        <w:rPr>
          <w:rFonts w:ascii="Tahoma" w:hAnsi="Tahoma" w:cs="Tahoma"/>
          <w:sz w:val="20"/>
          <w:szCs w:val="20"/>
        </w:rPr>
      </w:pPr>
    </w:p>
    <w:p w:rsidR="00FC231B" w:rsidRDefault="00FC231B" w:rsidP="00FC231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eastAsia="cs-CZ"/>
        </w:rPr>
        <w:t>Alexandre Schneider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Ing. Karel Siebert, MBA</w:t>
      </w:r>
    </w:p>
    <w:p w:rsidR="00FC231B" w:rsidRDefault="00FC231B" w:rsidP="00FC231B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jednatel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ředitel</w:t>
      </w:r>
    </w:p>
    <w:p w:rsidR="007A278B" w:rsidRDefault="007A278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FC231B" w:rsidRDefault="00FC231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7A278B" w:rsidRDefault="007A278B" w:rsidP="00DC77B0">
      <w:pPr>
        <w:widowControl/>
        <w:tabs>
          <w:tab w:val="left" w:pos="566"/>
        </w:tabs>
        <w:spacing w:after="120" w:line="276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:rsidR="001E046B" w:rsidRDefault="001E046B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  <w:r w:rsidRPr="001E046B">
        <w:rPr>
          <w:rFonts w:ascii="Tahoma" w:hAnsi="Tahoma" w:cs="Tahoma"/>
          <w:sz w:val="20"/>
          <w:szCs w:val="20"/>
          <w:u w:val="single"/>
        </w:rPr>
        <w:t xml:space="preserve">Příloha č. 1 Ceník diagnostických </w:t>
      </w:r>
      <w:r w:rsidR="004940BA">
        <w:rPr>
          <w:rFonts w:ascii="Tahoma" w:hAnsi="Tahoma" w:cs="Tahoma"/>
          <w:sz w:val="20"/>
          <w:szCs w:val="20"/>
          <w:u w:val="single"/>
        </w:rPr>
        <w:t>te</w:t>
      </w:r>
      <w:r w:rsidRPr="001E046B">
        <w:rPr>
          <w:rFonts w:ascii="Tahoma" w:hAnsi="Tahoma" w:cs="Tahoma"/>
          <w:sz w:val="20"/>
          <w:szCs w:val="20"/>
          <w:u w:val="single"/>
        </w:rPr>
        <w:t>stů, vč. spotřebního materiálu</w:t>
      </w:r>
    </w:p>
    <w:p w:rsidR="008F08D6" w:rsidRPr="008F08D6" w:rsidRDefault="008F08D6" w:rsidP="008F08D6">
      <w:pPr>
        <w:widowControl/>
        <w:rPr>
          <w:rFonts w:ascii="Arial" w:eastAsia="Times New Roman" w:hAnsi="Arial" w:cs="Times New Roman"/>
          <w:kern w:val="0"/>
          <w:szCs w:val="20"/>
          <w:lang w:eastAsia="ar-SA" w:bidi="ar-SA"/>
        </w:rPr>
      </w:pPr>
      <w:r w:rsidRPr="008F08D6">
        <w:rPr>
          <w:rFonts w:ascii="Arial" w:eastAsia="Times New Roman" w:hAnsi="Arial" w:cs="Times New Roman"/>
          <w:b/>
          <w:bCs/>
          <w:kern w:val="0"/>
          <w:sz w:val="32"/>
          <w:szCs w:val="32"/>
          <w:lang w:eastAsia="ar-SA" w:bidi="ar-SA"/>
        </w:rPr>
        <w:t>Ceník diagnostických testů, vč. spotřebního materiálu</w:t>
      </w:r>
      <w:r w:rsidRPr="008F08D6">
        <w:rPr>
          <w:rFonts w:ascii="Arial" w:eastAsia="Times New Roman" w:hAnsi="Arial" w:cs="Times New Roman"/>
          <w:kern w:val="0"/>
          <w:szCs w:val="20"/>
          <w:lang w:eastAsia="ar-SA" w:bidi="ar-SA"/>
        </w:rPr>
        <w:t xml:space="preserve"> </w:t>
      </w:r>
    </w:p>
    <w:p w:rsidR="008F08D6" w:rsidRPr="008F08D6" w:rsidRDefault="008F08D6" w:rsidP="008F08D6">
      <w:pPr>
        <w:widowControl/>
        <w:rPr>
          <w:rFonts w:ascii="Arial" w:eastAsia="Times New Roman" w:hAnsi="Arial" w:cs="Times New Roman"/>
          <w:kern w:val="0"/>
          <w:szCs w:val="20"/>
          <w:lang w:eastAsia="ar-SA" w:bidi="ar-SA"/>
        </w:rPr>
      </w:pPr>
    </w:p>
    <w:p w:rsidR="008F08D6" w:rsidRPr="008F08D6" w:rsidRDefault="008F08D6" w:rsidP="008F08D6">
      <w:pPr>
        <w:widowControl/>
        <w:rPr>
          <w:rFonts w:ascii="Arial" w:eastAsia="Times New Roman" w:hAnsi="Arial" w:cs="Times New Roman"/>
          <w:b/>
          <w:bCs/>
          <w:kern w:val="0"/>
          <w:szCs w:val="20"/>
          <w:u w:val="single"/>
          <w:lang w:eastAsia="ar-SA" w:bidi="ar-SA"/>
        </w:rPr>
      </w:pPr>
    </w:p>
    <w:p w:rsidR="008F08D6" w:rsidRPr="008F08D6" w:rsidRDefault="008F08D6" w:rsidP="008F08D6">
      <w:pPr>
        <w:widowControl/>
        <w:rPr>
          <w:rFonts w:ascii="Arial" w:eastAsia="Times New Roman" w:hAnsi="Arial" w:cs="Times New Roman"/>
          <w:b/>
          <w:bCs/>
          <w:kern w:val="0"/>
          <w:szCs w:val="20"/>
          <w:u w:val="single"/>
          <w:lang w:eastAsia="ar-SA" w:bidi="ar-SA"/>
        </w:rPr>
      </w:pPr>
      <w:r w:rsidRPr="008F08D6">
        <w:rPr>
          <w:rFonts w:ascii="Arial" w:eastAsia="Times New Roman" w:hAnsi="Arial" w:cs="Times New Roman"/>
          <w:b/>
          <w:bCs/>
          <w:kern w:val="0"/>
          <w:szCs w:val="20"/>
          <w:u w:val="single"/>
          <w:lang w:eastAsia="ar-SA" w:bidi="ar-SA"/>
        </w:rPr>
        <w:t xml:space="preserve">Cena spotřebního materiálu při výpůjčce přístroje VITEK 2 </w:t>
      </w:r>
      <w:proofErr w:type="spellStart"/>
      <w:r w:rsidRPr="008F08D6">
        <w:rPr>
          <w:rFonts w:ascii="Arial" w:eastAsia="Times New Roman" w:hAnsi="Arial" w:cs="Times New Roman"/>
          <w:b/>
          <w:bCs/>
          <w:kern w:val="0"/>
          <w:szCs w:val="20"/>
          <w:u w:val="single"/>
          <w:lang w:eastAsia="ar-SA" w:bidi="ar-SA"/>
        </w:rPr>
        <w:t>Compact</w:t>
      </w:r>
      <w:proofErr w:type="spellEnd"/>
      <w:r w:rsidRPr="008F08D6">
        <w:rPr>
          <w:rFonts w:ascii="Arial" w:eastAsia="Times New Roman" w:hAnsi="Arial" w:cs="Times New Roman"/>
          <w:b/>
          <w:bCs/>
          <w:kern w:val="0"/>
          <w:szCs w:val="20"/>
          <w:u w:val="single"/>
          <w:lang w:eastAsia="ar-SA" w:bidi="ar-SA"/>
        </w:rPr>
        <w:t xml:space="preserve"> 60</w:t>
      </w:r>
    </w:p>
    <w:p w:rsidR="008F08D6" w:rsidRPr="008F08D6" w:rsidRDefault="008F08D6" w:rsidP="008F08D6">
      <w:pPr>
        <w:widowControl/>
        <w:rPr>
          <w:rFonts w:ascii="Arial" w:eastAsia="Times New Roman" w:hAnsi="Arial" w:cs="Times New Roman"/>
          <w:kern w:val="0"/>
          <w:szCs w:val="20"/>
          <w:lang w:eastAsia="ar-SA" w:bidi="ar-SA"/>
        </w:rPr>
      </w:pPr>
    </w:p>
    <w:tbl>
      <w:tblPr>
        <w:tblW w:w="9214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843"/>
        <w:gridCol w:w="284"/>
        <w:gridCol w:w="2835"/>
        <w:gridCol w:w="283"/>
      </w:tblGrid>
      <w:tr w:rsidR="008F08D6" w:rsidRPr="008F08D6" w:rsidTr="008F08D6">
        <w:trPr>
          <w:cantSplit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  <w:t>Diagnostika a spotřební materiál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jc w:val="center"/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  <w:t>VÝPŮJČKA</w:t>
            </w:r>
          </w:p>
          <w:p w:rsidR="008F08D6" w:rsidRPr="008F08D6" w:rsidRDefault="008F08D6" w:rsidP="008F08D6">
            <w:pPr>
              <w:widowControl/>
              <w:snapToGrid w:val="0"/>
              <w:spacing w:line="360" w:lineRule="auto"/>
              <w:jc w:val="center"/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  <w:t>(ceny bez DPH)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jc w:val="center"/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  <w:t>VÝPŮJČKA</w:t>
            </w:r>
          </w:p>
          <w:p w:rsidR="008F08D6" w:rsidRPr="008F08D6" w:rsidRDefault="008F08D6" w:rsidP="008F08D6">
            <w:pPr>
              <w:widowControl/>
              <w:snapToGrid w:val="0"/>
              <w:spacing w:line="360" w:lineRule="auto"/>
              <w:jc w:val="center"/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  <w:t>(ceny včetně DPH)</w:t>
            </w:r>
          </w:p>
        </w:tc>
      </w:tr>
      <w:tr w:rsidR="008F08D6" w:rsidRPr="008F08D6" w:rsidTr="008F08D6">
        <w:trPr>
          <w:cantSplit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  <w:t>Cena za jednotku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  <w:t>Cena za jednotku</w:t>
            </w:r>
          </w:p>
        </w:tc>
        <w:tc>
          <w:tcPr>
            <w:tcW w:w="2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</w:pPr>
          </w:p>
        </w:tc>
      </w:tr>
      <w:tr w:rsidR="008F08D6" w:rsidRPr="008F08D6" w:rsidTr="008F08D6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</w:pPr>
            <w:proofErr w:type="gramStart"/>
            <w:r w:rsidRPr="008F08D6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DIAGNOSTICKÁ  KARTA</w:t>
            </w:r>
            <w:proofErr w:type="gramEnd"/>
            <w:r w:rsidRPr="008F08D6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 xml:space="preserve"> </w:t>
            </w:r>
          </w:p>
          <w:p w:rsidR="008F08D6" w:rsidRPr="008F08D6" w:rsidRDefault="008F08D6" w:rsidP="008F08D6">
            <w:pPr>
              <w:widowControl/>
              <w:snapToGrid w:val="0"/>
              <w:spacing w:line="48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</w:pPr>
            <w:r w:rsidRPr="008F08D6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ZKUMAVKA – 2ks</w:t>
            </w:r>
          </w:p>
          <w:p w:rsidR="008F08D6" w:rsidRPr="008F08D6" w:rsidRDefault="008F08D6" w:rsidP="008F08D6">
            <w:pPr>
              <w:widowControl/>
              <w:snapToGrid w:val="0"/>
              <w:spacing w:line="480" w:lineRule="auto"/>
              <w:rPr>
                <w:rFonts w:ascii="Arial" w:eastAsia="Times New Roman" w:hAnsi="Arial" w:cs="Arial"/>
                <w:b/>
                <w:kern w:val="0"/>
                <w:lang w:eastAsia="ar-SA" w:bidi="ar-SA"/>
              </w:rPr>
            </w:pPr>
            <w:r w:rsidRPr="008F08D6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ROZTOK SOLI PRO INOKULUM – 2 x 3ml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jc w:val="right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GB" w:eastAsia="ar-SA" w:bidi="ar-SA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8F08D6" w:rsidRPr="008F08D6" w:rsidTr="008F08D6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noWrap/>
            <w:vAlign w:val="bottom"/>
          </w:tcPr>
          <w:p w:rsidR="008F08D6" w:rsidRPr="008F08D6" w:rsidRDefault="008F08D6" w:rsidP="008F08D6">
            <w:pPr>
              <w:widowControl/>
              <w:spacing w:line="480" w:lineRule="auto"/>
              <w:rPr>
                <w:rFonts w:ascii="Arial" w:eastAsia="Times New Roman" w:hAnsi="Arial" w:cs="Arial"/>
                <w:b/>
                <w:bCs/>
                <w:kern w:val="0"/>
                <w:lang w:eastAsia="ar-SA" w:bidi="ar-SA"/>
              </w:rPr>
            </w:pPr>
            <w:r w:rsidRPr="008F08D6">
              <w:rPr>
                <w:rFonts w:ascii="Arial" w:eastAsia="Times New Roman" w:hAnsi="Arial" w:cs="Arial"/>
                <w:b/>
                <w:bCs/>
                <w:kern w:val="0"/>
                <w:lang w:eastAsia="ar-SA" w:bidi="ar-SA"/>
              </w:rPr>
              <w:t>Celkem diagnostika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bottom"/>
          </w:tcPr>
          <w:p w:rsidR="008F08D6" w:rsidRPr="008F08D6" w:rsidRDefault="008F08D6" w:rsidP="008F08D6">
            <w:pPr>
              <w:widowControl/>
              <w:spacing w:line="48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ar-SA" w:bidi="ar-SA"/>
              </w:rPr>
            </w:pPr>
          </w:p>
        </w:tc>
        <w:tc>
          <w:tcPr>
            <w:tcW w:w="28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bottom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lang w:eastAsia="ar-SA"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bottom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lang w:val="en-US" w:eastAsia="ar-SA" w:bidi="ar-SA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ar-SA" w:bidi="ar-SA"/>
              </w:rPr>
            </w:pPr>
          </w:p>
        </w:tc>
      </w:tr>
    </w:tbl>
    <w:p w:rsidR="008F08D6" w:rsidRPr="008F08D6" w:rsidRDefault="008F08D6" w:rsidP="008F08D6">
      <w:pPr>
        <w:widowControl/>
        <w:rPr>
          <w:rFonts w:ascii="Arial" w:eastAsia="Times New Roman" w:hAnsi="Arial" w:cs="Times New Roman"/>
          <w:b/>
          <w:bCs/>
          <w:kern w:val="0"/>
          <w:szCs w:val="20"/>
          <w:u w:val="single"/>
          <w:lang w:eastAsia="ar-SA" w:bidi="ar-SA"/>
        </w:rPr>
      </w:pPr>
    </w:p>
    <w:tbl>
      <w:tblPr>
        <w:tblW w:w="9214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2268"/>
      </w:tblGrid>
      <w:tr w:rsidR="008F08D6" w:rsidRPr="008F08D6" w:rsidTr="008F08D6">
        <w:trPr>
          <w:gridAfter w:val="2"/>
          <w:wAfter w:w="4536" w:type="dxa"/>
          <w:cantSplit/>
          <w:trHeight w:val="414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  <w:t>Diagnostika a spotřební materiál</w:t>
            </w:r>
          </w:p>
        </w:tc>
      </w:tr>
      <w:tr w:rsidR="008F08D6" w:rsidRPr="008F08D6" w:rsidTr="008F08D6">
        <w:trPr>
          <w:cantSplit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rPr>
                <w:rFonts w:ascii="Arial" w:eastAsia="Times New Roman" w:hAnsi="Arial" w:cs="CG Times (W1)"/>
                <w:b/>
                <w:bCs/>
                <w:kern w:val="0"/>
                <w:lang w:eastAsia="ar-SA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jc w:val="center"/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  <w:t>Cena za balení</w:t>
            </w:r>
          </w:p>
          <w:p w:rsidR="008F08D6" w:rsidRPr="008F08D6" w:rsidRDefault="008F08D6" w:rsidP="008F08D6">
            <w:pPr>
              <w:widowControl/>
              <w:snapToGrid w:val="0"/>
              <w:spacing w:line="360" w:lineRule="auto"/>
              <w:jc w:val="center"/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  <w:t>bez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360" w:lineRule="auto"/>
              <w:jc w:val="center"/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val="pl-PL"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  <w:t xml:space="preserve">Cena za </w:t>
            </w:r>
            <w:r w:rsidRPr="008F08D6"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val="pl-PL" w:eastAsia="ar-SA" w:bidi="ar-SA"/>
              </w:rPr>
              <w:t>balení</w:t>
            </w:r>
          </w:p>
          <w:p w:rsidR="008F08D6" w:rsidRPr="008F08D6" w:rsidRDefault="008F08D6" w:rsidP="008F08D6">
            <w:pPr>
              <w:widowControl/>
              <w:snapToGrid w:val="0"/>
              <w:spacing w:line="360" w:lineRule="auto"/>
              <w:jc w:val="center"/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eastAsia="ar-SA" w:bidi="ar-SA"/>
              </w:rPr>
            </w:pPr>
            <w:r w:rsidRPr="008F08D6">
              <w:rPr>
                <w:rFonts w:ascii="Arial" w:eastAsia="Times New Roman" w:hAnsi="Arial" w:cs="CG Times (W1)"/>
                <w:b/>
                <w:bCs/>
                <w:kern w:val="0"/>
                <w:sz w:val="18"/>
                <w:szCs w:val="18"/>
                <w:lang w:val="pl-PL" w:eastAsia="ar-SA" w:bidi="ar-SA"/>
              </w:rPr>
              <w:t>včetně DPH</w:t>
            </w:r>
          </w:p>
        </w:tc>
      </w:tr>
      <w:tr w:rsidR="008F08D6" w:rsidRPr="008F08D6" w:rsidTr="00313B85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</w:pPr>
            <w:proofErr w:type="gramStart"/>
            <w:r w:rsidRPr="008F08D6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DIAGNOSTICKÁ  KARTA</w:t>
            </w:r>
            <w:proofErr w:type="gramEnd"/>
            <w:r w:rsidRPr="008F08D6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 xml:space="preserve"> – 20 ks v balení</w:t>
            </w:r>
          </w:p>
          <w:p w:rsidR="008F08D6" w:rsidRPr="008F08D6" w:rsidRDefault="008F08D6" w:rsidP="008F08D6">
            <w:pPr>
              <w:widowControl/>
              <w:snapToGrid w:val="0"/>
              <w:spacing w:line="48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</w:pPr>
            <w:r w:rsidRPr="008F08D6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ZKUMAVKA – 2000 ks v balení</w:t>
            </w:r>
          </w:p>
          <w:p w:rsidR="008F08D6" w:rsidRPr="008F08D6" w:rsidRDefault="008F08D6" w:rsidP="008F08D6">
            <w:pPr>
              <w:widowControl/>
              <w:snapToGrid w:val="0"/>
              <w:spacing w:line="480" w:lineRule="auto"/>
              <w:rPr>
                <w:rFonts w:ascii="Arial" w:eastAsia="Times New Roman" w:hAnsi="Arial" w:cs="Arial"/>
                <w:kern w:val="0"/>
                <w:lang w:eastAsia="ar-SA" w:bidi="ar-SA"/>
              </w:rPr>
            </w:pPr>
            <w:r w:rsidRPr="008F08D6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ar-SA" w:bidi="ar-SA"/>
              </w:rPr>
              <w:t>ROZTOK SOLI PRO INOKULUM – 3 x 500 ml v balení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jc w:val="right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en-GB" w:eastAsia="ar-SA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8D6" w:rsidRPr="008F08D6" w:rsidRDefault="008F08D6" w:rsidP="008F08D6">
            <w:pPr>
              <w:widowControl/>
              <w:snapToGrid w:val="0"/>
              <w:spacing w:line="48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ar-SA" w:bidi="ar-SA"/>
              </w:rPr>
            </w:pPr>
          </w:p>
        </w:tc>
      </w:tr>
    </w:tbl>
    <w:p w:rsidR="008F08D6" w:rsidRDefault="008F08D6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p w:rsidR="009E0E3A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tbl>
      <w:tblPr>
        <w:tblW w:w="8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16"/>
      </w:tblGrid>
      <w:tr w:rsidR="009E0E3A" w:rsidRPr="009E0E3A" w:rsidTr="00313B85">
        <w:tc>
          <w:tcPr>
            <w:tcW w:w="8816" w:type="dxa"/>
            <w:vAlign w:val="center"/>
          </w:tcPr>
          <w:p w:rsidR="009E0E3A" w:rsidRPr="009E0E3A" w:rsidRDefault="009E0E3A" w:rsidP="009E0E3A">
            <w:pPr>
              <w:keepNext/>
              <w:widowControl/>
              <w:jc w:val="center"/>
              <w:outlineLvl w:val="5"/>
              <w:rPr>
                <w:rFonts w:ascii="Tahoma" w:eastAsia="Times New Roman" w:hAnsi="Tahoma" w:cs="Tahoma"/>
                <w:b/>
                <w:bCs/>
                <w:kern w:val="0"/>
                <w:szCs w:val="20"/>
                <w:lang w:eastAsia="ar-SA" w:bidi="ar-SA"/>
              </w:rPr>
            </w:pPr>
            <w:proofErr w:type="gramStart"/>
            <w:r w:rsidRPr="009E0E3A">
              <w:rPr>
                <w:rFonts w:ascii="Tahoma" w:eastAsia="Times New Roman" w:hAnsi="Tahoma" w:cs="Tahoma"/>
                <w:b/>
                <w:bCs/>
                <w:kern w:val="0"/>
                <w:szCs w:val="20"/>
                <w:lang w:eastAsia="ar-SA" w:bidi="ar-SA"/>
              </w:rPr>
              <w:t>Popis  systému</w:t>
            </w:r>
            <w:proofErr w:type="gramEnd"/>
          </w:p>
        </w:tc>
      </w:tr>
      <w:tr w:rsidR="009E0E3A" w:rsidRPr="009E0E3A" w:rsidTr="00313B85">
        <w:tc>
          <w:tcPr>
            <w:tcW w:w="8816" w:type="dxa"/>
            <w:tcBorders>
              <w:bottom w:val="single" w:sz="4" w:space="0" w:color="auto"/>
            </w:tcBorders>
          </w:tcPr>
          <w:p w:rsidR="009E0E3A" w:rsidRPr="009E0E3A" w:rsidRDefault="009E0E3A" w:rsidP="009E0E3A">
            <w:pPr>
              <w:widowControl/>
              <w:snapToGrid w:val="0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eastAsia="ar-SA" w:bidi="ar-SA"/>
              </w:rPr>
            </w:pPr>
          </w:p>
          <w:p w:rsidR="009E0E3A" w:rsidRPr="009E0E3A" w:rsidRDefault="009E0E3A" w:rsidP="009E0E3A">
            <w:pPr>
              <w:widowControl/>
              <w:snapToGrid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eastAsia="ar-SA" w:bidi="ar-SA"/>
              </w:rPr>
              <w:t xml:space="preserve">VITEK 2 </w:t>
            </w:r>
            <w:proofErr w:type="spellStart"/>
            <w:r w:rsidRPr="009E0E3A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eastAsia="ar-SA" w:bidi="ar-SA"/>
              </w:rPr>
              <w:t>Compact</w:t>
            </w:r>
            <w:proofErr w:type="spellEnd"/>
            <w:r w:rsidRPr="009E0E3A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eastAsia="ar-SA" w:bidi="ar-SA"/>
              </w:rPr>
              <w:t xml:space="preserve"> 60</w:t>
            </w:r>
            <w:r w:rsidRPr="009E0E3A">
              <w:rPr>
                <w:rFonts w:ascii="Tahoma" w:eastAsia="Times New Roman" w:hAnsi="Tahoma" w:cs="Tahoma"/>
                <w:bCs/>
                <w:kern w:val="0"/>
                <w:sz w:val="20"/>
                <w:szCs w:val="20"/>
                <w:lang w:eastAsia="ar-SA" w:bidi="ar-SA"/>
              </w:rPr>
              <w:t xml:space="preserve"> </w:t>
            </w:r>
          </w:p>
          <w:p w:rsidR="009E0E3A" w:rsidRPr="009E0E3A" w:rsidRDefault="009E0E3A" w:rsidP="009E0E3A">
            <w:pPr>
              <w:widowControl/>
              <w:snapToGrid w:val="0"/>
              <w:rPr>
                <w:rFonts w:ascii="Tahoma" w:eastAsia="Times New Roman" w:hAnsi="Tahoma" w:cs="Tahoma"/>
                <w:bCs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eastAsia="ar-SA" w:bidi="ar-SA"/>
              </w:rPr>
              <w:t xml:space="preserve">– systém pro </w:t>
            </w:r>
            <w:proofErr w:type="gramStart"/>
            <w:r w:rsidRPr="009E0E3A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eastAsia="ar-SA" w:bidi="ar-SA"/>
              </w:rPr>
              <w:t>automatické  testování</w:t>
            </w:r>
            <w:proofErr w:type="gramEnd"/>
            <w:r w:rsidRPr="009E0E3A"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eastAsia="ar-SA" w:bidi="ar-SA"/>
              </w:rPr>
              <w:t xml:space="preserve"> citlivosti mikroorganismů na ATB</w:t>
            </w:r>
          </w:p>
          <w:p w:rsidR="009E0E3A" w:rsidRPr="009E0E3A" w:rsidRDefault="009E0E3A" w:rsidP="009E0E3A">
            <w:pPr>
              <w:widowControl/>
              <w:snapToGrid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  <w:szCs w:val="20"/>
                <w:lang w:eastAsia="ar-SA" w:bidi="ar-SA"/>
              </w:rPr>
            </w:pPr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 xml:space="preserve">Kapacita 60 karet pro identifikaci a testování citlivosti na ATB </w:t>
            </w:r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Identifikace za průměrnou dobu 5 hodin</w:t>
            </w:r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Citlivost na ATB za 8 až 10 hodin</w:t>
            </w:r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Široká paleta karet pro testování citlivosti, klinicky relevantní kombinace ATB</w:t>
            </w:r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Plná automatizace procesu identifikace a testování citlivosti na ATB</w:t>
            </w:r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Obousměrná komunikace s LIS</w:t>
            </w:r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 xml:space="preserve">Software pro data management, reporting, epidemiologické studie, sledování rezistence na ATB, </w:t>
            </w:r>
            <w:proofErr w:type="spellStart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nozokomiální</w:t>
            </w:r>
            <w:proofErr w:type="spellEnd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 xml:space="preserve"> infekce</w:t>
            </w:r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 xml:space="preserve">AES –„ </w:t>
            </w:r>
            <w:proofErr w:type="spellStart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Advanced</w:t>
            </w:r>
            <w:proofErr w:type="spellEnd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 xml:space="preserve"> expert </w:t>
            </w:r>
            <w:proofErr w:type="spellStart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system</w:t>
            </w:r>
            <w:proofErr w:type="spellEnd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 xml:space="preserve">“ software – detekce mechanizmu rezistence dané bakterie – </w:t>
            </w:r>
            <w:proofErr w:type="spellStart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fenotypizace</w:t>
            </w:r>
            <w:proofErr w:type="spellEnd"/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rozměry 140 cm x 71 cm x 67 (délka x šířka x výška)</w:t>
            </w:r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 xml:space="preserve">1 x start up </w:t>
            </w:r>
            <w:proofErr w:type="spellStart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kit</w:t>
            </w:r>
            <w:proofErr w:type="spellEnd"/>
          </w:p>
          <w:p w:rsidR="009E0E3A" w:rsidRPr="009E0E3A" w:rsidRDefault="009E0E3A" w:rsidP="009E0E3A">
            <w:pPr>
              <w:widowControl/>
              <w:numPr>
                <w:ilvl w:val="0"/>
                <w:numId w:val="18"/>
              </w:numPr>
              <w:snapToGrid w:val="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 xml:space="preserve">1 x Smart </w:t>
            </w:r>
            <w:proofErr w:type="spellStart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>Carier</w:t>
            </w:r>
            <w:proofErr w:type="spellEnd"/>
            <w:r w:rsidRPr="009E0E3A"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  <w:t xml:space="preserve"> Station pro přípravu vzorku a digitální přenos dat o vzorcích do přístroje</w:t>
            </w:r>
          </w:p>
          <w:p w:rsidR="009E0E3A" w:rsidRPr="009E0E3A" w:rsidRDefault="009E0E3A" w:rsidP="009E0E3A">
            <w:pPr>
              <w:widowControl/>
              <w:snapToGrid w:val="0"/>
              <w:ind w:left="720"/>
              <w:rPr>
                <w:rFonts w:ascii="Tahoma" w:eastAsia="Times New Roman" w:hAnsi="Tahoma" w:cs="Tahoma"/>
                <w:kern w:val="0"/>
                <w:sz w:val="20"/>
                <w:szCs w:val="20"/>
                <w:lang w:eastAsia="ar-SA" w:bidi="ar-SA"/>
              </w:rPr>
            </w:pPr>
          </w:p>
        </w:tc>
      </w:tr>
      <w:tr w:rsidR="009E0E3A" w:rsidRPr="009E0E3A" w:rsidTr="00313B85">
        <w:trPr>
          <w:cantSplit/>
          <w:trHeight w:val="1589"/>
        </w:trPr>
        <w:tc>
          <w:tcPr>
            <w:tcW w:w="8816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9E0E3A" w:rsidRPr="009E0E3A" w:rsidRDefault="009E0E3A" w:rsidP="009E0E3A">
            <w:pPr>
              <w:widowControl/>
              <w:spacing w:line="120" w:lineRule="auto"/>
              <w:jc w:val="center"/>
              <w:rPr>
                <w:rFonts w:ascii="Arial" w:eastAsia="Times New Roman" w:hAnsi="Arial" w:cs="CG Times (W1)"/>
                <w:noProof/>
                <w:kern w:val="0"/>
                <w:szCs w:val="20"/>
                <w:lang w:eastAsia="zh-CN" w:bidi="th-TH"/>
              </w:rPr>
            </w:pPr>
            <w:r w:rsidRPr="009E0E3A">
              <w:rPr>
                <w:rFonts w:ascii="Arial" w:eastAsia="Times New Roman" w:hAnsi="Arial" w:cs="CG Times (W1)"/>
                <w:noProof/>
                <w:kern w:val="0"/>
                <w:szCs w:val="20"/>
                <w:lang w:eastAsia="cs-CZ" w:bidi="ar-SA"/>
              </w:rPr>
              <w:drawing>
                <wp:anchor distT="0" distB="0" distL="114300" distR="114300" simplePos="0" relativeHeight="251659264" behindDoc="0" locked="0" layoutInCell="1" allowOverlap="1" wp14:anchorId="0F01CA7B" wp14:editId="52C19923">
                  <wp:simplePos x="0" y="0"/>
                  <wp:positionH relativeFrom="column">
                    <wp:posOffset>1223645</wp:posOffset>
                  </wp:positionH>
                  <wp:positionV relativeFrom="page">
                    <wp:posOffset>3810</wp:posOffset>
                  </wp:positionV>
                  <wp:extent cx="3387090" cy="1908810"/>
                  <wp:effectExtent l="19050" t="0" r="3810" b="0"/>
                  <wp:wrapTopAndBottom/>
                  <wp:docPr id="7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7090" cy="1908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E0E3A" w:rsidRPr="009E0E3A" w:rsidRDefault="009E0E3A" w:rsidP="009E0E3A">
            <w:pPr>
              <w:widowControl/>
              <w:jc w:val="center"/>
              <w:rPr>
                <w:rFonts w:ascii="Arial" w:eastAsia="Times New Roman" w:hAnsi="Arial" w:cs="CG Times (W1)"/>
                <w:noProof/>
                <w:kern w:val="0"/>
                <w:szCs w:val="20"/>
                <w:lang w:eastAsia="zh-CN" w:bidi="th-TH"/>
              </w:rPr>
            </w:pPr>
          </w:p>
          <w:p w:rsidR="009E0E3A" w:rsidRPr="009E0E3A" w:rsidRDefault="009E0E3A" w:rsidP="009E0E3A">
            <w:pPr>
              <w:widowControl/>
              <w:spacing w:line="120" w:lineRule="auto"/>
              <w:rPr>
                <w:rFonts w:ascii="Arial" w:eastAsia="Times New Roman" w:hAnsi="Arial" w:cs="CG Times (W1)"/>
                <w:b/>
                <w:bCs/>
                <w:kern w:val="0"/>
                <w:szCs w:val="20"/>
                <w:lang w:eastAsia="ar-SA" w:bidi="ar-SA"/>
              </w:rPr>
            </w:pPr>
          </w:p>
        </w:tc>
      </w:tr>
    </w:tbl>
    <w:p w:rsidR="009E0E3A" w:rsidRPr="001E046B" w:rsidRDefault="009E0E3A" w:rsidP="00DC77B0">
      <w:pPr>
        <w:widowControl/>
        <w:tabs>
          <w:tab w:val="left" w:pos="566"/>
        </w:tabs>
        <w:spacing w:after="120" w:line="276" w:lineRule="auto"/>
        <w:jc w:val="both"/>
        <w:rPr>
          <w:rFonts w:ascii="Tahoma" w:hAnsi="Tahoma" w:cs="Tahoma"/>
          <w:sz w:val="20"/>
          <w:szCs w:val="20"/>
          <w:u w:val="single"/>
        </w:rPr>
      </w:pPr>
    </w:p>
    <w:sectPr w:rsidR="009E0E3A" w:rsidRPr="001E046B" w:rsidSect="00F16F35">
      <w:footerReference w:type="default" r:id="rId13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A61" w:rsidRDefault="00483A61" w:rsidP="00CA4C3A">
      <w:r>
        <w:separator/>
      </w:r>
    </w:p>
  </w:endnote>
  <w:endnote w:type="continuationSeparator" w:id="0">
    <w:p w:rsidR="00483A61" w:rsidRDefault="00483A61" w:rsidP="00CA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8462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:rsidR="00BD67D0" w:rsidRDefault="00A345AD" w:rsidP="00BD67D0">
            <w:pPr>
              <w:pStyle w:val="Zpat"/>
            </w:pPr>
            <w:r>
              <w:pict>
                <v:rect id="_x0000_i1025" style="width:0;height:1.5pt" o:hralign="center" o:hrstd="t" o:hr="t" fillcolor="#a0a0a0" stroked="f"/>
              </w:pict>
            </w:r>
          </w:p>
          <w:p w:rsidR="00BD67D0" w:rsidRPr="005E555F" w:rsidRDefault="00BD67D0">
            <w:pPr>
              <w:pStyle w:val="Zpat"/>
              <w:jc w:val="center"/>
              <w:rPr>
                <w:rFonts w:ascii="Tahoma" w:hAnsi="Tahoma" w:cs="Tahoma"/>
                <w:b/>
                <w:sz w:val="20"/>
                <w:szCs w:val="24"/>
              </w:rPr>
            </w:pPr>
            <w:r w:rsidRPr="005E555F">
              <w:rPr>
                <w:rFonts w:ascii="Tahoma" w:hAnsi="Tahoma" w:cs="Tahoma"/>
                <w:sz w:val="20"/>
              </w:rPr>
              <w:t xml:space="preserve">Stránka </w:t>
            </w:r>
            <w:r w:rsidR="00995A53" w:rsidRPr="005E555F">
              <w:rPr>
                <w:rFonts w:ascii="Tahoma" w:hAnsi="Tahoma" w:cs="Tahoma"/>
                <w:b/>
                <w:sz w:val="20"/>
                <w:szCs w:val="24"/>
              </w:rPr>
              <w:fldChar w:fldCharType="begin"/>
            </w:r>
            <w:r w:rsidRPr="005E555F">
              <w:rPr>
                <w:rFonts w:ascii="Tahoma" w:hAnsi="Tahoma" w:cs="Tahoma"/>
                <w:b/>
                <w:sz w:val="20"/>
              </w:rPr>
              <w:instrText>PAGE</w:instrText>
            </w:r>
            <w:r w:rsidR="00995A53" w:rsidRPr="005E555F">
              <w:rPr>
                <w:rFonts w:ascii="Tahoma" w:hAnsi="Tahoma" w:cs="Tahoma"/>
                <w:b/>
                <w:sz w:val="20"/>
                <w:szCs w:val="24"/>
              </w:rPr>
              <w:fldChar w:fldCharType="separate"/>
            </w:r>
            <w:r w:rsidR="00A345AD">
              <w:rPr>
                <w:rFonts w:ascii="Tahoma" w:hAnsi="Tahoma" w:cs="Tahoma"/>
                <w:b/>
                <w:noProof/>
                <w:sz w:val="20"/>
              </w:rPr>
              <w:t>2</w:t>
            </w:r>
            <w:r w:rsidR="00995A53" w:rsidRPr="005E555F">
              <w:rPr>
                <w:rFonts w:ascii="Tahoma" w:hAnsi="Tahoma" w:cs="Tahoma"/>
                <w:b/>
                <w:sz w:val="20"/>
                <w:szCs w:val="24"/>
              </w:rPr>
              <w:fldChar w:fldCharType="end"/>
            </w:r>
            <w:r w:rsidRPr="005E555F">
              <w:rPr>
                <w:rFonts w:ascii="Tahoma" w:hAnsi="Tahoma" w:cs="Tahoma"/>
                <w:sz w:val="20"/>
              </w:rPr>
              <w:t xml:space="preserve"> z </w:t>
            </w:r>
            <w:r w:rsidR="00995A53" w:rsidRPr="005E555F">
              <w:rPr>
                <w:rFonts w:ascii="Tahoma" w:hAnsi="Tahoma" w:cs="Tahoma"/>
                <w:b/>
                <w:sz w:val="20"/>
                <w:szCs w:val="24"/>
              </w:rPr>
              <w:fldChar w:fldCharType="begin"/>
            </w:r>
            <w:r w:rsidRPr="005E555F">
              <w:rPr>
                <w:rFonts w:ascii="Tahoma" w:hAnsi="Tahoma" w:cs="Tahoma"/>
                <w:b/>
                <w:sz w:val="20"/>
              </w:rPr>
              <w:instrText>NUMPAGES</w:instrText>
            </w:r>
            <w:r w:rsidR="00995A53" w:rsidRPr="005E555F">
              <w:rPr>
                <w:rFonts w:ascii="Tahoma" w:hAnsi="Tahoma" w:cs="Tahoma"/>
                <w:b/>
                <w:sz w:val="20"/>
                <w:szCs w:val="24"/>
              </w:rPr>
              <w:fldChar w:fldCharType="separate"/>
            </w:r>
            <w:r w:rsidR="00A345AD">
              <w:rPr>
                <w:rFonts w:ascii="Tahoma" w:hAnsi="Tahoma" w:cs="Tahoma"/>
                <w:b/>
                <w:noProof/>
                <w:sz w:val="20"/>
              </w:rPr>
              <w:t>7</w:t>
            </w:r>
            <w:r w:rsidR="00995A53" w:rsidRPr="005E555F">
              <w:rPr>
                <w:rFonts w:ascii="Tahoma" w:hAnsi="Tahoma" w:cs="Tahoma"/>
                <w:b/>
                <w:sz w:val="20"/>
                <w:szCs w:val="24"/>
              </w:rPr>
              <w:fldChar w:fldCharType="end"/>
            </w:r>
          </w:p>
          <w:p w:rsidR="00BD67D0" w:rsidRPr="005E555F" w:rsidRDefault="00BD67D0" w:rsidP="00BD67D0">
            <w:pPr>
              <w:pStyle w:val="Zpat"/>
              <w:jc w:val="right"/>
              <w:rPr>
                <w:rFonts w:ascii="Tahoma" w:hAnsi="Tahoma" w:cs="Tahoma"/>
                <w:sz w:val="18"/>
                <w:szCs w:val="20"/>
              </w:rPr>
            </w:pPr>
            <w:r>
              <w:tab/>
            </w:r>
          </w:p>
          <w:p w:rsidR="00BD67D0" w:rsidRDefault="00A345AD">
            <w:pPr>
              <w:pStyle w:val="Zpat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A61" w:rsidRDefault="00483A61" w:rsidP="00CA4C3A">
      <w:r>
        <w:separator/>
      </w:r>
    </w:p>
  </w:footnote>
  <w:footnote w:type="continuationSeparator" w:id="0">
    <w:p w:rsidR="00483A61" w:rsidRDefault="00483A61" w:rsidP="00CA4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11"/>
    <w:lvl w:ilvl="0">
      <w:start w:val="4"/>
      <w:numFmt w:val="bullet"/>
      <w:lvlText w:val=""/>
      <w:lvlJc w:val="left"/>
      <w:pPr>
        <w:tabs>
          <w:tab w:val="num" w:pos="1312"/>
        </w:tabs>
        <w:ind w:left="1312" w:hanging="397"/>
      </w:pPr>
      <w:rPr>
        <w:rFonts w:ascii="Symbol" w:hAnsi="Symbol" w:cs="Times New Roman"/>
      </w:rPr>
    </w:lvl>
  </w:abstractNum>
  <w:abstractNum w:abstractNumId="3">
    <w:nsid w:val="00000006"/>
    <w:multiLevelType w:val="multilevel"/>
    <w:tmpl w:val="7C22BDF4"/>
    <w:name w:val="WW8Num18"/>
    <w:lvl w:ilvl="0">
      <w:start w:val="1"/>
      <w:numFmt w:val="lowerLetter"/>
      <w:lvlText w:val="%1)"/>
      <w:lvlJc w:val="left"/>
      <w:pPr>
        <w:tabs>
          <w:tab w:val="num" w:pos="437"/>
        </w:tabs>
        <w:ind w:left="437" w:hanging="437"/>
      </w:pPr>
    </w:lvl>
    <w:lvl w:ilvl="1" w:tentative="1">
      <w:start w:val="1"/>
      <w:numFmt w:val="lowerLetter"/>
      <w:lvlText w:val="%2."/>
      <w:lvlJc w:val="left"/>
      <w:pPr>
        <w:ind w:left="1605" w:hanging="360"/>
      </w:pPr>
    </w:lvl>
    <w:lvl w:ilvl="2" w:tentative="1">
      <w:start w:val="1"/>
      <w:numFmt w:val="lowerRoman"/>
      <w:lvlText w:val="%3."/>
      <w:lvlJc w:val="right"/>
      <w:pPr>
        <w:ind w:left="2325" w:hanging="180"/>
      </w:pPr>
    </w:lvl>
    <w:lvl w:ilvl="3" w:tentative="1">
      <w:start w:val="1"/>
      <w:numFmt w:val="decimal"/>
      <w:lvlText w:val="%4."/>
      <w:lvlJc w:val="left"/>
      <w:pPr>
        <w:ind w:left="3045" w:hanging="360"/>
      </w:pPr>
    </w:lvl>
    <w:lvl w:ilvl="4" w:tentative="1">
      <w:start w:val="1"/>
      <w:numFmt w:val="lowerLetter"/>
      <w:lvlText w:val="%5."/>
      <w:lvlJc w:val="left"/>
      <w:pPr>
        <w:ind w:left="3765" w:hanging="360"/>
      </w:pPr>
    </w:lvl>
    <w:lvl w:ilvl="5" w:tentative="1">
      <w:start w:val="1"/>
      <w:numFmt w:val="lowerRoman"/>
      <w:lvlText w:val="%6."/>
      <w:lvlJc w:val="right"/>
      <w:pPr>
        <w:ind w:left="4485" w:hanging="180"/>
      </w:pPr>
    </w:lvl>
    <w:lvl w:ilvl="6" w:tentative="1">
      <w:start w:val="1"/>
      <w:numFmt w:val="decimal"/>
      <w:lvlText w:val="%7."/>
      <w:lvlJc w:val="left"/>
      <w:pPr>
        <w:ind w:left="5205" w:hanging="360"/>
      </w:pPr>
    </w:lvl>
    <w:lvl w:ilvl="7" w:tentative="1">
      <w:start w:val="1"/>
      <w:numFmt w:val="lowerLetter"/>
      <w:lvlText w:val="%8."/>
      <w:lvlJc w:val="left"/>
      <w:pPr>
        <w:ind w:left="5925" w:hanging="360"/>
      </w:pPr>
    </w:lvl>
    <w:lvl w:ilvl="8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00000007"/>
    <w:multiLevelType w:val="multi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/>
      </w:rPr>
    </w:lvl>
  </w:abstractNum>
  <w:abstractNum w:abstractNumId="5">
    <w:nsid w:val="0000000A"/>
    <w:multiLevelType w:val="multilevel"/>
    <w:tmpl w:val="0000000A"/>
    <w:name w:val="WW8Num24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/>
      </w:rPr>
    </w:lvl>
  </w:abstractNum>
  <w:abstractNum w:abstractNumId="6">
    <w:nsid w:val="0000000C"/>
    <w:multiLevelType w:val="multilevel"/>
    <w:tmpl w:val="0000000C"/>
    <w:name w:val="WW8Num30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/>
      </w:rPr>
    </w:lvl>
  </w:abstractNum>
  <w:abstractNum w:abstractNumId="7">
    <w:nsid w:val="0000000D"/>
    <w:multiLevelType w:val="multi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/>
      </w:rPr>
    </w:lvl>
  </w:abstractNum>
  <w:abstractNum w:abstractNumId="8">
    <w:nsid w:val="0000000E"/>
    <w:multiLevelType w:val="multilevel"/>
    <w:tmpl w:val="0000000E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/>
      </w:rPr>
    </w:lvl>
  </w:abstractNum>
  <w:abstractNum w:abstractNumId="9">
    <w:nsid w:val="0000000F"/>
    <w:multiLevelType w:val="singleLevel"/>
    <w:tmpl w:val="0000000F"/>
    <w:name w:val="WW8Num33"/>
    <w:lvl w:ilvl="0">
      <w:start w:val="4"/>
      <w:numFmt w:val="bullet"/>
      <w:lvlText w:val=""/>
      <w:lvlJc w:val="left"/>
      <w:pPr>
        <w:tabs>
          <w:tab w:val="num" w:pos="2098"/>
        </w:tabs>
        <w:ind w:left="2098" w:hanging="397"/>
      </w:pPr>
      <w:rPr>
        <w:rFonts w:ascii="Symbol" w:hAnsi="Symbol" w:cs="Times New Roman"/>
      </w:rPr>
    </w:lvl>
  </w:abstractNum>
  <w:abstractNum w:abstractNumId="10">
    <w:nsid w:val="00000010"/>
    <w:multiLevelType w:val="singleLevel"/>
    <w:tmpl w:val="FBCC61E0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</w:abstractNum>
  <w:abstractNum w:abstractNumId="11">
    <w:nsid w:val="1ACC2D92"/>
    <w:multiLevelType w:val="hybridMultilevel"/>
    <w:tmpl w:val="E9749C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84CDE"/>
    <w:multiLevelType w:val="hybridMultilevel"/>
    <w:tmpl w:val="1382B4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94C92"/>
    <w:multiLevelType w:val="hybridMultilevel"/>
    <w:tmpl w:val="DB840852"/>
    <w:lvl w:ilvl="0" w:tplc="5B94D78E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4C883C3D"/>
    <w:multiLevelType w:val="hybridMultilevel"/>
    <w:tmpl w:val="6E4490FE"/>
    <w:lvl w:ilvl="0" w:tplc="63B82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931B2"/>
    <w:multiLevelType w:val="hybridMultilevel"/>
    <w:tmpl w:val="8D88FD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236B16"/>
    <w:multiLevelType w:val="hybridMultilevel"/>
    <w:tmpl w:val="D04EB5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4"/>
  </w:num>
  <w:num w:numId="16">
    <w:abstractNumId w:val="0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4B"/>
    <w:rsid w:val="000032DA"/>
    <w:rsid w:val="0000595D"/>
    <w:rsid w:val="00006211"/>
    <w:rsid w:val="00006675"/>
    <w:rsid w:val="00011E5E"/>
    <w:rsid w:val="00012F50"/>
    <w:rsid w:val="00016945"/>
    <w:rsid w:val="00022262"/>
    <w:rsid w:val="000249D5"/>
    <w:rsid w:val="00024BEB"/>
    <w:rsid w:val="0002536D"/>
    <w:rsid w:val="00027895"/>
    <w:rsid w:val="00031AA6"/>
    <w:rsid w:val="00031C21"/>
    <w:rsid w:val="000322CE"/>
    <w:rsid w:val="00042481"/>
    <w:rsid w:val="0004248E"/>
    <w:rsid w:val="000425C6"/>
    <w:rsid w:val="00046C9C"/>
    <w:rsid w:val="00047A02"/>
    <w:rsid w:val="000519F4"/>
    <w:rsid w:val="0005473A"/>
    <w:rsid w:val="0005564B"/>
    <w:rsid w:val="00055CEA"/>
    <w:rsid w:val="00057ACC"/>
    <w:rsid w:val="00061CCF"/>
    <w:rsid w:val="000632E6"/>
    <w:rsid w:val="000654E0"/>
    <w:rsid w:val="00066FB8"/>
    <w:rsid w:val="000677D6"/>
    <w:rsid w:val="000702E1"/>
    <w:rsid w:val="00070B1F"/>
    <w:rsid w:val="0007174A"/>
    <w:rsid w:val="000725E7"/>
    <w:rsid w:val="00073687"/>
    <w:rsid w:val="00075205"/>
    <w:rsid w:val="000762A9"/>
    <w:rsid w:val="00077C3A"/>
    <w:rsid w:val="000809DB"/>
    <w:rsid w:val="00081FF3"/>
    <w:rsid w:val="000829D1"/>
    <w:rsid w:val="0008498C"/>
    <w:rsid w:val="000875B8"/>
    <w:rsid w:val="00091568"/>
    <w:rsid w:val="00091571"/>
    <w:rsid w:val="000A488C"/>
    <w:rsid w:val="000A6426"/>
    <w:rsid w:val="000A779A"/>
    <w:rsid w:val="000B133E"/>
    <w:rsid w:val="000B4A15"/>
    <w:rsid w:val="000B6BFB"/>
    <w:rsid w:val="000C071B"/>
    <w:rsid w:val="000C184A"/>
    <w:rsid w:val="000C1EF1"/>
    <w:rsid w:val="000C36B9"/>
    <w:rsid w:val="000C6074"/>
    <w:rsid w:val="000D16A0"/>
    <w:rsid w:val="000D22CC"/>
    <w:rsid w:val="000D49B5"/>
    <w:rsid w:val="000E1C06"/>
    <w:rsid w:val="000E1E43"/>
    <w:rsid w:val="000E4091"/>
    <w:rsid w:val="000E45CF"/>
    <w:rsid w:val="000E62A2"/>
    <w:rsid w:val="000E6582"/>
    <w:rsid w:val="000F31FA"/>
    <w:rsid w:val="000F60EF"/>
    <w:rsid w:val="00101470"/>
    <w:rsid w:val="00102895"/>
    <w:rsid w:val="00102C06"/>
    <w:rsid w:val="00104659"/>
    <w:rsid w:val="0010532F"/>
    <w:rsid w:val="00106AC1"/>
    <w:rsid w:val="00107B2A"/>
    <w:rsid w:val="00111F04"/>
    <w:rsid w:val="00113C59"/>
    <w:rsid w:val="001146BB"/>
    <w:rsid w:val="00114C28"/>
    <w:rsid w:val="00117B4A"/>
    <w:rsid w:val="001235D9"/>
    <w:rsid w:val="00125D86"/>
    <w:rsid w:val="001301A7"/>
    <w:rsid w:val="00132A4E"/>
    <w:rsid w:val="0013353E"/>
    <w:rsid w:val="00133A91"/>
    <w:rsid w:val="00133F92"/>
    <w:rsid w:val="00136ABF"/>
    <w:rsid w:val="00137243"/>
    <w:rsid w:val="001375B0"/>
    <w:rsid w:val="001408E9"/>
    <w:rsid w:val="00146528"/>
    <w:rsid w:val="0014755C"/>
    <w:rsid w:val="00147BBD"/>
    <w:rsid w:val="00152980"/>
    <w:rsid w:val="001529F1"/>
    <w:rsid w:val="0016115A"/>
    <w:rsid w:val="001655B5"/>
    <w:rsid w:val="001666AA"/>
    <w:rsid w:val="00171E8E"/>
    <w:rsid w:val="00181BF5"/>
    <w:rsid w:val="001831B3"/>
    <w:rsid w:val="001837CF"/>
    <w:rsid w:val="00190DC0"/>
    <w:rsid w:val="00193760"/>
    <w:rsid w:val="001941F9"/>
    <w:rsid w:val="001A22F0"/>
    <w:rsid w:val="001A25B9"/>
    <w:rsid w:val="001A3A80"/>
    <w:rsid w:val="001A73ED"/>
    <w:rsid w:val="001B2FE1"/>
    <w:rsid w:val="001B56C4"/>
    <w:rsid w:val="001B7859"/>
    <w:rsid w:val="001C22A6"/>
    <w:rsid w:val="001C251A"/>
    <w:rsid w:val="001C61AE"/>
    <w:rsid w:val="001C6227"/>
    <w:rsid w:val="001D048F"/>
    <w:rsid w:val="001D16EF"/>
    <w:rsid w:val="001D1C37"/>
    <w:rsid w:val="001D29BD"/>
    <w:rsid w:val="001D6161"/>
    <w:rsid w:val="001D7B4E"/>
    <w:rsid w:val="001E046B"/>
    <w:rsid w:val="001E1760"/>
    <w:rsid w:val="001E38F0"/>
    <w:rsid w:val="001E51D3"/>
    <w:rsid w:val="001E6075"/>
    <w:rsid w:val="001F2C8B"/>
    <w:rsid w:val="001F4715"/>
    <w:rsid w:val="001F5594"/>
    <w:rsid w:val="001F5D74"/>
    <w:rsid w:val="001F71B8"/>
    <w:rsid w:val="00204617"/>
    <w:rsid w:val="002050A1"/>
    <w:rsid w:val="00206394"/>
    <w:rsid w:val="00207034"/>
    <w:rsid w:val="00216C4E"/>
    <w:rsid w:val="00217295"/>
    <w:rsid w:val="002233B4"/>
    <w:rsid w:val="002236E4"/>
    <w:rsid w:val="00223ADF"/>
    <w:rsid w:val="0022572A"/>
    <w:rsid w:val="002309F3"/>
    <w:rsid w:val="002339AE"/>
    <w:rsid w:val="002340C8"/>
    <w:rsid w:val="0023653A"/>
    <w:rsid w:val="00236777"/>
    <w:rsid w:val="00236AD7"/>
    <w:rsid w:val="002404D8"/>
    <w:rsid w:val="002406FE"/>
    <w:rsid w:val="002442E7"/>
    <w:rsid w:val="00245204"/>
    <w:rsid w:val="0025428F"/>
    <w:rsid w:val="00254855"/>
    <w:rsid w:val="00271DE7"/>
    <w:rsid w:val="0028305C"/>
    <w:rsid w:val="00283F33"/>
    <w:rsid w:val="002A1F1C"/>
    <w:rsid w:val="002A2B9C"/>
    <w:rsid w:val="002A54BE"/>
    <w:rsid w:val="002B0012"/>
    <w:rsid w:val="002B0D87"/>
    <w:rsid w:val="002B1793"/>
    <w:rsid w:val="002B3AAD"/>
    <w:rsid w:val="002B3DD6"/>
    <w:rsid w:val="002B6906"/>
    <w:rsid w:val="002C02A5"/>
    <w:rsid w:val="002C4619"/>
    <w:rsid w:val="002C56FA"/>
    <w:rsid w:val="002C78EC"/>
    <w:rsid w:val="002C7F44"/>
    <w:rsid w:val="002D3A3C"/>
    <w:rsid w:val="002D5B73"/>
    <w:rsid w:val="002D64EA"/>
    <w:rsid w:val="002D7D59"/>
    <w:rsid w:val="002E01D8"/>
    <w:rsid w:val="002E182C"/>
    <w:rsid w:val="002E1F5A"/>
    <w:rsid w:val="002E772C"/>
    <w:rsid w:val="002F6E42"/>
    <w:rsid w:val="002F7444"/>
    <w:rsid w:val="0030322A"/>
    <w:rsid w:val="00305ABB"/>
    <w:rsid w:val="00306AA6"/>
    <w:rsid w:val="003112B9"/>
    <w:rsid w:val="00312233"/>
    <w:rsid w:val="00316083"/>
    <w:rsid w:val="00325976"/>
    <w:rsid w:val="00326AEF"/>
    <w:rsid w:val="003319BA"/>
    <w:rsid w:val="00333321"/>
    <w:rsid w:val="003337F1"/>
    <w:rsid w:val="003342F7"/>
    <w:rsid w:val="003352A7"/>
    <w:rsid w:val="003365EB"/>
    <w:rsid w:val="0033726E"/>
    <w:rsid w:val="00342F57"/>
    <w:rsid w:val="00345779"/>
    <w:rsid w:val="00351FD7"/>
    <w:rsid w:val="00354012"/>
    <w:rsid w:val="00360FC2"/>
    <w:rsid w:val="00362B19"/>
    <w:rsid w:val="0036426A"/>
    <w:rsid w:val="0037578F"/>
    <w:rsid w:val="00376394"/>
    <w:rsid w:val="0037660F"/>
    <w:rsid w:val="003856F4"/>
    <w:rsid w:val="00385DFA"/>
    <w:rsid w:val="003912CF"/>
    <w:rsid w:val="003929F1"/>
    <w:rsid w:val="00393FD7"/>
    <w:rsid w:val="00396986"/>
    <w:rsid w:val="003A04A9"/>
    <w:rsid w:val="003A2B58"/>
    <w:rsid w:val="003A5107"/>
    <w:rsid w:val="003B1E50"/>
    <w:rsid w:val="003B2AFC"/>
    <w:rsid w:val="003B47F5"/>
    <w:rsid w:val="003B56AB"/>
    <w:rsid w:val="003B59E3"/>
    <w:rsid w:val="003C1D50"/>
    <w:rsid w:val="003C2943"/>
    <w:rsid w:val="003C2BE8"/>
    <w:rsid w:val="003D364B"/>
    <w:rsid w:val="003D3A9C"/>
    <w:rsid w:val="003D5653"/>
    <w:rsid w:val="003E096A"/>
    <w:rsid w:val="003E1692"/>
    <w:rsid w:val="003E1FA4"/>
    <w:rsid w:val="003E5D6C"/>
    <w:rsid w:val="003E7F27"/>
    <w:rsid w:val="003F0DFD"/>
    <w:rsid w:val="003F16D8"/>
    <w:rsid w:val="003F7926"/>
    <w:rsid w:val="004037D8"/>
    <w:rsid w:val="00405B58"/>
    <w:rsid w:val="004062A8"/>
    <w:rsid w:val="00406395"/>
    <w:rsid w:val="00411B59"/>
    <w:rsid w:val="004140F7"/>
    <w:rsid w:val="00414D1A"/>
    <w:rsid w:val="00416745"/>
    <w:rsid w:val="00420C46"/>
    <w:rsid w:val="0042103E"/>
    <w:rsid w:val="004235BE"/>
    <w:rsid w:val="00423B44"/>
    <w:rsid w:val="00425A78"/>
    <w:rsid w:val="00433B01"/>
    <w:rsid w:val="00435CE5"/>
    <w:rsid w:val="004370D8"/>
    <w:rsid w:val="00440D84"/>
    <w:rsid w:val="0044203C"/>
    <w:rsid w:val="00445F0C"/>
    <w:rsid w:val="0044715F"/>
    <w:rsid w:val="00451A42"/>
    <w:rsid w:val="004544C4"/>
    <w:rsid w:val="00454E26"/>
    <w:rsid w:val="004606DF"/>
    <w:rsid w:val="0046140A"/>
    <w:rsid w:val="0046387E"/>
    <w:rsid w:val="00467528"/>
    <w:rsid w:val="0047049C"/>
    <w:rsid w:val="0047429C"/>
    <w:rsid w:val="0047539A"/>
    <w:rsid w:val="00477923"/>
    <w:rsid w:val="00480839"/>
    <w:rsid w:val="00481B90"/>
    <w:rsid w:val="00482405"/>
    <w:rsid w:val="00483A61"/>
    <w:rsid w:val="00486218"/>
    <w:rsid w:val="00486DCB"/>
    <w:rsid w:val="00491958"/>
    <w:rsid w:val="00492FE5"/>
    <w:rsid w:val="00493597"/>
    <w:rsid w:val="0049408C"/>
    <w:rsid w:val="004940BA"/>
    <w:rsid w:val="004949F9"/>
    <w:rsid w:val="00494A1E"/>
    <w:rsid w:val="00497870"/>
    <w:rsid w:val="004A28F7"/>
    <w:rsid w:val="004A3C2A"/>
    <w:rsid w:val="004A4956"/>
    <w:rsid w:val="004A6B01"/>
    <w:rsid w:val="004B058D"/>
    <w:rsid w:val="004B241E"/>
    <w:rsid w:val="004B2420"/>
    <w:rsid w:val="004B311C"/>
    <w:rsid w:val="004B5452"/>
    <w:rsid w:val="004B7F96"/>
    <w:rsid w:val="004C08EA"/>
    <w:rsid w:val="004C39AD"/>
    <w:rsid w:val="004D084F"/>
    <w:rsid w:val="004D2A6D"/>
    <w:rsid w:val="004D369D"/>
    <w:rsid w:val="004E1901"/>
    <w:rsid w:val="004E2469"/>
    <w:rsid w:val="004E5A83"/>
    <w:rsid w:val="004E6E35"/>
    <w:rsid w:val="004E76B6"/>
    <w:rsid w:val="004E7E2B"/>
    <w:rsid w:val="004F5FCE"/>
    <w:rsid w:val="0050400A"/>
    <w:rsid w:val="0050479D"/>
    <w:rsid w:val="005064A5"/>
    <w:rsid w:val="005113A8"/>
    <w:rsid w:val="00513C7B"/>
    <w:rsid w:val="005147F6"/>
    <w:rsid w:val="005150AD"/>
    <w:rsid w:val="00516924"/>
    <w:rsid w:val="005222F3"/>
    <w:rsid w:val="005249B0"/>
    <w:rsid w:val="00535627"/>
    <w:rsid w:val="00536683"/>
    <w:rsid w:val="005409D5"/>
    <w:rsid w:val="005465F4"/>
    <w:rsid w:val="005476BA"/>
    <w:rsid w:val="00554023"/>
    <w:rsid w:val="00555634"/>
    <w:rsid w:val="00557B1F"/>
    <w:rsid w:val="00557BF4"/>
    <w:rsid w:val="00563728"/>
    <w:rsid w:val="00574185"/>
    <w:rsid w:val="00574C4E"/>
    <w:rsid w:val="00577418"/>
    <w:rsid w:val="00585972"/>
    <w:rsid w:val="00586318"/>
    <w:rsid w:val="00590056"/>
    <w:rsid w:val="00590D01"/>
    <w:rsid w:val="00591D15"/>
    <w:rsid w:val="00595DB7"/>
    <w:rsid w:val="005960E5"/>
    <w:rsid w:val="00596AB3"/>
    <w:rsid w:val="005A465B"/>
    <w:rsid w:val="005A4C33"/>
    <w:rsid w:val="005A4F3A"/>
    <w:rsid w:val="005B0956"/>
    <w:rsid w:val="005B5C4F"/>
    <w:rsid w:val="005C418A"/>
    <w:rsid w:val="005C5774"/>
    <w:rsid w:val="005C61A9"/>
    <w:rsid w:val="005D04D4"/>
    <w:rsid w:val="005D097F"/>
    <w:rsid w:val="005D3B0C"/>
    <w:rsid w:val="005D3F95"/>
    <w:rsid w:val="005D6310"/>
    <w:rsid w:val="005D706B"/>
    <w:rsid w:val="005D798E"/>
    <w:rsid w:val="005E382C"/>
    <w:rsid w:val="005E415B"/>
    <w:rsid w:val="005E479C"/>
    <w:rsid w:val="005E555F"/>
    <w:rsid w:val="005F0303"/>
    <w:rsid w:val="005F13DD"/>
    <w:rsid w:val="005F4968"/>
    <w:rsid w:val="0060091F"/>
    <w:rsid w:val="00603F71"/>
    <w:rsid w:val="00605E58"/>
    <w:rsid w:val="006078C4"/>
    <w:rsid w:val="00610973"/>
    <w:rsid w:val="00614C6D"/>
    <w:rsid w:val="00614D07"/>
    <w:rsid w:val="00622020"/>
    <w:rsid w:val="0062216D"/>
    <w:rsid w:val="00622ECC"/>
    <w:rsid w:val="0062335E"/>
    <w:rsid w:val="006256F5"/>
    <w:rsid w:val="0063388A"/>
    <w:rsid w:val="00641A60"/>
    <w:rsid w:val="006504A3"/>
    <w:rsid w:val="00661547"/>
    <w:rsid w:val="0066250E"/>
    <w:rsid w:val="00665664"/>
    <w:rsid w:val="00665861"/>
    <w:rsid w:val="00666E11"/>
    <w:rsid w:val="00667F34"/>
    <w:rsid w:val="0067177C"/>
    <w:rsid w:val="00672DED"/>
    <w:rsid w:val="006753E3"/>
    <w:rsid w:val="0067583C"/>
    <w:rsid w:val="0068582E"/>
    <w:rsid w:val="0068776E"/>
    <w:rsid w:val="00687FCB"/>
    <w:rsid w:val="00695AAF"/>
    <w:rsid w:val="006A3DE1"/>
    <w:rsid w:val="006A721D"/>
    <w:rsid w:val="006B0902"/>
    <w:rsid w:val="006B487F"/>
    <w:rsid w:val="006B4D93"/>
    <w:rsid w:val="006C02BD"/>
    <w:rsid w:val="006C11CC"/>
    <w:rsid w:val="006C17CF"/>
    <w:rsid w:val="006C3F10"/>
    <w:rsid w:val="006D1BA9"/>
    <w:rsid w:val="006D2102"/>
    <w:rsid w:val="006D4803"/>
    <w:rsid w:val="006D49D2"/>
    <w:rsid w:val="006D676C"/>
    <w:rsid w:val="006D6CA8"/>
    <w:rsid w:val="006E265C"/>
    <w:rsid w:val="006F072A"/>
    <w:rsid w:val="006F16FB"/>
    <w:rsid w:val="006F46BC"/>
    <w:rsid w:val="006F7DB2"/>
    <w:rsid w:val="00702F42"/>
    <w:rsid w:val="0070718D"/>
    <w:rsid w:val="00707D9A"/>
    <w:rsid w:val="007101C6"/>
    <w:rsid w:val="007101D3"/>
    <w:rsid w:val="00710897"/>
    <w:rsid w:val="0071753F"/>
    <w:rsid w:val="007215D9"/>
    <w:rsid w:val="00723DB2"/>
    <w:rsid w:val="00735EF5"/>
    <w:rsid w:val="00737E99"/>
    <w:rsid w:val="00743770"/>
    <w:rsid w:val="00747289"/>
    <w:rsid w:val="0075209D"/>
    <w:rsid w:val="00754105"/>
    <w:rsid w:val="00754C64"/>
    <w:rsid w:val="007556CD"/>
    <w:rsid w:val="00766F00"/>
    <w:rsid w:val="00767FD1"/>
    <w:rsid w:val="007703E8"/>
    <w:rsid w:val="007720F6"/>
    <w:rsid w:val="007772E6"/>
    <w:rsid w:val="00781A96"/>
    <w:rsid w:val="00782BDE"/>
    <w:rsid w:val="00786E9F"/>
    <w:rsid w:val="007875C6"/>
    <w:rsid w:val="0079009C"/>
    <w:rsid w:val="00791787"/>
    <w:rsid w:val="00791994"/>
    <w:rsid w:val="007928D3"/>
    <w:rsid w:val="007A0CB7"/>
    <w:rsid w:val="007A278B"/>
    <w:rsid w:val="007A64E0"/>
    <w:rsid w:val="007A776A"/>
    <w:rsid w:val="007B0A10"/>
    <w:rsid w:val="007B17E4"/>
    <w:rsid w:val="007B2E2E"/>
    <w:rsid w:val="007B3BD9"/>
    <w:rsid w:val="007B3CF1"/>
    <w:rsid w:val="007C0AB5"/>
    <w:rsid w:val="007C11B1"/>
    <w:rsid w:val="007C3BF5"/>
    <w:rsid w:val="007C754A"/>
    <w:rsid w:val="007D2BE4"/>
    <w:rsid w:val="007D7E5C"/>
    <w:rsid w:val="007E007D"/>
    <w:rsid w:val="007E0839"/>
    <w:rsid w:val="007E0BC6"/>
    <w:rsid w:val="007E0FAA"/>
    <w:rsid w:val="007E328E"/>
    <w:rsid w:val="007E391E"/>
    <w:rsid w:val="007E7831"/>
    <w:rsid w:val="007F07C8"/>
    <w:rsid w:val="007F237A"/>
    <w:rsid w:val="007F45C7"/>
    <w:rsid w:val="007F5911"/>
    <w:rsid w:val="00804BED"/>
    <w:rsid w:val="0080641E"/>
    <w:rsid w:val="00812FC0"/>
    <w:rsid w:val="00814050"/>
    <w:rsid w:val="008140AD"/>
    <w:rsid w:val="00815E84"/>
    <w:rsid w:val="00823A22"/>
    <w:rsid w:val="00825A83"/>
    <w:rsid w:val="008268B6"/>
    <w:rsid w:val="00835737"/>
    <w:rsid w:val="0083776D"/>
    <w:rsid w:val="00841B75"/>
    <w:rsid w:val="0084491F"/>
    <w:rsid w:val="00846C90"/>
    <w:rsid w:val="00850DFC"/>
    <w:rsid w:val="008554FA"/>
    <w:rsid w:val="00855CDA"/>
    <w:rsid w:val="00857002"/>
    <w:rsid w:val="00861C95"/>
    <w:rsid w:val="00864E5C"/>
    <w:rsid w:val="00865FDA"/>
    <w:rsid w:val="008666E0"/>
    <w:rsid w:val="0087074D"/>
    <w:rsid w:val="0087078B"/>
    <w:rsid w:val="00872DC8"/>
    <w:rsid w:val="00874BE6"/>
    <w:rsid w:val="00875ED4"/>
    <w:rsid w:val="0088404D"/>
    <w:rsid w:val="008847A3"/>
    <w:rsid w:val="008917E2"/>
    <w:rsid w:val="008920A2"/>
    <w:rsid w:val="00892AE2"/>
    <w:rsid w:val="0089308B"/>
    <w:rsid w:val="00897A5C"/>
    <w:rsid w:val="008A03C5"/>
    <w:rsid w:val="008A2679"/>
    <w:rsid w:val="008A4116"/>
    <w:rsid w:val="008B3248"/>
    <w:rsid w:val="008B43C3"/>
    <w:rsid w:val="008B588D"/>
    <w:rsid w:val="008C5935"/>
    <w:rsid w:val="008D5498"/>
    <w:rsid w:val="008D5D4E"/>
    <w:rsid w:val="008E4206"/>
    <w:rsid w:val="008E6DD4"/>
    <w:rsid w:val="008F08D6"/>
    <w:rsid w:val="008F3576"/>
    <w:rsid w:val="008F5C9E"/>
    <w:rsid w:val="008F608C"/>
    <w:rsid w:val="00900384"/>
    <w:rsid w:val="0090263F"/>
    <w:rsid w:val="009053DD"/>
    <w:rsid w:val="00905424"/>
    <w:rsid w:val="00906371"/>
    <w:rsid w:val="00913B23"/>
    <w:rsid w:val="0091410F"/>
    <w:rsid w:val="00914A6C"/>
    <w:rsid w:val="00922040"/>
    <w:rsid w:val="00922DAB"/>
    <w:rsid w:val="00927494"/>
    <w:rsid w:val="009277BE"/>
    <w:rsid w:val="009322E8"/>
    <w:rsid w:val="009403A6"/>
    <w:rsid w:val="009432C5"/>
    <w:rsid w:val="00943EFA"/>
    <w:rsid w:val="009454CF"/>
    <w:rsid w:val="009471F4"/>
    <w:rsid w:val="009502F8"/>
    <w:rsid w:val="0095067A"/>
    <w:rsid w:val="00951CF1"/>
    <w:rsid w:val="00951EDF"/>
    <w:rsid w:val="009522A1"/>
    <w:rsid w:val="00955037"/>
    <w:rsid w:val="0095610C"/>
    <w:rsid w:val="009569E5"/>
    <w:rsid w:val="00956C15"/>
    <w:rsid w:val="009676E9"/>
    <w:rsid w:val="0097291D"/>
    <w:rsid w:val="00977A87"/>
    <w:rsid w:val="009816DF"/>
    <w:rsid w:val="00981BC1"/>
    <w:rsid w:val="00981E36"/>
    <w:rsid w:val="009848CC"/>
    <w:rsid w:val="00985B9D"/>
    <w:rsid w:val="00986804"/>
    <w:rsid w:val="00987642"/>
    <w:rsid w:val="00995A53"/>
    <w:rsid w:val="00997413"/>
    <w:rsid w:val="009A1003"/>
    <w:rsid w:val="009A628A"/>
    <w:rsid w:val="009A672E"/>
    <w:rsid w:val="009A7FEE"/>
    <w:rsid w:val="009B2B2C"/>
    <w:rsid w:val="009B4C95"/>
    <w:rsid w:val="009B7C62"/>
    <w:rsid w:val="009C2D16"/>
    <w:rsid w:val="009C6082"/>
    <w:rsid w:val="009C7DB8"/>
    <w:rsid w:val="009D159D"/>
    <w:rsid w:val="009D6ECC"/>
    <w:rsid w:val="009E0322"/>
    <w:rsid w:val="009E0E3A"/>
    <w:rsid w:val="009E4BE0"/>
    <w:rsid w:val="009E723C"/>
    <w:rsid w:val="009F119F"/>
    <w:rsid w:val="009F36D2"/>
    <w:rsid w:val="00A007BA"/>
    <w:rsid w:val="00A049DC"/>
    <w:rsid w:val="00A077D6"/>
    <w:rsid w:val="00A117D0"/>
    <w:rsid w:val="00A12D8F"/>
    <w:rsid w:val="00A13252"/>
    <w:rsid w:val="00A14F47"/>
    <w:rsid w:val="00A20CFD"/>
    <w:rsid w:val="00A23704"/>
    <w:rsid w:val="00A251B3"/>
    <w:rsid w:val="00A270EF"/>
    <w:rsid w:val="00A30583"/>
    <w:rsid w:val="00A33424"/>
    <w:rsid w:val="00A34337"/>
    <w:rsid w:val="00A345AD"/>
    <w:rsid w:val="00A36339"/>
    <w:rsid w:val="00A36378"/>
    <w:rsid w:val="00A368F9"/>
    <w:rsid w:val="00A40202"/>
    <w:rsid w:val="00A43069"/>
    <w:rsid w:val="00A45EE4"/>
    <w:rsid w:val="00A5031B"/>
    <w:rsid w:val="00A5289A"/>
    <w:rsid w:val="00A541A5"/>
    <w:rsid w:val="00A60780"/>
    <w:rsid w:val="00A62DF2"/>
    <w:rsid w:val="00A64E36"/>
    <w:rsid w:val="00A65549"/>
    <w:rsid w:val="00A65BFA"/>
    <w:rsid w:val="00A65DD2"/>
    <w:rsid w:val="00A7550A"/>
    <w:rsid w:val="00A77BA8"/>
    <w:rsid w:val="00A77E91"/>
    <w:rsid w:val="00A83252"/>
    <w:rsid w:val="00A94087"/>
    <w:rsid w:val="00AA0452"/>
    <w:rsid w:val="00AA524A"/>
    <w:rsid w:val="00AB174E"/>
    <w:rsid w:val="00AB2206"/>
    <w:rsid w:val="00AB5BE4"/>
    <w:rsid w:val="00AB62A6"/>
    <w:rsid w:val="00AB6C3C"/>
    <w:rsid w:val="00AB738B"/>
    <w:rsid w:val="00AC1FBD"/>
    <w:rsid w:val="00AC2D91"/>
    <w:rsid w:val="00AC45F4"/>
    <w:rsid w:val="00AC572A"/>
    <w:rsid w:val="00AC63E4"/>
    <w:rsid w:val="00AC6C77"/>
    <w:rsid w:val="00AC7BB1"/>
    <w:rsid w:val="00AD046A"/>
    <w:rsid w:val="00AD19B4"/>
    <w:rsid w:val="00AD1E17"/>
    <w:rsid w:val="00AD46A6"/>
    <w:rsid w:val="00AD63C0"/>
    <w:rsid w:val="00AD79F3"/>
    <w:rsid w:val="00AE0677"/>
    <w:rsid w:val="00AE2C07"/>
    <w:rsid w:val="00AE49AC"/>
    <w:rsid w:val="00AE579E"/>
    <w:rsid w:val="00AE7F48"/>
    <w:rsid w:val="00AF43B6"/>
    <w:rsid w:val="00B00E3C"/>
    <w:rsid w:val="00B0272C"/>
    <w:rsid w:val="00B035EC"/>
    <w:rsid w:val="00B04EC0"/>
    <w:rsid w:val="00B05656"/>
    <w:rsid w:val="00B111BD"/>
    <w:rsid w:val="00B1406A"/>
    <w:rsid w:val="00B16653"/>
    <w:rsid w:val="00B2532C"/>
    <w:rsid w:val="00B27009"/>
    <w:rsid w:val="00B274F9"/>
    <w:rsid w:val="00B27880"/>
    <w:rsid w:val="00B278B8"/>
    <w:rsid w:val="00B32825"/>
    <w:rsid w:val="00B330D4"/>
    <w:rsid w:val="00B350BE"/>
    <w:rsid w:val="00B501CD"/>
    <w:rsid w:val="00B51684"/>
    <w:rsid w:val="00B53B9F"/>
    <w:rsid w:val="00B6362E"/>
    <w:rsid w:val="00B6710C"/>
    <w:rsid w:val="00B67D4B"/>
    <w:rsid w:val="00B7032D"/>
    <w:rsid w:val="00B70DD3"/>
    <w:rsid w:val="00B70FE6"/>
    <w:rsid w:val="00B72AD1"/>
    <w:rsid w:val="00B753F5"/>
    <w:rsid w:val="00B766D6"/>
    <w:rsid w:val="00B8126C"/>
    <w:rsid w:val="00B90EE9"/>
    <w:rsid w:val="00B94A6A"/>
    <w:rsid w:val="00B97FC6"/>
    <w:rsid w:val="00BA15E9"/>
    <w:rsid w:val="00BA4FC0"/>
    <w:rsid w:val="00BA597F"/>
    <w:rsid w:val="00BA5F9B"/>
    <w:rsid w:val="00BA77E1"/>
    <w:rsid w:val="00BB52CB"/>
    <w:rsid w:val="00BC1D0C"/>
    <w:rsid w:val="00BC6576"/>
    <w:rsid w:val="00BD29E4"/>
    <w:rsid w:val="00BD58B7"/>
    <w:rsid w:val="00BD67D0"/>
    <w:rsid w:val="00BD6C85"/>
    <w:rsid w:val="00BD79B7"/>
    <w:rsid w:val="00BE5882"/>
    <w:rsid w:val="00BE750C"/>
    <w:rsid w:val="00BF4BB2"/>
    <w:rsid w:val="00BF5478"/>
    <w:rsid w:val="00C001BF"/>
    <w:rsid w:val="00C00975"/>
    <w:rsid w:val="00C03D35"/>
    <w:rsid w:val="00C0412B"/>
    <w:rsid w:val="00C051D8"/>
    <w:rsid w:val="00C105C5"/>
    <w:rsid w:val="00C107AA"/>
    <w:rsid w:val="00C1181F"/>
    <w:rsid w:val="00C141DE"/>
    <w:rsid w:val="00C207E4"/>
    <w:rsid w:val="00C21469"/>
    <w:rsid w:val="00C24C01"/>
    <w:rsid w:val="00C26AE2"/>
    <w:rsid w:val="00C33316"/>
    <w:rsid w:val="00C34D7B"/>
    <w:rsid w:val="00C35DC0"/>
    <w:rsid w:val="00C36547"/>
    <w:rsid w:val="00C416EB"/>
    <w:rsid w:val="00C433AA"/>
    <w:rsid w:val="00C45630"/>
    <w:rsid w:val="00C46E0A"/>
    <w:rsid w:val="00C53B2E"/>
    <w:rsid w:val="00C54F61"/>
    <w:rsid w:val="00C550FE"/>
    <w:rsid w:val="00C55517"/>
    <w:rsid w:val="00C55C48"/>
    <w:rsid w:val="00C55C93"/>
    <w:rsid w:val="00C56B4C"/>
    <w:rsid w:val="00C61BD4"/>
    <w:rsid w:val="00C61F8D"/>
    <w:rsid w:val="00C643BA"/>
    <w:rsid w:val="00C64DE7"/>
    <w:rsid w:val="00C64FF8"/>
    <w:rsid w:val="00C71546"/>
    <w:rsid w:val="00C71748"/>
    <w:rsid w:val="00C74B3E"/>
    <w:rsid w:val="00C773C8"/>
    <w:rsid w:val="00C812F0"/>
    <w:rsid w:val="00C81D96"/>
    <w:rsid w:val="00C82151"/>
    <w:rsid w:val="00C82883"/>
    <w:rsid w:val="00C832FD"/>
    <w:rsid w:val="00C83A81"/>
    <w:rsid w:val="00C90BE9"/>
    <w:rsid w:val="00C9585F"/>
    <w:rsid w:val="00C96CA2"/>
    <w:rsid w:val="00CA1E66"/>
    <w:rsid w:val="00CA4C3A"/>
    <w:rsid w:val="00CA61CB"/>
    <w:rsid w:val="00CB2168"/>
    <w:rsid w:val="00CB3E62"/>
    <w:rsid w:val="00CD1B69"/>
    <w:rsid w:val="00CD2F25"/>
    <w:rsid w:val="00CD4546"/>
    <w:rsid w:val="00CD5C7D"/>
    <w:rsid w:val="00CE5772"/>
    <w:rsid w:val="00CE710A"/>
    <w:rsid w:val="00CF2A9F"/>
    <w:rsid w:val="00CF6396"/>
    <w:rsid w:val="00CF6A3C"/>
    <w:rsid w:val="00CF6C47"/>
    <w:rsid w:val="00CF767D"/>
    <w:rsid w:val="00D011CB"/>
    <w:rsid w:val="00D0382E"/>
    <w:rsid w:val="00D06120"/>
    <w:rsid w:val="00D065EC"/>
    <w:rsid w:val="00D14F94"/>
    <w:rsid w:val="00D1527E"/>
    <w:rsid w:val="00D17450"/>
    <w:rsid w:val="00D21158"/>
    <w:rsid w:val="00D22AE9"/>
    <w:rsid w:val="00D254AA"/>
    <w:rsid w:val="00D273B0"/>
    <w:rsid w:val="00D366A8"/>
    <w:rsid w:val="00D36804"/>
    <w:rsid w:val="00D3784D"/>
    <w:rsid w:val="00D4574D"/>
    <w:rsid w:val="00D46A65"/>
    <w:rsid w:val="00D47F1B"/>
    <w:rsid w:val="00D50665"/>
    <w:rsid w:val="00D52586"/>
    <w:rsid w:val="00D55748"/>
    <w:rsid w:val="00D64DB7"/>
    <w:rsid w:val="00D650A4"/>
    <w:rsid w:val="00D70E41"/>
    <w:rsid w:val="00D7121F"/>
    <w:rsid w:val="00D7153E"/>
    <w:rsid w:val="00D755AE"/>
    <w:rsid w:val="00D76EA7"/>
    <w:rsid w:val="00D81984"/>
    <w:rsid w:val="00D820B5"/>
    <w:rsid w:val="00D85A34"/>
    <w:rsid w:val="00D86BD3"/>
    <w:rsid w:val="00D92727"/>
    <w:rsid w:val="00D96D46"/>
    <w:rsid w:val="00DA2292"/>
    <w:rsid w:val="00DA356C"/>
    <w:rsid w:val="00DA4115"/>
    <w:rsid w:val="00DA48CF"/>
    <w:rsid w:val="00DB0300"/>
    <w:rsid w:val="00DB3B0D"/>
    <w:rsid w:val="00DB3E6A"/>
    <w:rsid w:val="00DB3FD2"/>
    <w:rsid w:val="00DB7FE0"/>
    <w:rsid w:val="00DC16DA"/>
    <w:rsid w:val="00DC2621"/>
    <w:rsid w:val="00DC2E69"/>
    <w:rsid w:val="00DC77B0"/>
    <w:rsid w:val="00DD05DA"/>
    <w:rsid w:val="00DD13E0"/>
    <w:rsid w:val="00DD1C58"/>
    <w:rsid w:val="00DD484B"/>
    <w:rsid w:val="00DE2AB3"/>
    <w:rsid w:val="00DE51A9"/>
    <w:rsid w:val="00DF2EB8"/>
    <w:rsid w:val="00DF4E33"/>
    <w:rsid w:val="00E02702"/>
    <w:rsid w:val="00E0277F"/>
    <w:rsid w:val="00E049E4"/>
    <w:rsid w:val="00E15565"/>
    <w:rsid w:val="00E16322"/>
    <w:rsid w:val="00E254B7"/>
    <w:rsid w:val="00E27059"/>
    <w:rsid w:val="00E307F6"/>
    <w:rsid w:val="00E31A2F"/>
    <w:rsid w:val="00E31F70"/>
    <w:rsid w:val="00E35110"/>
    <w:rsid w:val="00E35880"/>
    <w:rsid w:val="00E3773C"/>
    <w:rsid w:val="00E43824"/>
    <w:rsid w:val="00E464B5"/>
    <w:rsid w:val="00E4786B"/>
    <w:rsid w:val="00E50433"/>
    <w:rsid w:val="00E509AD"/>
    <w:rsid w:val="00E51413"/>
    <w:rsid w:val="00E54986"/>
    <w:rsid w:val="00E60802"/>
    <w:rsid w:val="00E6177B"/>
    <w:rsid w:val="00E6434F"/>
    <w:rsid w:val="00E64AD4"/>
    <w:rsid w:val="00E65A7A"/>
    <w:rsid w:val="00E731E8"/>
    <w:rsid w:val="00E834F8"/>
    <w:rsid w:val="00E93F92"/>
    <w:rsid w:val="00E94834"/>
    <w:rsid w:val="00E955E8"/>
    <w:rsid w:val="00E9655E"/>
    <w:rsid w:val="00EA337A"/>
    <w:rsid w:val="00EA5D61"/>
    <w:rsid w:val="00EB16E9"/>
    <w:rsid w:val="00EB4D30"/>
    <w:rsid w:val="00EB7F2B"/>
    <w:rsid w:val="00EC193C"/>
    <w:rsid w:val="00EC341B"/>
    <w:rsid w:val="00ED1D14"/>
    <w:rsid w:val="00ED3B47"/>
    <w:rsid w:val="00EE015D"/>
    <w:rsid w:val="00EE56A1"/>
    <w:rsid w:val="00EE57B0"/>
    <w:rsid w:val="00EE5E37"/>
    <w:rsid w:val="00EE61B5"/>
    <w:rsid w:val="00EE68C8"/>
    <w:rsid w:val="00EE7C7E"/>
    <w:rsid w:val="00EF1BEA"/>
    <w:rsid w:val="00EF28DC"/>
    <w:rsid w:val="00EF4E03"/>
    <w:rsid w:val="00EF53E7"/>
    <w:rsid w:val="00EF5BB0"/>
    <w:rsid w:val="00EF6876"/>
    <w:rsid w:val="00EF76FF"/>
    <w:rsid w:val="00F01FE3"/>
    <w:rsid w:val="00F10988"/>
    <w:rsid w:val="00F10FD2"/>
    <w:rsid w:val="00F13648"/>
    <w:rsid w:val="00F13B4A"/>
    <w:rsid w:val="00F16F35"/>
    <w:rsid w:val="00F21D3F"/>
    <w:rsid w:val="00F26F17"/>
    <w:rsid w:val="00F30981"/>
    <w:rsid w:val="00F31547"/>
    <w:rsid w:val="00F3364E"/>
    <w:rsid w:val="00F35760"/>
    <w:rsid w:val="00F36F7F"/>
    <w:rsid w:val="00F37B6D"/>
    <w:rsid w:val="00F42385"/>
    <w:rsid w:val="00F4414C"/>
    <w:rsid w:val="00F53D76"/>
    <w:rsid w:val="00F5585B"/>
    <w:rsid w:val="00F607B8"/>
    <w:rsid w:val="00F6315F"/>
    <w:rsid w:val="00F63B66"/>
    <w:rsid w:val="00F65E70"/>
    <w:rsid w:val="00F66665"/>
    <w:rsid w:val="00F70CCC"/>
    <w:rsid w:val="00F70F0D"/>
    <w:rsid w:val="00F71E66"/>
    <w:rsid w:val="00F738D3"/>
    <w:rsid w:val="00F7607B"/>
    <w:rsid w:val="00F76732"/>
    <w:rsid w:val="00F76C84"/>
    <w:rsid w:val="00F93867"/>
    <w:rsid w:val="00F93A50"/>
    <w:rsid w:val="00F93D99"/>
    <w:rsid w:val="00F96F95"/>
    <w:rsid w:val="00F97443"/>
    <w:rsid w:val="00FA1F00"/>
    <w:rsid w:val="00FA6AA9"/>
    <w:rsid w:val="00FA76B5"/>
    <w:rsid w:val="00FB0925"/>
    <w:rsid w:val="00FB63A9"/>
    <w:rsid w:val="00FC0100"/>
    <w:rsid w:val="00FC0380"/>
    <w:rsid w:val="00FC231B"/>
    <w:rsid w:val="00FC4397"/>
    <w:rsid w:val="00FD52D4"/>
    <w:rsid w:val="00FD76FB"/>
    <w:rsid w:val="00FD7CB1"/>
    <w:rsid w:val="00FE4447"/>
    <w:rsid w:val="00FE5BB7"/>
    <w:rsid w:val="00FE63DC"/>
    <w:rsid w:val="00FF5086"/>
    <w:rsid w:val="00FF5D88"/>
    <w:rsid w:val="00FF7180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74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link w:val="Nadpis1Char"/>
    <w:qFormat/>
    <w:rsid w:val="00416745"/>
    <w:pPr>
      <w:keepNext/>
      <w:numPr>
        <w:numId w:val="1"/>
      </w:numPr>
      <w:spacing w:before="240" w:after="120"/>
      <w:outlineLvl w:val="0"/>
    </w:pPr>
    <w:rPr>
      <w:rFonts w:ascii="Arial" w:eastAsia="Microsoft YaHei" w:hAnsi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6140A"/>
    <w:pPr>
      <w:keepNext/>
      <w:widowControl/>
      <w:tabs>
        <w:tab w:val="num" w:pos="576"/>
      </w:tabs>
      <w:autoSpaceDE w:val="0"/>
      <w:spacing w:before="240" w:after="60"/>
      <w:ind w:left="576" w:hanging="576"/>
      <w:outlineLvl w:val="1"/>
    </w:pPr>
    <w:rPr>
      <w:rFonts w:ascii="Arial" w:eastAsia="Calibri" w:hAnsi="Arial" w:cs="Arial"/>
      <w:b/>
      <w:bCs/>
      <w:i/>
      <w:iCs/>
      <w:kern w:val="0"/>
      <w:sz w:val="28"/>
      <w:szCs w:val="28"/>
      <w:lang w:eastAsia="ar-SA" w:bidi="ar-SA"/>
    </w:rPr>
  </w:style>
  <w:style w:type="paragraph" w:styleId="Nadpis4">
    <w:name w:val="heading 4"/>
    <w:basedOn w:val="Normln"/>
    <w:next w:val="Normln"/>
    <w:link w:val="Nadpis4Char"/>
    <w:qFormat/>
    <w:rsid w:val="0046140A"/>
    <w:pPr>
      <w:keepNext/>
      <w:widowControl/>
      <w:tabs>
        <w:tab w:val="num" w:pos="864"/>
      </w:tabs>
      <w:autoSpaceDE w:val="0"/>
      <w:spacing w:before="240" w:after="60"/>
      <w:ind w:left="864" w:hanging="864"/>
      <w:outlineLvl w:val="3"/>
    </w:pPr>
    <w:rPr>
      <w:rFonts w:eastAsia="Calibri" w:cs="Calibri"/>
      <w:b/>
      <w:bCs/>
      <w:kern w:val="0"/>
      <w:sz w:val="28"/>
      <w:szCs w:val="28"/>
      <w:lang w:eastAsia="ar-SA" w:bidi="ar-SA"/>
    </w:rPr>
  </w:style>
  <w:style w:type="paragraph" w:styleId="Nadpis6">
    <w:name w:val="heading 6"/>
    <w:basedOn w:val="Normln"/>
    <w:next w:val="Normln"/>
    <w:link w:val="Nadpis6Char"/>
    <w:qFormat/>
    <w:rsid w:val="0046140A"/>
    <w:pPr>
      <w:widowControl/>
      <w:tabs>
        <w:tab w:val="num" w:pos="1152"/>
      </w:tabs>
      <w:autoSpaceDE w:val="0"/>
      <w:spacing w:before="240" w:after="60"/>
      <w:ind w:left="1152" w:hanging="1152"/>
      <w:outlineLvl w:val="5"/>
    </w:pPr>
    <w:rPr>
      <w:rFonts w:eastAsia="Calibri" w:cs="Calibri"/>
      <w:b/>
      <w:bCs/>
      <w:kern w:val="0"/>
      <w:sz w:val="22"/>
      <w:szCs w:val="22"/>
      <w:lang w:eastAsia="ar-SA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xananadpis">
    <w:name w:val="roxana nadpis"/>
    <w:basedOn w:val="Normln"/>
    <w:link w:val="roxananadpisChar"/>
    <w:qFormat/>
    <w:rsid w:val="00416745"/>
    <w:pPr>
      <w:shd w:val="clear" w:color="auto" w:fill="D9D9D9" w:themeFill="background1" w:themeFillShade="D9"/>
      <w:tabs>
        <w:tab w:val="center" w:pos="4536"/>
        <w:tab w:val="right" w:pos="9072"/>
      </w:tabs>
      <w:jc w:val="both"/>
    </w:pPr>
    <w:rPr>
      <w:rFonts w:ascii="Verdana" w:hAnsi="Verdana"/>
      <w:b/>
      <w:bCs/>
      <w:sz w:val="20"/>
      <w:szCs w:val="20"/>
    </w:rPr>
  </w:style>
  <w:style w:type="paragraph" w:styleId="Zhlav">
    <w:name w:val="header"/>
    <w:next w:val="roxananadpis"/>
    <w:link w:val="ZhlavChar"/>
    <w:uiPriority w:val="99"/>
    <w:unhideWhenUsed/>
    <w:rsid w:val="00F7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6732"/>
  </w:style>
  <w:style w:type="character" w:customStyle="1" w:styleId="roxananadpisChar">
    <w:name w:val="roxana nadpis Char"/>
    <w:basedOn w:val="ZhlavChar"/>
    <w:link w:val="roxananadpis"/>
    <w:rsid w:val="00416745"/>
    <w:rPr>
      <w:rFonts w:ascii="Verdana" w:eastAsia="SimSun" w:hAnsi="Verdana" w:cs="Mangal"/>
      <w:b/>
      <w:bCs/>
      <w:kern w:val="1"/>
      <w:sz w:val="20"/>
      <w:szCs w:val="20"/>
      <w:shd w:val="clear" w:color="auto" w:fill="D9D9D9" w:themeFill="background1" w:themeFillShade="D9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416745"/>
    <w:rPr>
      <w:rFonts w:ascii="Arial" w:eastAsia="Microsoft YaHei" w:hAnsi="Arial" w:cs="Mangal"/>
      <w:b/>
      <w:bCs/>
      <w:kern w:val="1"/>
      <w:sz w:val="32"/>
      <w:szCs w:val="32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16745"/>
    <w:pPr>
      <w:spacing w:after="120"/>
    </w:pPr>
    <w:rPr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1674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Odstavecseseznamem">
    <w:name w:val="List Paragraph"/>
    <w:basedOn w:val="Normln"/>
    <w:link w:val="OdstavecseseznamemChar"/>
    <w:uiPriority w:val="34"/>
    <w:qFormat/>
    <w:rsid w:val="00416745"/>
    <w:pPr>
      <w:ind w:left="720"/>
      <w:contextualSpacing/>
    </w:pPr>
    <w:rPr>
      <w:szCs w:val="21"/>
    </w:rPr>
  </w:style>
  <w:style w:type="paragraph" w:styleId="Normlnweb">
    <w:name w:val="Normal (Web)"/>
    <w:basedOn w:val="Normln"/>
    <w:uiPriority w:val="99"/>
    <w:unhideWhenUsed/>
    <w:rsid w:val="0005564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character" w:customStyle="1" w:styleId="Nadpis2Char">
    <w:name w:val="Nadpis 2 Char"/>
    <w:basedOn w:val="Standardnpsmoodstavce"/>
    <w:link w:val="Nadpis2"/>
    <w:rsid w:val="0046140A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rsid w:val="0046140A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character" w:customStyle="1" w:styleId="Nadpis6Char">
    <w:name w:val="Nadpis 6 Char"/>
    <w:basedOn w:val="Standardnpsmoodstavce"/>
    <w:link w:val="Nadpis6"/>
    <w:rsid w:val="0046140A"/>
    <w:rPr>
      <w:rFonts w:ascii="Times New Roman" w:eastAsia="Calibri" w:hAnsi="Times New Roman" w:cs="Calibri"/>
      <w:b/>
      <w:bCs/>
      <w:lang w:eastAsia="ar-SA"/>
    </w:rPr>
  </w:style>
  <w:style w:type="paragraph" w:styleId="Nzev">
    <w:name w:val="Title"/>
    <w:basedOn w:val="Normln"/>
    <w:next w:val="Podtitul"/>
    <w:link w:val="NzevChar"/>
    <w:qFormat/>
    <w:rsid w:val="0046140A"/>
    <w:pPr>
      <w:widowControl/>
      <w:autoSpaceDE w:val="0"/>
      <w:spacing w:before="240" w:after="60"/>
      <w:jc w:val="center"/>
    </w:pPr>
    <w:rPr>
      <w:rFonts w:ascii="Arial" w:eastAsia="Calibri" w:hAnsi="Arial" w:cs="Arial"/>
      <w:b/>
      <w:bCs/>
      <w:sz w:val="32"/>
      <w:szCs w:val="32"/>
      <w:lang w:eastAsia="ar-SA" w:bidi="ar-SA"/>
    </w:rPr>
  </w:style>
  <w:style w:type="character" w:customStyle="1" w:styleId="NzevChar">
    <w:name w:val="Název Char"/>
    <w:basedOn w:val="Standardnpsmoodstavce"/>
    <w:link w:val="Nzev"/>
    <w:rsid w:val="0046140A"/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46140A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46140A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paragraph" w:customStyle="1" w:styleId="Normlnweb1">
    <w:name w:val="Normální (web)1"/>
    <w:basedOn w:val="Normln"/>
    <w:rsid w:val="0046140A"/>
    <w:rPr>
      <w:rFonts w:eastAsia="Times New Roman" w:cs="Calibri"/>
      <w:color w:val="000000"/>
      <w:kern w:val="0"/>
      <w:lang w:val="en-US" w:eastAsia="ar-SA" w:bidi="ar-SA"/>
    </w:rPr>
  </w:style>
  <w:style w:type="paragraph" w:styleId="Zkladntextodsazen">
    <w:name w:val="Body Text Indent"/>
    <w:basedOn w:val="Normln"/>
    <w:link w:val="ZkladntextodsazenChar"/>
    <w:rsid w:val="00EE61B5"/>
    <w:pPr>
      <w:widowControl/>
      <w:autoSpaceDE w:val="0"/>
      <w:spacing w:after="120"/>
      <w:ind w:left="283"/>
    </w:pPr>
    <w:rPr>
      <w:rFonts w:eastAsia="Calibri" w:cs="Calibri"/>
      <w:kern w:val="0"/>
      <w:sz w:val="20"/>
      <w:szCs w:val="20"/>
      <w:lang w:eastAsia="ar-SA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EE61B5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Import5">
    <w:name w:val="Import 5"/>
    <w:basedOn w:val="Normln"/>
    <w:rsid w:val="00EE61B5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ind w:hanging="288"/>
    </w:pPr>
    <w:rPr>
      <w:rFonts w:ascii="Courier New" w:eastAsia="Times New Roman" w:hAnsi="Courier New" w:cs="Courier New"/>
      <w:kern w:val="0"/>
      <w:lang w:eastAsia="ar-SA" w:bidi="ar-SA"/>
    </w:rPr>
  </w:style>
  <w:style w:type="paragraph" w:customStyle="1" w:styleId="Import3">
    <w:name w:val="Import 3"/>
    <w:basedOn w:val="Normln"/>
    <w:rsid w:val="00EE61B5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</w:pPr>
    <w:rPr>
      <w:rFonts w:ascii="Courier New" w:eastAsia="Times New Roman" w:hAnsi="Courier New" w:cs="Courier New"/>
      <w:kern w:val="0"/>
      <w:lang w:eastAsia="ar-SA" w:bidi="ar-SA"/>
    </w:rPr>
  </w:style>
  <w:style w:type="table" w:styleId="Mkatabulky">
    <w:name w:val="Table Grid"/>
    <w:basedOn w:val="Normlntabulka"/>
    <w:rsid w:val="000C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877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776E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776E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77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776E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76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76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12CF"/>
    <w:pPr>
      <w:spacing w:after="120" w:line="480" w:lineRule="auto"/>
    </w:pPr>
    <w:rPr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12C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CA4C3A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A4C3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OdstavecseseznamemChar">
    <w:name w:val="Odstavec se seznamem Char"/>
    <w:link w:val="Odstavecseseznamem"/>
    <w:uiPriority w:val="34"/>
    <w:locked/>
    <w:rsid w:val="00FC03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slolnkuSmlouvy">
    <w:name w:val="ČísloČlánkuSmlouvy"/>
    <w:basedOn w:val="Normln"/>
    <w:next w:val="Normln"/>
    <w:rsid w:val="00FC0380"/>
    <w:pPr>
      <w:keepNext/>
      <w:widowControl/>
      <w:suppressAutoHyphens w:val="0"/>
      <w:spacing w:before="240"/>
      <w:jc w:val="center"/>
    </w:pPr>
    <w:rPr>
      <w:rFonts w:eastAsia="Times New Roman" w:cs="Times New Roman"/>
      <w:b/>
      <w:kern w:val="0"/>
      <w:szCs w:val="2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74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link w:val="Nadpis1Char"/>
    <w:qFormat/>
    <w:rsid w:val="00416745"/>
    <w:pPr>
      <w:keepNext/>
      <w:numPr>
        <w:numId w:val="1"/>
      </w:numPr>
      <w:spacing w:before="240" w:after="120"/>
      <w:outlineLvl w:val="0"/>
    </w:pPr>
    <w:rPr>
      <w:rFonts w:ascii="Arial" w:eastAsia="Microsoft YaHei" w:hAnsi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6140A"/>
    <w:pPr>
      <w:keepNext/>
      <w:widowControl/>
      <w:tabs>
        <w:tab w:val="num" w:pos="576"/>
      </w:tabs>
      <w:autoSpaceDE w:val="0"/>
      <w:spacing w:before="240" w:after="60"/>
      <w:ind w:left="576" w:hanging="576"/>
      <w:outlineLvl w:val="1"/>
    </w:pPr>
    <w:rPr>
      <w:rFonts w:ascii="Arial" w:eastAsia="Calibri" w:hAnsi="Arial" w:cs="Arial"/>
      <w:b/>
      <w:bCs/>
      <w:i/>
      <w:iCs/>
      <w:kern w:val="0"/>
      <w:sz w:val="28"/>
      <w:szCs w:val="28"/>
      <w:lang w:eastAsia="ar-SA" w:bidi="ar-SA"/>
    </w:rPr>
  </w:style>
  <w:style w:type="paragraph" w:styleId="Nadpis4">
    <w:name w:val="heading 4"/>
    <w:basedOn w:val="Normln"/>
    <w:next w:val="Normln"/>
    <w:link w:val="Nadpis4Char"/>
    <w:qFormat/>
    <w:rsid w:val="0046140A"/>
    <w:pPr>
      <w:keepNext/>
      <w:widowControl/>
      <w:tabs>
        <w:tab w:val="num" w:pos="864"/>
      </w:tabs>
      <w:autoSpaceDE w:val="0"/>
      <w:spacing w:before="240" w:after="60"/>
      <w:ind w:left="864" w:hanging="864"/>
      <w:outlineLvl w:val="3"/>
    </w:pPr>
    <w:rPr>
      <w:rFonts w:eastAsia="Calibri" w:cs="Calibri"/>
      <w:b/>
      <w:bCs/>
      <w:kern w:val="0"/>
      <w:sz w:val="28"/>
      <w:szCs w:val="28"/>
      <w:lang w:eastAsia="ar-SA" w:bidi="ar-SA"/>
    </w:rPr>
  </w:style>
  <w:style w:type="paragraph" w:styleId="Nadpis6">
    <w:name w:val="heading 6"/>
    <w:basedOn w:val="Normln"/>
    <w:next w:val="Normln"/>
    <w:link w:val="Nadpis6Char"/>
    <w:qFormat/>
    <w:rsid w:val="0046140A"/>
    <w:pPr>
      <w:widowControl/>
      <w:tabs>
        <w:tab w:val="num" w:pos="1152"/>
      </w:tabs>
      <w:autoSpaceDE w:val="0"/>
      <w:spacing w:before="240" w:after="60"/>
      <w:ind w:left="1152" w:hanging="1152"/>
      <w:outlineLvl w:val="5"/>
    </w:pPr>
    <w:rPr>
      <w:rFonts w:eastAsia="Calibri" w:cs="Calibri"/>
      <w:b/>
      <w:bCs/>
      <w:kern w:val="0"/>
      <w:sz w:val="22"/>
      <w:szCs w:val="22"/>
      <w:lang w:eastAsia="ar-SA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xananadpis">
    <w:name w:val="roxana nadpis"/>
    <w:basedOn w:val="Normln"/>
    <w:link w:val="roxananadpisChar"/>
    <w:qFormat/>
    <w:rsid w:val="00416745"/>
    <w:pPr>
      <w:shd w:val="clear" w:color="auto" w:fill="D9D9D9" w:themeFill="background1" w:themeFillShade="D9"/>
      <w:tabs>
        <w:tab w:val="center" w:pos="4536"/>
        <w:tab w:val="right" w:pos="9072"/>
      </w:tabs>
      <w:jc w:val="both"/>
    </w:pPr>
    <w:rPr>
      <w:rFonts w:ascii="Verdana" w:hAnsi="Verdana"/>
      <w:b/>
      <w:bCs/>
      <w:sz w:val="20"/>
      <w:szCs w:val="20"/>
    </w:rPr>
  </w:style>
  <w:style w:type="paragraph" w:styleId="Zhlav">
    <w:name w:val="header"/>
    <w:next w:val="roxananadpis"/>
    <w:link w:val="ZhlavChar"/>
    <w:uiPriority w:val="99"/>
    <w:unhideWhenUsed/>
    <w:rsid w:val="00F76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6732"/>
  </w:style>
  <w:style w:type="character" w:customStyle="1" w:styleId="roxananadpisChar">
    <w:name w:val="roxana nadpis Char"/>
    <w:basedOn w:val="ZhlavChar"/>
    <w:link w:val="roxananadpis"/>
    <w:rsid w:val="00416745"/>
    <w:rPr>
      <w:rFonts w:ascii="Verdana" w:eastAsia="SimSun" w:hAnsi="Verdana" w:cs="Mangal"/>
      <w:b/>
      <w:bCs/>
      <w:kern w:val="1"/>
      <w:sz w:val="20"/>
      <w:szCs w:val="20"/>
      <w:shd w:val="clear" w:color="auto" w:fill="D9D9D9" w:themeFill="background1" w:themeFillShade="D9"/>
      <w:lang w:eastAsia="hi-IN" w:bidi="hi-IN"/>
    </w:rPr>
  </w:style>
  <w:style w:type="character" w:customStyle="1" w:styleId="Nadpis1Char">
    <w:name w:val="Nadpis 1 Char"/>
    <w:basedOn w:val="Standardnpsmoodstavce"/>
    <w:link w:val="Nadpis1"/>
    <w:rsid w:val="00416745"/>
    <w:rPr>
      <w:rFonts w:ascii="Arial" w:eastAsia="Microsoft YaHei" w:hAnsi="Arial" w:cs="Mangal"/>
      <w:b/>
      <w:bCs/>
      <w:kern w:val="1"/>
      <w:sz w:val="32"/>
      <w:szCs w:val="32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16745"/>
    <w:pPr>
      <w:spacing w:after="120"/>
    </w:pPr>
    <w:rPr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1674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Odstavecseseznamem">
    <w:name w:val="List Paragraph"/>
    <w:basedOn w:val="Normln"/>
    <w:link w:val="OdstavecseseznamemChar"/>
    <w:uiPriority w:val="34"/>
    <w:qFormat/>
    <w:rsid w:val="00416745"/>
    <w:pPr>
      <w:ind w:left="720"/>
      <w:contextualSpacing/>
    </w:pPr>
    <w:rPr>
      <w:szCs w:val="21"/>
    </w:rPr>
  </w:style>
  <w:style w:type="paragraph" w:styleId="Normlnweb">
    <w:name w:val="Normal (Web)"/>
    <w:basedOn w:val="Normln"/>
    <w:uiPriority w:val="99"/>
    <w:unhideWhenUsed/>
    <w:rsid w:val="0005564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  <w:style w:type="character" w:customStyle="1" w:styleId="Nadpis2Char">
    <w:name w:val="Nadpis 2 Char"/>
    <w:basedOn w:val="Standardnpsmoodstavce"/>
    <w:link w:val="Nadpis2"/>
    <w:rsid w:val="0046140A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Nadpis4Char">
    <w:name w:val="Nadpis 4 Char"/>
    <w:basedOn w:val="Standardnpsmoodstavce"/>
    <w:link w:val="Nadpis4"/>
    <w:rsid w:val="0046140A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character" w:customStyle="1" w:styleId="Nadpis6Char">
    <w:name w:val="Nadpis 6 Char"/>
    <w:basedOn w:val="Standardnpsmoodstavce"/>
    <w:link w:val="Nadpis6"/>
    <w:rsid w:val="0046140A"/>
    <w:rPr>
      <w:rFonts w:ascii="Times New Roman" w:eastAsia="Calibri" w:hAnsi="Times New Roman" w:cs="Calibri"/>
      <w:b/>
      <w:bCs/>
      <w:lang w:eastAsia="ar-SA"/>
    </w:rPr>
  </w:style>
  <w:style w:type="paragraph" w:styleId="Nzev">
    <w:name w:val="Title"/>
    <w:basedOn w:val="Normln"/>
    <w:next w:val="Podtitul"/>
    <w:link w:val="NzevChar"/>
    <w:qFormat/>
    <w:rsid w:val="0046140A"/>
    <w:pPr>
      <w:widowControl/>
      <w:autoSpaceDE w:val="0"/>
      <w:spacing w:before="240" w:after="60"/>
      <w:jc w:val="center"/>
    </w:pPr>
    <w:rPr>
      <w:rFonts w:ascii="Arial" w:eastAsia="Calibri" w:hAnsi="Arial" w:cs="Arial"/>
      <w:b/>
      <w:bCs/>
      <w:sz w:val="32"/>
      <w:szCs w:val="32"/>
      <w:lang w:eastAsia="ar-SA" w:bidi="ar-SA"/>
    </w:rPr>
  </w:style>
  <w:style w:type="character" w:customStyle="1" w:styleId="NzevChar">
    <w:name w:val="Název Char"/>
    <w:basedOn w:val="Standardnpsmoodstavce"/>
    <w:link w:val="Nzev"/>
    <w:rsid w:val="0046140A"/>
    <w:rPr>
      <w:rFonts w:ascii="Arial" w:eastAsia="Calibri" w:hAnsi="Arial" w:cs="Arial"/>
      <w:b/>
      <w:bCs/>
      <w:kern w:val="1"/>
      <w:sz w:val="32"/>
      <w:szCs w:val="32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46140A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1"/>
    </w:rPr>
  </w:style>
  <w:style w:type="character" w:customStyle="1" w:styleId="PodtitulChar">
    <w:name w:val="Podtitul Char"/>
    <w:basedOn w:val="Standardnpsmoodstavce"/>
    <w:link w:val="Podtitul"/>
    <w:uiPriority w:val="11"/>
    <w:rsid w:val="0046140A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paragraph" w:customStyle="1" w:styleId="Normlnweb1">
    <w:name w:val="Normální (web)1"/>
    <w:basedOn w:val="Normln"/>
    <w:rsid w:val="0046140A"/>
    <w:rPr>
      <w:rFonts w:eastAsia="Times New Roman" w:cs="Calibri"/>
      <w:color w:val="000000"/>
      <w:kern w:val="0"/>
      <w:lang w:val="en-US" w:eastAsia="ar-SA" w:bidi="ar-SA"/>
    </w:rPr>
  </w:style>
  <w:style w:type="paragraph" w:styleId="Zkladntextodsazen">
    <w:name w:val="Body Text Indent"/>
    <w:basedOn w:val="Normln"/>
    <w:link w:val="ZkladntextodsazenChar"/>
    <w:rsid w:val="00EE61B5"/>
    <w:pPr>
      <w:widowControl/>
      <w:autoSpaceDE w:val="0"/>
      <w:spacing w:after="120"/>
      <w:ind w:left="283"/>
    </w:pPr>
    <w:rPr>
      <w:rFonts w:eastAsia="Calibri" w:cs="Calibri"/>
      <w:kern w:val="0"/>
      <w:sz w:val="20"/>
      <w:szCs w:val="20"/>
      <w:lang w:eastAsia="ar-SA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EE61B5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Import5">
    <w:name w:val="Import 5"/>
    <w:basedOn w:val="Normln"/>
    <w:rsid w:val="00EE61B5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ind w:hanging="288"/>
    </w:pPr>
    <w:rPr>
      <w:rFonts w:ascii="Courier New" w:eastAsia="Times New Roman" w:hAnsi="Courier New" w:cs="Courier New"/>
      <w:kern w:val="0"/>
      <w:lang w:eastAsia="ar-SA" w:bidi="ar-SA"/>
    </w:rPr>
  </w:style>
  <w:style w:type="paragraph" w:customStyle="1" w:styleId="Import3">
    <w:name w:val="Import 3"/>
    <w:basedOn w:val="Normln"/>
    <w:rsid w:val="00EE61B5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</w:pPr>
    <w:rPr>
      <w:rFonts w:ascii="Courier New" w:eastAsia="Times New Roman" w:hAnsi="Courier New" w:cs="Courier New"/>
      <w:kern w:val="0"/>
      <w:lang w:eastAsia="ar-SA" w:bidi="ar-SA"/>
    </w:rPr>
  </w:style>
  <w:style w:type="table" w:styleId="Mkatabulky">
    <w:name w:val="Table Grid"/>
    <w:basedOn w:val="Normlntabulka"/>
    <w:rsid w:val="000C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877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776E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776E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77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776E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76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76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12CF"/>
    <w:pPr>
      <w:spacing w:after="120" w:line="480" w:lineRule="auto"/>
    </w:pPr>
    <w:rPr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12C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CA4C3A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A4C3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OdstavecseseznamemChar">
    <w:name w:val="Odstavec se seznamem Char"/>
    <w:link w:val="Odstavecseseznamem"/>
    <w:uiPriority w:val="34"/>
    <w:locked/>
    <w:rsid w:val="00FC038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slolnkuSmlouvy">
    <w:name w:val="ČísloČlánkuSmlouvy"/>
    <w:basedOn w:val="Normln"/>
    <w:next w:val="Normln"/>
    <w:rsid w:val="00FC0380"/>
    <w:pPr>
      <w:keepNext/>
      <w:widowControl/>
      <w:suppressAutoHyphens w:val="0"/>
      <w:spacing w:before="240"/>
      <w:jc w:val="center"/>
    </w:pPr>
    <w:rPr>
      <w:rFonts w:eastAsia="Times New Roman" w:cs="Times New Roman"/>
      <w:b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E8823EA71BDC43BE43E7A4262044F3" ma:contentTypeVersion="0" ma:contentTypeDescription="Vytvoří nový dokument" ma:contentTypeScope="" ma:versionID="c9a8bc2949864ab097d8a824b69418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47f6f3ad49e74fcdda94d9ebd330cc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DCE0DB-D1EE-4767-9D19-EDD7D2EE5BC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5D0CB1-A6F9-4423-B89B-119EA4ABE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F0BA3-CAAC-4FB2-BC08-5AC2A304E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4515FB-30CE-4EEA-80C3-15CF0BA75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1951</Words>
  <Characters>11514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 Otrubová</dc:creator>
  <cp:lastModifiedBy>Mrkvová Renáta</cp:lastModifiedBy>
  <cp:revision>3</cp:revision>
  <cp:lastPrinted>2014-01-08T13:06:00Z</cp:lastPrinted>
  <dcterms:created xsi:type="dcterms:W3CDTF">2022-03-01T13:44:00Z</dcterms:created>
  <dcterms:modified xsi:type="dcterms:W3CDTF">2022-03-01T13:47:00Z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0x01010085E8823EA71BDC43BE43E7A4262044F3</vt:lpwstr>
  </property>
</Properties>
</file>