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EF9" w14:textId="4714FC93" w:rsidR="00167F29" w:rsidRPr="0053043F" w:rsidRDefault="00167F29" w:rsidP="00167F29">
      <w:pPr>
        <w:pStyle w:val="Nzev"/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</w:pPr>
      <w:r w:rsidRPr="0053043F">
        <w:rPr>
          <w:rStyle w:val="Siln"/>
          <w:rFonts w:asciiTheme="minorHAnsi" w:hAnsiTheme="minorHAnsi" w:cstheme="minorHAnsi"/>
          <w:sz w:val="40"/>
          <w:szCs w:val="40"/>
        </w:rPr>
        <w:t xml:space="preserve">Příloha </w:t>
      </w:r>
      <w:r w:rsidR="00115C0F" w:rsidRPr="0053043F">
        <w:rPr>
          <w:rStyle w:val="Siln"/>
          <w:rFonts w:asciiTheme="minorHAnsi" w:hAnsiTheme="minorHAnsi" w:cstheme="minorHAnsi"/>
          <w:sz w:val="40"/>
          <w:szCs w:val="40"/>
        </w:rPr>
        <w:t>č.</w:t>
      </w:r>
      <w:r w:rsidR="0053043F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="00115C0F" w:rsidRPr="0053043F">
        <w:rPr>
          <w:rStyle w:val="Siln"/>
          <w:rFonts w:asciiTheme="minorHAnsi" w:hAnsiTheme="minorHAnsi" w:cstheme="minorHAnsi"/>
          <w:sz w:val="40"/>
          <w:szCs w:val="40"/>
        </w:rPr>
        <w:t>4</w:t>
      </w:r>
      <w:r w:rsidR="00115C0F" w:rsidRPr="0053043F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</w:t>
      </w:r>
      <w:r w:rsidRPr="0053043F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smlouvě </w:t>
      </w:r>
      <w:r w:rsidRPr="0053043F">
        <w:rPr>
          <w:rStyle w:val="Siln"/>
          <w:rFonts w:asciiTheme="minorHAnsi" w:hAnsiTheme="minorHAnsi" w:cstheme="minorHAnsi"/>
          <w:sz w:val="40"/>
          <w:szCs w:val="40"/>
        </w:rPr>
        <w:t xml:space="preserve">č. </w:t>
      </w:r>
      <w:r w:rsidR="0015472D" w:rsidRPr="0053043F">
        <w:rPr>
          <w:rStyle w:val="Siln"/>
          <w:rFonts w:asciiTheme="minorHAnsi" w:hAnsiTheme="minorHAnsi" w:cstheme="minorHAnsi"/>
          <w:sz w:val="40"/>
          <w:szCs w:val="40"/>
        </w:rPr>
        <w:t>202201_1_KKN</w:t>
      </w:r>
    </w:p>
    <w:p w14:paraId="76B66EE4" w14:textId="6B913751" w:rsidR="00DD4712" w:rsidRPr="0053043F" w:rsidRDefault="0001491A" w:rsidP="0001491A">
      <w:pPr>
        <w:pStyle w:val="Nzev"/>
        <w:rPr>
          <w:rStyle w:val="Siln"/>
          <w:rFonts w:asciiTheme="minorHAnsi" w:hAnsiTheme="minorHAnsi" w:cstheme="minorHAnsi"/>
          <w:color w:val="2F5496" w:themeColor="accent1" w:themeShade="BF"/>
          <w:sz w:val="48"/>
          <w:szCs w:val="48"/>
        </w:rPr>
      </w:pPr>
      <w:r w:rsidRPr="0053043F"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z w:val="48"/>
          <w:szCs w:val="48"/>
        </w:rPr>
        <w:t xml:space="preserve">Implementační harmonogram </w:t>
      </w:r>
      <w:r w:rsidRPr="0053043F">
        <w:rPr>
          <w:rStyle w:val="Siln"/>
          <w:rFonts w:asciiTheme="minorHAnsi" w:hAnsiTheme="minorHAnsi" w:cstheme="minorHAnsi"/>
          <w:color w:val="2F5496" w:themeColor="accent1" w:themeShade="BF"/>
          <w:sz w:val="48"/>
          <w:szCs w:val="48"/>
        </w:rPr>
        <w:t>NeOS Solutions</w:t>
      </w:r>
    </w:p>
    <w:p w14:paraId="4FC90BC0" w14:textId="77777777" w:rsidR="0001491A" w:rsidRPr="0053043F" w:rsidRDefault="0001491A" w:rsidP="0001491A">
      <w:pPr>
        <w:rPr>
          <w:rStyle w:val="Siln"/>
          <w:rFonts w:cstheme="minorHAnsi"/>
        </w:rPr>
      </w:pPr>
    </w:p>
    <w:p w14:paraId="6ED4A661" w14:textId="2A60A0C9" w:rsidR="0001491A" w:rsidRPr="0053043F" w:rsidRDefault="0001491A" w:rsidP="0001491A">
      <w:pPr>
        <w:rPr>
          <w:rStyle w:val="Siln"/>
          <w:rFonts w:cstheme="minorHAnsi"/>
          <w:b w:val="0"/>
          <w:bCs w:val="0"/>
          <w:i/>
          <w:iCs/>
        </w:rPr>
      </w:pPr>
      <w:r w:rsidRPr="0053043F">
        <w:rPr>
          <w:rStyle w:val="Siln"/>
          <w:rFonts w:cstheme="minorHAnsi"/>
          <w:b w:val="0"/>
          <w:bCs w:val="0"/>
          <w:i/>
          <w:iCs/>
        </w:rPr>
        <w:t xml:space="preserve">Implementační Fáze 1 může být spuštěna </w:t>
      </w:r>
      <w:r w:rsidRPr="0053043F">
        <w:rPr>
          <w:rStyle w:val="Siln"/>
          <w:rFonts w:cstheme="minorHAnsi"/>
          <w:i/>
          <w:iCs/>
        </w:rPr>
        <w:t xml:space="preserve">do </w:t>
      </w:r>
      <w:r w:rsidR="00C9445F" w:rsidRPr="0053043F">
        <w:rPr>
          <w:rStyle w:val="Siln"/>
          <w:rFonts w:cstheme="minorHAnsi"/>
          <w:i/>
          <w:iCs/>
        </w:rPr>
        <w:t>2</w:t>
      </w:r>
      <w:r w:rsidR="00795BED" w:rsidRPr="0053043F">
        <w:rPr>
          <w:rStyle w:val="Siln"/>
          <w:rFonts w:cstheme="minorHAnsi"/>
          <w:i/>
          <w:iCs/>
        </w:rPr>
        <w:t xml:space="preserve"> KT</w:t>
      </w:r>
      <w:r w:rsidR="000A6E2F" w:rsidRPr="0053043F">
        <w:rPr>
          <w:rStyle w:val="Siln"/>
          <w:rFonts w:cstheme="minorHAnsi"/>
          <w:i/>
          <w:iCs/>
        </w:rPr>
        <w:t xml:space="preserve"> (kalendářní týden)</w:t>
      </w:r>
      <w:r w:rsidRPr="0053043F">
        <w:rPr>
          <w:rStyle w:val="Siln"/>
          <w:rFonts w:cstheme="minorHAnsi"/>
          <w:i/>
          <w:iCs/>
        </w:rPr>
        <w:t xml:space="preserve"> od podpisu</w:t>
      </w:r>
      <w:r w:rsidRPr="0053043F">
        <w:rPr>
          <w:rStyle w:val="Siln"/>
          <w:rFonts w:cstheme="minorHAnsi"/>
          <w:b w:val="0"/>
          <w:bCs w:val="0"/>
          <w:i/>
          <w:iCs/>
        </w:rPr>
        <w:t xml:space="preserve"> smlouvy</w:t>
      </w:r>
      <w:bookmarkStart w:id="0" w:name="_GoBack"/>
      <w:bookmarkEnd w:id="0"/>
      <w:r w:rsidRPr="0053043F">
        <w:rPr>
          <w:rStyle w:val="Siln"/>
          <w:rFonts w:cstheme="minorHAnsi"/>
          <w:b w:val="0"/>
          <w:bCs w:val="0"/>
          <w:i/>
          <w:iCs/>
        </w:rPr>
        <w:t>.</w:t>
      </w:r>
    </w:p>
    <w:p w14:paraId="6EFFCB13" w14:textId="77777777" w:rsidR="00D03E77" w:rsidRPr="0053043F" w:rsidRDefault="00D03E77" w:rsidP="0001491A">
      <w:pPr>
        <w:rPr>
          <w:rFonts w:cstheme="minorHAnsi"/>
        </w:rPr>
      </w:pPr>
      <w:r w:rsidRPr="0053043F">
        <w:rPr>
          <w:rFonts w:cstheme="minorHAnsi"/>
          <w:noProof/>
        </w:rPr>
        <w:drawing>
          <wp:anchor distT="0" distB="0" distL="114300" distR="114300" simplePos="0" relativeHeight="251657216" behindDoc="1" locked="0" layoutInCell="1" allowOverlap="1" wp14:anchorId="46959B20" wp14:editId="4EEE88C1">
            <wp:simplePos x="0" y="0"/>
            <wp:positionH relativeFrom="column">
              <wp:posOffset>-29845</wp:posOffset>
            </wp:positionH>
            <wp:positionV relativeFrom="paragraph">
              <wp:posOffset>302895</wp:posOffset>
            </wp:positionV>
            <wp:extent cx="5712460" cy="4438650"/>
            <wp:effectExtent l="38100" t="19050" r="21590" b="3810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661E9136" w14:textId="77777777" w:rsidR="00D03E77" w:rsidRPr="0053043F" w:rsidRDefault="00D03E77" w:rsidP="0001491A">
      <w:pPr>
        <w:rPr>
          <w:rFonts w:cstheme="minorHAnsi"/>
        </w:rPr>
      </w:pPr>
    </w:p>
    <w:p w14:paraId="3DB5A174" w14:textId="77777777" w:rsidR="00833B4D" w:rsidRPr="0053043F" w:rsidRDefault="0085280A" w:rsidP="006A2E69">
      <w:pPr>
        <w:rPr>
          <w:rFonts w:cstheme="minorHAnsi"/>
          <w:b/>
          <w:bCs/>
          <w:sz w:val="32"/>
          <w:szCs w:val="32"/>
        </w:rPr>
      </w:pPr>
      <w:r w:rsidRPr="0053043F"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EBB3F0" wp14:editId="00CD3D32">
                <wp:simplePos x="0" y="0"/>
                <wp:positionH relativeFrom="column">
                  <wp:posOffset>91795</wp:posOffset>
                </wp:positionH>
                <wp:positionV relativeFrom="paragraph">
                  <wp:posOffset>104107</wp:posOffset>
                </wp:positionV>
                <wp:extent cx="5595620" cy="987425"/>
                <wp:effectExtent l="0" t="0" r="24130" b="22225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620" cy="987425"/>
                          <a:chOff x="0" y="0"/>
                          <a:chExt cx="5596128" cy="987552"/>
                        </a:xfrm>
                      </wpg:grpSpPr>
                      <wps:wsp>
                        <wps:cNvPr id="8" name="Obdélník: se zakulacenými rohy 8"/>
                        <wps:cNvSpPr/>
                        <wps:spPr>
                          <a:xfrm>
                            <a:off x="0" y="0"/>
                            <a:ext cx="5596128" cy="98755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989" y="138989"/>
                            <a:ext cx="342987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02446" w14:textId="7593AD33" w:rsidR="00833B4D" w:rsidRPr="002E0E26" w:rsidRDefault="00D247F0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Maximální</w:t>
                              </w:r>
                              <w:r w:rsidR="00833B4D" w:rsidRPr="002E0E26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časová náročnost</w:t>
                              </w:r>
                              <w:r w:rsidR="00833B4D" w:rsidRPr="002E0E2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od zahájení </w:t>
                              </w:r>
                              <w:r w:rsidRPr="002E0E26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implementace</w:t>
                              </w:r>
                              <w:r w:rsidR="00833B4D" w:rsidRPr="002E0E2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5588" y="201989"/>
                            <a:ext cx="1214114" cy="58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5E253" w14:textId="5C4673D2" w:rsidR="00833B4D" w:rsidRPr="002E0E26" w:rsidRDefault="00D247F0">
                              <w:pPr>
                                <w:rPr>
                                  <w:b/>
                                  <w:bCs/>
                                  <w:color w:val="FFFF00"/>
                                  <w:sz w:val="80"/>
                                  <w:szCs w:val="80"/>
                                </w:rPr>
                              </w:pPr>
                              <w:r w:rsidRPr="00D247F0">
                                <w:rPr>
                                  <w:b/>
                                  <w:bCs/>
                                  <w:color w:val="FFFF00"/>
                                  <w:sz w:val="56"/>
                                  <w:szCs w:val="56"/>
                                </w:rPr>
                                <w:t>5</w:t>
                              </w:r>
                              <w:r w:rsidR="00BC3E31" w:rsidRPr="00D247F0">
                                <w:rPr>
                                  <w:b/>
                                  <w:bCs/>
                                  <w:color w:val="FFFF00"/>
                                  <w:sz w:val="56"/>
                                  <w:szCs w:val="56"/>
                                </w:rPr>
                                <w:t>,5</w:t>
                              </w:r>
                              <w:r w:rsidR="00876193" w:rsidRPr="00D247F0">
                                <w:rPr>
                                  <w:b/>
                                  <w:bCs/>
                                  <w:color w:val="FFFF00"/>
                                  <w:sz w:val="56"/>
                                  <w:szCs w:val="56"/>
                                </w:rPr>
                                <w:t xml:space="preserve"> 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EBB3F0" id="Skupina 11" o:spid="_x0000_s1026" style="position:absolute;margin-left:7.25pt;margin-top:8.2pt;width:440.6pt;height:77.75pt;z-index:251665408" coordsize="55961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">
                <v:roundrect id="Obdélník: se zakulacenými rohy 8" o:spid="_x0000_s1027" style="position:absolute;width:55961;height:98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" fillcolor="#4472c4 [3204]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389;top:1389;width:34299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202446" w14:textId="7593AD33" w:rsidR="00833B4D" w:rsidRPr="002E0E26" w:rsidRDefault="00D247F0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Maximální</w:t>
                        </w:r>
                        <w:r w:rsidR="00833B4D" w:rsidRPr="002E0E26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časová náročnost</w:t>
                        </w:r>
                        <w:r w:rsidR="00833B4D" w:rsidRPr="002E0E26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od zahájení </w:t>
                        </w:r>
                        <w:r w:rsidRPr="002E0E26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implementace</w:t>
                        </w:r>
                        <w:r w:rsidR="00833B4D" w:rsidRPr="002E0E26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  <v:shape id="Textové pole 2" o:spid="_x0000_s1029" type="#_x0000_t202" style="position:absolute;left:41955;top:2019;width:12142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635E253" w14:textId="5C4673D2" w:rsidR="00833B4D" w:rsidRPr="002E0E26" w:rsidRDefault="00D247F0">
                        <w:pPr>
                          <w:rPr>
                            <w:b/>
                            <w:bCs/>
                            <w:color w:val="FFFF00"/>
                            <w:sz w:val="80"/>
                            <w:szCs w:val="80"/>
                          </w:rPr>
                        </w:pPr>
                        <w:r w:rsidRPr="00D247F0">
                          <w:rPr>
                            <w:b/>
                            <w:bCs/>
                            <w:color w:val="FFFF00"/>
                            <w:sz w:val="56"/>
                            <w:szCs w:val="56"/>
                          </w:rPr>
                          <w:t>5</w:t>
                        </w:r>
                        <w:r w:rsidR="00BC3E31" w:rsidRPr="00D247F0">
                          <w:rPr>
                            <w:b/>
                            <w:bCs/>
                            <w:color w:val="FFFF00"/>
                            <w:sz w:val="56"/>
                            <w:szCs w:val="56"/>
                          </w:rPr>
                          <w:t>,5</w:t>
                        </w:r>
                        <w:r w:rsidR="00876193" w:rsidRPr="00D247F0">
                          <w:rPr>
                            <w:b/>
                            <w:bCs/>
                            <w:color w:val="FFFF00"/>
                            <w:sz w:val="56"/>
                            <w:szCs w:val="56"/>
                          </w:rPr>
                          <w:t xml:space="preserve"> KT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FFBB00" w14:textId="77777777" w:rsidR="00833B4D" w:rsidRPr="0053043F" w:rsidRDefault="00833B4D" w:rsidP="006A2E69">
      <w:pPr>
        <w:rPr>
          <w:rFonts w:cstheme="minorHAnsi"/>
          <w:b/>
          <w:bCs/>
        </w:rPr>
      </w:pPr>
    </w:p>
    <w:p w14:paraId="1CB5E35E" w14:textId="77777777" w:rsidR="0001491A" w:rsidRPr="0053043F" w:rsidRDefault="0001491A" w:rsidP="0001491A">
      <w:pPr>
        <w:rPr>
          <w:rFonts w:cstheme="minorHAnsi"/>
        </w:rPr>
      </w:pPr>
    </w:p>
    <w:p w14:paraId="08E04413" w14:textId="77777777" w:rsidR="0085280A" w:rsidRPr="0053043F" w:rsidRDefault="0085280A" w:rsidP="0001491A">
      <w:pPr>
        <w:rPr>
          <w:rFonts w:cstheme="minorHAnsi"/>
        </w:rPr>
      </w:pPr>
    </w:p>
    <w:p w14:paraId="619BB8B0" w14:textId="77777777" w:rsidR="0085280A" w:rsidRPr="0053043F" w:rsidRDefault="0085280A" w:rsidP="0001491A">
      <w:pPr>
        <w:rPr>
          <w:rFonts w:cstheme="minorHAnsi"/>
        </w:rPr>
      </w:pPr>
    </w:p>
    <w:p w14:paraId="0F0C6D60" w14:textId="77777777" w:rsidR="00876193" w:rsidRPr="0053043F" w:rsidRDefault="00876193" w:rsidP="00FF03BC">
      <w:pPr>
        <w:pStyle w:val="Nadpis2"/>
        <w:rPr>
          <w:rFonts w:asciiTheme="minorHAnsi" w:hAnsiTheme="minorHAnsi" w:cstheme="minorHAnsi"/>
        </w:rPr>
      </w:pPr>
    </w:p>
    <w:p w14:paraId="3517ECFF" w14:textId="616C9AEA" w:rsidR="00FF03BC" w:rsidRPr="0053043F" w:rsidRDefault="00FF03BC" w:rsidP="00272F2F">
      <w:pPr>
        <w:pStyle w:val="Odstavecseseznamem"/>
        <w:ind w:left="1440"/>
        <w:rPr>
          <w:rFonts w:cstheme="minorHAnsi"/>
        </w:rPr>
      </w:pPr>
    </w:p>
    <w:sectPr w:rsidR="00FF03BC" w:rsidRPr="0053043F" w:rsidSect="00833B4D">
      <w:headerReference w:type="default" r:id="rId13"/>
      <w:pgSz w:w="11906" w:h="16838"/>
      <w:pgMar w:top="1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6A9D" w14:textId="77777777" w:rsidR="0010144B" w:rsidRDefault="0010144B" w:rsidP="00394502">
      <w:pPr>
        <w:spacing w:after="0" w:line="240" w:lineRule="auto"/>
      </w:pPr>
      <w:r>
        <w:separator/>
      </w:r>
    </w:p>
  </w:endnote>
  <w:endnote w:type="continuationSeparator" w:id="0">
    <w:p w14:paraId="7B32B5F2" w14:textId="77777777" w:rsidR="0010144B" w:rsidRDefault="0010144B" w:rsidP="0039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0AD64" w14:textId="77777777" w:rsidR="0010144B" w:rsidRDefault="0010144B" w:rsidP="00394502">
      <w:pPr>
        <w:spacing w:after="0" w:line="240" w:lineRule="auto"/>
      </w:pPr>
      <w:r>
        <w:separator/>
      </w:r>
    </w:p>
  </w:footnote>
  <w:footnote w:type="continuationSeparator" w:id="0">
    <w:p w14:paraId="3B1C8DB4" w14:textId="77777777" w:rsidR="0010144B" w:rsidRDefault="0010144B" w:rsidP="0039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4C8C" w14:textId="77777777" w:rsidR="00394502" w:rsidRDefault="00394502" w:rsidP="00394502">
    <w:pPr>
      <w:pStyle w:val="Zhlav"/>
      <w:jc w:val="right"/>
    </w:pPr>
    <w:r>
      <w:rPr>
        <w:noProof/>
      </w:rPr>
      <w:drawing>
        <wp:inline distT="0" distB="0" distL="0" distR="0" wp14:anchorId="42A1206E" wp14:editId="3A65FCD8">
          <wp:extent cx="1592821" cy="358597"/>
          <wp:effectExtent l="0" t="0" r="762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946" cy="37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B1B89"/>
    <w:multiLevelType w:val="hybridMultilevel"/>
    <w:tmpl w:val="1E0E4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A"/>
    <w:rsid w:val="0001491A"/>
    <w:rsid w:val="000A6E2F"/>
    <w:rsid w:val="0010144B"/>
    <w:rsid w:val="00115C0F"/>
    <w:rsid w:val="0015472D"/>
    <w:rsid w:val="00167F29"/>
    <w:rsid w:val="00272F2F"/>
    <w:rsid w:val="002E0E26"/>
    <w:rsid w:val="002F06C2"/>
    <w:rsid w:val="002F6946"/>
    <w:rsid w:val="0033100B"/>
    <w:rsid w:val="00333F4A"/>
    <w:rsid w:val="00384143"/>
    <w:rsid w:val="00394502"/>
    <w:rsid w:val="003D2661"/>
    <w:rsid w:val="00421B26"/>
    <w:rsid w:val="00486E2E"/>
    <w:rsid w:val="004B2D9C"/>
    <w:rsid w:val="004F54A4"/>
    <w:rsid w:val="0053043F"/>
    <w:rsid w:val="005B20F5"/>
    <w:rsid w:val="006641D6"/>
    <w:rsid w:val="006A2E69"/>
    <w:rsid w:val="006D140E"/>
    <w:rsid w:val="00795BED"/>
    <w:rsid w:val="007B3AE4"/>
    <w:rsid w:val="00833B4D"/>
    <w:rsid w:val="0085280A"/>
    <w:rsid w:val="00876193"/>
    <w:rsid w:val="00A1572D"/>
    <w:rsid w:val="00A7635F"/>
    <w:rsid w:val="00AF1F0A"/>
    <w:rsid w:val="00B03EE7"/>
    <w:rsid w:val="00B36DEA"/>
    <w:rsid w:val="00B416E7"/>
    <w:rsid w:val="00BC3E31"/>
    <w:rsid w:val="00C21141"/>
    <w:rsid w:val="00C71382"/>
    <w:rsid w:val="00C9445F"/>
    <w:rsid w:val="00CD2B58"/>
    <w:rsid w:val="00D03E77"/>
    <w:rsid w:val="00D247F0"/>
    <w:rsid w:val="00DD4712"/>
    <w:rsid w:val="00F30AFB"/>
    <w:rsid w:val="00F51ECB"/>
    <w:rsid w:val="00FA00A3"/>
    <w:rsid w:val="00FC5407"/>
    <w:rsid w:val="00FE7794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5EA4"/>
  <w15:chartTrackingRefBased/>
  <w15:docId w15:val="{3B41503D-5EC7-476F-84F8-B79AAF4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491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14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01491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02"/>
  </w:style>
  <w:style w:type="paragraph" w:styleId="Zpat">
    <w:name w:val="footer"/>
    <w:basedOn w:val="Normln"/>
    <w:link w:val="Zpat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02"/>
  </w:style>
  <w:style w:type="paragraph" w:styleId="Odstavecseseznamem">
    <w:name w:val="List Paragraph"/>
    <w:basedOn w:val="Normln"/>
    <w:uiPriority w:val="34"/>
    <w:qFormat/>
    <w:rsid w:val="00FF03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0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F66557-5A4F-4D9F-83C2-B9A211B647A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BFDE7CF1-97E2-41FF-8D41-6DF4298EB835}">
      <dgm:prSet phldrT="[Text]" custT="1"/>
      <dgm:spPr/>
      <dgm:t>
        <a:bodyPr/>
        <a:lstStyle/>
        <a:p>
          <a:pPr algn="l"/>
          <a:r>
            <a:rPr lang="cs-CZ" sz="1200" b="0" i="0">
              <a:solidFill>
                <a:schemeClr val="tx1">
                  <a:lumMod val="65000"/>
                  <a:lumOff val="35000"/>
                </a:schemeClr>
              </a:solidFill>
            </a:rPr>
            <a:t>Vývoj funcionality limitů dle přílohy č.9 </a:t>
          </a:r>
          <a:r>
            <a:rPr lang="cs-CZ" sz="1200" b="0" i="0"/>
            <a:t>			</a:t>
          </a:r>
          <a:r>
            <a:rPr lang="cs-CZ" sz="1200" b="1" i="0"/>
            <a:t>do</a:t>
          </a:r>
          <a:r>
            <a:rPr lang="cs-CZ" sz="1200" b="0" i="0"/>
            <a:t> </a:t>
          </a:r>
          <a:r>
            <a:rPr lang="cs-CZ" sz="1200" b="1" i="0"/>
            <a:t>3 KT</a:t>
          </a:r>
          <a:endParaRPr lang="cs-CZ" sz="1200" b="1"/>
        </a:p>
      </dgm:t>
    </dgm:pt>
    <dgm:pt modelId="{90EC72EB-702E-40C9-A63A-39D5D5C453B6}" type="parTrans" cxnId="{53380043-5A4B-4655-9889-6DA39A7F0369}">
      <dgm:prSet/>
      <dgm:spPr/>
      <dgm:t>
        <a:bodyPr/>
        <a:lstStyle/>
        <a:p>
          <a:endParaRPr lang="cs-CZ"/>
        </a:p>
      </dgm:t>
    </dgm:pt>
    <dgm:pt modelId="{28663B41-8993-45F7-8AED-D101E7C21DBA}" type="sibTrans" cxnId="{53380043-5A4B-4655-9889-6DA39A7F0369}">
      <dgm:prSet/>
      <dgm:spPr/>
      <dgm:t>
        <a:bodyPr/>
        <a:lstStyle/>
        <a:p>
          <a:endParaRPr lang="cs-CZ"/>
        </a:p>
      </dgm:t>
    </dgm:pt>
    <dgm:pt modelId="{9649D0BA-20BA-4566-880C-E7E134EAC9A7}">
      <dgm:prSet phldrT="[Text]"/>
      <dgm:spPr/>
      <dgm:t>
        <a:bodyPr/>
        <a:lstStyle/>
        <a:p>
          <a:r>
            <a:rPr lang="cs-CZ">
              <a:solidFill>
                <a:srgbClr val="FFFF00"/>
              </a:solidFill>
            </a:rPr>
            <a:t>Fáze 3</a:t>
          </a:r>
        </a:p>
      </dgm:t>
    </dgm:pt>
    <dgm:pt modelId="{6704BFF4-AD82-4AAD-9033-7A4425B7B036}" type="parTrans" cxnId="{C4571CDE-BC3E-46DA-B4A1-8DBFA13431AB}">
      <dgm:prSet/>
      <dgm:spPr/>
      <dgm:t>
        <a:bodyPr/>
        <a:lstStyle/>
        <a:p>
          <a:endParaRPr lang="cs-CZ"/>
        </a:p>
      </dgm:t>
    </dgm:pt>
    <dgm:pt modelId="{AF5B4A62-1A57-47C7-9491-AB98451694D8}" type="sibTrans" cxnId="{C4571CDE-BC3E-46DA-B4A1-8DBFA13431AB}">
      <dgm:prSet/>
      <dgm:spPr/>
      <dgm:t>
        <a:bodyPr/>
        <a:lstStyle/>
        <a:p>
          <a:endParaRPr lang="cs-CZ"/>
        </a:p>
      </dgm:t>
    </dgm:pt>
    <dgm:pt modelId="{82E13AA8-72DB-4421-8169-C56CCA889D42}">
      <dgm:prSet phldrT="[Text]" custT="1"/>
      <dgm:spPr/>
      <dgm:t>
        <a:bodyPr/>
        <a:lstStyle/>
        <a:p>
          <a:pPr algn="l"/>
          <a:r>
            <a:rPr lang="cs-CZ" sz="1200" b="0" i="0">
              <a:solidFill>
                <a:schemeClr val="tx1">
                  <a:lumMod val="65000"/>
                  <a:lumOff val="35000"/>
                </a:schemeClr>
              </a:solidFill>
            </a:rPr>
            <a:t>Otestování a odshouhlasení funkcionality od objednatele </a:t>
          </a:r>
          <a:r>
            <a:rPr lang="cs-CZ" sz="1200" b="0" i="0"/>
            <a:t>	</a:t>
          </a:r>
          <a:r>
            <a:rPr lang="cs-CZ" sz="1200" b="1" i="0"/>
            <a:t>do</a:t>
          </a:r>
          <a:r>
            <a:rPr lang="cs-CZ" sz="1200" b="0" i="0"/>
            <a:t> </a:t>
          </a:r>
          <a:r>
            <a:rPr lang="cs-CZ" sz="1200" b="1" i="0"/>
            <a:t>1 KT</a:t>
          </a:r>
          <a:endParaRPr lang="cs-CZ" sz="1200" b="1"/>
        </a:p>
      </dgm:t>
    </dgm:pt>
    <dgm:pt modelId="{EFE6D43E-FE73-4B91-A3AF-7DA46FC273EB}" type="parTrans" cxnId="{CB8FC25C-0B80-44DB-8DEE-8F75AD86712F}">
      <dgm:prSet/>
      <dgm:spPr/>
      <dgm:t>
        <a:bodyPr/>
        <a:lstStyle/>
        <a:p>
          <a:endParaRPr lang="cs-CZ"/>
        </a:p>
      </dgm:t>
    </dgm:pt>
    <dgm:pt modelId="{9668F491-1CF5-4BDC-964A-02D08B103110}" type="sibTrans" cxnId="{CB8FC25C-0B80-44DB-8DEE-8F75AD86712F}">
      <dgm:prSet/>
      <dgm:spPr/>
      <dgm:t>
        <a:bodyPr/>
        <a:lstStyle/>
        <a:p>
          <a:endParaRPr lang="cs-CZ"/>
        </a:p>
      </dgm:t>
    </dgm:pt>
    <dgm:pt modelId="{51DADA4C-C652-4D5E-AB4C-18D5DCEB96FF}">
      <dgm:prSet phldrT="[Text]"/>
      <dgm:spPr/>
      <dgm:t>
        <a:bodyPr/>
        <a:lstStyle/>
        <a:p>
          <a:r>
            <a:rPr lang="cs-CZ">
              <a:solidFill>
                <a:srgbClr val="FFFF00"/>
              </a:solidFill>
            </a:rPr>
            <a:t>Fáze 1</a:t>
          </a:r>
        </a:p>
      </dgm:t>
    </dgm:pt>
    <dgm:pt modelId="{FC338E30-8D9C-4BB5-8AC3-AAB26545FF6F}" type="parTrans" cxnId="{78EC9D25-40E6-469C-9471-FC44B7AEAF6E}">
      <dgm:prSet/>
      <dgm:spPr/>
      <dgm:t>
        <a:bodyPr/>
        <a:lstStyle/>
        <a:p>
          <a:endParaRPr lang="cs-CZ"/>
        </a:p>
      </dgm:t>
    </dgm:pt>
    <dgm:pt modelId="{32A26FED-4592-4B76-BF9F-EDF95E0EC5C0}" type="sibTrans" cxnId="{78EC9D25-40E6-469C-9471-FC44B7AEAF6E}">
      <dgm:prSet/>
      <dgm:spPr/>
      <dgm:t>
        <a:bodyPr/>
        <a:lstStyle/>
        <a:p>
          <a:endParaRPr lang="cs-CZ"/>
        </a:p>
      </dgm:t>
    </dgm:pt>
    <dgm:pt modelId="{24C21623-27D2-46AC-A3DF-CE90BA48B03A}">
      <dgm:prSet phldrT="[Text]"/>
      <dgm:spPr/>
      <dgm:t>
        <a:bodyPr/>
        <a:lstStyle/>
        <a:p>
          <a:r>
            <a:rPr lang="cs-CZ">
              <a:solidFill>
                <a:srgbClr val="FFFF00"/>
              </a:solidFill>
            </a:rPr>
            <a:t>Fáze 2</a:t>
          </a:r>
        </a:p>
      </dgm:t>
    </dgm:pt>
    <dgm:pt modelId="{84A07F91-F5B0-4033-97C6-0C2BB836FE09}" type="parTrans" cxnId="{A4CFB26A-DBC7-42B1-9392-8A96CEFEDF60}">
      <dgm:prSet/>
      <dgm:spPr/>
      <dgm:t>
        <a:bodyPr/>
        <a:lstStyle/>
        <a:p>
          <a:endParaRPr lang="cs-CZ"/>
        </a:p>
      </dgm:t>
    </dgm:pt>
    <dgm:pt modelId="{FADFB43D-528A-48D2-AB73-C4F0934C7CBC}" type="sibTrans" cxnId="{A4CFB26A-DBC7-42B1-9392-8A96CEFEDF60}">
      <dgm:prSet/>
      <dgm:spPr/>
      <dgm:t>
        <a:bodyPr/>
        <a:lstStyle/>
        <a:p>
          <a:endParaRPr lang="cs-CZ"/>
        </a:p>
      </dgm:t>
    </dgm:pt>
    <dgm:pt modelId="{AD797080-A3B1-4055-B7A5-134A9D8EAC87}">
      <dgm:prSet phldrT="[Text]" custT="1"/>
      <dgm:spPr/>
      <dgm:t>
        <a:bodyPr/>
        <a:lstStyle/>
        <a:p>
          <a:r>
            <a:rPr lang="cs-CZ" sz="1200">
              <a:solidFill>
                <a:schemeClr val="tx1">
                  <a:lumMod val="65000"/>
                  <a:lumOff val="35000"/>
                </a:schemeClr>
              </a:solidFill>
            </a:rPr>
            <a:t>Nasazení testovací verze </a:t>
          </a:r>
          <a:r>
            <a:rPr lang="cs-CZ" sz="1200">
              <a:solidFill>
                <a:sysClr val="windowText" lastClr="000000"/>
              </a:solidFill>
            </a:rPr>
            <a:t>				</a:t>
          </a:r>
          <a:r>
            <a:rPr lang="cs-CZ" sz="1200" b="1">
              <a:solidFill>
                <a:sysClr val="windowText" lastClr="000000"/>
              </a:solidFill>
            </a:rPr>
            <a:t>do</a:t>
          </a:r>
          <a:r>
            <a:rPr lang="cs-CZ" sz="1200">
              <a:solidFill>
                <a:sysClr val="windowText" lastClr="000000"/>
              </a:solidFill>
            </a:rPr>
            <a:t> </a:t>
          </a:r>
          <a:r>
            <a:rPr lang="cs-CZ" sz="1200" b="1">
              <a:solidFill>
                <a:sysClr val="windowText" lastClr="000000"/>
              </a:solidFill>
            </a:rPr>
            <a:t>1 KT </a:t>
          </a:r>
        </a:p>
      </dgm:t>
    </dgm:pt>
    <dgm:pt modelId="{24797742-F7D8-434B-B241-7859889661B3}" type="parTrans" cxnId="{87A6E0D1-BF56-4AA4-9539-6FA7E5080F74}">
      <dgm:prSet/>
      <dgm:spPr/>
      <dgm:t>
        <a:bodyPr/>
        <a:lstStyle/>
        <a:p>
          <a:endParaRPr lang="cs-CZ"/>
        </a:p>
      </dgm:t>
    </dgm:pt>
    <dgm:pt modelId="{99FC49C1-7996-4B6E-B11E-910FB4864197}" type="sibTrans" cxnId="{87A6E0D1-BF56-4AA4-9539-6FA7E5080F74}">
      <dgm:prSet/>
      <dgm:spPr/>
      <dgm:t>
        <a:bodyPr/>
        <a:lstStyle/>
        <a:p>
          <a:endParaRPr lang="cs-CZ"/>
        </a:p>
      </dgm:t>
    </dgm:pt>
    <dgm:pt modelId="{1688F8C1-12D4-4EE4-975A-5B015263F55D}">
      <dgm:prSet phldrT="[Text]" custT="1"/>
      <dgm:spPr/>
      <dgm:t>
        <a:bodyPr/>
        <a:lstStyle/>
        <a:p>
          <a:pPr algn="l"/>
          <a:r>
            <a:rPr lang="cs-CZ" sz="2400" b="0">
              <a:solidFill>
                <a:srgbClr val="FFFF00"/>
              </a:solidFill>
            </a:rPr>
            <a:t>Fáze 4</a:t>
          </a:r>
        </a:p>
      </dgm:t>
    </dgm:pt>
    <dgm:pt modelId="{B4AA9F33-2AFF-462E-A068-388AB0CB3763}" type="parTrans" cxnId="{84F77AF2-0B94-4C5F-851D-7A2DD170B237}">
      <dgm:prSet/>
      <dgm:spPr/>
      <dgm:t>
        <a:bodyPr/>
        <a:lstStyle/>
        <a:p>
          <a:endParaRPr lang="cs-CZ"/>
        </a:p>
      </dgm:t>
    </dgm:pt>
    <dgm:pt modelId="{058B6B02-BEC0-47B3-9D23-2D15EE4AE668}" type="sibTrans" cxnId="{84F77AF2-0B94-4C5F-851D-7A2DD170B237}">
      <dgm:prSet/>
      <dgm:spPr/>
      <dgm:t>
        <a:bodyPr/>
        <a:lstStyle/>
        <a:p>
          <a:endParaRPr lang="cs-CZ"/>
        </a:p>
      </dgm:t>
    </dgm:pt>
    <dgm:pt modelId="{CA80CFF5-801B-4FA7-8BCF-50947E2E813A}">
      <dgm:prSet phldrT="[Text]" custT="1"/>
      <dgm:spPr/>
      <dgm:t>
        <a:bodyPr/>
        <a:lstStyle/>
        <a:p>
          <a:pPr algn="l"/>
          <a:r>
            <a:rPr lang="cs-CZ" sz="1200" b="0">
              <a:solidFill>
                <a:schemeClr val="tx1">
                  <a:lumMod val="65000"/>
                  <a:lumOff val="35000"/>
                </a:schemeClr>
              </a:solidFill>
            </a:rPr>
            <a:t>Překlopení do produkčního provozu </a:t>
          </a:r>
          <a:r>
            <a:rPr lang="cs-CZ" sz="1200" b="0"/>
            <a:t>			 </a:t>
          </a:r>
          <a:r>
            <a:rPr lang="cs-CZ" sz="1200" b="1"/>
            <a:t>do</a:t>
          </a:r>
          <a:r>
            <a:rPr lang="cs-CZ" sz="1200" b="0"/>
            <a:t> </a:t>
          </a:r>
          <a:r>
            <a:rPr lang="cs-CZ" sz="1200" b="1"/>
            <a:t>0,5 KT</a:t>
          </a:r>
        </a:p>
      </dgm:t>
    </dgm:pt>
    <dgm:pt modelId="{CF110C75-9935-443F-8A90-8D0C112033EC}" type="parTrans" cxnId="{7B1BFAA4-8772-46D0-830A-0D033536506C}">
      <dgm:prSet/>
      <dgm:spPr/>
      <dgm:t>
        <a:bodyPr/>
        <a:lstStyle/>
        <a:p>
          <a:endParaRPr lang="cs-CZ"/>
        </a:p>
      </dgm:t>
    </dgm:pt>
    <dgm:pt modelId="{DD149854-ED11-4248-9BC7-483FAA0AA890}" type="sibTrans" cxnId="{7B1BFAA4-8772-46D0-830A-0D033536506C}">
      <dgm:prSet/>
      <dgm:spPr/>
      <dgm:t>
        <a:bodyPr/>
        <a:lstStyle/>
        <a:p>
          <a:endParaRPr lang="cs-CZ"/>
        </a:p>
      </dgm:t>
    </dgm:pt>
    <dgm:pt modelId="{3A30EBEF-A457-4A18-B3C3-3305A0109FEB}" type="pres">
      <dgm:prSet presAssocID="{7AF66557-5A4F-4D9F-83C2-B9A211B647A2}" presName="linearFlow" presStyleCnt="0">
        <dgm:presLayoutVars>
          <dgm:dir/>
          <dgm:animLvl val="lvl"/>
          <dgm:resizeHandles val="exact"/>
        </dgm:presLayoutVars>
      </dgm:prSet>
      <dgm:spPr/>
    </dgm:pt>
    <dgm:pt modelId="{A0D9AA15-ED2D-45ED-8F01-381C284487B2}" type="pres">
      <dgm:prSet presAssocID="{51DADA4C-C652-4D5E-AB4C-18D5DCEB96FF}" presName="composite" presStyleCnt="0"/>
      <dgm:spPr/>
    </dgm:pt>
    <dgm:pt modelId="{49D32968-0071-4BE0-B02B-CA0A8328C8AF}" type="pres">
      <dgm:prSet presAssocID="{51DADA4C-C652-4D5E-AB4C-18D5DCEB96FF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E9BEC963-BD05-4351-A92F-513EEC9E5909}" type="pres">
      <dgm:prSet presAssocID="{51DADA4C-C652-4D5E-AB4C-18D5DCEB96FF}" presName="descendantText" presStyleLbl="alignAcc1" presStyleIdx="0" presStyleCnt="4">
        <dgm:presLayoutVars>
          <dgm:bulletEnabled val="1"/>
        </dgm:presLayoutVars>
      </dgm:prSet>
      <dgm:spPr/>
    </dgm:pt>
    <dgm:pt modelId="{F1AC6E59-6E32-41D6-9EE9-EE9009959F04}" type="pres">
      <dgm:prSet presAssocID="{32A26FED-4592-4B76-BF9F-EDF95E0EC5C0}" presName="sp" presStyleCnt="0"/>
      <dgm:spPr/>
    </dgm:pt>
    <dgm:pt modelId="{AC4F36EB-43F7-49B1-8286-857B8BB8A901}" type="pres">
      <dgm:prSet presAssocID="{24C21623-27D2-46AC-A3DF-CE90BA48B03A}" presName="composite" presStyleCnt="0"/>
      <dgm:spPr/>
    </dgm:pt>
    <dgm:pt modelId="{97900BD0-14DA-4C62-ABF1-FF4569891FB4}" type="pres">
      <dgm:prSet presAssocID="{24C21623-27D2-46AC-A3DF-CE90BA48B03A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749673EE-CA23-4F54-A7DE-FF8A93AEAC00}" type="pres">
      <dgm:prSet presAssocID="{24C21623-27D2-46AC-A3DF-CE90BA48B03A}" presName="descendantText" presStyleLbl="alignAcc1" presStyleIdx="1" presStyleCnt="4">
        <dgm:presLayoutVars>
          <dgm:bulletEnabled val="1"/>
        </dgm:presLayoutVars>
      </dgm:prSet>
      <dgm:spPr/>
    </dgm:pt>
    <dgm:pt modelId="{71787101-7B15-4835-AE62-6C919FEB26C4}" type="pres">
      <dgm:prSet presAssocID="{FADFB43D-528A-48D2-AB73-C4F0934C7CBC}" presName="sp" presStyleCnt="0"/>
      <dgm:spPr/>
    </dgm:pt>
    <dgm:pt modelId="{E267B39D-6DB3-49EB-8211-DE1D86804EDF}" type="pres">
      <dgm:prSet presAssocID="{9649D0BA-20BA-4566-880C-E7E134EAC9A7}" presName="composite" presStyleCnt="0"/>
      <dgm:spPr/>
    </dgm:pt>
    <dgm:pt modelId="{52DAF537-C591-435F-AD14-95901AD8190E}" type="pres">
      <dgm:prSet presAssocID="{9649D0BA-20BA-4566-880C-E7E134EAC9A7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12174215-4469-4AD6-AF06-4A7EB7D5A7B6}" type="pres">
      <dgm:prSet presAssocID="{9649D0BA-20BA-4566-880C-E7E134EAC9A7}" presName="descendantText" presStyleLbl="alignAcc1" presStyleIdx="2" presStyleCnt="4">
        <dgm:presLayoutVars>
          <dgm:bulletEnabled val="1"/>
        </dgm:presLayoutVars>
      </dgm:prSet>
      <dgm:spPr/>
    </dgm:pt>
    <dgm:pt modelId="{9B605787-F5A2-42A3-9B51-04123E630291}" type="pres">
      <dgm:prSet presAssocID="{AF5B4A62-1A57-47C7-9491-AB98451694D8}" presName="sp" presStyleCnt="0"/>
      <dgm:spPr/>
    </dgm:pt>
    <dgm:pt modelId="{42905C0D-9338-4356-9C27-6859FA6B2038}" type="pres">
      <dgm:prSet presAssocID="{1688F8C1-12D4-4EE4-975A-5B015263F55D}" presName="composite" presStyleCnt="0"/>
      <dgm:spPr/>
    </dgm:pt>
    <dgm:pt modelId="{D0E310F1-3559-4E64-A855-091CB0801044}" type="pres">
      <dgm:prSet presAssocID="{1688F8C1-12D4-4EE4-975A-5B015263F55D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7C55B567-39F9-4EB8-AB16-E4C935E3D5EA}" type="pres">
      <dgm:prSet presAssocID="{1688F8C1-12D4-4EE4-975A-5B015263F55D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46DC911E-8473-4347-84A8-695076D4BA6F}" type="presOf" srcId="{1688F8C1-12D4-4EE4-975A-5B015263F55D}" destId="{D0E310F1-3559-4E64-A855-091CB0801044}" srcOrd="0" destOrd="0" presId="urn:microsoft.com/office/officeart/2005/8/layout/chevron2"/>
    <dgm:cxn modelId="{3276B820-C61B-466A-AFA0-3DD4C2363C59}" type="presOf" srcId="{9649D0BA-20BA-4566-880C-E7E134EAC9A7}" destId="{52DAF537-C591-435F-AD14-95901AD8190E}" srcOrd="0" destOrd="0" presId="urn:microsoft.com/office/officeart/2005/8/layout/chevron2"/>
    <dgm:cxn modelId="{78EC9D25-40E6-469C-9471-FC44B7AEAF6E}" srcId="{7AF66557-5A4F-4D9F-83C2-B9A211B647A2}" destId="{51DADA4C-C652-4D5E-AB4C-18D5DCEB96FF}" srcOrd="0" destOrd="0" parTransId="{FC338E30-8D9C-4BB5-8AC3-AAB26545FF6F}" sibTransId="{32A26FED-4592-4B76-BF9F-EDF95E0EC5C0}"/>
    <dgm:cxn modelId="{7DC0F33A-7772-4C61-B9B1-7A7A4DBF82AA}" type="presOf" srcId="{82E13AA8-72DB-4421-8169-C56CCA889D42}" destId="{12174215-4469-4AD6-AF06-4A7EB7D5A7B6}" srcOrd="0" destOrd="0" presId="urn:microsoft.com/office/officeart/2005/8/layout/chevron2"/>
    <dgm:cxn modelId="{CB8FC25C-0B80-44DB-8DEE-8F75AD86712F}" srcId="{9649D0BA-20BA-4566-880C-E7E134EAC9A7}" destId="{82E13AA8-72DB-4421-8169-C56CCA889D42}" srcOrd="0" destOrd="0" parTransId="{EFE6D43E-FE73-4B91-A3AF-7DA46FC273EB}" sibTransId="{9668F491-1CF5-4BDC-964A-02D08B103110}"/>
    <dgm:cxn modelId="{53380043-5A4B-4655-9889-6DA39A7F0369}" srcId="{24C21623-27D2-46AC-A3DF-CE90BA48B03A}" destId="{BFDE7CF1-97E2-41FF-8D41-6DF4298EB835}" srcOrd="0" destOrd="0" parTransId="{90EC72EB-702E-40C9-A63A-39D5D5C453B6}" sibTransId="{28663B41-8993-45F7-8AED-D101E7C21DBA}"/>
    <dgm:cxn modelId="{08538844-B8C2-4F13-B552-19BAECB80A13}" type="presOf" srcId="{7AF66557-5A4F-4D9F-83C2-B9A211B647A2}" destId="{3A30EBEF-A457-4A18-B3C3-3305A0109FEB}" srcOrd="0" destOrd="0" presId="urn:microsoft.com/office/officeart/2005/8/layout/chevron2"/>
    <dgm:cxn modelId="{A4CFB26A-DBC7-42B1-9392-8A96CEFEDF60}" srcId="{7AF66557-5A4F-4D9F-83C2-B9A211B647A2}" destId="{24C21623-27D2-46AC-A3DF-CE90BA48B03A}" srcOrd="1" destOrd="0" parTransId="{84A07F91-F5B0-4033-97C6-0C2BB836FE09}" sibTransId="{FADFB43D-528A-48D2-AB73-C4F0934C7CBC}"/>
    <dgm:cxn modelId="{398B9690-7C3C-41D0-B632-5A8D7F62BDEA}" type="presOf" srcId="{BFDE7CF1-97E2-41FF-8D41-6DF4298EB835}" destId="{749673EE-CA23-4F54-A7DE-FF8A93AEAC00}" srcOrd="0" destOrd="0" presId="urn:microsoft.com/office/officeart/2005/8/layout/chevron2"/>
    <dgm:cxn modelId="{7B1BFAA4-8772-46D0-830A-0D033536506C}" srcId="{1688F8C1-12D4-4EE4-975A-5B015263F55D}" destId="{CA80CFF5-801B-4FA7-8BCF-50947E2E813A}" srcOrd="0" destOrd="0" parTransId="{CF110C75-9935-443F-8A90-8D0C112033EC}" sibTransId="{DD149854-ED11-4248-9BC7-483FAA0AA890}"/>
    <dgm:cxn modelId="{475B92B4-BAD9-43A1-8B21-FAF22D3D2547}" type="presOf" srcId="{51DADA4C-C652-4D5E-AB4C-18D5DCEB96FF}" destId="{49D32968-0071-4BE0-B02B-CA0A8328C8AF}" srcOrd="0" destOrd="0" presId="urn:microsoft.com/office/officeart/2005/8/layout/chevron2"/>
    <dgm:cxn modelId="{87A6E0D1-BF56-4AA4-9539-6FA7E5080F74}" srcId="{51DADA4C-C652-4D5E-AB4C-18D5DCEB96FF}" destId="{AD797080-A3B1-4055-B7A5-134A9D8EAC87}" srcOrd="0" destOrd="0" parTransId="{24797742-F7D8-434B-B241-7859889661B3}" sibTransId="{99FC49C1-7996-4B6E-B11E-910FB4864197}"/>
    <dgm:cxn modelId="{1A96DDD6-D035-4F11-A427-6C274448BCBF}" type="presOf" srcId="{AD797080-A3B1-4055-B7A5-134A9D8EAC87}" destId="{E9BEC963-BD05-4351-A92F-513EEC9E5909}" srcOrd="0" destOrd="0" presId="urn:microsoft.com/office/officeart/2005/8/layout/chevron2"/>
    <dgm:cxn modelId="{C4571CDE-BC3E-46DA-B4A1-8DBFA13431AB}" srcId="{7AF66557-5A4F-4D9F-83C2-B9A211B647A2}" destId="{9649D0BA-20BA-4566-880C-E7E134EAC9A7}" srcOrd="2" destOrd="0" parTransId="{6704BFF4-AD82-4AAD-9033-7A4425B7B036}" sibTransId="{AF5B4A62-1A57-47C7-9491-AB98451694D8}"/>
    <dgm:cxn modelId="{358068F0-E18E-47A9-BA90-14874B64DC7B}" type="presOf" srcId="{24C21623-27D2-46AC-A3DF-CE90BA48B03A}" destId="{97900BD0-14DA-4C62-ABF1-FF4569891FB4}" srcOrd="0" destOrd="0" presId="urn:microsoft.com/office/officeart/2005/8/layout/chevron2"/>
    <dgm:cxn modelId="{858D4AF1-2FF7-4646-BADD-C6012DD8517D}" type="presOf" srcId="{CA80CFF5-801B-4FA7-8BCF-50947E2E813A}" destId="{7C55B567-39F9-4EB8-AB16-E4C935E3D5EA}" srcOrd="0" destOrd="0" presId="urn:microsoft.com/office/officeart/2005/8/layout/chevron2"/>
    <dgm:cxn modelId="{84F77AF2-0B94-4C5F-851D-7A2DD170B237}" srcId="{7AF66557-5A4F-4D9F-83C2-B9A211B647A2}" destId="{1688F8C1-12D4-4EE4-975A-5B015263F55D}" srcOrd="3" destOrd="0" parTransId="{B4AA9F33-2AFF-462E-A068-388AB0CB3763}" sibTransId="{058B6B02-BEC0-47B3-9D23-2D15EE4AE668}"/>
    <dgm:cxn modelId="{D30541E7-89FA-4799-B246-39B830CDDCDE}" type="presParOf" srcId="{3A30EBEF-A457-4A18-B3C3-3305A0109FEB}" destId="{A0D9AA15-ED2D-45ED-8F01-381C284487B2}" srcOrd="0" destOrd="0" presId="urn:microsoft.com/office/officeart/2005/8/layout/chevron2"/>
    <dgm:cxn modelId="{6E43AB0F-8258-4CDF-9B7C-6AA7C98773EA}" type="presParOf" srcId="{A0D9AA15-ED2D-45ED-8F01-381C284487B2}" destId="{49D32968-0071-4BE0-B02B-CA0A8328C8AF}" srcOrd="0" destOrd="0" presId="urn:microsoft.com/office/officeart/2005/8/layout/chevron2"/>
    <dgm:cxn modelId="{1DFC251E-445C-4BCF-9A55-4588A230FCC6}" type="presParOf" srcId="{A0D9AA15-ED2D-45ED-8F01-381C284487B2}" destId="{E9BEC963-BD05-4351-A92F-513EEC9E5909}" srcOrd="1" destOrd="0" presId="urn:microsoft.com/office/officeart/2005/8/layout/chevron2"/>
    <dgm:cxn modelId="{5257F9E8-F755-4606-BA6B-21781EF582BC}" type="presParOf" srcId="{3A30EBEF-A457-4A18-B3C3-3305A0109FEB}" destId="{F1AC6E59-6E32-41D6-9EE9-EE9009959F04}" srcOrd="1" destOrd="0" presId="urn:microsoft.com/office/officeart/2005/8/layout/chevron2"/>
    <dgm:cxn modelId="{4B3A1A22-9D16-40CD-843B-891E80F7A6D1}" type="presParOf" srcId="{3A30EBEF-A457-4A18-B3C3-3305A0109FEB}" destId="{AC4F36EB-43F7-49B1-8286-857B8BB8A901}" srcOrd="2" destOrd="0" presId="urn:microsoft.com/office/officeart/2005/8/layout/chevron2"/>
    <dgm:cxn modelId="{D13E5D5F-4058-48BA-86F4-F46A4B372D69}" type="presParOf" srcId="{AC4F36EB-43F7-49B1-8286-857B8BB8A901}" destId="{97900BD0-14DA-4C62-ABF1-FF4569891FB4}" srcOrd="0" destOrd="0" presId="urn:microsoft.com/office/officeart/2005/8/layout/chevron2"/>
    <dgm:cxn modelId="{CF1A9ECE-3898-48CC-B8DB-675E3FCCE4C3}" type="presParOf" srcId="{AC4F36EB-43F7-49B1-8286-857B8BB8A901}" destId="{749673EE-CA23-4F54-A7DE-FF8A93AEAC00}" srcOrd="1" destOrd="0" presId="urn:microsoft.com/office/officeart/2005/8/layout/chevron2"/>
    <dgm:cxn modelId="{EB7A066A-73B3-4E25-8A46-C16364B6C4E2}" type="presParOf" srcId="{3A30EBEF-A457-4A18-B3C3-3305A0109FEB}" destId="{71787101-7B15-4835-AE62-6C919FEB26C4}" srcOrd="3" destOrd="0" presId="urn:microsoft.com/office/officeart/2005/8/layout/chevron2"/>
    <dgm:cxn modelId="{0323ABF9-24EF-4820-A174-0E5AB0A84544}" type="presParOf" srcId="{3A30EBEF-A457-4A18-B3C3-3305A0109FEB}" destId="{E267B39D-6DB3-49EB-8211-DE1D86804EDF}" srcOrd="4" destOrd="0" presId="urn:microsoft.com/office/officeart/2005/8/layout/chevron2"/>
    <dgm:cxn modelId="{53ABB98D-F766-4CE7-BF98-9D14B344D829}" type="presParOf" srcId="{E267B39D-6DB3-49EB-8211-DE1D86804EDF}" destId="{52DAF537-C591-435F-AD14-95901AD8190E}" srcOrd="0" destOrd="0" presId="urn:microsoft.com/office/officeart/2005/8/layout/chevron2"/>
    <dgm:cxn modelId="{DDF1845E-73A6-4A55-A2F4-9258355A70EF}" type="presParOf" srcId="{E267B39D-6DB3-49EB-8211-DE1D86804EDF}" destId="{12174215-4469-4AD6-AF06-4A7EB7D5A7B6}" srcOrd="1" destOrd="0" presId="urn:microsoft.com/office/officeart/2005/8/layout/chevron2"/>
    <dgm:cxn modelId="{6FF61AF3-611C-4FEE-A14D-97A9256107E2}" type="presParOf" srcId="{3A30EBEF-A457-4A18-B3C3-3305A0109FEB}" destId="{9B605787-F5A2-42A3-9B51-04123E630291}" srcOrd="5" destOrd="0" presId="urn:microsoft.com/office/officeart/2005/8/layout/chevron2"/>
    <dgm:cxn modelId="{BCCC9669-0D59-4642-821E-A74B4ED3DA0B}" type="presParOf" srcId="{3A30EBEF-A457-4A18-B3C3-3305A0109FEB}" destId="{42905C0D-9338-4356-9C27-6859FA6B2038}" srcOrd="6" destOrd="0" presId="urn:microsoft.com/office/officeart/2005/8/layout/chevron2"/>
    <dgm:cxn modelId="{2600B249-152F-4671-9381-9E4974556BAA}" type="presParOf" srcId="{42905C0D-9338-4356-9C27-6859FA6B2038}" destId="{D0E310F1-3559-4E64-A855-091CB0801044}" srcOrd="0" destOrd="0" presId="urn:microsoft.com/office/officeart/2005/8/layout/chevron2"/>
    <dgm:cxn modelId="{13E3DCA5-6AB0-478F-8BF1-09152C89B68C}" type="presParOf" srcId="{42905C0D-9338-4356-9C27-6859FA6B2038}" destId="{7C55B567-39F9-4EB8-AB16-E4C935E3D5E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32968-0071-4BE0-B02B-CA0A8328C8AF}">
      <dsp:nvSpPr>
        <dsp:cNvPr id="0" name=""/>
        <dsp:cNvSpPr/>
      </dsp:nvSpPr>
      <dsp:spPr>
        <a:xfrm rot="5400000">
          <a:off x="-182704" y="186470"/>
          <a:ext cx="1218027" cy="8526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>
              <a:solidFill>
                <a:srgbClr val="FFFF00"/>
              </a:solidFill>
            </a:rPr>
            <a:t>Fáze 1</a:t>
          </a:r>
        </a:p>
      </dsp:txBody>
      <dsp:txXfrm rot="-5400000">
        <a:off x="1" y="430076"/>
        <a:ext cx="852619" cy="365408"/>
      </dsp:txXfrm>
    </dsp:sp>
    <dsp:sp modelId="{E9BEC963-BD05-4351-A92F-513EEC9E5909}">
      <dsp:nvSpPr>
        <dsp:cNvPr id="0" name=""/>
        <dsp:cNvSpPr/>
      </dsp:nvSpPr>
      <dsp:spPr>
        <a:xfrm rot="5400000">
          <a:off x="2886680" y="-2030294"/>
          <a:ext cx="791718" cy="48598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>
              <a:solidFill>
                <a:schemeClr val="tx1">
                  <a:lumMod val="65000"/>
                  <a:lumOff val="35000"/>
                </a:schemeClr>
              </a:solidFill>
            </a:rPr>
            <a:t>Nasazení testovací verze </a:t>
          </a:r>
          <a:r>
            <a:rPr lang="cs-CZ" sz="1200" kern="1200">
              <a:solidFill>
                <a:sysClr val="windowText" lastClr="000000"/>
              </a:solidFill>
            </a:rPr>
            <a:t>				</a:t>
          </a:r>
          <a:r>
            <a:rPr lang="cs-CZ" sz="1200" b="1" kern="1200">
              <a:solidFill>
                <a:sysClr val="windowText" lastClr="000000"/>
              </a:solidFill>
            </a:rPr>
            <a:t>do</a:t>
          </a:r>
          <a:r>
            <a:rPr lang="cs-CZ" sz="1200" kern="1200">
              <a:solidFill>
                <a:sysClr val="windowText" lastClr="000000"/>
              </a:solidFill>
            </a:rPr>
            <a:t> </a:t>
          </a:r>
          <a:r>
            <a:rPr lang="cs-CZ" sz="1200" b="1" kern="1200">
              <a:solidFill>
                <a:sysClr val="windowText" lastClr="000000"/>
              </a:solidFill>
            </a:rPr>
            <a:t>1 KT </a:t>
          </a:r>
        </a:p>
      </dsp:txBody>
      <dsp:txXfrm rot="-5400000">
        <a:off x="852619" y="42415"/>
        <a:ext cx="4821192" cy="714422"/>
      </dsp:txXfrm>
    </dsp:sp>
    <dsp:sp modelId="{97900BD0-14DA-4C62-ABF1-FF4569891FB4}">
      <dsp:nvSpPr>
        <dsp:cNvPr id="0" name=""/>
        <dsp:cNvSpPr/>
      </dsp:nvSpPr>
      <dsp:spPr>
        <a:xfrm rot="5400000">
          <a:off x="-182704" y="1257500"/>
          <a:ext cx="1218027" cy="8526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>
              <a:solidFill>
                <a:srgbClr val="FFFF00"/>
              </a:solidFill>
            </a:rPr>
            <a:t>Fáze 2</a:t>
          </a:r>
        </a:p>
      </dsp:txBody>
      <dsp:txXfrm rot="-5400000">
        <a:off x="1" y="1501106"/>
        <a:ext cx="852619" cy="365408"/>
      </dsp:txXfrm>
    </dsp:sp>
    <dsp:sp modelId="{749673EE-CA23-4F54-A7DE-FF8A93AEAC00}">
      <dsp:nvSpPr>
        <dsp:cNvPr id="0" name=""/>
        <dsp:cNvSpPr/>
      </dsp:nvSpPr>
      <dsp:spPr>
        <a:xfrm rot="5400000">
          <a:off x="2886680" y="-959265"/>
          <a:ext cx="791718" cy="48598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0" i="0" kern="1200">
              <a:solidFill>
                <a:schemeClr val="tx1">
                  <a:lumMod val="65000"/>
                  <a:lumOff val="35000"/>
                </a:schemeClr>
              </a:solidFill>
            </a:rPr>
            <a:t>Vývoj funcionality limitů dle přílohy č.9 </a:t>
          </a:r>
          <a:r>
            <a:rPr lang="cs-CZ" sz="1200" b="0" i="0" kern="1200"/>
            <a:t>			</a:t>
          </a:r>
          <a:r>
            <a:rPr lang="cs-CZ" sz="1200" b="1" i="0" kern="1200"/>
            <a:t>do</a:t>
          </a:r>
          <a:r>
            <a:rPr lang="cs-CZ" sz="1200" b="0" i="0" kern="1200"/>
            <a:t> </a:t>
          </a:r>
          <a:r>
            <a:rPr lang="cs-CZ" sz="1200" b="1" i="0" kern="1200"/>
            <a:t>3 KT</a:t>
          </a:r>
          <a:endParaRPr lang="cs-CZ" sz="1200" b="1" kern="1200"/>
        </a:p>
      </dsp:txBody>
      <dsp:txXfrm rot="-5400000">
        <a:off x="852619" y="1113444"/>
        <a:ext cx="4821192" cy="714422"/>
      </dsp:txXfrm>
    </dsp:sp>
    <dsp:sp modelId="{52DAF537-C591-435F-AD14-95901AD8190E}">
      <dsp:nvSpPr>
        <dsp:cNvPr id="0" name=""/>
        <dsp:cNvSpPr/>
      </dsp:nvSpPr>
      <dsp:spPr>
        <a:xfrm rot="5400000">
          <a:off x="-182704" y="2328530"/>
          <a:ext cx="1218027" cy="8526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>
              <a:solidFill>
                <a:srgbClr val="FFFF00"/>
              </a:solidFill>
            </a:rPr>
            <a:t>Fáze 3</a:t>
          </a:r>
        </a:p>
      </dsp:txBody>
      <dsp:txXfrm rot="-5400000">
        <a:off x="1" y="2572136"/>
        <a:ext cx="852619" cy="365408"/>
      </dsp:txXfrm>
    </dsp:sp>
    <dsp:sp modelId="{12174215-4469-4AD6-AF06-4A7EB7D5A7B6}">
      <dsp:nvSpPr>
        <dsp:cNvPr id="0" name=""/>
        <dsp:cNvSpPr/>
      </dsp:nvSpPr>
      <dsp:spPr>
        <a:xfrm rot="5400000">
          <a:off x="2886680" y="111764"/>
          <a:ext cx="791718" cy="48598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0" i="0" kern="1200">
              <a:solidFill>
                <a:schemeClr val="tx1">
                  <a:lumMod val="65000"/>
                  <a:lumOff val="35000"/>
                </a:schemeClr>
              </a:solidFill>
            </a:rPr>
            <a:t>Otestování a odshouhlasení funkcionality od objednatele </a:t>
          </a:r>
          <a:r>
            <a:rPr lang="cs-CZ" sz="1200" b="0" i="0" kern="1200"/>
            <a:t>	</a:t>
          </a:r>
          <a:r>
            <a:rPr lang="cs-CZ" sz="1200" b="1" i="0" kern="1200"/>
            <a:t>do</a:t>
          </a:r>
          <a:r>
            <a:rPr lang="cs-CZ" sz="1200" b="0" i="0" kern="1200"/>
            <a:t> </a:t>
          </a:r>
          <a:r>
            <a:rPr lang="cs-CZ" sz="1200" b="1" i="0" kern="1200"/>
            <a:t>1 KT</a:t>
          </a:r>
          <a:endParaRPr lang="cs-CZ" sz="1200" b="1" kern="1200"/>
        </a:p>
      </dsp:txBody>
      <dsp:txXfrm rot="-5400000">
        <a:off x="852619" y="2184473"/>
        <a:ext cx="4821192" cy="714422"/>
      </dsp:txXfrm>
    </dsp:sp>
    <dsp:sp modelId="{D0E310F1-3559-4E64-A855-091CB0801044}">
      <dsp:nvSpPr>
        <dsp:cNvPr id="0" name=""/>
        <dsp:cNvSpPr/>
      </dsp:nvSpPr>
      <dsp:spPr>
        <a:xfrm rot="5400000">
          <a:off x="-182704" y="3399559"/>
          <a:ext cx="1218027" cy="8526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b="0" kern="1200">
              <a:solidFill>
                <a:srgbClr val="FFFF00"/>
              </a:solidFill>
            </a:rPr>
            <a:t>Fáze 4</a:t>
          </a:r>
        </a:p>
      </dsp:txBody>
      <dsp:txXfrm rot="-5400000">
        <a:off x="1" y="3643165"/>
        <a:ext cx="852619" cy="365408"/>
      </dsp:txXfrm>
    </dsp:sp>
    <dsp:sp modelId="{7C55B567-39F9-4EB8-AB16-E4C935E3D5EA}">
      <dsp:nvSpPr>
        <dsp:cNvPr id="0" name=""/>
        <dsp:cNvSpPr/>
      </dsp:nvSpPr>
      <dsp:spPr>
        <a:xfrm rot="5400000">
          <a:off x="2886680" y="1182794"/>
          <a:ext cx="791718" cy="48598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0" kern="1200">
              <a:solidFill>
                <a:schemeClr val="tx1">
                  <a:lumMod val="65000"/>
                  <a:lumOff val="35000"/>
                </a:schemeClr>
              </a:solidFill>
            </a:rPr>
            <a:t>Překlopení do produkčního provozu </a:t>
          </a:r>
          <a:r>
            <a:rPr lang="cs-CZ" sz="1200" b="0" kern="1200"/>
            <a:t>			 </a:t>
          </a:r>
          <a:r>
            <a:rPr lang="cs-CZ" sz="1200" b="1" kern="1200"/>
            <a:t>do</a:t>
          </a:r>
          <a:r>
            <a:rPr lang="cs-CZ" sz="1200" b="0" kern="1200"/>
            <a:t> </a:t>
          </a:r>
          <a:r>
            <a:rPr lang="cs-CZ" sz="1200" b="1" kern="1200"/>
            <a:t>0,5 KT</a:t>
          </a:r>
        </a:p>
      </dsp:txBody>
      <dsp:txXfrm rot="-5400000">
        <a:off x="852619" y="3255503"/>
        <a:ext cx="4821192" cy="714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3F81-A6FF-4055-8A17-46B86220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Zahradník</dc:creator>
  <cp:keywords/>
  <dc:description/>
  <cp:lastModifiedBy>Jaroslav Bednář</cp:lastModifiedBy>
  <cp:revision>19</cp:revision>
  <cp:lastPrinted>2019-10-15T13:20:00Z</cp:lastPrinted>
  <dcterms:created xsi:type="dcterms:W3CDTF">2019-10-23T09:24:00Z</dcterms:created>
  <dcterms:modified xsi:type="dcterms:W3CDTF">2022-02-15T09:59:00Z</dcterms:modified>
</cp:coreProperties>
</file>