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2CBFD" w14:textId="77777777" w:rsidR="000F2712" w:rsidRDefault="000F2712" w:rsidP="000F2712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>Smlouva o</w:t>
      </w:r>
      <w:r w:rsidRPr="00A71896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poskytování služeb v oblasti PR</w:t>
      </w:r>
    </w:p>
    <w:p w14:paraId="38E880A7" w14:textId="65FEAA44" w:rsidR="000F2712" w:rsidRPr="00A71896" w:rsidRDefault="000F2712" w:rsidP="000F271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Č. MMK/SML/3069/2021 </w:t>
      </w:r>
    </w:p>
    <w:p w14:paraId="4A9C550B" w14:textId="77777777" w:rsidR="000F2712" w:rsidRPr="00A71896" w:rsidRDefault="000F2712" w:rsidP="000F2712">
      <w:pPr>
        <w:jc w:val="center"/>
        <w:rPr>
          <w:b/>
          <w:bCs/>
          <w:sz w:val="44"/>
          <w:szCs w:val="44"/>
        </w:rPr>
      </w:pPr>
    </w:p>
    <w:p w14:paraId="6A7760AF" w14:textId="77777777" w:rsidR="000F2712" w:rsidRPr="00A71896" w:rsidRDefault="000F2712" w:rsidP="000F2712">
      <w:pPr>
        <w:jc w:val="center"/>
        <w:rPr>
          <w:sz w:val="24"/>
          <w:szCs w:val="24"/>
        </w:rPr>
      </w:pPr>
      <w:r w:rsidRPr="00992EF1">
        <w:rPr>
          <w:sz w:val="24"/>
          <w:szCs w:val="24"/>
        </w:rPr>
        <w:t xml:space="preserve">uzavřená </w:t>
      </w:r>
      <w:r w:rsidRPr="004E5C7A">
        <w:rPr>
          <w:sz w:val="24"/>
          <w:szCs w:val="24"/>
        </w:rPr>
        <w:t xml:space="preserve">podle § </w:t>
      </w:r>
      <w:r w:rsidRPr="00992EF1">
        <w:rPr>
          <w:sz w:val="24"/>
          <w:szCs w:val="24"/>
        </w:rPr>
        <w:t>174</w:t>
      </w:r>
      <w:r w:rsidRPr="00306696">
        <w:rPr>
          <w:sz w:val="24"/>
          <w:szCs w:val="24"/>
        </w:rPr>
        <w:t>6</w:t>
      </w:r>
      <w:r>
        <w:rPr>
          <w:sz w:val="24"/>
          <w:szCs w:val="24"/>
        </w:rPr>
        <w:t xml:space="preserve"> odst. 2 </w:t>
      </w:r>
      <w:r w:rsidRPr="00E92302">
        <w:rPr>
          <w:sz w:val="24"/>
          <w:szCs w:val="24"/>
        </w:rPr>
        <w:t>a násl. zákona č. 89/2012 Sb.,</w:t>
      </w:r>
      <w:r>
        <w:rPr>
          <w:sz w:val="24"/>
          <w:szCs w:val="24"/>
        </w:rPr>
        <w:t xml:space="preserve"> občanského </w:t>
      </w:r>
      <w:r w:rsidRPr="00A71896">
        <w:rPr>
          <w:sz w:val="24"/>
          <w:szCs w:val="24"/>
        </w:rPr>
        <w:t xml:space="preserve">zákoníku, </w:t>
      </w:r>
      <w:r>
        <w:rPr>
          <w:sz w:val="24"/>
          <w:szCs w:val="24"/>
        </w:rPr>
        <w:t>ve znění pozdějších předpisů (dále jen „občanský zákoník“)</w:t>
      </w:r>
      <w:r w:rsidRPr="00A71896">
        <w:rPr>
          <w:sz w:val="24"/>
          <w:szCs w:val="24"/>
        </w:rPr>
        <w:t>, mezi těmito smluvními stranami:</w:t>
      </w:r>
    </w:p>
    <w:p w14:paraId="00C503AD" w14:textId="77777777" w:rsidR="000F2712" w:rsidRPr="00A71896" w:rsidRDefault="000F2712" w:rsidP="000F2712">
      <w:pPr>
        <w:jc w:val="center"/>
        <w:rPr>
          <w:sz w:val="24"/>
          <w:szCs w:val="24"/>
        </w:rPr>
      </w:pPr>
    </w:p>
    <w:p w14:paraId="212ABF1E" w14:textId="77777777" w:rsidR="000F2712" w:rsidRPr="00A71896" w:rsidRDefault="000F2712" w:rsidP="000F2712">
      <w:pPr>
        <w:jc w:val="center"/>
        <w:rPr>
          <w:sz w:val="24"/>
          <w:szCs w:val="24"/>
        </w:rPr>
      </w:pPr>
    </w:p>
    <w:p w14:paraId="7FF2AF5F" w14:textId="77777777" w:rsidR="000F2712" w:rsidRPr="00343183" w:rsidRDefault="000F2712" w:rsidP="000F2712">
      <w:pPr>
        <w:jc w:val="both"/>
        <w:rPr>
          <w:b/>
          <w:sz w:val="24"/>
          <w:szCs w:val="24"/>
        </w:rPr>
      </w:pPr>
      <w:r w:rsidRPr="00343183">
        <w:rPr>
          <w:b/>
          <w:sz w:val="24"/>
          <w:szCs w:val="24"/>
        </w:rPr>
        <w:t>1.</w:t>
      </w:r>
      <w:r w:rsidRPr="00343183">
        <w:rPr>
          <w:b/>
          <w:sz w:val="24"/>
          <w:szCs w:val="24"/>
        </w:rPr>
        <w:tab/>
        <w:t>statutární město Karviná</w:t>
      </w:r>
    </w:p>
    <w:p w14:paraId="1C3ED42D" w14:textId="77777777" w:rsidR="000F2712" w:rsidRPr="00A71896" w:rsidRDefault="000F2712" w:rsidP="000F2712">
      <w:pPr>
        <w:jc w:val="both"/>
        <w:rPr>
          <w:sz w:val="24"/>
          <w:szCs w:val="24"/>
        </w:rPr>
      </w:pPr>
      <w:r w:rsidRPr="00A71896">
        <w:rPr>
          <w:sz w:val="24"/>
          <w:szCs w:val="24"/>
        </w:rPr>
        <w:tab/>
      </w:r>
      <w:r>
        <w:rPr>
          <w:sz w:val="24"/>
          <w:szCs w:val="24"/>
        </w:rPr>
        <w:t>se sídlem</w:t>
      </w:r>
      <w:r w:rsidRPr="00A71896">
        <w:rPr>
          <w:sz w:val="24"/>
          <w:szCs w:val="24"/>
        </w:rPr>
        <w:t>:</w:t>
      </w:r>
      <w:r w:rsidRPr="00A71896">
        <w:rPr>
          <w:sz w:val="24"/>
          <w:szCs w:val="24"/>
        </w:rPr>
        <w:tab/>
      </w:r>
      <w:r w:rsidRPr="00A71896">
        <w:rPr>
          <w:sz w:val="24"/>
          <w:szCs w:val="24"/>
        </w:rPr>
        <w:tab/>
        <w:t>Fryštátská 72/1, 733 24 Karviná-Fryštát</w:t>
      </w:r>
    </w:p>
    <w:p w14:paraId="315E7992" w14:textId="77777777" w:rsidR="000F2712" w:rsidRPr="00A71896" w:rsidRDefault="000F2712" w:rsidP="000F2712">
      <w:pPr>
        <w:jc w:val="both"/>
        <w:rPr>
          <w:sz w:val="24"/>
          <w:szCs w:val="24"/>
        </w:rPr>
      </w:pPr>
      <w:r w:rsidRPr="00A71896">
        <w:rPr>
          <w:sz w:val="24"/>
          <w:szCs w:val="24"/>
        </w:rPr>
        <w:tab/>
        <w:t>zastoupeno:</w:t>
      </w:r>
      <w:r w:rsidRPr="00A71896">
        <w:rPr>
          <w:sz w:val="24"/>
          <w:szCs w:val="24"/>
        </w:rPr>
        <w:tab/>
      </w:r>
      <w:r w:rsidRPr="00A71896">
        <w:rPr>
          <w:sz w:val="24"/>
          <w:szCs w:val="24"/>
        </w:rPr>
        <w:tab/>
      </w:r>
      <w:r>
        <w:rPr>
          <w:sz w:val="24"/>
          <w:szCs w:val="24"/>
        </w:rPr>
        <w:t>Ing. Janem Wolfem</w:t>
      </w:r>
      <w:r w:rsidRPr="00A71896">
        <w:rPr>
          <w:sz w:val="24"/>
          <w:szCs w:val="24"/>
        </w:rPr>
        <w:t xml:space="preserve">, primátorem města </w:t>
      </w:r>
    </w:p>
    <w:p w14:paraId="106AAADC" w14:textId="77777777" w:rsidR="000F2712" w:rsidRPr="00304227" w:rsidRDefault="000F2712" w:rsidP="000F2712">
      <w:pPr>
        <w:jc w:val="both"/>
        <w:rPr>
          <w:sz w:val="24"/>
          <w:szCs w:val="24"/>
        </w:rPr>
      </w:pPr>
      <w:r w:rsidRPr="00A71896">
        <w:rPr>
          <w:sz w:val="24"/>
          <w:szCs w:val="24"/>
        </w:rPr>
        <w:tab/>
        <w:t xml:space="preserve">k podpisu smlouvy </w:t>
      </w:r>
      <w:r w:rsidRPr="00304227">
        <w:rPr>
          <w:sz w:val="24"/>
          <w:szCs w:val="24"/>
        </w:rPr>
        <w:t xml:space="preserve">oprávněn: </w:t>
      </w:r>
      <w:r w:rsidRPr="00304227">
        <w:rPr>
          <w:sz w:val="24"/>
          <w:szCs w:val="24"/>
        </w:rPr>
        <w:tab/>
      </w:r>
    </w:p>
    <w:p w14:paraId="67298513" w14:textId="77777777" w:rsidR="000F2712" w:rsidRPr="00B017B5" w:rsidRDefault="000F2712" w:rsidP="000F2712">
      <w:pPr>
        <w:ind w:left="2880"/>
        <w:jc w:val="both"/>
        <w:rPr>
          <w:i/>
          <w:sz w:val="24"/>
          <w:szCs w:val="24"/>
        </w:rPr>
      </w:pPr>
      <w:r w:rsidRPr="00877823">
        <w:rPr>
          <w:sz w:val="24"/>
          <w:szCs w:val="24"/>
        </w:rPr>
        <w:t>Ing. Martina Šrámková,</w:t>
      </w:r>
      <w:r>
        <w:rPr>
          <w:sz w:val="24"/>
          <w:szCs w:val="24"/>
        </w:rPr>
        <w:t xml:space="preserve"> MPA, na základě pověření ze dne 1.12.2021</w:t>
      </w:r>
    </w:p>
    <w:p w14:paraId="3EE30ADC" w14:textId="77777777" w:rsidR="000F2712" w:rsidRDefault="000F2712" w:rsidP="000F2712">
      <w:pPr>
        <w:ind w:left="2880" w:hanging="2172"/>
        <w:jc w:val="both"/>
        <w:rPr>
          <w:sz w:val="24"/>
          <w:szCs w:val="24"/>
        </w:rPr>
      </w:pPr>
    </w:p>
    <w:p w14:paraId="27247569" w14:textId="1EF01548" w:rsidR="000F2712" w:rsidRDefault="000F2712" w:rsidP="000F2712">
      <w:pPr>
        <w:ind w:left="2880" w:hanging="21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zástupce pověřený jednáním ve věcech smluvních: </w:t>
      </w:r>
      <w:r>
        <w:rPr>
          <w:sz w:val="24"/>
          <w:szCs w:val="24"/>
        </w:rPr>
        <w:tab/>
      </w:r>
    </w:p>
    <w:p w14:paraId="3CB90EAB" w14:textId="77777777" w:rsidR="000F2712" w:rsidRPr="00306696" w:rsidRDefault="000F2712" w:rsidP="000F2712">
      <w:pPr>
        <w:ind w:firstLine="708"/>
        <w:jc w:val="both"/>
        <w:rPr>
          <w:sz w:val="24"/>
          <w:szCs w:val="24"/>
        </w:rPr>
      </w:pPr>
    </w:p>
    <w:p w14:paraId="22748193" w14:textId="2CC55225" w:rsidR="000F2712" w:rsidRDefault="000F2712" w:rsidP="000F2712">
      <w:pPr>
        <w:ind w:left="708"/>
        <w:jc w:val="both"/>
        <w:rPr>
          <w:sz w:val="24"/>
          <w:szCs w:val="24"/>
        </w:rPr>
      </w:pPr>
      <w:r w:rsidRPr="00306696">
        <w:rPr>
          <w:sz w:val="24"/>
          <w:szCs w:val="24"/>
        </w:rPr>
        <w:t xml:space="preserve">zástupce pověřený jednáním ve věcech technických: </w:t>
      </w:r>
    </w:p>
    <w:p w14:paraId="6A9BBADE" w14:textId="77777777" w:rsidR="000F2712" w:rsidRDefault="000F2712" w:rsidP="000F2712">
      <w:pPr>
        <w:ind w:left="708"/>
        <w:jc w:val="both"/>
        <w:rPr>
          <w:sz w:val="24"/>
          <w:szCs w:val="24"/>
        </w:rPr>
      </w:pPr>
    </w:p>
    <w:p w14:paraId="49721479" w14:textId="5E29204E" w:rsidR="000F2712" w:rsidRDefault="000F2712" w:rsidP="0092033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zástupce pověřený jednáním ve věcech odborně-technických: </w:t>
      </w:r>
    </w:p>
    <w:p w14:paraId="6AC94393" w14:textId="77777777" w:rsidR="00920336" w:rsidRPr="00A71896" w:rsidRDefault="00920336" w:rsidP="00920336">
      <w:pPr>
        <w:ind w:left="708"/>
        <w:jc w:val="both"/>
        <w:rPr>
          <w:sz w:val="24"/>
          <w:szCs w:val="24"/>
        </w:rPr>
      </w:pPr>
    </w:p>
    <w:p w14:paraId="388849B0" w14:textId="77777777" w:rsidR="000F2712" w:rsidRPr="00A71896" w:rsidRDefault="000F2712" w:rsidP="000F2712">
      <w:pPr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00297534</w:t>
      </w:r>
    </w:p>
    <w:p w14:paraId="5F7FB5B5" w14:textId="77777777" w:rsidR="000F2712" w:rsidRPr="00A71896" w:rsidRDefault="000F2712" w:rsidP="000F271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CZ00297534</w:t>
      </w:r>
    </w:p>
    <w:p w14:paraId="416AD99D" w14:textId="0F29D164" w:rsidR="000F2712" w:rsidRPr="00A71896" w:rsidRDefault="000F2712" w:rsidP="000F271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</w:p>
    <w:p w14:paraId="3B2B355A" w14:textId="729DEF0D" w:rsidR="000F2712" w:rsidRPr="00A71896" w:rsidRDefault="000F2712" w:rsidP="000F271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č.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AA84F5" w14:textId="77777777" w:rsidR="000F2712" w:rsidRPr="00A71896" w:rsidRDefault="000F2712" w:rsidP="000F271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sz w:val="24"/>
          <w:szCs w:val="24"/>
        </w:rPr>
        <w:t>objednatel“</w:t>
      </w:r>
      <w:r>
        <w:rPr>
          <w:sz w:val="24"/>
          <w:szCs w:val="24"/>
        </w:rPr>
        <w:t xml:space="preserve">) </w:t>
      </w:r>
    </w:p>
    <w:p w14:paraId="3FBB5484" w14:textId="77777777" w:rsidR="000F2712" w:rsidRPr="00A71896" w:rsidRDefault="000F2712" w:rsidP="000F2712">
      <w:pPr>
        <w:ind w:firstLine="708"/>
        <w:jc w:val="both"/>
        <w:rPr>
          <w:sz w:val="24"/>
          <w:szCs w:val="24"/>
        </w:rPr>
      </w:pPr>
    </w:p>
    <w:p w14:paraId="10A6178F" w14:textId="77777777" w:rsidR="000F2712" w:rsidRPr="00A71896" w:rsidRDefault="000F2712" w:rsidP="000F2712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4EE286FD" w14:textId="77777777" w:rsidR="000F2712" w:rsidRPr="00A71896" w:rsidRDefault="000F2712" w:rsidP="000F2712">
      <w:pPr>
        <w:jc w:val="both"/>
        <w:rPr>
          <w:sz w:val="24"/>
          <w:szCs w:val="24"/>
        </w:rPr>
      </w:pPr>
    </w:p>
    <w:p w14:paraId="63618108" w14:textId="77777777" w:rsidR="000F2712" w:rsidRPr="008F0558" w:rsidRDefault="000F2712" w:rsidP="000F2712">
      <w:pPr>
        <w:pStyle w:val="Nadpis1"/>
        <w:numPr>
          <w:ilvl w:val="0"/>
          <w:numId w:val="0"/>
        </w:numPr>
        <w:spacing w:before="40" w:after="40"/>
        <w:ind w:left="284"/>
        <w:rPr>
          <w:rFonts w:ascii="Times New Roman" w:hAnsi="Times New Roman"/>
          <w:b w:val="0"/>
          <w:sz w:val="24"/>
          <w:szCs w:val="24"/>
        </w:rPr>
      </w:pPr>
      <w:r w:rsidRPr="00BF40C3">
        <w:rPr>
          <w:rFonts w:ascii="Times New Roman" w:hAnsi="Times New Roman" w:cs="Times New Roman"/>
          <w:bCs w:val="0"/>
          <w:kern w:val="0"/>
          <w:sz w:val="24"/>
          <w:szCs w:val="24"/>
        </w:rPr>
        <w:t xml:space="preserve">2.   </w:t>
      </w:r>
      <w:r>
        <w:rPr>
          <w:rFonts w:ascii="Times New Roman" w:hAnsi="Times New Roman" w:cs="Times New Roman"/>
          <w:bCs w:val="0"/>
          <w:kern w:val="0"/>
          <w:sz w:val="24"/>
          <w:szCs w:val="24"/>
        </w:rPr>
        <w:tab/>
      </w:r>
      <w:r w:rsidRPr="00DA25C4">
        <w:rPr>
          <w:rFonts w:ascii="Times New Roman" w:hAnsi="Times New Roman"/>
          <w:bCs w:val="0"/>
          <w:sz w:val="24"/>
          <w:szCs w:val="24"/>
        </w:rPr>
        <w:t>PULARY, s.r.o.</w:t>
      </w:r>
      <w:r w:rsidRPr="008F0558">
        <w:rPr>
          <w:rFonts w:ascii="Times New Roman" w:hAnsi="Times New Roman"/>
          <w:sz w:val="24"/>
          <w:szCs w:val="24"/>
        </w:rPr>
        <w:tab/>
      </w:r>
      <w:r w:rsidRPr="008F0558">
        <w:rPr>
          <w:rFonts w:ascii="Times New Roman" w:hAnsi="Times New Roman"/>
          <w:sz w:val="24"/>
          <w:szCs w:val="24"/>
        </w:rPr>
        <w:tab/>
      </w:r>
      <w:r w:rsidRPr="008F0558">
        <w:rPr>
          <w:rFonts w:ascii="Times New Roman" w:hAnsi="Times New Roman"/>
          <w:sz w:val="24"/>
          <w:szCs w:val="24"/>
        </w:rPr>
        <w:tab/>
      </w:r>
    </w:p>
    <w:p w14:paraId="2EA00A0A" w14:textId="77777777" w:rsidR="000F2712" w:rsidRDefault="000F2712" w:rsidP="000F2712">
      <w:pPr>
        <w:pStyle w:val="Normln0"/>
        <w:tabs>
          <w:tab w:val="num" w:pos="426"/>
          <w:tab w:val="left" w:pos="3119"/>
        </w:tabs>
        <w:spacing w:line="240" w:lineRule="auto"/>
        <w:ind w:left="709"/>
        <w:jc w:val="both"/>
        <w:rPr>
          <w:szCs w:val="24"/>
        </w:rPr>
      </w:pPr>
      <w:r w:rsidRPr="008F0558">
        <w:rPr>
          <w:szCs w:val="24"/>
        </w:rPr>
        <w:t>zapsána v</w:t>
      </w:r>
      <w:r>
        <w:rPr>
          <w:szCs w:val="24"/>
        </w:rPr>
        <w:t xml:space="preserve"> obchodním rejstříku vedeném Krajským soudem v Ostravě oddíl C, vložka 21719 </w:t>
      </w:r>
    </w:p>
    <w:p w14:paraId="4CADFE52" w14:textId="7D0633ED" w:rsidR="000F2712" w:rsidRPr="008F0558" w:rsidRDefault="000F2712" w:rsidP="000F2712">
      <w:pPr>
        <w:pStyle w:val="Normln0"/>
        <w:tabs>
          <w:tab w:val="num" w:pos="426"/>
          <w:tab w:val="left" w:pos="3119"/>
        </w:tabs>
        <w:spacing w:line="240" w:lineRule="auto"/>
        <w:ind w:left="709"/>
        <w:jc w:val="both"/>
        <w:rPr>
          <w:i/>
          <w:szCs w:val="24"/>
        </w:rPr>
      </w:pPr>
      <w:r w:rsidRPr="008F0558">
        <w:rPr>
          <w:szCs w:val="24"/>
        </w:rPr>
        <w:t>zastoupena:</w:t>
      </w:r>
      <w:r>
        <w:rPr>
          <w:szCs w:val="24"/>
        </w:rPr>
        <w:t xml:space="preserve">                </w:t>
      </w:r>
      <w:r w:rsidRPr="00F71AFA">
        <w:rPr>
          <w:szCs w:val="24"/>
        </w:rPr>
        <w:t xml:space="preserve">Luďkem Lokajem, jednatelem </w:t>
      </w:r>
    </w:p>
    <w:p w14:paraId="4A025DB7" w14:textId="2C13C788" w:rsidR="000F2712" w:rsidRDefault="000F2712" w:rsidP="000F2712">
      <w:pPr>
        <w:ind w:firstLine="708"/>
        <w:jc w:val="both"/>
        <w:rPr>
          <w:sz w:val="24"/>
          <w:szCs w:val="24"/>
        </w:rPr>
      </w:pPr>
      <w:r w:rsidRPr="00EE31EF"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 w:rsidRPr="00EE31EF">
        <w:rPr>
          <w:sz w:val="24"/>
          <w:szCs w:val="24"/>
        </w:rPr>
        <w:tab/>
      </w:r>
      <w:r>
        <w:rPr>
          <w:sz w:val="24"/>
          <w:szCs w:val="24"/>
        </w:rPr>
        <w:t>Michálkovická 1229/159, 710 00 Slezská Ostrava</w:t>
      </w:r>
      <w:r w:rsidRPr="00EE31EF">
        <w:rPr>
          <w:sz w:val="24"/>
          <w:szCs w:val="24"/>
        </w:rPr>
        <w:tab/>
      </w:r>
      <w:r w:rsidRPr="00EE31EF">
        <w:rPr>
          <w:sz w:val="24"/>
          <w:szCs w:val="24"/>
        </w:rPr>
        <w:tab/>
      </w:r>
    </w:p>
    <w:p w14:paraId="57D20BB9" w14:textId="77777777" w:rsidR="000F2712" w:rsidRPr="00EE31EF" w:rsidRDefault="000F2712" w:rsidP="000F2712">
      <w:pPr>
        <w:ind w:firstLine="708"/>
        <w:jc w:val="both"/>
        <w:rPr>
          <w:sz w:val="24"/>
          <w:szCs w:val="24"/>
        </w:rPr>
      </w:pPr>
      <w:r w:rsidRPr="00EE31EF">
        <w:rPr>
          <w:sz w:val="24"/>
          <w:szCs w:val="24"/>
        </w:rPr>
        <w:t>IČ:</w:t>
      </w:r>
      <w:r w:rsidRPr="00EE31EF">
        <w:rPr>
          <w:sz w:val="24"/>
          <w:szCs w:val="24"/>
        </w:rPr>
        <w:tab/>
      </w:r>
      <w:r w:rsidRPr="00EE31EF">
        <w:rPr>
          <w:sz w:val="24"/>
          <w:szCs w:val="24"/>
        </w:rPr>
        <w:tab/>
      </w:r>
      <w:r w:rsidRPr="00EE31EF">
        <w:rPr>
          <w:sz w:val="24"/>
          <w:szCs w:val="24"/>
        </w:rPr>
        <w:tab/>
      </w:r>
      <w:r>
        <w:rPr>
          <w:sz w:val="24"/>
          <w:szCs w:val="24"/>
        </w:rPr>
        <w:t>25849093</w:t>
      </w:r>
      <w:r w:rsidRPr="00EE31EF">
        <w:rPr>
          <w:sz w:val="24"/>
          <w:szCs w:val="24"/>
        </w:rPr>
        <w:tab/>
      </w:r>
      <w:r w:rsidRPr="00EE31EF">
        <w:rPr>
          <w:sz w:val="24"/>
          <w:szCs w:val="24"/>
        </w:rPr>
        <w:tab/>
      </w:r>
    </w:p>
    <w:p w14:paraId="301894AB" w14:textId="0DDA72EB" w:rsidR="000F2712" w:rsidRPr="00EE31EF" w:rsidRDefault="000F2712" w:rsidP="000F2712">
      <w:pPr>
        <w:ind w:firstLine="708"/>
        <w:jc w:val="both"/>
        <w:rPr>
          <w:sz w:val="24"/>
          <w:szCs w:val="24"/>
        </w:rPr>
      </w:pPr>
      <w:r w:rsidRPr="00EE31EF">
        <w:rPr>
          <w:sz w:val="24"/>
          <w:szCs w:val="24"/>
        </w:rPr>
        <w:t>DIČ:</w:t>
      </w:r>
      <w:r w:rsidRPr="00EE31EF">
        <w:rPr>
          <w:sz w:val="24"/>
          <w:szCs w:val="24"/>
        </w:rPr>
        <w:tab/>
      </w:r>
      <w:r w:rsidRPr="00EE31EF">
        <w:rPr>
          <w:sz w:val="24"/>
          <w:szCs w:val="24"/>
        </w:rPr>
        <w:tab/>
      </w:r>
      <w:r w:rsidRPr="00EE31EF">
        <w:rPr>
          <w:sz w:val="24"/>
          <w:szCs w:val="24"/>
        </w:rPr>
        <w:tab/>
      </w:r>
      <w:r>
        <w:rPr>
          <w:sz w:val="24"/>
          <w:szCs w:val="24"/>
        </w:rPr>
        <w:t>CZ25849093</w:t>
      </w:r>
      <w:r w:rsidRPr="00EE31EF">
        <w:rPr>
          <w:sz w:val="24"/>
          <w:szCs w:val="24"/>
        </w:rPr>
        <w:tab/>
      </w:r>
      <w:r w:rsidRPr="00EE31EF">
        <w:rPr>
          <w:sz w:val="24"/>
          <w:szCs w:val="24"/>
        </w:rPr>
        <w:tab/>
      </w:r>
    </w:p>
    <w:p w14:paraId="3A0C4381" w14:textId="68ACC88C" w:rsidR="000F2712" w:rsidRPr="00EE31EF" w:rsidRDefault="000F2712" w:rsidP="000F2712">
      <w:pPr>
        <w:ind w:firstLine="708"/>
        <w:jc w:val="both"/>
        <w:rPr>
          <w:sz w:val="24"/>
          <w:szCs w:val="24"/>
        </w:rPr>
      </w:pPr>
      <w:r w:rsidRPr="00EE31EF">
        <w:rPr>
          <w:sz w:val="24"/>
          <w:szCs w:val="24"/>
        </w:rPr>
        <w:t xml:space="preserve">bankovní spojení: </w:t>
      </w:r>
      <w:r w:rsidRPr="00EE31EF">
        <w:rPr>
          <w:sz w:val="24"/>
          <w:szCs w:val="24"/>
        </w:rPr>
        <w:tab/>
      </w:r>
      <w:r w:rsidRPr="00EE31EF">
        <w:rPr>
          <w:sz w:val="24"/>
          <w:szCs w:val="24"/>
        </w:rPr>
        <w:tab/>
      </w:r>
      <w:r w:rsidRPr="00EE31EF">
        <w:rPr>
          <w:sz w:val="24"/>
          <w:szCs w:val="24"/>
        </w:rPr>
        <w:tab/>
      </w:r>
      <w:r w:rsidRPr="00EE31EF">
        <w:rPr>
          <w:sz w:val="24"/>
          <w:szCs w:val="24"/>
        </w:rPr>
        <w:tab/>
      </w:r>
    </w:p>
    <w:p w14:paraId="03868E79" w14:textId="4DC2F5F0" w:rsidR="000F2712" w:rsidRPr="00EE31EF" w:rsidRDefault="000F2712" w:rsidP="000F2712">
      <w:pPr>
        <w:ind w:firstLine="708"/>
        <w:jc w:val="both"/>
        <w:rPr>
          <w:sz w:val="24"/>
          <w:szCs w:val="24"/>
        </w:rPr>
      </w:pPr>
      <w:r w:rsidRPr="00EE31EF">
        <w:rPr>
          <w:sz w:val="24"/>
          <w:szCs w:val="24"/>
        </w:rPr>
        <w:t xml:space="preserve">č. účtu:   </w:t>
      </w:r>
      <w:r w:rsidRPr="00EE31EF">
        <w:rPr>
          <w:sz w:val="24"/>
          <w:szCs w:val="24"/>
        </w:rPr>
        <w:tab/>
      </w:r>
      <w:r w:rsidRPr="00EE31EF">
        <w:rPr>
          <w:sz w:val="24"/>
          <w:szCs w:val="24"/>
        </w:rPr>
        <w:tab/>
      </w:r>
      <w:r w:rsidRPr="00EE31EF">
        <w:rPr>
          <w:sz w:val="24"/>
          <w:szCs w:val="24"/>
        </w:rPr>
        <w:tab/>
      </w:r>
      <w:r w:rsidRPr="00EE31EF">
        <w:rPr>
          <w:sz w:val="24"/>
          <w:szCs w:val="24"/>
        </w:rPr>
        <w:tab/>
      </w:r>
    </w:p>
    <w:p w14:paraId="5C146CEE" w14:textId="77777777" w:rsidR="000F2712" w:rsidRDefault="000F2712" w:rsidP="000F2712">
      <w:pPr>
        <w:ind w:firstLine="708"/>
        <w:jc w:val="both"/>
        <w:rPr>
          <w:sz w:val="24"/>
          <w:szCs w:val="24"/>
        </w:rPr>
      </w:pPr>
      <w:r w:rsidRPr="00EE31EF">
        <w:rPr>
          <w:sz w:val="24"/>
          <w:szCs w:val="24"/>
        </w:rPr>
        <w:t>(dále jen „</w:t>
      </w:r>
      <w:r>
        <w:rPr>
          <w:b/>
          <w:sz w:val="24"/>
          <w:szCs w:val="24"/>
        </w:rPr>
        <w:t>poskytovatel</w:t>
      </w:r>
      <w:r w:rsidRPr="00EE31EF">
        <w:rPr>
          <w:b/>
          <w:sz w:val="24"/>
          <w:szCs w:val="24"/>
        </w:rPr>
        <w:t>“</w:t>
      </w:r>
      <w:r w:rsidRPr="00EE31EF">
        <w:rPr>
          <w:sz w:val="24"/>
          <w:szCs w:val="24"/>
        </w:rPr>
        <w:t>)</w:t>
      </w:r>
    </w:p>
    <w:p w14:paraId="16A3D06A" w14:textId="77777777" w:rsidR="000F2712" w:rsidRPr="00A71896" w:rsidRDefault="000F2712" w:rsidP="000F2712">
      <w:pPr>
        <w:pStyle w:val="Nadpis1"/>
        <w:numPr>
          <w:ilvl w:val="0"/>
          <w:numId w:val="0"/>
        </w:numPr>
        <w:spacing w:before="40" w:after="40"/>
        <w:ind w:left="284" w:hanging="284"/>
        <w:rPr>
          <w:sz w:val="24"/>
          <w:szCs w:val="24"/>
        </w:rPr>
      </w:pPr>
    </w:p>
    <w:p w14:paraId="257F1FD7" w14:textId="77777777" w:rsidR="000F2712" w:rsidRPr="00A71896" w:rsidRDefault="000F2712" w:rsidP="000F2712">
      <w:pPr>
        <w:ind w:firstLine="708"/>
        <w:jc w:val="both"/>
        <w:rPr>
          <w:sz w:val="24"/>
          <w:szCs w:val="24"/>
        </w:rPr>
      </w:pPr>
    </w:p>
    <w:p w14:paraId="18F550D3" w14:textId="77777777" w:rsidR="000F2712" w:rsidRDefault="000F2712" w:rsidP="000F2712">
      <w:pPr>
        <w:rPr>
          <w:sz w:val="24"/>
          <w:szCs w:val="24"/>
        </w:rPr>
      </w:pPr>
      <w:r w:rsidRPr="00CF6EA6">
        <w:rPr>
          <w:sz w:val="24"/>
          <w:szCs w:val="24"/>
        </w:rPr>
        <w:t>Uvedení zástupci obou smluvních stran prohlašují, že jsou oprávněni tuto smlouvu podepsat a k platnosti smlouvy není třeba podpisu jiné osoby.</w:t>
      </w:r>
    </w:p>
    <w:p w14:paraId="162A80B4" w14:textId="77777777" w:rsidR="000F2712" w:rsidRDefault="000F2712" w:rsidP="000F2712">
      <w:pPr>
        <w:jc w:val="center"/>
        <w:rPr>
          <w:b/>
          <w:bCs/>
          <w:sz w:val="24"/>
          <w:szCs w:val="24"/>
        </w:rPr>
      </w:pPr>
    </w:p>
    <w:p w14:paraId="5D4747CB" w14:textId="77777777" w:rsidR="005672CC" w:rsidRDefault="005672CC" w:rsidP="000F2712">
      <w:pPr>
        <w:jc w:val="center"/>
        <w:rPr>
          <w:b/>
          <w:bCs/>
          <w:sz w:val="24"/>
          <w:szCs w:val="24"/>
        </w:rPr>
      </w:pPr>
    </w:p>
    <w:p w14:paraId="779828E4" w14:textId="45E780DC" w:rsidR="000F2712" w:rsidRPr="00CF6EA6" w:rsidRDefault="000F2712" w:rsidP="000F2712">
      <w:pPr>
        <w:jc w:val="center"/>
        <w:rPr>
          <w:b/>
          <w:bCs/>
          <w:sz w:val="24"/>
          <w:szCs w:val="24"/>
        </w:rPr>
      </w:pPr>
      <w:r w:rsidRPr="00CF6EA6">
        <w:rPr>
          <w:b/>
          <w:bCs/>
          <w:sz w:val="24"/>
          <w:szCs w:val="24"/>
        </w:rPr>
        <w:lastRenderedPageBreak/>
        <w:t>Článek 1</w:t>
      </w:r>
    </w:p>
    <w:p w14:paraId="2365B92D" w14:textId="77777777" w:rsidR="000F2712" w:rsidRPr="00CF6EA6" w:rsidRDefault="000F2712" w:rsidP="000F2712">
      <w:pPr>
        <w:jc w:val="center"/>
        <w:rPr>
          <w:b/>
          <w:bCs/>
          <w:sz w:val="24"/>
          <w:szCs w:val="24"/>
        </w:rPr>
      </w:pPr>
      <w:r w:rsidRPr="00CF6EA6">
        <w:rPr>
          <w:b/>
          <w:bCs/>
          <w:sz w:val="24"/>
          <w:szCs w:val="24"/>
        </w:rPr>
        <w:t>ZÁKLADNÍ USTANOVENÍ</w:t>
      </w:r>
    </w:p>
    <w:p w14:paraId="107DC10D" w14:textId="77777777" w:rsidR="000F2712" w:rsidRPr="00CF6EA6" w:rsidRDefault="000F2712" w:rsidP="000F2712">
      <w:pPr>
        <w:jc w:val="center"/>
        <w:rPr>
          <w:sz w:val="24"/>
          <w:szCs w:val="24"/>
        </w:rPr>
      </w:pPr>
    </w:p>
    <w:p w14:paraId="4363D10F" w14:textId="77777777" w:rsidR="000F2712" w:rsidRPr="00CF6EA6" w:rsidRDefault="000F2712" w:rsidP="000F2712">
      <w:pPr>
        <w:numPr>
          <w:ilvl w:val="0"/>
          <w:numId w:val="2"/>
        </w:numPr>
        <w:jc w:val="both"/>
        <w:rPr>
          <w:sz w:val="24"/>
          <w:szCs w:val="24"/>
        </w:rPr>
      </w:pPr>
      <w:r w:rsidRPr="00CF6EA6">
        <w:rPr>
          <w:sz w:val="24"/>
          <w:szCs w:val="24"/>
        </w:rPr>
        <w:t>Smluvní strany prohlašují, že údaje uvedené v záhlaví této smlouvy a taktéž oprávnění k podnikání jsou v souladu se skutečností v době uzavření této smlouvy. Smluvní strany se zavazují, že změny dotčených údajů oznámí bez prodlení druhé smluvní straně, v opačném případě nesou následky plynoucí z neoznámení.</w:t>
      </w:r>
    </w:p>
    <w:p w14:paraId="67581546" w14:textId="77777777" w:rsidR="000F2712" w:rsidRPr="00CF6EA6" w:rsidRDefault="000F2712" w:rsidP="000F2712">
      <w:pPr>
        <w:jc w:val="both"/>
        <w:rPr>
          <w:sz w:val="24"/>
          <w:szCs w:val="24"/>
        </w:rPr>
      </w:pPr>
    </w:p>
    <w:p w14:paraId="3934FCB1" w14:textId="77777777" w:rsidR="000F2712" w:rsidRDefault="000F2712" w:rsidP="000F271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Poskytovatel</w:t>
      </w:r>
      <w:r w:rsidRPr="00CF6EA6">
        <w:rPr>
          <w:sz w:val="24"/>
          <w:szCs w:val="24"/>
        </w:rPr>
        <w:t xml:space="preserve"> prohlašuje, že je odborně způsobilý k zajištění předmětu smlouvy. Smluvní strany prohlašují, že plnění dle této smlouvy není plněním nemožným a že tuto smlouvu uzavřely po pečlivém zvážení všech možných důsledků.</w:t>
      </w:r>
    </w:p>
    <w:p w14:paraId="40CED91C" w14:textId="77777777" w:rsidR="000F2712" w:rsidRDefault="000F2712" w:rsidP="000F2712">
      <w:pPr>
        <w:pStyle w:val="Odstavecseseznamem"/>
        <w:rPr>
          <w:sz w:val="24"/>
          <w:szCs w:val="24"/>
        </w:rPr>
      </w:pPr>
    </w:p>
    <w:p w14:paraId="5A6BD399" w14:textId="77777777" w:rsidR="000F2712" w:rsidRPr="00CF6EA6" w:rsidRDefault="000F2712" w:rsidP="000F2712">
      <w:pPr>
        <w:jc w:val="both"/>
        <w:rPr>
          <w:sz w:val="24"/>
          <w:szCs w:val="24"/>
        </w:rPr>
      </w:pPr>
    </w:p>
    <w:p w14:paraId="75A178E8" w14:textId="77777777" w:rsidR="000F2712" w:rsidRPr="00CF6EA6" w:rsidRDefault="000F2712" w:rsidP="000F2712">
      <w:pPr>
        <w:jc w:val="center"/>
        <w:rPr>
          <w:b/>
          <w:bCs/>
          <w:sz w:val="24"/>
          <w:szCs w:val="24"/>
        </w:rPr>
      </w:pPr>
      <w:r w:rsidRPr="00CF6EA6">
        <w:rPr>
          <w:b/>
          <w:bCs/>
          <w:sz w:val="24"/>
          <w:szCs w:val="24"/>
        </w:rPr>
        <w:t>Článek 2</w:t>
      </w:r>
    </w:p>
    <w:p w14:paraId="4EA864CD" w14:textId="77777777" w:rsidR="000F2712" w:rsidRDefault="000F2712" w:rsidP="000F2712">
      <w:pPr>
        <w:jc w:val="center"/>
        <w:rPr>
          <w:sz w:val="24"/>
          <w:szCs w:val="24"/>
        </w:rPr>
      </w:pPr>
      <w:r w:rsidRPr="00CF6EA6">
        <w:rPr>
          <w:b/>
          <w:bCs/>
          <w:sz w:val="24"/>
          <w:szCs w:val="24"/>
        </w:rPr>
        <w:t>PŘEDMĚT SMLOUVY</w:t>
      </w:r>
    </w:p>
    <w:p w14:paraId="2D2FE484" w14:textId="77777777" w:rsidR="000F2712" w:rsidRDefault="000F2712" w:rsidP="000F2712">
      <w:pPr>
        <w:widowControl w:val="0"/>
        <w:suppressAutoHyphens/>
        <w:jc w:val="both"/>
        <w:rPr>
          <w:bCs/>
        </w:rPr>
      </w:pPr>
      <w:r w:rsidRPr="000B0A46">
        <w:rPr>
          <w:bCs/>
        </w:rPr>
        <w:t>.</w:t>
      </w:r>
    </w:p>
    <w:p w14:paraId="215E5FD7" w14:textId="77777777" w:rsidR="000F2712" w:rsidRDefault="000F2712" w:rsidP="000F2712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Poskytovatel se touto smlouvou zavazuje zajistit pro objednatele organizaci a </w:t>
      </w:r>
      <w:r w:rsidRPr="00336029">
        <w:rPr>
          <w:sz w:val="24"/>
          <w:szCs w:val="24"/>
        </w:rPr>
        <w:t xml:space="preserve">PR komunikaci </w:t>
      </w:r>
      <w:r>
        <w:rPr>
          <w:sz w:val="24"/>
          <w:szCs w:val="24"/>
        </w:rPr>
        <w:t xml:space="preserve">vč. tvorby a nákupu PR aktivit v mediálním prostoru v rámci akce „PR komunikace statutárního města Karviná“ (dále jen „kampaň“) v rozsahu uvedeném v příloze č. 1 smlouvy. </w:t>
      </w:r>
    </w:p>
    <w:p w14:paraId="3C8F8450" w14:textId="77777777" w:rsidR="000F2712" w:rsidRDefault="000F2712" w:rsidP="000F2712">
      <w:pPr>
        <w:ind w:left="567"/>
        <w:jc w:val="both"/>
        <w:rPr>
          <w:sz w:val="24"/>
          <w:szCs w:val="24"/>
        </w:rPr>
      </w:pPr>
    </w:p>
    <w:p w14:paraId="68D3B64B" w14:textId="77777777" w:rsidR="000F2712" w:rsidRDefault="000F2712" w:rsidP="000F2712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 31.12.2022 zpracuje poskytovatel závěrečnou zprávu, která bude obsahovat slovní vyhodnocení zrealizované kampaně, matematické vyjádření úspěšnosti jednotlivých použitých prvků PR komunikace atd.</w:t>
      </w:r>
    </w:p>
    <w:p w14:paraId="1D055528" w14:textId="77777777" w:rsidR="000F2712" w:rsidRDefault="000F2712" w:rsidP="000F2712">
      <w:pPr>
        <w:pStyle w:val="Odstavecseseznamem"/>
        <w:rPr>
          <w:sz w:val="24"/>
          <w:szCs w:val="24"/>
        </w:rPr>
      </w:pPr>
    </w:p>
    <w:p w14:paraId="70A0A74F" w14:textId="77777777" w:rsidR="000F2712" w:rsidRDefault="000F2712" w:rsidP="000F2712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Poskytovatel se zavazuje poskytovat služby dle této smlouvy v ro</w:t>
      </w:r>
      <w:r w:rsidRPr="007C34AE">
        <w:rPr>
          <w:sz w:val="24"/>
          <w:szCs w:val="24"/>
        </w:rPr>
        <w:t>zsahu stanoveném v příloze č. 1</w:t>
      </w:r>
      <w:r>
        <w:rPr>
          <w:sz w:val="24"/>
          <w:szCs w:val="24"/>
        </w:rPr>
        <w:t xml:space="preserve"> této smlouvy.</w:t>
      </w:r>
    </w:p>
    <w:p w14:paraId="5E3F8259" w14:textId="77777777" w:rsidR="000F2712" w:rsidRDefault="000F2712" w:rsidP="000F2712">
      <w:pPr>
        <w:pStyle w:val="Odstavecseseznamem"/>
        <w:rPr>
          <w:sz w:val="24"/>
          <w:szCs w:val="24"/>
        </w:rPr>
      </w:pPr>
    </w:p>
    <w:p w14:paraId="45788BE4" w14:textId="77777777" w:rsidR="000F2712" w:rsidRPr="002B78AD" w:rsidRDefault="000F2712" w:rsidP="000F2712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Poskytovatel</w:t>
      </w:r>
      <w:r w:rsidRPr="002B78AD">
        <w:rPr>
          <w:sz w:val="24"/>
          <w:szCs w:val="24"/>
        </w:rPr>
        <w:t xml:space="preserve"> se zavazuje </w:t>
      </w:r>
      <w:r>
        <w:rPr>
          <w:sz w:val="24"/>
          <w:szCs w:val="24"/>
        </w:rPr>
        <w:t>poskytování služeb dle této smlouvy</w:t>
      </w:r>
      <w:r w:rsidRPr="002B78AD">
        <w:rPr>
          <w:sz w:val="24"/>
          <w:szCs w:val="24"/>
        </w:rPr>
        <w:t xml:space="preserve"> průběžně a pravidelně konzultovat s</w:t>
      </w:r>
      <w:r>
        <w:rPr>
          <w:sz w:val="24"/>
          <w:szCs w:val="24"/>
        </w:rPr>
        <w:t> </w:t>
      </w:r>
      <w:r w:rsidRPr="002B78AD">
        <w:rPr>
          <w:sz w:val="24"/>
          <w:szCs w:val="24"/>
        </w:rPr>
        <w:t>objednatelem</w:t>
      </w:r>
      <w:r>
        <w:rPr>
          <w:sz w:val="24"/>
          <w:szCs w:val="24"/>
        </w:rPr>
        <w:t xml:space="preserve"> (minimálně 1x měsíčně)</w:t>
      </w:r>
      <w:r w:rsidRPr="002B78AD">
        <w:rPr>
          <w:sz w:val="24"/>
          <w:szCs w:val="24"/>
        </w:rPr>
        <w:t>.</w:t>
      </w:r>
    </w:p>
    <w:p w14:paraId="3C9B7176" w14:textId="77777777" w:rsidR="000F2712" w:rsidRDefault="000F2712" w:rsidP="000F2712">
      <w:pPr>
        <w:pStyle w:val="Odstavecseseznamem"/>
        <w:rPr>
          <w:sz w:val="24"/>
          <w:szCs w:val="24"/>
        </w:rPr>
      </w:pPr>
    </w:p>
    <w:p w14:paraId="325C8838" w14:textId="77777777" w:rsidR="000F2712" w:rsidRPr="00CF6EA6" w:rsidRDefault="000F2712" w:rsidP="000F2712">
      <w:pPr>
        <w:jc w:val="center"/>
        <w:rPr>
          <w:b/>
          <w:bCs/>
          <w:sz w:val="24"/>
          <w:szCs w:val="24"/>
        </w:rPr>
      </w:pPr>
    </w:p>
    <w:p w14:paraId="22E2A9B5" w14:textId="77777777" w:rsidR="000F2712" w:rsidRPr="00CF6EA6" w:rsidRDefault="000F2712" w:rsidP="000F2712">
      <w:pPr>
        <w:jc w:val="center"/>
        <w:rPr>
          <w:b/>
          <w:bCs/>
          <w:sz w:val="24"/>
          <w:szCs w:val="24"/>
        </w:rPr>
      </w:pPr>
      <w:r w:rsidRPr="00CF6EA6">
        <w:rPr>
          <w:b/>
          <w:bCs/>
          <w:sz w:val="24"/>
          <w:szCs w:val="24"/>
        </w:rPr>
        <w:t>Článek 3</w:t>
      </w:r>
    </w:p>
    <w:p w14:paraId="6C9544AA" w14:textId="77777777" w:rsidR="000F2712" w:rsidRDefault="000F2712" w:rsidP="000F271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DOBA PLNĚNÍ</w:t>
      </w:r>
    </w:p>
    <w:p w14:paraId="35782BA3" w14:textId="77777777" w:rsidR="000F2712" w:rsidRPr="004E2F3D" w:rsidRDefault="000F2712" w:rsidP="000F2712">
      <w:pPr>
        <w:ind w:left="567"/>
        <w:jc w:val="both"/>
        <w:rPr>
          <w:b/>
          <w:bCs/>
          <w:sz w:val="24"/>
          <w:szCs w:val="24"/>
        </w:rPr>
      </w:pPr>
      <w:r w:rsidRPr="004E2F3D">
        <w:rPr>
          <w:sz w:val="24"/>
          <w:szCs w:val="24"/>
        </w:rPr>
        <w:t xml:space="preserve"> </w:t>
      </w:r>
    </w:p>
    <w:p w14:paraId="5E2EEC0C" w14:textId="77777777" w:rsidR="000F2712" w:rsidRPr="00D0334B" w:rsidRDefault="000F2712" w:rsidP="000F2712">
      <w:pPr>
        <w:numPr>
          <w:ilvl w:val="0"/>
          <w:numId w:val="3"/>
        </w:numPr>
        <w:overflowPunct/>
        <w:autoSpaceDE/>
        <w:autoSpaceDN/>
        <w:adjustRightInd/>
        <w:spacing w:before="120"/>
        <w:jc w:val="both"/>
        <w:textAlignment w:val="auto"/>
        <w:rPr>
          <w:b/>
          <w:bCs/>
          <w:sz w:val="24"/>
          <w:szCs w:val="24"/>
        </w:rPr>
      </w:pPr>
      <w:r w:rsidRPr="00D0334B">
        <w:rPr>
          <w:sz w:val="24"/>
          <w:szCs w:val="24"/>
        </w:rPr>
        <w:t xml:space="preserve">Poskytovatel je povinen </w:t>
      </w:r>
      <w:r>
        <w:rPr>
          <w:sz w:val="24"/>
          <w:szCs w:val="24"/>
        </w:rPr>
        <w:t>realizovat k</w:t>
      </w:r>
      <w:r w:rsidRPr="00D0334B">
        <w:rPr>
          <w:sz w:val="24"/>
          <w:szCs w:val="24"/>
        </w:rPr>
        <w:t xml:space="preserve">ampaň </w:t>
      </w:r>
      <w:r>
        <w:rPr>
          <w:sz w:val="24"/>
          <w:szCs w:val="24"/>
        </w:rPr>
        <w:t xml:space="preserve">v </w:t>
      </w:r>
      <w:r w:rsidRPr="00D0334B">
        <w:rPr>
          <w:b/>
          <w:sz w:val="24"/>
          <w:szCs w:val="24"/>
        </w:rPr>
        <w:t>te</w:t>
      </w:r>
      <w:r>
        <w:rPr>
          <w:b/>
          <w:sz w:val="24"/>
          <w:szCs w:val="24"/>
        </w:rPr>
        <w:t>rmínu od 1.3.2022 do 31.12.2022</w:t>
      </w:r>
      <w:r w:rsidRPr="00D0334B">
        <w:rPr>
          <w:b/>
          <w:sz w:val="24"/>
          <w:szCs w:val="24"/>
        </w:rPr>
        <w:t>.</w:t>
      </w:r>
    </w:p>
    <w:p w14:paraId="49226E69" w14:textId="77777777" w:rsidR="000F2712" w:rsidRPr="00E94FC0" w:rsidRDefault="000F2712" w:rsidP="000F2712">
      <w:pPr>
        <w:numPr>
          <w:ilvl w:val="0"/>
          <w:numId w:val="3"/>
        </w:numPr>
        <w:overflowPunct/>
        <w:autoSpaceDE/>
        <w:autoSpaceDN/>
        <w:adjustRightInd/>
        <w:spacing w:before="120"/>
        <w:jc w:val="both"/>
        <w:textAlignment w:val="auto"/>
        <w:rPr>
          <w:b/>
          <w:bCs/>
          <w:sz w:val="24"/>
          <w:szCs w:val="24"/>
        </w:rPr>
      </w:pPr>
      <w:r>
        <w:rPr>
          <w:sz w:val="24"/>
          <w:szCs w:val="24"/>
        </w:rPr>
        <w:t>Poskytovatel</w:t>
      </w:r>
      <w:r w:rsidRPr="00A80B35">
        <w:rPr>
          <w:sz w:val="24"/>
          <w:szCs w:val="24"/>
        </w:rPr>
        <w:t xml:space="preserve"> je povinen vytvořit a předat</w:t>
      </w:r>
      <w:r>
        <w:rPr>
          <w:sz w:val="24"/>
          <w:szCs w:val="24"/>
        </w:rPr>
        <w:t xml:space="preserve"> objednateli</w:t>
      </w:r>
      <w:r w:rsidRPr="00A80B35">
        <w:rPr>
          <w:sz w:val="24"/>
          <w:szCs w:val="24"/>
        </w:rPr>
        <w:t xml:space="preserve"> závěrečnou zprávu dle čl. 2, odst. </w:t>
      </w:r>
      <w:r>
        <w:rPr>
          <w:sz w:val="24"/>
          <w:szCs w:val="24"/>
        </w:rPr>
        <w:t>2</w:t>
      </w:r>
      <w:r w:rsidRPr="00A80B35">
        <w:rPr>
          <w:sz w:val="24"/>
          <w:szCs w:val="24"/>
        </w:rPr>
        <w:t xml:space="preserve"> této smlouvy</w:t>
      </w:r>
      <w:r>
        <w:rPr>
          <w:sz w:val="24"/>
          <w:szCs w:val="24"/>
        </w:rPr>
        <w:t xml:space="preserve"> </w:t>
      </w:r>
      <w:r w:rsidRPr="00A80B35">
        <w:rPr>
          <w:sz w:val="24"/>
          <w:szCs w:val="24"/>
        </w:rPr>
        <w:t>nejpozději</w:t>
      </w:r>
      <w:r>
        <w:rPr>
          <w:sz w:val="24"/>
          <w:szCs w:val="24"/>
        </w:rPr>
        <w:t xml:space="preserve"> do</w:t>
      </w:r>
      <w:r w:rsidRPr="00A80B3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31.12.2022</w:t>
      </w:r>
      <w:r w:rsidRPr="00025A59">
        <w:rPr>
          <w:b/>
          <w:sz w:val="24"/>
          <w:szCs w:val="24"/>
        </w:rPr>
        <w:t>.</w:t>
      </w:r>
    </w:p>
    <w:p w14:paraId="48F29B1E" w14:textId="77777777" w:rsidR="000F2712" w:rsidRDefault="000F2712" w:rsidP="000F2712">
      <w:pPr>
        <w:jc w:val="both"/>
        <w:rPr>
          <w:sz w:val="24"/>
          <w:szCs w:val="24"/>
        </w:rPr>
      </w:pPr>
    </w:p>
    <w:p w14:paraId="1E35BA19" w14:textId="77777777" w:rsidR="000F2712" w:rsidRPr="00CF6EA6" w:rsidRDefault="000F2712" w:rsidP="000F2712">
      <w:pPr>
        <w:jc w:val="both"/>
        <w:rPr>
          <w:sz w:val="24"/>
          <w:szCs w:val="24"/>
        </w:rPr>
      </w:pPr>
    </w:p>
    <w:p w14:paraId="0B32207C" w14:textId="77777777" w:rsidR="000F2712" w:rsidRDefault="000F2712" w:rsidP="000F2712">
      <w:pPr>
        <w:jc w:val="center"/>
        <w:rPr>
          <w:b/>
          <w:bCs/>
          <w:sz w:val="24"/>
          <w:szCs w:val="24"/>
        </w:rPr>
      </w:pPr>
    </w:p>
    <w:p w14:paraId="1D14EBF9" w14:textId="77777777" w:rsidR="000F2712" w:rsidRDefault="000F2712" w:rsidP="000F2712">
      <w:pPr>
        <w:jc w:val="center"/>
        <w:rPr>
          <w:b/>
          <w:bCs/>
          <w:sz w:val="24"/>
          <w:szCs w:val="24"/>
        </w:rPr>
      </w:pPr>
    </w:p>
    <w:p w14:paraId="46AD6867" w14:textId="77777777" w:rsidR="000F2712" w:rsidRPr="00CF6EA6" w:rsidRDefault="000F2712" w:rsidP="000F2712">
      <w:pPr>
        <w:jc w:val="center"/>
        <w:rPr>
          <w:b/>
          <w:bCs/>
          <w:sz w:val="24"/>
          <w:szCs w:val="24"/>
        </w:rPr>
      </w:pPr>
    </w:p>
    <w:p w14:paraId="058B130F" w14:textId="77777777" w:rsidR="000F2712" w:rsidRPr="00CF6EA6" w:rsidRDefault="000F2712" w:rsidP="000F2712">
      <w:pPr>
        <w:jc w:val="center"/>
        <w:rPr>
          <w:b/>
          <w:bCs/>
          <w:sz w:val="24"/>
          <w:szCs w:val="24"/>
        </w:rPr>
      </w:pPr>
      <w:r w:rsidRPr="00CF6EA6">
        <w:rPr>
          <w:b/>
          <w:bCs/>
          <w:sz w:val="24"/>
          <w:szCs w:val="24"/>
        </w:rPr>
        <w:t>Článek 4</w:t>
      </w:r>
    </w:p>
    <w:p w14:paraId="4366DF8B" w14:textId="77777777" w:rsidR="000F2712" w:rsidRPr="00CF6EA6" w:rsidRDefault="000F2712" w:rsidP="000F271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ODMĚNA</w:t>
      </w:r>
      <w:r w:rsidRPr="00CF6EA6">
        <w:rPr>
          <w:b/>
          <w:bCs/>
          <w:sz w:val="24"/>
          <w:szCs w:val="24"/>
        </w:rPr>
        <w:t xml:space="preserve"> </w:t>
      </w:r>
    </w:p>
    <w:p w14:paraId="5C9AC112" w14:textId="77777777" w:rsidR="000F2712" w:rsidRPr="00CF6EA6" w:rsidRDefault="000F2712" w:rsidP="000F2712">
      <w:pPr>
        <w:jc w:val="center"/>
        <w:rPr>
          <w:b/>
          <w:bCs/>
          <w:sz w:val="24"/>
          <w:szCs w:val="24"/>
        </w:rPr>
      </w:pPr>
    </w:p>
    <w:p w14:paraId="37EDA6C2" w14:textId="77777777" w:rsidR="000F2712" w:rsidRPr="00CF6EA6" w:rsidRDefault="000F2712" w:rsidP="000F2712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odměna za poskytování veškerých služeb dle čl. 2, odst. 1 této smlouvy </w:t>
      </w:r>
      <w:r w:rsidRPr="00CF6EA6">
        <w:rPr>
          <w:sz w:val="24"/>
          <w:szCs w:val="24"/>
        </w:rPr>
        <w:t>je stanovena dohodou smluvních stran a činí</w:t>
      </w:r>
      <w:r>
        <w:rPr>
          <w:sz w:val="24"/>
          <w:szCs w:val="24"/>
        </w:rPr>
        <w:t>:</w:t>
      </w:r>
    </w:p>
    <w:p w14:paraId="33232470" w14:textId="77777777" w:rsidR="000F2712" w:rsidRPr="00CF6EA6" w:rsidRDefault="000F2712" w:rsidP="000F2712">
      <w:pPr>
        <w:pStyle w:val="Smlouva-slo"/>
        <w:tabs>
          <w:tab w:val="left" w:pos="0"/>
          <w:tab w:val="left" w:pos="360"/>
          <w:tab w:val="right" w:pos="6804"/>
        </w:tabs>
        <w:spacing w:before="60" w:after="60"/>
        <w:ind w:left="567"/>
        <w:jc w:val="left"/>
        <w:rPr>
          <w:i/>
          <w:szCs w:val="24"/>
        </w:rPr>
      </w:pPr>
      <w:r w:rsidRPr="00CF6EA6">
        <w:rPr>
          <w:szCs w:val="24"/>
        </w:rPr>
        <w:tab/>
        <w:t xml:space="preserve">   </w:t>
      </w:r>
      <w:r w:rsidRPr="00F71AFA">
        <w:rPr>
          <w:i/>
          <w:szCs w:val="24"/>
        </w:rPr>
        <w:t>(Varianta pro případ, že poskytovatel je plátcem DPH)</w:t>
      </w:r>
      <w:r w:rsidRPr="000D4F7A">
        <w:rPr>
          <w:b/>
          <w:color w:val="FF0000"/>
          <w:szCs w:val="24"/>
        </w:rPr>
        <w:t xml:space="preserve"> </w:t>
      </w:r>
    </w:p>
    <w:p w14:paraId="6639ACDC" w14:textId="0A4F6496" w:rsidR="000F2712" w:rsidRPr="00CF6EA6" w:rsidRDefault="000F2712" w:rsidP="000F2712">
      <w:pPr>
        <w:tabs>
          <w:tab w:val="right" w:pos="4962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odměna</w:t>
      </w:r>
      <w:r w:rsidRPr="00CF6EA6">
        <w:rPr>
          <w:sz w:val="24"/>
          <w:szCs w:val="24"/>
        </w:rPr>
        <w:t xml:space="preserve"> bez DPH</w:t>
      </w:r>
      <w:r w:rsidRPr="00CF6EA6">
        <w:rPr>
          <w:sz w:val="24"/>
          <w:szCs w:val="24"/>
        </w:rPr>
        <w:tab/>
      </w:r>
      <w:r w:rsidRPr="00131C8D">
        <w:rPr>
          <w:b/>
          <w:bCs/>
          <w:sz w:val="24"/>
          <w:szCs w:val="24"/>
        </w:rPr>
        <w:t>532 000</w:t>
      </w:r>
      <w:r w:rsidRPr="00CF6EA6">
        <w:rPr>
          <w:sz w:val="24"/>
          <w:szCs w:val="24"/>
        </w:rPr>
        <w:t>,-</w:t>
      </w:r>
      <w:r w:rsidR="003503BD">
        <w:rPr>
          <w:sz w:val="24"/>
          <w:szCs w:val="24"/>
        </w:rPr>
        <w:t xml:space="preserve"> </w:t>
      </w:r>
      <w:r w:rsidRPr="00CF6EA6">
        <w:rPr>
          <w:sz w:val="24"/>
          <w:szCs w:val="24"/>
        </w:rPr>
        <w:t>Kč</w:t>
      </w:r>
    </w:p>
    <w:p w14:paraId="4DA95B66" w14:textId="6832A88F" w:rsidR="000F2712" w:rsidRDefault="000F2712" w:rsidP="000F2712">
      <w:pPr>
        <w:tabs>
          <w:tab w:val="right" w:pos="4962"/>
        </w:tabs>
        <w:ind w:left="567"/>
        <w:jc w:val="both"/>
        <w:rPr>
          <w:sz w:val="24"/>
          <w:szCs w:val="24"/>
        </w:rPr>
      </w:pPr>
      <w:r w:rsidRPr="00CF6EA6">
        <w:rPr>
          <w:sz w:val="24"/>
          <w:szCs w:val="24"/>
        </w:rPr>
        <w:t xml:space="preserve">(slovy: </w:t>
      </w:r>
      <w:proofErr w:type="spellStart"/>
      <w:r w:rsidRPr="00F71AFA">
        <w:rPr>
          <w:sz w:val="24"/>
          <w:szCs w:val="24"/>
        </w:rPr>
        <w:t>pětsettřicetdvatisíc</w:t>
      </w:r>
      <w:proofErr w:type="spellEnd"/>
      <w:r w:rsidRPr="00F71AFA">
        <w:rPr>
          <w:sz w:val="24"/>
          <w:szCs w:val="24"/>
        </w:rPr>
        <w:t xml:space="preserve"> korun českých bez DPH</w:t>
      </w:r>
      <w:r w:rsidRPr="00CF6EA6">
        <w:rPr>
          <w:sz w:val="24"/>
          <w:szCs w:val="24"/>
        </w:rPr>
        <w:t>)</w:t>
      </w:r>
    </w:p>
    <w:p w14:paraId="75242BF9" w14:textId="77777777" w:rsidR="000F2712" w:rsidRDefault="000F2712" w:rsidP="000F2712">
      <w:pPr>
        <w:tabs>
          <w:tab w:val="right" w:pos="4962"/>
        </w:tabs>
        <w:ind w:left="567"/>
        <w:jc w:val="both"/>
        <w:rPr>
          <w:sz w:val="24"/>
          <w:szCs w:val="24"/>
        </w:rPr>
      </w:pPr>
    </w:p>
    <w:p w14:paraId="07B7DA15" w14:textId="77777777" w:rsidR="000F2712" w:rsidRPr="00CF6EA6" w:rsidRDefault="000F2712" w:rsidP="000F2712">
      <w:pPr>
        <w:tabs>
          <w:tab w:val="right" w:pos="4962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ke dni uskutečnění zdanitelného plnění se k odměně bez DPH uvedené výše připočte platná sazba DPH. Sazba daně z přidané hodnot</w:t>
      </w:r>
      <w:r w:rsidRPr="001A063D">
        <w:rPr>
          <w:sz w:val="24"/>
          <w:szCs w:val="24"/>
        </w:rPr>
        <w:t>y</w:t>
      </w:r>
      <w:r>
        <w:rPr>
          <w:sz w:val="24"/>
          <w:szCs w:val="24"/>
        </w:rPr>
        <w:t xml:space="preserve"> se stanoví v souladu s aktuálními právními předpisy.</w:t>
      </w:r>
    </w:p>
    <w:p w14:paraId="33361D63" w14:textId="77777777" w:rsidR="000F2712" w:rsidRPr="00CF6EA6" w:rsidRDefault="000F2712" w:rsidP="000F2712">
      <w:pPr>
        <w:ind w:left="567"/>
        <w:jc w:val="both"/>
        <w:rPr>
          <w:sz w:val="24"/>
          <w:szCs w:val="24"/>
        </w:rPr>
      </w:pPr>
    </w:p>
    <w:p w14:paraId="3E123CED" w14:textId="77777777" w:rsidR="000F2712" w:rsidRDefault="000F2712" w:rsidP="000F2712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Cenová kalkulace na celý rozsah služeb dle čl. 2, odst. 1 této smlouvy je přílohou č. 2 a nedílnou součástí této smlouvy.</w:t>
      </w:r>
    </w:p>
    <w:p w14:paraId="5CB82165" w14:textId="77777777" w:rsidR="000F2712" w:rsidRDefault="000F2712" w:rsidP="000F2712">
      <w:pPr>
        <w:ind w:left="567"/>
        <w:jc w:val="both"/>
        <w:rPr>
          <w:sz w:val="24"/>
          <w:szCs w:val="24"/>
        </w:rPr>
      </w:pPr>
    </w:p>
    <w:p w14:paraId="1EE5FC9B" w14:textId="7A795E05" w:rsidR="000F2712" w:rsidRPr="00F45D87" w:rsidRDefault="000F2712" w:rsidP="000F2712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Jednotkové ceny uvedeny v cenové kalkulaci jsou stanoveny jako nejvýše přípustná</w:t>
      </w:r>
      <w:r w:rsidRPr="00D0515E">
        <w:rPr>
          <w:sz w:val="24"/>
          <w:szCs w:val="24"/>
        </w:rPr>
        <w:t>. V odměně</w:t>
      </w:r>
      <w:r w:rsidRPr="00F45D87">
        <w:rPr>
          <w:sz w:val="24"/>
          <w:szCs w:val="24"/>
        </w:rPr>
        <w:t xml:space="preserve"> jsou započítány veškeré náklady vzniklé poskytovateli v souvislosti s plněním závazků dle této smlouvy. </w:t>
      </w:r>
    </w:p>
    <w:p w14:paraId="781882C6" w14:textId="77777777" w:rsidR="000F2712" w:rsidRDefault="000F2712" w:rsidP="000F2712">
      <w:pPr>
        <w:jc w:val="center"/>
        <w:rPr>
          <w:b/>
          <w:bCs/>
          <w:sz w:val="24"/>
          <w:szCs w:val="24"/>
        </w:rPr>
      </w:pPr>
    </w:p>
    <w:p w14:paraId="5F5DD62C" w14:textId="77777777" w:rsidR="000F2712" w:rsidRDefault="000F2712" w:rsidP="000F2712">
      <w:pPr>
        <w:jc w:val="center"/>
        <w:rPr>
          <w:b/>
          <w:bCs/>
          <w:sz w:val="24"/>
          <w:szCs w:val="24"/>
        </w:rPr>
      </w:pPr>
    </w:p>
    <w:p w14:paraId="2DEE33B9" w14:textId="77777777" w:rsidR="000F2712" w:rsidRPr="00CF6EA6" w:rsidRDefault="000F2712" w:rsidP="000F2712">
      <w:pPr>
        <w:jc w:val="center"/>
        <w:rPr>
          <w:b/>
          <w:bCs/>
          <w:sz w:val="24"/>
          <w:szCs w:val="24"/>
        </w:rPr>
      </w:pPr>
      <w:r w:rsidRPr="00CF6EA6">
        <w:rPr>
          <w:b/>
          <w:bCs/>
          <w:sz w:val="24"/>
          <w:szCs w:val="24"/>
        </w:rPr>
        <w:t>Článek 5</w:t>
      </w:r>
    </w:p>
    <w:p w14:paraId="2642FC9A" w14:textId="77777777" w:rsidR="000F2712" w:rsidRDefault="000F2712" w:rsidP="000F2712">
      <w:pPr>
        <w:jc w:val="center"/>
        <w:rPr>
          <w:b/>
          <w:bCs/>
          <w:sz w:val="24"/>
          <w:szCs w:val="24"/>
        </w:rPr>
      </w:pPr>
      <w:r w:rsidRPr="00CF6EA6">
        <w:rPr>
          <w:b/>
          <w:bCs/>
          <w:sz w:val="24"/>
          <w:szCs w:val="24"/>
        </w:rPr>
        <w:t>PLATEBNÍ PODMÍNKY</w:t>
      </w:r>
    </w:p>
    <w:p w14:paraId="72E162DA" w14:textId="77777777" w:rsidR="000F2712" w:rsidRPr="00CF6EA6" w:rsidRDefault="000F2712" w:rsidP="000F2712">
      <w:pPr>
        <w:jc w:val="center"/>
        <w:rPr>
          <w:sz w:val="24"/>
          <w:szCs w:val="24"/>
        </w:rPr>
      </w:pPr>
    </w:p>
    <w:p w14:paraId="4B9A4D44" w14:textId="77777777" w:rsidR="000F2712" w:rsidRPr="00654D1E" w:rsidRDefault="000F2712" w:rsidP="000F2712">
      <w:pPr>
        <w:numPr>
          <w:ilvl w:val="0"/>
          <w:numId w:val="5"/>
        </w:numPr>
        <w:overflowPunct/>
        <w:autoSpaceDE/>
        <w:autoSpaceDN/>
        <w:adjustRightInd/>
        <w:spacing w:before="120" w:line="276" w:lineRule="auto"/>
        <w:jc w:val="both"/>
        <w:textAlignment w:val="auto"/>
        <w:rPr>
          <w:sz w:val="24"/>
          <w:szCs w:val="24"/>
        </w:rPr>
      </w:pPr>
      <w:r w:rsidRPr="00654D1E">
        <w:rPr>
          <w:sz w:val="24"/>
          <w:szCs w:val="24"/>
        </w:rPr>
        <w:t xml:space="preserve">Smluvní strany se dohodly, že odměna sjednaná v čl. 4, odst. 1 této smlouvy bude objednatelem hrazena na základě dílčích </w:t>
      </w:r>
      <w:r w:rsidRPr="000D4F7A">
        <w:rPr>
          <w:sz w:val="24"/>
          <w:szCs w:val="24"/>
        </w:rPr>
        <w:t>daňových/účetních</w:t>
      </w:r>
      <w:r w:rsidRPr="00654D1E">
        <w:rPr>
          <w:sz w:val="24"/>
          <w:szCs w:val="24"/>
        </w:rPr>
        <w:t xml:space="preserve"> dokladů - faktur vystavovaných poskytovatelem jednou za kalendářní měsíc a podle skutečně poskytnutých služeb. Za den uskutečnění dílčího zdanitelného plnění se považuje poslední den příslušného kalendářního měsíce.</w:t>
      </w:r>
    </w:p>
    <w:p w14:paraId="7992FE25" w14:textId="77777777" w:rsidR="000F2712" w:rsidRPr="008C13E4" w:rsidRDefault="000F2712" w:rsidP="000F2712">
      <w:pPr>
        <w:numPr>
          <w:ilvl w:val="0"/>
          <w:numId w:val="5"/>
        </w:numPr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</w:rPr>
      </w:pPr>
      <w:r w:rsidRPr="008C13E4">
        <w:rPr>
          <w:sz w:val="24"/>
          <w:szCs w:val="24"/>
        </w:rPr>
        <w:t>Součástí faktur dle článku 5, odst. 1</w:t>
      </w:r>
      <w:r>
        <w:rPr>
          <w:sz w:val="24"/>
          <w:szCs w:val="24"/>
        </w:rPr>
        <w:t xml:space="preserve"> </w:t>
      </w:r>
      <w:r w:rsidRPr="008C13E4">
        <w:rPr>
          <w:sz w:val="24"/>
          <w:szCs w:val="24"/>
        </w:rPr>
        <w:t xml:space="preserve">této smlouvy bude podrobný soupis </w:t>
      </w:r>
      <w:r>
        <w:rPr>
          <w:sz w:val="24"/>
          <w:szCs w:val="24"/>
        </w:rPr>
        <w:t>poskytnutých služeb v daném měsíci oceněný dle přílohy č. 2 této smlouvy.</w:t>
      </w:r>
    </w:p>
    <w:p w14:paraId="172CC67B" w14:textId="77777777" w:rsidR="000F2712" w:rsidRPr="005728EF" w:rsidRDefault="000F2712" w:rsidP="000F2712">
      <w:pPr>
        <w:numPr>
          <w:ilvl w:val="0"/>
          <w:numId w:val="5"/>
        </w:numPr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</w:rPr>
      </w:pPr>
      <w:r w:rsidRPr="008C13E4">
        <w:rPr>
          <w:sz w:val="24"/>
          <w:szCs w:val="24"/>
        </w:rPr>
        <w:t>Lhůta splatnosti jednotlivé</w:t>
      </w:r>
      <w:r w:rsidRPr="005728EF">
        <w:rPr>
          <w:sz w:val="24"/>
          <w:szCs w:val="24"/>
        </w:rPr>
        <w:t xml:space="preserve"> faktury činí </w:t>
      </w:r>
      <w:r>
        <w:rPr>
          <w:sz w:val="24"/>
          <w:szCs w:val="24"/>
        </w:rPr>
        <w:t xml:space="preserve">30 </w:t>
      </w:r>
      <w:r w:rsidRPr="005728EF">
        <w:rPr>
          <w:sz w:val="24"/>
          <w:szCs w:val="24"/>
        </w:rPr>
        <w:t xml:space="preserve">dnů od jejího doručení objednateli. </w:t>
      </w:r>
    </w:p>
    <w:p w14:paraId="2BC72C09" w14:textId="77777777" w:rsidR="000F2712" w:rsidRPr="00CF6EA6" w:rsidRDefault="000F2712" w:rsidP="000F2712">
      <w:pPr>
        <w:numPr>
          <w:ilvl w:val="0"/>
          <w:numId w:val="5"/>
        </w:numPr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Odměna</w:t>
      </w:r>
      <w:r w:rsidRPr="00CF6EA6">
        <w:rPr>
          <w:sz w:val="24"/>
          <w:szCs w:val="24"/>
        </w:rPr>
        <w:t xml:space="preserve"> bude zaplacena objednatelem formou bezhotovostní úhrady. Faktura vystavená </w:t>
      </w:r>
      <w:r>
        <w:rPr>
          <w:sz w:val="24"/>
          <w:szCs w:val="24"/>
        </w:rPr>
        <w:t>poskytovatelem</w:t>
      </w:r>
      <w:r w:rsidRPr="00CF6EA6">
        <w:rPr>
          <w:sz w:val="24"/>
          <w:szCs w:val="24"/>
        </w:rPr>
        <w:t xml:space="preserve"> musí obsahovat kromě náležitostí </w:t>
      </w:r>
      <w:r w:rsidRPr="000D4F7A">
        <w:rPr>
          <w:sz w:val="24"/>
          <w:szCs w:val="24"/>
        </w:rPr>
        <w:t>daňového/účetního</w:t>
      </w:r>
      <w:r w:rsidRPr="00E333BC">
        <w:rPr>
          <w:sz w:val="24"/>
          <w:szCs w:val="24"/>
        </w:rPr>
        <w:t xml:space="preserve"> dokladu</w:t>
      </w:r>
      <w:r w:rsidRPr="00CF6EA6">
        <w:rPr>
          <w:sz w:val="24"/>
          <w:szCs w:val="24"/>
        </w:rPr>
        <w:t xml:space="preserve"> dle právních předpisů rovněž:</w:t>
      </w:r>
    </w:p>
    <w:p w14:paraId="12F11676" w14:textId="77777777" w:rsidR="000F2712" w:rsidRPr="00CF6EA6" w:rsidRDefault="000F2712" w:rsidP="000F2712">
      <w:pPr>
        <w:numPr>
          <w:ilvl w:val="0"/>
          <w:numId w:val="9"/>
        </w:numPr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</w:rPr>
      </w:pPr>
      <w:r w:rsidRPr="00CF6EA6">
        <w:rPr>
          <w:sz w:val="24"/>
          <w:szCs w:val="24"/>
        </w:rPr>
        <w:t>číslo smlouvy objednatele a datum jejího uzavření,</w:t>
      </w:r>
    </w:p>
    <w:p w14:paraId="45F76164" w14:textId="77777777" w:rsidR="000F2712" w:rsidRPr="00CF6EA6" w:rsidRDefault="000F2712" w:rsidP="000F2712">
      <w:pPr>
        <w:numPr>
          <w:ilvl w:val="0"/>
          <w:numId w:val="9"/>
        </w:numPr>
        <w:overflowPunct/>
        <w:autoSpaceDE/>
        <w:autoSpaceDN/>
        <w:adjustRightInd/>
        <w:spacing w:before="120"/>
        <w:ind w:left="1418"/>
        <w:jc w:val="both"/>
        <w:textAlignment w:val="auto"/>
        <w:rPr>
          <w:sz w:val="24"/>
          <w:szCs w:val="24"/>
        </w:rPr>
      </w:pPr>
      <w:r w:rsidRPr="00CF6EA6">
        <w:rPr>
          <w:sz w:val="24"/>
          <w:szCs w:val="24"/>
        </w:rPr>
        <w:t>předmět plnění, jeho přesnou specifikaci,</w:t>
      </w:r>
    </w:p>
    <w:p w14:paraId="3E601FD5" w14:textId="77777777" w:rsidR="000F2712" w:rsidRPr="00CF6EA6" w:rsidRDefault="000F2712" w:rsidP="000F2712">
      <w:pPr>
        <w:numPr>
          <w:ilvl w:val="0"/>
          <w:numId w:val="9"/>
        </w:numPr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</w:rPr>
      </w:pPr>
      <w:r w:rsidRPr="00CF6EA6">
        <w:rPr>
          <w:sz w:val="24"/>
          <w:szCs w:val="24"/>
        </w:rPr>
        <w:t>označení bankovního ústavu a číslo účtu, na který má být provedena úhrada,</w:t>
      </w:r>
    </w:p>
    <w:p w14:paraId="08B1F471" w14:textId="77777777" w:rsidR="000F2712" w:rsidRPr="00CF6EA6" w:rsidRDefault="000F2712" w:rsidP="000F2712">
      <w:pPr>
        <w:numPr>
          <w:ilvl w:val="0"/>
          <w:numId w:val="9"/>
        </w:numPr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</w:rPr>
      </w:pPr>
      <w:r w:rsidRPr="00CF6EA6">
        <w:rPr>
          <w:sz w:val="24"/>
          <w:szCs w:val="24"/>
        </w:rPr>
        <w:t>označení osoby, která fakturu vyhotovila včetně kontaktního telefonu</w:t>
      </w:r>
      <w:r>
        <w:rPr>
          <w:sz w:val="24"/>
          <w:szCs w:val="24"/>
        </w:rPr>
        <w:t>.</w:t>
      </w:r>
    </w:p>
    <w:p w14:paraId="2DFB4029" w14:textId="77777777" w:rsidR="000F2712" w:rsidRPr="00CF6EA6" w:rsidRDefault="000F2712" w:rsidP="000F2712">
      <w:pPr>
        <w:ind w:left="567"/>
        <w:jc w:val="both"/>
        <w:rPr>
          <w:sz w:val="24"/>
          <w:szCs w:val="24"/>
        </w:rPr>
      </w:pPr>
    </w:p>
    <w:p w14:paraId="1AD925B6" w14:textId="77777777" w:rsidR="000F2712" w:rsidRPr="00CF6EA6" w:rsidRDefault="000F2712" w:rsidP="000F2712">
      <w:pPr>
        <w:numPr>
          <w:ilvl w:val="0"/>
          <w:numId w:val="5"/>
        </w:numPr>
        <w:jc w:val="both"/>
        <w:rPr>
          <w:sz w:val="24"/>
          <w:szCs w:val="24"/>
        </w:rPr>
      </w:pPr>
      <w:r w:rsidRPr="00CF6EA6">
        <w:rPr>
          <w:sz w:val="24"/>
          <w:szCs w:val="24"/>
        </w:rPr>
        <w:t xml:space="preserve">V případě, že </w:t>
      </w:r>
      <w:r>
        <w:rPr>
          <w:sz w:val="24"/>
          <w:szCs w:val="24"/>
        </w:rPr>
        <w:t>poskytovatel</w:t>
      </w:r>
      <w:r w:rsidRPr="00CF6EA6">
        <w:rPr>
          <w:sz w:val="24"/>
          <w:szCs w:val="24"/>
        </w:rPr>
        <w:t xml:space="preserve"> </w:t>
      </w:r>
      <w:r w:rsidRPr="00161032">
        <w:rPr>
          <w:sz w:val="24"/>
          <w:szCs w:val="24"/>
        </w:rPr>
        <w:t xml:space="preserve">vyúčtuje </w:t>
      </w:r>
      <w:r>
        <w:rPr>
          <w:sz w:val="24"/>
          <w:szCs w:val="24"/>
        </w:rPr>
        <w:t>služby</w:t>
      </w:r>
      <w:r w:rsidRPr="00161032">
        <w:rPr>
          <w:sz w:val="24"/>
          <w:szCs w:val="24"/>
        </w:rPr>
        <w:t xml:space="preserve">, které </w:t>
      </w:r>
      <w:r>
        <w:rPr>
          <w:sz w:val="24"/>
          <w:szCs w:val="24"/>
        </w:rPr>
        <w:t>neposkytl,</w:t>
      </w:r>
      <w:r w:rsidRPr="00CF6EA6">
        <w:rPr>
          <w:sz w:val="24"/>
          <w:szCs w:val="24"/>
        </w:rPr>
        <w:t xml:space="preserve"> vyúčtuje chybně </w:t>
      </w:r>
      <w:r>
        <w:rPr>
          <w:sz w:val="24"/>
          <w:szCs w:val="24"/>
        </w:rPr>
        <w:t>odměnu</w:t>
      </w:r>
      <w:r w:rsidRPr="00CF6EA6">
        <w:rPr>
          <w:sz w:val="24"/>
          <w:szCs w:val="24"/>
        </w:rPr>
        <w:t xml:space="preserve"> nebo faktura nebude obsahovat některou povinnou nebo dohodnutou náležitost, je objednatel oprávněn vadnou fakturu před uplynutím lhůty splatnosti vrátit </w:t>
      </w:r>
      <w:r>
        <w:rPr>
          <w:sz w:val="24"/>
          <w:szCs w:val="24"/>
        </w:rPr>
        <w:t xml:space="preserve">poskytovateli </w:t>
      </w:r>
      <w:r w:rsidRPr="00CF6EA6">
        <w:rPr>
          <w:sz w:val="24"/>
          <w:szCs w:val="24"/>
        </w:rPr>
        <w:t xml:space="preserve">bez zaplacení a dále je objednatel oprávněn požadovat vystavení nové faktury. Ve vrácené faktuře vyznačí důvod vrácení. </w:t>
      </w:r>
      <w:r>
        <w:rPr>
          <w:sz w:val="24"/>
          <w:szCs w:val="24"/>
        </w:rPr>
        <w:t>Poskytovatel</w:t>
      </w:r>
      <w:r w:rsidRPr="00CF6EA6">
        <w:rPr>
          <w:sz w:val="24"/>
          <w:szCs w:val="24"/>
        </w:rPr>
        <w:t xml:space="preserve"> provede opravu dle pokynů objednatele, a to vystavením nové faktury.  </w:t>
      </w:r>
    </w:p>
    <w:p w14:paraId="17886F2B" w14:textId="77777777" w:rsidR="000F2712" w:rsidRPr="00CF6EA6" w:rsidRDefault="000F2712" w:rsidP="000F2712">
      <w:pPr>
        <w:ind w:left="567"/>
        <w:jc w:val="both"/>
        <w:rPr>
          <w:sz w:val="24"/>
          <w:szCs w:val="24"/>
        </w:rPr>
      </w:pPr>
    </w:p>
    <w:p w14:paraId="681D7300" w14:textId="77777777" w:rsidR="000F2712" w:rsidRPr="00193B16" w:rsidRDefault="000F2712" w:rsidP="000F2712">
      <w:pPr>
        <w:numPr>
          <w:ilvl w:val="0"/>
          <w:numId w:val="5"/>
        </w:numPr>
        <w:jc w:val="both"/>
        <w:rPr>
          <w:sz w:val="24"/>
          <w:szCs w:val="24"/>
        </w:rPr>
      </w:pPr>
      <w:r w:rsidRPr="00CF6EA6">
        <w:rPr>
          <w:sz w:val="24"/>
          <w:szCs w:val="24"/>
        </w:rPr>
        <w:t xml:space="preserve">Vrátí-li objednatel vadnou fakturu </w:t>
      </w:r>
      <w:r>
        <w:rPr>
          <w:sz w:val="24"/>
          <w:szCs w:val="24"/>
        </w:rPr>
        <w:t>poskytovateli</w:t>
      </w:r>
      <w:r w:rsidRPr="00CF6EA6">
        <w:rPr>
          <w:sz w:val="24"/>
          <w:szCs w:val="24"/>
        </w:rPr>
        <w:t>, přestává běžet původní lhůta splatnosti. Celá lhůta splatnosti běží znovu ode dne doručení vysta</w:t>
      </w:r>
      <w:r w:rsidRPr="00193B16">
        <w:rPr>
          <w:sz w:val="24"/>
          <w:szCs w:val="24"/>
        </w:rPr>
        <w:t xml:space="preserve">vené nové faktury. </w:t>
      </w:r>
    </w:p>
    <w:p w14:paraId="4CD1B18C" w14:textId="77777777" w:rsidR="000F2712" w:rsidRPr="00432666" w:rsidRDefault="000F2712" w:rsidP="000F2712">
      <w:pPr>
        <w:ind w:left="567"/>
        <w:jc w:val="both"/>
        <w:rPr>
          <w:sz w:val="24"/>
          <w:szCs w:val="24"/>
        </w:rPr>
      </w:pPr>
    </w:p>
    <w:p w14:paraId="23952CF1" w14:textId="77777777" w:rsidR="000F2712" w:rsidRPr="00CF6EA6" w:rsidRDefault="000F2712" w:rsidP="000F2712">
      <w:pPr>
        <w:numPr>
          <w:ilvl w:val="0"/>
          <w:numId w:val="5"/>
        </w:numPr>
        <w:jc w:val="both"/>
        <w:rPr>
          <w:sz w:val="24"/>
          <w:szCs w:val="24"/>
        </w:rPr>
      </w:pPr>
      <w:r w:rsidRPr="00CF6EA6">
        <w:rPr>
          <w:sz w:val="24"/>
          <w:szCs w:val="24"/>
        </w:rPr>
        <w:t xml:space="preserve">Doručení faktury se provede </w:t>
      </w:r>
      <w:r>
        <w:rPr>
          <w:sz w:val="24"/>
          <w:szCs w:val="24"/>
        </w:rPr>
        <w:t xml:space="preserve">výhradně elektronicky do </w:t>
      </w:r>
      <w:r w:rsidRPr="00CF6EA6">
        <w:rPr>
          <w:sz w:val="24"/>
          <w:szCs w:val="24"/>
        </w:rPr>
        <w:t>datové schránky objednatele</w:t>
      </w:r>
      <w:r>
        <w:rPr>
          <w:sz w:val="24"/>
          <w:szCs w:val="24"/>
        </w:rPr>
        <w:t xml:space="preserve"> nebo emailem na adresu </w:t>
      </w:r>
      <w:hyperlink r:id="rId7" w:history="1">
        <w:r w:rsidRPr="006B06D6">
          <w:rPr>
            <w:rStyle w:val="Hypertextovodkaz"/>
            <w:sz w:val="24"/>
            <w:szCs w:val="24"/>
          </w:rPr>
          <w:t>epodatelna@karvina.cz</w:t>
        </w:r>
      </w:hyperlink>
      <w:r w:rsidRPr="00CF6EA6">
        <w:rPr>
          <w:sz w:val="24"/>
          <w:szCs w:val="24"/>
        </w:rPr>
        <w:t>.</w:t>
      </w:r>
      <w:r>
        <w:rPr>
          <w:sz w:val="24"/>
          <w:szCs w:val="24"/>
        </w:rPr>
        <w:t xml:space="preserve"> Faktura musí být zpracována v digitální formě ve formátu ISDOC (ISDOCX) nebo PDF/A.</w:t>
      </w:r>
    </w:p>
    <w:p w14:paraId="2CE9CE4D" w14:textId="77777777" w:rsidR="000F2712" w:rsidRPr="00CF6EA6" w:rsidRDefault="000F2712" w:rsidP="000F2712">
      <w:pPr>
        <w:jc w:val="both"/>
        <w:rPr>
          <w:sz w:val="24"/>
          <w:szCs w:val="24"/>
        </w:rPr>
      </w:pPr>
    </w:p>
    <w:p w14:paraId="209C3505" w14:textId="77777777" w:rsidR="000F2712" w:rsidRDefault="000F2712" w:rsidP="000F2712">
      <w:pPr>
        <w:numPr>
          <w:ilvl w:val="0"/>
          <w:numId w:val="5"/>
        </w:numPr>
        <w:jc w:val="both"/>
        <w:rPr>
          <w:sz w:val="24"/>
          <w:szCs w:val="24"/>
        </w:rPr>
      </w:pPr>
      <w:r w:rsidRPr="00CF6EA6">
        <w:rPr>
          <w:sz w:val="24"/>
          <w:szCs w:val="24"/>
        </w:rPr>
        <w:t>Povinnost úhrady faktury je splněna dnem odeslání příslušné částky z účtu objednatele.</w:t>
      </w:r>
    </w:p>
    <w:p w14:paraId="23AABA83" w14:textId="77777777" w:rsidR="000F2712" w:rsidRDefault="000F2712" w:rsidP="000F2712">
      <w:pPr>
        <w:ind w:left="567"/>
        <w:jc w:val="both"/>
        <w:rPr>
          <w:sz w:val="24"/>
          <w:szCs w:val="24"/>
        </w:rPr>
      </w:pPr>
    </w:p>
    <w:p w14:paraId="67C2082F" w14:textId="77777777" w:rsidR="000F2712" w:rsidRDefault="000F2712" w:rsidP="000F2712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případě, že je poskytovatel v době nabytí účinnosti této smlouvy plátcem DPH nebo se plátcem DPH stane v průběhu účinnosti této smlouvy, platí následující body:</w:t>
      </w:r>
    </w:p>
    <w:p w14:paraId="19C0CFB0" w14:textId="77777777" w:rsidR="000F2712" w:rsidRDefault="000F2712" w:rsidP="000F2712">
      <w:pPr>
        <w:pStyle w:val="Odstavecseseznamem"/>
        <w:rPr>
          <w:sz w:val="24"/>
          <w:szCs w:val="24"/>
          <w:highlight w:val="yellow"/>
        </w:rPr>
      </w:pPr>
    </w:p>
    <w:p w14:paraId="14EC59E6" w14:textId="77777777" w:rsidR="000F2712" w:rsidRPr="00231BC2" w:rsidRDefault="000F2712" w:rsidP="000F2712">
      <w:pPr>
        <w:numPr>
          <w:ilvl w:val="1"/>
          <w:numId w:val="5"/>
        </w:numPr>
        <w:jc w:val="both"/>
        <w:rPr>
          <w:sz w:val="24"/>
          <w:szCs w:val="24"/>
        </w:rPr>
      </w:pPr>
      <w:r w:rsidRPr="00231BC2">
        <w:rPr>
          <w:sz w:val="24"/>
          <w:szCs w:val="24"/>
        </w:rPr>
        <w:t xml:space="preserve">Smluvní strany se dohodly, že </w:t>
      </w:r>
      <w:r>
        <w:rPr>
          <w:sz w:val="24"/>
          <w:szCs w:val="24"/>
        </w:rPr>
        <w:t>poskytovatel</w:t>
      </w:r>
      <w:r w:rsidRPr="00231BC2">
        <w:rPr>
          <w:sz w:val="24"/>
          <w:szCs w:val="24"/>
        </w:rPr>
        <w:t xml:space="preserve"> bude ve smlouvě a v dokladech při platebním styku s objednatelem užívat číslo účtu uveřejněné dle § 98 zák. č. 235/2004 Sb.</w:t>
      </w:r>
      <w:r>
        <w:rPr>
          <w:sz w:val="24"/>
          <w:szCs w:val="24"/>
        </w:rPr>
        <w:t>, o dani z přidané hodnoty, ve znění pozdějších předpisů (dále jen „zákon o DPH“),</w:t>
      </w:r>
      <w:r w:rsidRPr="00231BC2">
        <w:rPr>
          <w:sz w:val="24"/>
          <w:szCs w:val="24"/>
        </w:rPr>
        <w:t xml:space="preserve"> v registru plátců a identifikovaných osob. </w:t>
      </w:r>
    </w:p>
    <w:p w14:paraId="4A41808E" w14:textId="77777777" w:rsidR="000F2712" w:rsidRPr="00231BC2" w:rsidRDefault="000F2712" w:rsidP="000F2712">
      <w:pPr>
        <w:ind w:left="792"/>
        <w:jc w:val="both"/>
        <w:rPr>
          <w:sz w:val="24"/>
          <w:szCs w:val="24"/>
        </w:rPr>
      </w:pPr>
    </w:p>
    <w:p w14:paraId="4DEDA3AC" w14:textId="77777777" w:rsidR="000F2712" w:rsidRPr="00341CF2" w:rsidRDefault="000F2712" w:rsidP="000F2712">
      <w:pPr>
        <w:numPr>
          <w:ilvl w:val="1"/>
          <w:numId w:val="5"/>
        </w:numPr>
        <w:jc w:val="both"/>
        <w:rPr>
          <w:sz w:val="24"/>
          <w:szCs w:val="24"/>
        </w:rPr>
      </w:pPr>
      <w:r w:rsidRPr="00341CF2">
        <w:rPr>
          <w:sz w:val="24"/>
          <w:szCs w:val="24"/>
        </w:rPr>
        <w:t xml:space="preserve">Stane-li se </w:t>
      </w:r>
      <w:r>
        <w:rPr>
          <w:sz w:val="24"/>
          <w:szCs w:val="24"/>
        </w:rPr>
        <w:t>poskytovatel</w:t>
      </w:r>
      <w:r w:rsidRPr="00341CF2">
        <w:rPr>
          <w:sz w:val="24"/>
          <w:szCs w:val="24"/>
        </w:rPr>
        <w:t xml:space="preserve"> nespolehlivým plátcem ve smyslu § 106a zákona o DPH, je povinen neprodleně o tomto informovat objednatele.</w:t>
      </w:r>
    </w:p>
    <w:p w14:paraId="30ACE064" w14:textId="77777777" w:rsidR="000F2712" w:rsidRPr="00231BC2" w:rsidRDefault="000F2712" w:rsidP="000F2712">
      <w:pPr>
        <w:ind w:left="792"/>
        <w:jc w:val="both"/>
        <w:rPr>
          <w:sz w:val="24"/>
          <w:szCs w:val="24"/>
        </w:rPr>
      </w:pPr>
    </w:p>
    <w:p w14:paraId="73292D2C" w14:textId="77777777" w:rsidR="000F2712" w:rsidRDefault="000F2712" w:rsidP="000F2712">
      <w:pPr>
        <w:numPr>
          <w:ilvl w:val="1"/>
          <w:numId w:val="5"/>
        </w:numPr>
        <w:jc w:val="both"/>
        <w:rPr>
          <w:sz w:val="24"/>
          <w:szCs w:val="24"/>
        </w:rPr>
      </w:pPr>
      <w:r w:rsidRPr="00231BC2">
        <w:rPr>
          <w:sz w:val="24"/>
          <w:szCs w:val="24"/>
        </w:rPr>
        <w:t xml:space="preserve">Bude-li </w:t>
      </w:r>
      <w:r>
        <w:rPr>
          <w:sz w:val="24"/>
          <w:szCs w:val="24"/>
        </w:rPr>
        <w:t>poskytovatel</w:t>
      </w:r>
      <w:r w:rsidRPr="00231BC2">
        <w:rPr>
          <w:sz w:val="24"/>
          <w:szCs w:val="24"/>
        </w:rPr>
        <w:t xml:space="preserve"> ke dni poskytnutí zdanitelného plnění veden jako nespolehlivý plátce ve smyslu § 106a zákona o DPH, je objednatel oprávněn část </w:t>
      </w:r>
      <w:r>
        <w:rPr>
          <w:sz w:val="24"/>
          <w:szCs w:val="24"/>
        </w:rPr>
        <w:t>odměny</w:t>
      </w:r>
      <w:r w:rsidRPr="00231BC2">
        <w:rPr>
          <w:sz w:val="24"/>
          <w:szCs w:val="24"/>
        </w:rPr>
        <w:t xml:space="preserve"> odpovídající dani z přidané hodnoty uhradit přímo na účet správce daně v souladu s </w:t>
      </w:r>
      <w:proofErr w:type="spellStart"/>
      <w:r w:rsidRPr="00231BC2">
        <w:rPr>
          <w:sz w:val="24"/>
          <w:szCs w:val="24"/>
        </w:rPr>
        <w:t>ust</w:t>
      </w:r>
      <w:proofErr w:type="spellEnd"/>
      <w:r w:rsidRPr="00231BC2">
        <w:rPr>
          <w:sz w:val="24"/>
          <w:szCs w:val="24"/>
        </w:rPr>
        <w:t xml:space="preserve">. § 109a zákona o DPH. O tuto část bude ponížena </w:t>
      </w:r>
      <w:r>
        <w:rPr>
          <w:sz w:val="24"/>
          <w:szCs w:val="24"/>
        </w:rPr>
        <w:t>odměna</w:t>
      </w:r>
      <w:r w:rsidRPr="00231BC2">
        <w:rPr>
          <w:sz w:val="24"/>
          <w:szCs w:val="24"/>
        </w:rPr>
        <w:t xml:space="preserve"> </w:t>
      </w:r>
      <w:r>
        <w:rPr>
          <w:sz w:val="24"/>
          <w:szCs w:val="24"/>
        </w:rPr>
        <w:t>za poskytování služeb dle této smlouvy</w:t>
      </w:r>
      <w:r w:rsidRPr="00231BC2">
        <w:rPr>
          <w:sz w:val="24"/>
          <w:szCs w:val="24"/>
        </w:rPr>
        <w:t xml:space="preserve"> a </w:t>
      </w:r>
      <w:r>
        <w:rPr>
          <w:sz w:val="24"/>
          <w:szCs w:val="24"/>
        </w:rPr>
        <w:t>poskytovatel</w:t>
      </w:r>
      <w:r w:rsidRPr="00231BC2">
        <w:rPr>
          <w:sz w:val="24"/>
          <w:szCs w:val="24"/>
        </w:rPr>
        <w:t xml:space="preserve"> obdrží pouze </w:t>
      </w:r>
      <w:r>
        <w:rPr>
          <w:sz w:val="24"/>
          <w:szCs w:val="24"/>
        </w:rPr>
        <w:t>odměnu</w:t>
      </w:r>
      <w:r w:rsidRPr="00231BC2">
        <w:rPr>
          <w:sz w:val="24"/>
          <w:szCs w:val="24"/>
        </w:rPr>
        <w:t xml:space="preserve"> bez DPH.</w:t>
      </w:r>
    </w:p>
    <w:p w14:paraId="0DB6F0D1" w14:textId="77777777" w:rsidR="000F2712" w:rsidRDefault="000F2712" w:rsidP="000F2712">
      <w:pPr>
        <w:ind w:left="792"/>
        <w:jc w:val="both"/>
        <w:rPr>
          <w:sz w:val="24"/>
          <w:szCs w:val="24"/>
        </w:rPr>
      </w:pPr>
    </w:p>
    <w:p w14:paraId="3E4130E8" w14:textId="1D18F17C" w:rsidR="000F2712" w:rsidRPr="00231BC2" w:rsidRDefault="000F2712" w:rsidP="000F2712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Objednatel nebude poskytovat poskytovateli zálohy.</w:t>
      </w:r>
    </w:p>
    <w:p w14:paraId="65FE09D9" w14:textId="77777777" w:rsidR="000F2712" w:rsidRPr="00CF6EA6" w:rsidRDefault="000F2712" w:rsidP="000F2712">
      <w:pPr>
        <w:jc w:val="both"/>
        <w:rPr>
          <w:sz w:val="24"/>
          <w:szCs w:val="24"/>
        </w:rPr>
      </w:pPr>
    </w:p>
    <w:p w14:paraId="5DCCB44E" w14:textId="77777777" w:rsidR="000F2712" w:rsidRPr="00CF6EA6" w:rsidRDefault="000F2712" w:rsidP="000F2712">
      <w:pPr>
        <w:jc w:val="center"/>
        <w:rPr>
          <w:b/>
          <w:bCs/>
          <w:sz w:val="24"/>
          <w:szCs w:val="24"/>
        </w:rPr>
      </w:pPr>
      <w:r w:rsidRPr="00CF6EA6">
        <w:rPr>
          <w:b/>
          <w:bCs/>
          <w:sz w:val="24"/>
          <w:szCs w:val="24"/>
        </w:rPr>
        <w:t>Článek 6</w:t>
      </w:r>
    </w:p>
    <w:p w14:paraId="112DF273" w14:textId="77777777" w:rsidR="000F2712" w:rsidRPr="00CF6EA6" w:rsidRDefault="000F2712" w:rsidP="000F2712">
      <w:pPr>
        <w:jc w:val="center"/>
        <w:rPr>
          <w:b/>
          <w:bCs/>
          <w:sz w:val="24"/>
          <w:szCs w:val="24"/>
        </w:rPr>
      </w:pPr>
      <w:r w:rsidRPr="00CF6EA6">
        <w:rPr>
          <w:b/>
          <w:bCs/>
          <w:sz w:val="24"/>
          <w:szCs w:val="24"/>
        </w:rPr>
        <w:t>SANKCE</w:t>
      </w:r>
    </w:p>
    <w:p w14:paraId="2ABADEA6" w14:textId="77777777" w:rsidR="000F2712" w:rsidRPr="00CF6EA6" w:rsidRDefault="000F2712" w:rsidP="000F2712">
      <w:pPr>
        <w:jc w:val="both"/>
        <w:rPr>
          <w:sz w:val="24"/>
          <w:szCs w:val="24"/>
        </w:rPr>
      </w:pPr>
    </w:p>
    <w:p w14:paraId="5DFC5AF9" w14:textId="77777777" w:rsidR="000F2712" w:rsidRPr="001C4C66" w:rsidRDefault="000F2712" w:rsidP="000F2712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případ prodlení poskytovatele s poskytováním služeb dle této smlouvy je objednatel oprávněn požadovat po poskytovateli smluvní pokutu ve výši 5 000,- Kč za každý den prodlení. </w:t>
      </w:r>
    </w:p>
    <w:p w14:paraId="353AE60A" w14:textId="77777777" w:rsidR="000F2712" w:rsidRPr="00CF6EA6" w:rsidRDefault="000F2712" w:rsidP="000F2712">
      <w:pPr>
        <w:ind w:left="567"/>
        <w:jc w:val="both"/>
        <w:rPr>
          <w:sz w:val="24"/>
          <w:szCs w:val="24"/>
        </w:rPr>
      </w:pPr>
    </w:p>
    <w:p w14:paraId="2F97D078" w14:textId="77777777" w:rsidR="000F2712" w:rsidRPr="00CF6EA6" w:rsidRDefault="000F2712" w:rsidP="000F2712">
      <w:pPr>
        <w:numPr>
          <w:ilvl w:val="0"/>
          <w:numId w:val="6"/>
        </w:numPr>
        <w:jc w:val="both"/>
        <w:rPr>
          <w:sz w:val="24"/>
          <w:szCs w:val="24"/>
        </w:rPr>
      </w:pPr>
      <w:r w:rsidRPr="00CF6EA6">
        <w:rPr>
          <w:sz w:val="24"/>
          <w:szCs w:val="24"/>
        </w:rPr>
        <w:t xml:space="preserve">V případě, že objednatel neuhradí ve sjednané lhůtě splatnosti fakturu </w:t>
      </w:r>
      <w:r>
        <w:rPr>
          <w:sz w:val="24"/>
          <w:szCs w:val="24"/>
        </w:rPr>
        <w:t>poskytovatele</w:t>
      </w:r>
      <w:r w:rsidRPr="00CF6EA6">
        <w:rPr>
          <w:sz w:val="24"/>
          <w:szCs w:val="24"/>
        </w:rPr>
        <w:t xml:space="preserve"> vystavenou v souladu s</w:t>
      </w:r>
      <w:r>
        <w:rPr>
          <w:sz w:val="24"/>
          <w:szCs w:val="24"/>
        </w:rPr>
        <w:t> </w:t>
      </w:r>
      <w:r w:rsidRPr="00CF6EA6">
        <w:rPr>
          <w:sz w:val="24"/>
          <w:szCs w:val="24"/>
        </w:rPr>
        <w:t>č</w:t>
      </w:r>
      <w:r>
        <w:rPr>
          <w:sz w:val="24"/>
          <w:szCs w:val="24"/>
        </w:rPr>
        <w:t>l.</w:t>
      </w:r>
      <w:r w:rsidRPr="00CF6EA6">
        <w:rPr>
          <w:sz w:val="24"/>
          <w:szCs w:val="24"/>
        </w:rPr>
        <w:t xml:space="preserve"> 5 této smlouvy, je </w:t>
      </w:r>
      <w:r>
        <w:rPr>
          <w:sz w:val="24"/>
          <w:szCs w:val="24"/>
        </w:rPr>
        <w:t>poskytovatel</w:t>
      </w:r>
      <w:r w:rsidRPr="00CF6EA6">
        <w:rPr>
          <w:sz w:val="24"/>
          <w:szCs w:val="24"/>
        </w:rPr>
        <w:t xml:space="preserve"> oprávněn požadovat po objednateli úhradu úroků z prodlení ve výši 0,05 % z celkové fakturované částky, za každý den prodlení s úhradou faktury.</w:t>
      </w:r>
    </w:p>
    <w:p w14:paraId="6E256654" w14:textId="77777777" w:rsidR="000F2712" w:rsidRPr="00CF6EA6" w:rsidRDefault="000F2712" w:rsidP="000F2712">
      <w:pPr>
        <w:jc w:val="both"/>
        <w:rPr>
          <w:sz w:val="24"/>
          <w:szCs w:val="24"/>
        </w:rPr>
      </w:pPr>
    </w:p>
    <w:p w14:paraId="2BD3A372" w14:textId="77777777" w:rsidR="000F2712" w:rsidRDefault="000F2712" w:rsidP="000F2712">
      <w:pPr>
        <w:numPr>
          <w:ilvl w:val="0"/>
          <w:numId w:val="6"/>
        </w:numPr>
        <w:jc w:val="both"/>
        <w:rPr>
          <w:sz w:val="24"/>
          <w:szCs w:val="24"/>
        </w:rPr>
      </w:pPr>
      <w:r w:rsidRPr="00CF6EA6">
        <w:rPr>
          <w:sz w:val="24"/>
          <w:szCs w:val="24"/>
        </w:rPr>
        <w:t xml:space="preserve">Smluvní pokuty a úroky z prodlení sjednané touto smlouvou je povinná strana povinna uhradit do 30 kalendářních dnů od doručení výzvy k jejich zaplacení. </w:t>
      </w:r>
    </w:p>
    <w:p w14:paraId="71321ADC" w14:textId="77777777" w:rsidR="000F2712" w:rsidRDefault="000F2712" w:rsidP="000F2712">
      <w:pPr>
        <w:pStyle w:val="Odstavecseseznamem"/>
        <w:rPr>
          <w:sz w:val="24"/>
          <w:szCs w:val="24"/>
        </w:rPr>
      </w:pPr>
    </w:p>
    <w:p w14:paraId="2A3D70F2" w14:textId="77777777" w:rsidR="000F2712" w:rsidRPr="00CF6EA6" w:rsidRDefault="000F2712" w:rsidP="000F2712">
      <w:pPr>
        <w:pStyle w:val="Odstavecseseznamem"/>
        <w:rPr>
          <w:sz w:val="24"/>
          <w:szCs w:val="24"/>
        </w:rPr>
      </w:pPr>
    </w:p>
    <w:p w14:paraId="1222B3AE" w14:textId="77777777" w:rsidR="000F2712" w:rsidRDefault="000F2712" w:rsidP="000F2712">
      <w:pPr>
        <w:pStyle w:val="normln1"/>
        <w:numPr>
          <w:ilvl w:val="0"/>
          <w:numId w:val="6"/>
        </w:numPr>
        <w:spacing w:before="120"/>
        <w:jc w:val="both"/>
        <w:rPr>
          <w:sz w:val="24"/>
          <w:szCs w:val="24"/>
        </w:rPr>
      </w:pPr>
      <w:r w:rsidRPr="005C7E4E">
        <w:rPr>
          <w:sz w:val="24"/>
          <w:szCs w:val="24"/>
        </w:rPr>
        <w:t xml:space="preserve">Smluvní </w:t>
      </w:r>
      <w:r>
        <w:rPr>
          <w:sz w:val="24"/>
          <w:szCs w:val="24"/>
        </w:rPr>
        <w:t>strany se dohodly, že věřitel</w:t>
      </w:r>
      <w:r w:rsidRPr="005C7E4E">
        <w:rPr>
          <w:sz w:val="24"/>
          <w:szCs w:val="24"/>
        </w:rPr>
        <w:t xml:space="preserve"> má</w:t>
      </w:r>
      <w:r>
        <w:rPr>
          <w:sz w:val="24"/>
          <w:szCs w:val="24"/>
        </w:rPr>
        <w:t xml:space="preserve"> právo</w:t>
      </w:r>
      <w:r w:rsidRPr="005C7E4E">
        <w:rPr>
          <w:sz w:val="24"/>
          <w:szCs w:val="24"/>
        </w:rPr>
        <w:t xml:space="preserve"> požadovat po dlužníkovi vedle smluvní pokuty</w:t>
      </w:r>
      <w:r>
        <w:rPr>
          <w:sz w:val="24"/>
          <w:szCs w:val="24"/>
        </w:rPr>
        <w:t xml:space="preserve"> a úr</w:t>
      </w:r>
      <w:r w:rsidRPr="005C7E4E">
        <w:rPr>
          <w:sz w:val="24"/>
          <w:szCs w:val="24"/>
        </w:rPr>
        <w:t xml:space="preserve">oků z prodlení také náhradu škody, a to v plném rozsahu.  </w:t>
      </w:r>
    </w:p>
    <w:p w14:paraId="5853E3CA" w14:textId="77777777" w:rsidR="000F2712" w:rsidRDefault="000F2712" w:rsidP="000F2712">
      <w:pPr>
        <w:pStyle w:val="Odstavecseseznamem"/>
        <w:rPr>
          <w:sz w:val="24"/>
          <w:szCs w:val="24"/>
        </w:rPr>
      </w:pPr>
    </w:p>
    <w:p w14:paraId="2556A476" w14:textId="77777777" w:rsidR="000F2712" w:rsidRDefault="000F2712" w:rsidP="000F2712">
      <w:pPr>
        <w:pStyle w:val="normln1"/>
        <w:numPr>
          <w:ilvl w:val="0"/>
          <w:numId w:val="6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Objednatel je oprávněn vypovědět smlouvu bez udání důvodu. Výpovědní doba činí 2 měsíce a počíná běžet prvním dnem kalendářního měsíce následujícího po doručení výpovědi poskytovateli.</w:t>
      </w:r>
    </w:p>
    <w:p w14:paraId="07F001D0" w14:textId="77777777" w:rsidR="000F2712" w:rsidRDefault="000F2712" w:rsidP="000F2712">
      <w:pPr>
        <w:pStyle w:val="Odstavecseseznamem"/>
        <w:rPr>
          <w:sz w:val="24"/>
          <w:szCs w:val="24"/>
        </w:rPr>
      </w:pPr>
    </w:p>
    <w:p w14:paraId="1D822BDB" w14:textId="77777777" w:rsidR="000F2712" w:rsidRPr="00145599" w:rsidRDefault="000F2712" w:rsidP="000F2712">
      <w:pPr>
        <w:numPr>
          <w:ilvl w:val="0"/>
          <w:numId w:val="6"/>
        </w:numPr>
        <w:overflowPunct/>
        <w:autoSpaceDE/>
        <w:autoSpaceDN/>
        <w:adjustRightInd/>
        <w:spacing w:before="120"/>
        <w:jc w:val="both"/>
        <w:textAlignment w:val="auto"/>
        <w:rPr>
          <w:sz w:val="24"/>
          <w:szCs w:val="24"/>
        </w:rPr>
      </w:pPr>
      <w:r w:rsidRPr="00145599">
        <w:rPr>
          <w:sz w:val="24"/>
          <w:szCs w:val="24"/>
        </w:rPr>
        <w:t>Poskytoval je povinen předat při</w:t>
      </w:r>
      <w:r>
        <w:rPr>
          <w:sz w:val="24"/>
          <w:szCs w:val="24"/>
        </w:rPr>
        <w:t xml:space="preserve"> předčasném</w:t>
      </w:r>
      <w:r w:rsidRPr="00145599">
        <w:rPr>
          <w:sz w:val="24"/>
          <w:szCs w:val="24"/>
        </w:rPr>
        <w:t xml:space="preserve"> ukončení této smlouvy objednateli </w:t>
      </w:r>
      <w:r>
        <w:rPr>
          <w:sz w:val="24"/>
          <w:szCs w:val="24"/>
        </w:rPr>
        <w:t>popis doposud realizované kampaně, tj. přehled všech aktivit a kdy byly využity, přehled výstupů případných reakcí na realizovanou kampaň.</w:t>
      </w:r>
    </w:p>
    <w:p w14:paraId="25D9393E" w14:textId="77777777" w:rsidR="000F2712" w:rsidRDefault="000F2712" w:rsidP="000F2712">
      <w:pPr>
        <w:pStyle w:val="normln1"/>
        <w:spacing w:before="120"/>
        <w:ind w:left="567"/>
        <w:jc w:val="both"/>
        <w:rPr>
          <w:sz w:val="24"/>
          <w:szCs w:val="24"/>
        </w:rPr>
      </w:pPr>
    </w:p>
    <w:p w14:paraId="1975BA58" w14:textId="77777777" w:rsidR="000F2712" w:rsidRDefault="000F2712" w:rsidP="000F2712">
      <w:pPr>
        <w:pStyle w:val="normln1"/>
        <w:spacing w:before="120"/>
        <w:ind w:left="567"/>
        <w:jc w:val="both"/>
        <w:rPr>
          <w:sz w:val="24"/>
          <w:szCs w:val="24"/>
        </w:rPr>
      </w:pPr>
    </w:p>
    <w:p w14:paraId="547A8BFF" w14:textId="77777777" w:rsidR="000F2712" w:rsidRPr="00CF6EA6" w:rsidRDefault="000F2712" w:rsidP="000F2712">
      <w:pPr>
        <w:jc w:val="center"/>
        <w:rPr>
          <w:b/>
          <w:bCs/>
          <w:sz w:val="24"/>
          <w:szCs w:val="24"/>
        </w:rPr>
      </w:pPr>
      <w:r w:rsidRPr="00CF6EA6">
        <w:rPr>
          <w:b/>
          <w:bCs/>
          <w:sz w:val="24"/>
          <w:szCs w:val="24"/>
        </w:rPr>
        <w:t>Článek 7</w:t>
      </w:r>
    </w:p>
    <w:p w14:paraId="7C59A128" w14:textId="77777777" w:rsidR="000F2712" w:rsidRPr="00CF6EA6" w:rsidRDefault="000F2712" w:rsidP="000F271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POVINNOSTI SMLUVNÍCH STRAN</w:t>
      </w:r>
    </w:p>
    <w:p w14:paraId="15886E79" w14:textId="77777777" w:rsidR="000F2712" w:rsidRPr="00CF6EA6" w:rsidRDefault="000F2712" w:rsidP="000F2712">
      <w:pPr>
        <w:jc w:val="both"/>
        <w:rPr>
          <w:sz w:val="24"/>
          <w:szCs w:val="24"/>
        </w:rPr>
      </w:pPr>
    </w:p>
    <w:p w14:paraId="2E02E403" w14:textId="77777777" w:rsidR="000F2712" w:rsidRPr="00C86C10" w:rsidRDefault="000F2712" w:rsidP="000F2712">
      <w:pPr>
        <w:numPr>
          <w:ilvl w:val="0"/>
          <w:numId w:val="7"/>
        </w:numPr>
        <w:spacing w:afterLines="115" w:after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Poskytovatel </w:t>
      </w:r>
      <w:r w:rsidRPr="00C86C10">
        <w:rPr>
          <w:sz w:val="24"/>
          <w:szCs w:val="24"/>
        </w:rPr>
        <w:t>je zejména povinen:</w:t>
      </w:r>
    </w:p>
    <w:p w14:paraId="3FF20894" w14:textId="77777777" w:rsidR="000F2712" w:rsidRPr="00CD2980" w:rsidRDefault="000F2712" w:rsidP="000F2712">
      <w:pPr>
        <w:widowControl w:val="0"/>
        <w:numPr>
          <w:ilvl w:val="0"/>
          <w:numId w:val="11"/>
        </w:numPr>
        <w:tabs>
          <w:tab w:val="left" w:pos="727"/>
        </w:tabs>
        <w:overflowPunct/>
        <w:autoSpaceDE/>
        <w:autoSpaceDN/>
        <w:adjustRightInd/>
        <w:spacing w:after="60"/>
        <w:ind w:left="720" w:hanging="34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poskytovat služby dle této smlouvy </w:t>
      </w:r>
      <w:r w:rsidRPr="00CD2980">
        <w:rPr>
          <w:sz w:val="24"/>
          <w:szCs w:val="24"/>
        </w:rPr>
        <w:t>řádně, včas, poctivě, pečlivě, s náležitou odbornou péčí a s p</w:t>
      </w:r>
      <w:r>
        <w:rPr>
          <w:sz w:val="24"/>
          <w:szCs w:val="24"/>
        </w:rPr>
        <w:t>řihlédnutím k nejlepším zájmům o</w:t>
      </w:r>
      <w:r w:rsidRPr="00CD2980">
        <w:rPr>
          <w:sz w:val="24"/>
          <w:szCs w:val="24"/>
        </w:rPr>
        <w:t>bjednatele a je povinen dodržovat veškeré právní předpisy</w:t>
      </w:r>
      <w:r>
        <w:rPr>
          <w:sz w:val="24"/>
          <w:szCs w:val="24"/>
        </w:rPr>
        <w:t xml:space="preserve"> a jiné aplikovatelné normy,</w:t>
      </w:r>
    </w:p>
    <w:p w14:paraId="433FE62A" w14:textId="77777777" w:rsidR="000F2712" w:rsidRPr="00CD2980" w:rsidRDefault="000F2712" w:rsidP="000F2712">
      <w:pPr>
        <w:widowControl w:val="0"/>
        <w:numPr>
          <w:ilvl w:val="0"/>
          <w:numId w:val="11"/>
        </w:numPr>
        <w:tabs>
          <w:tab w:val="left" w:pos="727"/>
        </w:tabs>
        <w:overflowPunct/>
        <w:autoSpaceDE/>
        <w:autoSpaceDN/>
        <w:adjustRightInd/>
        <w:spacing w:after="60"/>
        <w:ind w:left="426"/>
        <w:jc w:val="both"/>
        <w:textAlignment w:val="auto"/>
        <w:rPr>
          <w:sz w:val="24"/>
          <w:szCs w:val="24"/>
        </w:rPr>
      </w:pPr>
      <w:r w:rsidRPr="00752824">
        <w:rPr>
          <w:sz w:val="24"/>
          <w:szCs w:val="24"/>
        </w:rPr>
        <w:t>řídit se při p</w:t>
      </w:r>
      <w:r>
        <w:rPr>
          <w:sz w:val="24"/>
          <w:szCs w:val="24"/>
        </w:rPr>
        <w:t>oskytování služeb dle této smlouvy</w:t>
      </w:r>
      <w:r w:rsidRPr="00752824">
        <w:rPr>
          <w:sz w:val="24"/>
          <w:szCs w:val="24"/>
        </w:rPr>
        <w:t xml:space="preserve"> pokyny objednatele</w:t>
      </w:r>
      <w:r>
        <w:rPr>
          <w:sz w:val="24"/>
          <w:szCs w:val="24"/>
        </w:rPr>
        <w:t xml:space="preserve">, </w:t>
      </w:r>
      <w:r w:rsidRPr="00CD2980">
        <w:rPr>
          <w:sz w:val="24"/>
          <w:szCs w:val="24"/>
        </w:rPr>
        <w:t>nejsou-li tyto v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rozporu se zákonem nebo touto s</w:t>
      </w:r>
      <w:r w:rsidRPr="00CD2980">
        <w:rPr>
          <w:sz w:val="24"/>
          <w:szCs w:val="24"/>
        </w:rPr>
        <w:t xml:space="preserve">mlouvou. V </w:t>
      </w:r>
      <w:r>
        <w:rPr>
          <w:sz w:val="24"/>
          <w:szCs w:val="24"/>
        </w:rPr>
        <w:t xml:space="preserve">případě nevhodnosti pokynů objednatele </w:t>
      </w:r>
      <w:r>
        <w:rPr>
          <w:sz w:val="24"/>
          <w:szCs w:val="24"/>
        </w:rPr>
        <w:tab/>
        <w:t>je p</w:t>
      </w:r>
      <w:r w:rsidRPr="00CD2980">
        <w:rPr>
          <w:sz w:val="24"/>
          <w:szCs w:val="24"/>
        </w:rPr>
        <w:t>oskytovatel pov</w:t>
      </w:r>
      <w:r>
        <w:rPr>
          <w:sz w:val="24"/>
          <w:szCs w:val="24"/>
        </w:rPr>
        <w:t>inen na tuto nevhodnost pokynů o</w:t>
      </w:r>
      <w:r w:rsidRPr="00CD2980">
        <w:rPr>
          <w:sz w:val="24"/>
          <w:szCs w:val="24"/>
        </w:rPr>
        <w:t xml:space="preserve">bjednatele písemně upozornit a </w:t>
      </w:r>
      <w:r>
        <w:rPr>
          <w:sz w:val="24"/>
          <w:szCs w:val="24"/>
        </w:rPr>
        <w:tab/>
      </w:r>
      <w:r w:rsidRPr="00CD2980">
        <w:rPr>
          <w:sz w:val="24"/>
          <w:szCs w:val="24"/>
        </w:rPr>
        <w:t>pok</w:t>
      </w:r>
      <w:r>
        <w:rPr>
          <w:sz w:val="24"/>
          <w:szCs w:val="24"/>
        </w:rPr>
        <w:t>yny se řídit pouze poté, co mu o</w:t>
      </w:r>
      <w:r w:rsidRPr="00CD2980">
        <w:rPr>
          <w:sz w:val="24"/>
          <w:szCs w:val="24"/>
        </w:rPr>
        <w:t xml:space="preserve">bjednatel v přiměřené lhůtě písemně sdělí, že na </w:t>
      </w:r>
      <w:r>
        <w:rPr>
          <w:sz w:val="24"/>
          <w:szCs w:val="24"/>
        </w:rPr>
        <w:tab/>
      </w:r>
      <w:r w:rsidRPr="00CD2980">
        <w:rPr>
          <w:sz w:val="24"/>
          <w:szCs w:val="24"/>
        </w:rPr>
        <w:t>jejich pro</w:t>
      </w:r>
      <w:r>
        <w:rPr>
          <w:sz w:val="24"/>
          <w:szCs w:val="24"/>
        </w:rPr>
        <w:t>vedení trvá. V takovém případě p</w:t>
      </w:r>
      <w:r w:rsidRPr="00CD2980">
        <w:rPr>
          <w:sz w:val="24"/>
          <w:szCs w:val="24"/>
        </w:rPr>
        <w:t xml:space="preserve">oskytovatel neodpovídá za škodu, která </w:t>
      </w:r>
      <w:r>
        <w:rPr>
          <w:sz w:val="24"/>
          <w:szCs w:val="24"/>
        </w:rPr>
        <w:tab/>
      </w:r>
      <w:r w:rsidRPr="00CD2980">
        <w:rPr>
          <w:sz w:val="24"/>
          <w:szCs w:val="24"/>
        </w:rPr>
        <w:t xml:space="preserve">vznikne v důsledku provedení nevhodných pokynů. </w:t>
      </w:r>
    </w:p>
    <w:p w14:paraId="056DAF48" w14:textId="77777777" w:rsidR="000F2712" w:rsidRPr="00C86C10" w:rsidRDefault="000F2712" w:rsidP="000F2712">
      <w:pPr>
        <w:widowControl w:val="0"/>
        <w:numPr>
          <w:ilvl w:val="0"/>
          <w:numId w:val="11"/>
        </w:numPr>
        <w:tabs>
          <w:tab w:val="left" w:pos="727"/>
        </w:tabs>
        <w:overflowPunct/>
        <w:autoSpaceDE/>
        <w:autoSpaceDN/>
        <w:adjustRightInd/>
        <w:ind w:left="720" w:hanging="340"/>
        <w:jc w:val="both"/>
        <w:textAlignment w:val="auto"/>
        <w:rPr>
          <w:sz w:val="24"/>
          <w:szCs w:val="24"/>
        </w:rPr>
      </w:pPr>
      <w:r w:rsidRPr="00C86C10">
        <w:rPr>
          <w:sz w:val="24"/>
          <w:szCs w:val="24"/>
        </w:rPr>
        <w:t xml:space="preserve">umožnit objednateli kontrolu </w:t>
      </w:r>
      <w:r>
        <w:rPr>
          <w:sz w:val="24"/>
          <w:szCs w:val="24"/>
        </w:rPr>
        <w:t>poskytování služeb dle této smlouvy</w:t>
      </w:r>
      <w:r w:rsidRPr="00C86C10">
        <w:rPr>
          <w:sz w:val="24"/>
          <w:szCs w:val="24"/>
        </w:rPr>
        <w:t xml:space="preserve">. Pokud objednatel zjistí, že </w:t>
      </w:r>
      <w:r>
        <w:rPr>
          <w:sz w:val="24"/>
          <w:szCs w:val="24"/>
        </w:rPr>
        <w:t>poskytovatel neposkytuje služby</w:t>
      </w:r>
      <w:r w:rsidRPr="00C86C10">
        <w:rPr>
          <w:sz w:val="24"/>
          <w:szCs w:val="24"/>
        </w:rPr>
        <w:t xml:space="preserve"> řádně či jinak porušuje svou povinnost, poskytne </w:t>
      </w:r>
      <w:r>
        <w:rPr>
          <w:sz w:val="24"/>
          <w:szCs w:val="24"/>
        </w:rPr>
        <w:t xml:space="preserve">poskytovateli </w:t>
      </w:r>
      <w:r w:rsidRPr="00C86C10">
        <w:rPr>
          <w:sz w:val="24"/>
          <w:szCs w:val="24"/>
        </w:rPr>
        <w:t xml:space="preserve">lhůtu k nápravě; </w:t>
      </w:r>
      <w:r>
        <w:rPr>
          <w:sz w:val="24"/>
          <w:szCs w:val="24"/>
        </w:rPr>
        <w:t>nebude-li ve stanovené lhůtě sjednaná náprava</w:t>
      </w:r>
      <w:r w:rsidRPr="00C86C10">
        <w:rPr>
          <w:sz w:val="24"/>
          <w:szCs w:val="24"/>
        </w:rPr>
        <w:t>, je objednatel oprávněn od smlouvy odstoupit,</w:t>
      </w:r>
    </w:p>
    <w:p w14:paraId="5BE9FE59" w14:textId="77777777" w:rsidR="000F2712" w:rsidRPr="00CD2980" w:rsidRDefault="000F2712" w:rsidP="000F2712">
      <w:pPr>
        <w:widowControl w:val="0"/>
        <w:numPr>
          <w:ilvl w:val="0"/>
          <w:numId w:val="11"/>
        </w:numPr>
        <w:tabs>
          <w:tab w:val="left" w:pos="727"/>
        </w:tabs>
        <w:overflowPunct/>
        <w:autoSpaceDE/>
        <w:autoSpaceDN/>
        <w:adjustRightInd/>
        <w:ind w:left="720" w:hanging="340"/>
        <w:jc w:val="both"/>
        <w:textAlignment w:val="auto"/>
        <w:rPr>
          <w:sz w:val="24"/>
          <w:szCs w:val="24"/>
        </w:rPr>
      </w:pPr>
      <w:r w:rsidRPr="00C86C10">
        <w:rPr>
          <w:sz w:val="24"/>
          <w:szCs w:val="24"/>
        </w:rPr>
        <w:t xml:space="preserve">dbát při </w:t>
      </w:r>
      <w:r>
        <w:rPr>
          <w:sz w:val="24"/>
          <w:szCs w:val="24"/>
        </w:rPr>
        <w:t>poskytování služeb</w:t>
      </w:r>
      <w:r w:rsidRPr="00C86C10">
        <w:rPr>
          <w:sz w:val="24"/>
          <w:szCs w:val="24"/>
        </w:rPr>
        <w:t xml:space="preserve"> dle této smlouvy na ochranu životního prostředí a dodržovat platné technické, bezpečnostní, zdravotní, hygienické a jiné předpisy, včetně předpisů týkajících se ochrany životního prostředí,</w:t>
      </w:r>
    </w:p>
    <w:p w14:paraId="3ACF8814" w14:textId="77777777" w:rsidR="000F2712" w:rsidRDefault="000F2712" w:rsidP="000F2712">
      <w:pPr>
        <w:widowControl w:val="0"/>
        <w:numPr>
          <w:ilvl w:val="0"/>
          <w:numId w:val="11"/>
        </w:numPr>
        <w:tabs>
          <w:tab w:val="left" w:pos="727"/>
        </w:tabs>
        <w:overflowPunct/>
        <w:autoSpaceDE/>
        <w:autoSpaceDN/>
        <w:adjustRightInd/>
        <w:ind w:left="720" w:hanging="340"/>
        <w:jc w:val="both"/>
        <w:textAlignment w:val="auto"/>
        <w:rPr>
          <w:sz w:val="24"/>
          <w:szCs w:val="24"/>
        </w:rPr>
      </w:pPr>
      <w:r w:rsidRPr="00410D91">
        <w:rPr>
          <w:sz w:val="24"/>
          <w:szCs w:val="24"/>
        </w:rPr>
        <w:t>průběžně</w:t>
      </w:r>
      <w:r>
        <w:rPr>
          <w:sz w:val="24"/>
          <w:szCs w:val="24"/>
        </w:rPr>
        <w:t>, min. 1x měsíčně,</w:t>
      </w:r>
      <w:r w:rsidRPr="00410D91">
        <w:rPr>
          <w:sz w:val="24"/>
          <w:szCs w:val="24"/>
        </w:rPr>
        <w:t xml:space="preserve"> s objednatelem konzultovat </w:t>
      </w:r>
      <w:r>
        <w:rPr>
          <w:sz w:val="24"/>
          <w:szCs w:val="24"/>
        </w:rPr>
        <w:t>veškeré přípravy pro následnou realizaci kampaně,</w:t>
      </w:r>
    </w:p>
    <w:p w14:paraId="46A448BF" w14:textId="77777777" w:rsidR="000F2712" w:rsidRDefault="000F2712" w:rsidP="000F2712">
      <w:pPr>
        <w:rPr>
          <w:rFonts w:ascii="Calibri" w:hAnsi="Calibri" w:cs="Calibri"/>
          <w:sz w:val="24"/>
          <w:szCs w:val="24"/>
        </w:rPr>
      </w:pPr>
    </w:p>
    <w:p w14:paraId="2787AD4A" w14:textId="77777777" w:rsidR="000F2712" w:rsidRDefault="000F2712" w:rsidP="000F2712">
      <w:pPr>
        <w:widowControl w:val="0"/>
        <w:numPr>
          <w:ilvl w:val="0"/>
          <w:numId w:val="11"/>
        </w:numPr>
        <w:tabs>
          <w:tab w:val="left" w:pos="727"/>
        </w:tabs>
        <w:overflowPunct/>
        <w:autoSpaceDE/>
        <w:autoSpaceDN/>
        <w:adjustRightInd/>
        <w:ind w:left="720" w:hanging="34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dodržovat při poskytování služeb dle této smlouvy jednotný komunikační styl města Karviné včetně loga nebo znaku </w:t>
      </w:r>
      <w:r w:rsidRPr="00CD2980">
        <w:rPr>
          <w:sz w:val="24"/>
          <w:szCs w:val="24"/>
        </w:rPr>
        <w:t>objednatele</w:t>
      </w:r>
      <w:r w:rsidRPr="00025A59">
        <w:rPr>
          <w:sz w:val="24"/>
          <w:szCs w:val="24"/>
        </w:rPr>
        <w:t>, který je volně přístupný na tomto odkazu:</w:t>
      </w:r>
      <w:r w:rsidRPr="007C4D99">
        <w:rPr>
          <w:sz w:val="24"/>
          <w:szCs w:val="24"/>
        </w:rPr>
        <w:t xml:space="preserve"> </w:t>
      </w:r>
    </w:p>
    <w:p w14:paraId="1B0FCAEC" w14:textId="77777777" w:rsidR="000F2712" w:rsidRPr="000E5C89" w:rsidRDefault="00920336" w:rsidP="000F2712">
      <w:pPr>
        <w:widowControl w:val="0"/>
        <w:tabs>
          <w:tab w:val="left" w:pos="727"/>
        </w:tabs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  <w:hyperlink r:id="rId8" w:history="1">
        <w:r w:rsidR="000F2712" w:rsidRPr="007C4D99">
          <w:rPr>
            <w:sz w:val="24"/>
            <w:szCs w:val="24"/>
          </w:rPr>
          <w:t>https://www.karvina.cz/file/3597</w:t>
        </w:r>
      </w:hyperlink>
    </w:p>
    <w:p w14:paraId="47E88DCF" w14:textId="77777777" w:rsidR="000F2712" w:rsidRPr="007C4D99" w:rsidRDefault="00920336" w:rsidP="000F2712">
      <w:pPr>
        <w:widowControl w:val="0"/>
        <w:tabs>
          <w:tab w:val="left" w:pos="727"/>
        </w:tabs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  <w:hyperlink r:id="rId9" w:history="1">
        <w:r w:rsidR="000F2712" w:rsidRPr="007C4D99">
          <w:rPr>
            <w:sz w:val="24"/>
            <w:szCs w:val="24"/>
          </w:rPr>
          <w:t>https://www.karvina.cz/search.php?action=results&amp;s%5Bsort%5D=relevance&amp;query=logo+m%C4%9Bsta</w:t>
        </w:r>
      </w:hyperlink>
    </w:p>
    <w:p w14:paraId="3F952261" w14:textId="77777777" w:rsidR="000F2712" w:rsidRPr="00025A59" w:rsidRDefault="000F2712" w:rsidP="000F2712">
      <w:pPr>
        <w:widowControl w:val="0"/>
        <w:tabs>
          <w:tab w:val="left" w:pos="727"/>
        </w:tabs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  <w:highlight w:val="yellow"/>
        </w:rPr>
      </w:pPr>
    </w:p>
    <w:p w14:paraId="5754B775" w14:textId="77777777" w:rsidR="000F2712" w:rsidRPr="00D11921" w:rsidRDefault="000F2712" w:rsidP="000F2712">
      <w:pPr>
        <w:widowControl w:val="0"/>
        <w:numPr>
          <w:ilvl w:val="0"/>
          <w:numId w:val="11"/>
        </w:numPr>
        <w:tabs>
          <w:tab w:val="left" w:pos="727"/>
        </w:tabs>
        <w:overflowPunct/>
        <w:autoSpaceDE/>
        <w:autoSpaceDN/>
        <w:adjustRightInd/>
        <w:ind w:left="720" w:hanging="340"/>
        <w:jc w:val="both"/>
        <w:textAlignment w:val="auto"/>
        <w:rPr>
          <w:sz w:val="24"/>
          <w:szCs w:val="24"/>
        </w:rPr>
      </w:pPr>
      <w:r w:rsidRPr="00D11921">
        <w:rPr>
          <w:sz w:val="24"/>
          <w:szCs w:val="24"/>
        </w:rPr>
        <w:t xml:space="preserve">počínat si při realizaci plnění této smlouvy tak, aby neoprávněně nezasáhl do autorských práv třetích osob. Odpovědnost za neoprávněný zásah do autorských i jiných práv třetích osob nese výlučně </w:t>
      </w:r>
      <w:r>
        <w:rPr>
          <w:sz w:val="24"/>
          <w:szCs w:val="24"/>
        </w:rPr>
        <w:t>poskytovatel</w:t>
      </w:r>
      <w:r w:rsidRPr="00D11921">
        <w:rPr>
          <w:sz w:val="24"/>
          <w:szCs w:val="24"/>
        </w:rPr>
        <w:t>.</w:t>
      </w:r>
    </w:p>
    <w:p w14:paraId="680EE3A3" w14:textId="77777777" w:rsidR="000F2712" w:rsidRPr="00410D91" w:rsidRDefault="000F2712" w:rsidP="000F2712">
      <w:pPr>
        <w:widowControl w:val="0"/>
        <w:tabs>
          <w:tab w:val="left" w:pos="727"/>
        </w:tabs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14:paraId="1E3FBFC8" w14:textId="77777777" w:rsidR="000F2712" w:rsidRPr="001C068F" w:rsidRDefault="000F2712" w:rsidP="000F2712">
      <w:pPr>
        <w:widowControl w:val="0"/>
        <w:numPr>
          <w:ilvl w:val="0"/>
          <w:numId w:val="7"/>
        </w:numPr>
        <w:tabs>
          <w:tab w:val="left" w:pos="347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86C10">
        <w:rPr>
          <w:sz w:val="24"/>
          <w:szCs w:val="24"/>
        </w:rPr>
        <w:t xml:space="preserve">Objednatel je povinen poskytnout </w:t>
      </w:r>
      <w:r>
        <w:rPr>
          <w:sz w:val="24"/>
          <w:szCs w:val="24"/>
        </w:rPr>
        <w:t>poskytovateli veškerou</w:t>
      </w:r>
      <w:r w:rsidRPr="00C86C10">
        <w:rPr>
          <w:sz w:val="24"/>
          <w:szCs w:val="24"/>
        </w:rPr>
        <w:t xml:space="preserve"> součinnost </w:t>
      </w:r>
      <w:r>
        <w:rPr>
          <w:sz w:val="24"/>
          <w:szCs w:val="24"/>
        </w:rPr>
        <w:t>nezbytnou pro řádné poskytování služeb dle této smlouvy poskytovatelem. Zejména se objednatel zavazuje p</w:t>
      </w:r>
      <w:r w:rsidRPr="001C068F">
        <w:rPr>
          <w:sz w:val="24"/>
          <w:szCs w:val="24"/>
        </w:rPr>
        <w:t>oskytovateli sdělit všechny potřebné informace, poskytnout mu potřebné podklady a</w:t>
      </w:r>
      <w:r>
        <w:rPr>
          <w:sz w:val="24"/>
          <w:szCs w:val="24"/>
        </w:rPr>
        <w:t xml:space="preserve"> v případě potřeby</w:t>
      </w:r>
      <w:r w:rsidRPr="001C068F">
        <w:rPr>
          <w:sz w:val="24"/>
          <w:szCs w:val="24"/>
        </w:rPr>
        <w:t xml:space="preserve"> umožnit mu přístup na své profily vytvořené na sociálních sítích. </w:t>
      </w:r>
    </w:p>
    <w:p w14:paraId="0EAD0DC9" w14:textId="77777777" w:rsidR="000F2712" w:rsidRPr="00C86C10" w:rsidRDefault="000F2712" w:rsidP="000F2712">
      <w:pPr>
        <w:widowControl w:val="0"/>
        <w:tabs>
          <w:tab w:val="left" w:pos="347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1FF69F5B" w14:textId="77777777" w:rsidR="000F2712" w:rsidRDefault="000F2712" w:rsidP="000F2712">
      <w:pPr>
        <w:widowControl w:val="0"/>
        <w:numPr>
          <w:ilvl w:val="0"/>
          <w:numId w:val="7"/>
        </w:numPr>
        <w:tabs>
          <w:tab w:val="left" w:pos="354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Poskytovatel i o</w:t>
      </w:r>
      <w:r w:rsidRPr="001C068F">
        <w:rPr>
          <w:sz w:val="24"/>
          <w:szCs w:val="24"/>
        </w:rPr>
        <w:t>bjednatel se zavazují dodržovat mlčenlivost o všech skutečnostech, o kterých se dozvěděli v sou</w:t>
      </w:r>
      <w:r>
        <w:rPr>
          <w:sz w:val="24"/>
          <w:szCs w:val="24"/>
        </w:rPr>
        <w:t>vislosti s touto s</w:t>
      </w:r>
      <w:r w:rsidRPr="001C068F">
        <w:rPr>
          <w:sz w:val="24"/>
          <w:szCs w:val="24"/>
        </w:rPr>
        <w:t xml:space="preserve">mlouvou. Povinnost mlčenlivosti se nevztahuje na ty skutečnosti, které jsou nebo se stanou obecně známými, aniž by se tak </w:t>
      </w:r>
      <w:r>
        <w:rPr>
          <w:sz w:val="24"/>
          <w:szCs w:val="24"/>
        </w:rPr>
        <w:t>stalo v důsledku porušení této s</w:t>
      </w:r>
      <w:r w:rsidRPr="001C068F">
        <w:rPr>
          <w:sz w:val="24"/>
          <w:szCs w:val="24"/>
        </w:rPr>
        <w:t>mlouvy, ani na skutečnosti, u nichž to ply</w:t>
      </w:r>
      <w:r>
        <w:rPr>
          <w:sz w:val="24"/>
          <w:szCs w:val="24"/>
        </w:rPr>
        <w:t>ne z povahy služeb poskytovaných dle této smlouvy.</w:t>
      </w:r>
    </w:p>
    <w:p w14:paraId="534C1689" w14:textId="77777777" w:rsidR="000F2712" w:rsidRPr="00452DE2" w:rsidRDefault="000F2712" w:rsidP="000F2712">
      <w:pPr>
        <w:widowControl w:val="0"/>
        <w:tabs>
          <w:tab w:val="left" w:pos="354"/>
        </w:tabs>
        <w:overflowPunct/>
        <w:autoSpaceDE/>
        <w:autoSpaceDN/>
        <w:adjustRightInd/>
        <w:ind w:left="567"/>
        <w:jc w:val="both"/>
        <w:textAlignment w:val="auto"/>
        <w:rPr>
          <w:sz w:val="24"/>
          <w:szCs w:val="24"/>
        </w:rPr>
      </w:pPr>
    </w:p>
    <w:p w14:paraId="2909739E" w14:textId="5A8F6D07" w:rsidR="000F2712" w:rsidRDefault="000F2712" w:rsidP="000F2712">
      <w:pPr>
        <w:widowControl w:val="0"/>
        <w:numPr>
          <w:ilvl w:val="0"/>
          <w:numId w:val="7"/>
        </w:numPr>
        <w:tabs>
          <w:tab w:val="left" w:pos="354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52DE2">
        <w:rPr>
          <w:sz w:val="24"/>
          <w:szCs w:val="24"/>
        </w:rPr>
        <w:t xml:space="preserve">    Objednatel se zavazuje po nabytí účinnosti této smlouvy svolat koordinační schůzku, na které smluvní strany dohodnou postup spolupráce při plnění této smlouvy. Tato schůzka bude realizována nejpozději do 5 dnů od nabytí účinnosti této smlouvy a </w:t>
      </w:r>
      <w:r>
        <w:rPr>
          <w:sz w:val="24"/>
          <w:szCs w:val="24"/>
        </w:rPr>
        <w:t>poskytovatel</w:t>
      </w:r>
      <w:r w:rsidRPr="00452DE2">
        <w:rPr>
          <w:sz w:val="24"/>
          <w:szCs w:val="24"/>
        </w:rPr>
        <w:t xml:space="preserve"> je povinen se schůzky zúčastnit. Z koordinační schůzky pořídí </w:t>
      </w:r>
      <w:r>
        <w:rPr>
          <w:sz w:val="24"/>
          <w:szCs w:val="24"/>
        </w:rPr>
        <w:t>poskytovatel</w:t>
      </w:r>
      <w:r w:rsidRPr="00452DE2">
        <w:rPr>
          <w:sz w:val="24"/>
          <w:szCs w:val="24"/>
        </w:rPr>
        <w:t xml:space="preserve"> zápis, ve kterém budou uvedeny všechny podstatné informace související s plnění smlouvy a tento zašle objednateli.</w:t>
      </w:r>
    </w:p>
    <w:p w14:paraId="6AA532D0" w14:textId="77777777" w:rsidR="000F2712" w:rsidRDefault="000F2712" w:rsidP="000F2712">
      <w:pPr>
        <w:pStyle w:val="Odstavecseseznamem"/>
        <w:rPr>
          <w:sz w:val="24"/>
          <w:szCs w:val="24"/>
        </w:rPr>
      </w:pPr>
    </w:p>
    <w:p w14:paraId="5E9B3B2A" w14:textId="77777777" w:rsidR="000F2712" w:rsidRPr="00C90D78" w:rsidRDefault="000F2712" w:rsidP="000F2712">
      <w:pPr>
        <w:widowControl w:val="0"/>
        <w:numPr>
          <w:ilvl w:val="0"/>
          <w:numId w:val="7"/>
        </w:numPr>
        <w:tabs>
          <w:tab w:val="left" w:pos="354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Závěrečná zpráva dle </w:t>
      </w:r>
      <w:r w:rsidRPr="00A80B35">
        <w:rPr>
          <w:sz w:val="24"/>
          <w:szCs w:val="24"/>
        </w:rPr>
        <w:t xml:space="preserve">čl. 2, odst. </w:t>
      </w:r>
      <w:r>
        <w:rPr>
          <w:sz w:val="24"/>
          <w:szCs w:val="24"/>
        </w:rPr>
        <w:t>2</w:t>
      </w:r>
      <w:r w:rsidRPr="00A80B35">
        <w:rPr>
          <w:sz w:val="24"/>
          <w:szCs w:val="24"/>
        </w:rPr>
        <w:t xml:space="preserve"> </w:t>
      </w:r>
      <w:r>
        <w:rPr>
          <w:sz w:val="24"/>
          <w:szCs w:val="24"/>
        </w:rPr>
        <w:t>tét</w:t>
      </w:r>
      <w:r w:rsidRPr="00A80B35">
        <w:rPr>
          <w:sz w:val="24"/>
          <w:szCs w:val="24"/>
        </w:rPr>
        <w:t>o smlouvy</w:t>
      </w:r>
      <w:r>
        <w:rPr>
          <w:sz w:val="24"/>
          <w:szCs w:val="24"/>
        </w:rPr>
        <w:t xml:space="preserve"> bude objednateli předána na datovém nosiči ve formátu *.doc, *</w:t>
      </w:r>
      <w:proofErr w:type="spellStart"/>
      <w:r>
        <w:rPr>
          <w:sz w:val="24"/>
          <w:szCs w:val="24"/>
        </w:rPr>
        <w:t>docx</w:t>
      </w:r>
      <w:proofErr w:type="spellEnd"/>
      <w:r>
        <w:rPr>
          <w:sz w:val="24"/>
          <w:szCs w:val="24"/>
        </w:rPr>
        <w:t xml:space="preserve"> nebo *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>. O předání a převzetí bude sepsán zápis, který bude podepsán oběma smluvními stranami.</w:t>
      </w:r>
    </w:p>
    <w:p w14:paraId="04399FCA" w14:textId="77777777" w:rsidR="000F2712" w:rsidRPr="008206A3" w:rsidRDefault="000F2712" w:rsidP="000F2712">
      <w:pPr>
        <w:widowControl w:val="0"/>
        <w:tabs>
          <w:tab w:val="left" w:pos="354"/>
        </w:tabs>
        <w:overflowPunct/>
        <w:autoSpaceDE/>
        <w:autoSpaceDN/>
        <w:adjustRightInd/>
        <w:spacing w:after="318" w:line="276" w:lineRule="auto"/>
        <w:ind w:left="567"/>
        <w:jc w:val="both"/>
        <w:textAlignment w:val="auto"/>
        <w:rPr>
          <w:b/>
          <w:color w:val="000000"/>
          <w:sz w:val="24"/>
          <w:szCs w:val="24"/>
        </w:rPr>
      </w:pPr>
    </w:p>
    <w:p w14:paraId="31B3C095" w14:textId="77777777" w:rsidR="000F2712" w:rsidRPr="00CF6EA6" w:rsidRDefault="000F2712" w:rsidP="000F2712">
      <w:pPr>
        <w:jc w:val="center"/>
        <w:rPr>
          <w:b/>
          <w:color w:val="000000"/>
          <w:sz w:val="24"/>
          <w:szCs w:val="24"/>
        </w:rPr>
      </w:pPr>
      <w:r w:rsidRPr="00CF6EA6">
        <w:rPr>
          <w:b/>
          <w:color w:val="000000"/>
          <w:sz w:val="24"/>
          <w:szCs w:val="24"/>
        </w:rPr>
        <w:t xml:space="preserve">Článek </w:t>
      </w:r>
      <w:r>
        <w:rPr>
          <w:b/>
          <w:color w:val="000000"/>
          <w:sz w:val="24"/>
          <w:szCs w:val="24"/>
        </w:rPr>
        <w:t>8</w:t>
      </w:r>
    </w:p>
    <w:p w14:paraId="57EFD072" w14:textId="77777777" w:rsidR="000F2712" w:rsidRPr="00CF6EA6" w:rsidRDefault="000F2712" w:rsidP="000F2712">
      <w:pPr>
        <w:jc w:val="center"/>
        <w:rPr>
          <w:b/>
          <w:color w:val="000000"/>
          <w:sz w:val="24"/>
          <w:szCs w:val="24"/>
        </w:rPr>
      </w:pPr>
      <w:r w:rsidRPr="00CF6EA6">
        <w:rPr>
          <w:b/>
          <w:color w:val="000000"/>
          <w:sz w:val="24"/>
          <w:szCs w:val="24"/>
        </w:rPr>
        <w:t>LICENČNÍ UJEDNÁNÍ</w:t>
      </w:r>
    </w:p>
    <w:p w14:paraId="261C87B9" w14:textId="77777777" w:rsidR="000F2712" w:rsidRPr="00CF6EA6" w:rsidRDefault="000F2712" w:rsidP="000F2712">
      <w:pPr>
        <w:jc w:val="both"/>
        <w:rPr>
          <w:color w:val="000000"/>
          <w:sz w:val="24"/>
          <w:szCs w:val="24"/>
        </w:rPr>
      </w:pPr>
    </w:p>
    <w:p w14:paraId="2F8F83AC" w14:textId="77777777" w:rsidR="000F2712" w:rsidRPr="00025A59" w:rsidRDefault="000F2712" w:rsidP="000F2712">
      <w:pPr>
        <w:numPr>
          <w:ilvl w:val="0"/>
          <w:numId w:val="12"/>
        </w:numPr>
        <w:ind w:left="567" w:hanging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Poskytovatel </w:t>
      </w:r>
      <w:r w:rsidRPr="00164BB6">
        <w:rPr>
          <w:sz w:val="24"/>
          <w:szCs w:val="24"/>
        </w:rPr>
        <w:t>prohlašuje, že v případě, že výsle</w:t>
      </w:r>
      <w:r>
        <w:rPr>
          <w:sz w:val="24"/>
          <w:szCs w:val="24"/>
        </w:rPr>
        <w:t>dek p</w:t>
      </w:r>
      <w:r w:rsidRPr="00164BB6">
        <w:rPr>
          <w:sz w:val="24"/>
          <w:szCs w:val="24"/>
        </w:rPr>
        <w:t>osky</w:t>
      </w:r>
      <w:r>
        <w:rPr>
          <w:sz w:val="24"/>
          <w:szCs w:val="24"/>
        </w:rPr>
        <w:t>tovatelem poskytnutých služeb dle této smlouvy</w:t>
      </w:r>
      <w:r w:rsidRPr="00164BB6">
        <w:rPr>
          <w:sz w:val="24"/>
          <w:szCs w:val="24"/>
        </w:rPr>
        <w:t xml:space="preserve"> bude autorským dílem ve smyslu § 2 zákona č. 121/2000 Sb., o právu autorském, o právech souvisejících s právem autorským a o změně některých zákonů, ve znění </w:t>
      </w:r>
      <w:r>
        <w:rPr>
          <w:sz w:val="24"/>
          <w:szCs w:val="24"/>
        </w:rPr>
        <w:t>pozdějších předpisů, poskytuje o</w:t>
      </w:r>
      <w:r w:rsidRPr="00164BB6">
        <w:rPr>
          <w:sz w:val="24"/>
          <w:szCs w:val="24"/>
        </w:rPr>
        <w:t>bjednateli oprávnění k výkonu práv</w:t>
      </w:r>
      <w:r>
        <w:rPr>
          <w:sz w:val="24"/>
          <w:szCs w:val="24"/>
        </w:rPr>
        <w:t xml:space="preserve">a užít toto autorské dílo </w:t>
      </w:r>
      <w:r w:rsidRPr="00164BB6">
        <w:rPr>
          <w:sz w:val="24"/>
          <w:szCs w:val="24"/>
        </w:rPr>
        <w:t xml:space="preserve">v původní nebo zpracované či jinak změněné podobě, a to všemi způsoby a v neomezeném územním, časovém i množstevním rozsahu, přičemž udělovaná licence zahrnuje i licenci k rozmnožování díla a rozšiřování takto zhotovených rozmnoženin. Poskytovatel prohlašuje, že tuto licenci poskytuje jako výhradní. </w:t>
      </w:r>
      <w:r w:rsidRPr="00171A30">
        <w:rPr>
          <w:sz w:val="24"/>
          <w:szCs w:val="24"/>
        </w:rPr>
        <w:t xml:space="preserve">Objednatel je oprávněn oprávnění tvořící součást licence poskytnout třetí osobě zcela nebo zčásti a je oprávněn licenci zcela nebo zčásti také postoupit třetí osobě, s čímž mu poskytovatel podpisem této smlouvy uděluje výslovný souhlas. Poskytovatel uděluje objednateli svolení k jakékoliv změně nebo jinému zásahu do takového autorského díla, případně se poskytovatel zavazuje takové svolení zajistit u autora. Objednatel není povinen licenci využít. </w:t>
      </w:r>
      <w:r>
        <w:rPr>
          <w:color w:val="000000"/>
          <w:sz w:val="24"/>
          <w:szCs w:val="24"/>
        </w:rPr>
        <w:t>Poskytovatel</w:t>
      </w:r>
      <w:r w:rsidRPr="00CF6EA6">
        <w:rPr>
          <w:color w:val="000000"/>
          <w:sz w:val="24"/>
          <w:szCs w:val="24"/>
        </w:rPr>
        <w:t xml:space="preserve"> není oprávněn udělenou licenci vypovědět. </w:t>
      </w:r>
    </w:p>
    <w:p w14:paraId="2FBB318E" w14:textId="77777777" w:rsidR="000F2712" w:rsidRDefault="000F2712" w:rsidP="000F2712">
      <w:pPr>
        <w:ind w:left="567" w:hanging="567"/>
        <w:jc w:val="both"/>
        <w:rPr>
          <w:sz w:val="24"/>
          <w:szCs w:val="24"/>
        </w:rPr>
      </w:pPr>
    </w:p>
    <w:p w14:paraId="3B68E6C8" w14:textId="77777777" w:rsidR="000F2712" w:rsidRDefault="000F2712" w:rsidP="000F2712">
      <w:pPr>
        <w:numPr>
          <w:ilvl w:val="0"/>
          <w:numId w:val="12"/>
        </w:numPr>
        <w:ind w:left="567" w:hanging="567"/>
        <w:jc w:val="both"/>
        <w:rPr>
          <w:color w:val="000000"/>
          <w:sz w:val="24"/>
          <w:szCs w:val="24"/>
        </w:rPr>
      </w:pPr>
      <w:r w:rsidRPr="00171A30">
        <w:rPr>
          <w:sz w:val="24"/>
          <w:szCs w:val="24"/>
        </w:rPr>
        <w:t xml:space="preserve">Úplata </w:t>
      </w:r>
      <w:r>
        <w:rPr>
          <w:sz w:val="24"/>
          <w:szCs w:val="24"/>
        </w:rPr>
        <w:t>za licenci je zahrnuta v ceně sjednané v čl. 4, odst. 1 této s</w:t>
      </w:r>
      <w:r w:rsidRPr="00171A30">
        <w:rPr>
          <w:sz w:val="24"/>
          <w:szCs w:val="24"/>
        </w:rPr>
        <w:t xml:space="preserve">mlouvy. </w:t>
      </w:r>
    </w:p>
    <w:p w14:paraId="426A6A76" w14:textId="77777777" w:rsidR="000F2712" w:rsidRDefault="000F2712" w:rsidP="000F2712">
      <w:pPr>
        <w:jc w:val="both"/>
        <w:rPr>
          <w:color w:val="000000"/>
          <w:sz w:val="24"/>
          <w:szCs w:val="24"/>
        </w:rPr>
      </w:pPr>
    </w:p>
    <w:p w14:paraId="0783089D" w14:textId="77777777" w:rsidR="000F2712" w:rsidRDefault="000F2712" w:rsidP="000F2712">
      <w:pPr>
        <w:jc w:val="both"/>
        <w:rPr>
          <w:color w:val="000000"/>
          <w:sz w:val="24"/>
          <w:szCs w:val="24"/>
        </w:rPr>
      </w:pPr>
    </w:p>
    <w:p w14:paraId="48EE170C" w14:textId="77777777" w:rsidR="000F2712" w:rsidRPr="00CF6EA6" w:rsidRDefault="000F2712" w:rsidP="000F2712">
      <w:pPr>
        <w:jc w:val="center"/>
        <w:rPr>
          <w:b/>
          <w:color w:val="000000"/>
          <w:sz w:val="24"/>
          <w:szCs w:val="24"/>
        </w:rPr>
      </w:pPr>
      <w:r w:rsidRPr="00CF6EA6">
        <w:rPr>
          <w:b/>
          <w:color w:val="000000"/>
          <w:sz w:val="24"/>
          <w:szCs w:val="24"/>
        </w:rPr>
        <w:t xml:space="preserve">Článek </w:t>
      </w:r>
      <w:r>
        <w:rPr>
          <w:b/>
          <w:color w:val="000000"/>
          <w:sz w:val="24"/>
          <w:szCs w:val="24"/>
        </w:rPr>
        <w:t>9</w:t>
      </w:r>
    </w:p>
    <w:p w14:paraId="70F7010C" w14:textId="77777777" w:rsidR="000F2712" w:rsidRDefault="000F2712" w:rsidP="000F2712">
      <w:pPr>
        <w:jc w:val="center"/>
        <w:rPr>
          <w:b/>
          <w:color w:val="000000"/>
          <w:sz w:val="24"/>
          <w:szCs w:val="24"/>
        </w:rPr>
      </w:pPr>
      <w:r w:rsidRPr="00CF6EA6">
        <w:rPr>
          <w:b/>
          <w:color w:val="000000"/>
          <w:sz w:val="24"/>
          <w:szCs w:val="24"/>
        </w:rPr>
        <w:t>ZÁVĚREČNÁ UJEDNÁNÍ</w:t>
      </w:r>
    </w:p>
    <w:p w14:paraId="4EF01375" w14:textId="77777777" w:rsidR="000F2712" w:rsidRPr="00CF6EA6" w:rsidRDefault="000F2712" w:rsidP="000F2712">
      <w:pPr>
        <w:pStyle w:val="Seznam2"/>
        <w:ind w:left="705" w:hanging="705"/>
        <w:jc w:val="both"/>
        <w:rPr>
          <w:snapToGrid w:val="0"/>
          <w:sz w:val="24"/>
          <w:szCs w:val="24"/>
        </w:rPr>
      </w:pPr>
    </w:p>
    <w:p w14:paraId="6B275122" w14:textId="77777777" w:rsidR="000F2712" w:rsidRDefault="000F2712" w:rsidP="000F2712">
      <w:pPr>
        <w:pStyle w:val="Odstavecseseznamem"/>
        <w:numPr>
          <w:ilvl w:val="0"/>
          <w:numId w:val="8"/>
        </w:numPr>
        <w:adjustRightInd/>
        <w:jc w:val="both"/>
        <w:textAlignment w:val="auto"/>
        <w:rPr>
          <w:sz w:val="24"/>
          <w:szCs w:val="24"/>
        </w:rPr>
      </w:pPr>
      <w:r w:rsidRPr="00CF6EA6">
        <w:rPr>
          <w:sz w:val="24"/>
          <w:szCs w:val="24"/>
        </w:rPr>
        <w:t>Strany smlouvy se dohodly na tom, že tato smlouva je uzavřena okamžikem podpisu obou smluvních stran, přičemž rozhodující je datum pozdějšího podpisu.</w:t>
      </w:r>
    </w:p>
    <w:p w14:paraId="5E607930" w14:textId="77777777" w:rsidR="000F2712" w:rsidRPr="00CF6EA6" w:rsidRDefault="000F2712" w:rsidP="000F2712">
      <w:pPr>
        <w:pStyle w:val="Odstavecseseznamem"/>
        <w:adjustRightInd/>
        <w:ind w:left="567"/>
        <w:jc w:val="both"/>
        <w:textAlignment w:val="auto"/>
        <w:rPr>
          <w:sz w:val="24"/>
          <w:szCs w:val="24"/>
        </w:rPr>
      </w:pPr>
    </w:p>
    <w:p w14:paraId="36161FBF" w14:textId="77777777" w:rsidR="000F2712" w:rsidRPr="00161032" w:rsidRDefault="000F2712" w:rsidP="000F2712">
      <w:pPr>
        <w:pStyle w:val="Odstavecseseznamem"/>
        <w:numPr>
          <w:ilvl w:val="0"/>
          <w:numId w:val="8"/>
        </w:numPr>
        <w:adjustRightInd/>
        <w:jc w:val="both"/>
        <w:textAlignment w:val="auto"/>
        <w:rPr>
          <w:sz w:val="24"/>
          <w:szCs w:val="24"/>
        </w:rPr>
      </w:pPr>
      <w:r w:rsidRPr="00161032">
        <w:rPr>
          <w:sz w:val="24"/>
          <w:szCs w:val="24"/>
        </w:rPr>
        <w:t>Objednatel je povinným subjektem dle zákona č. 340/2015 Sb., o</w:t>
      </w:r>
      <w:r>
        <w:rPr>
          <w:sz w:val="24"/>
          <w:szCs w:val="24"/>
        </w:rPr>
        <w:t xml:space="preserve"> zvláštních podmínkách nabytí účinnosti některých smluv, uveřejňování těchto smluv a o</w:t>
      </w:r>
      <w:r w:rsidRPr="00161032">
        <w:rPr>
          <w:sz w:val="24"/>
          <w:szCs w:val="24"/>
        </w:rPr>
        <w:t xml:space="preserve"> registru smluv</w:t>
      </w:r>
      <w:r>
        <w:rPr>
          <w:sz w:val="24"/>
          <w:szCs w:val="24"/>
        </w:rPr>
        <w:t xml:space="preserve"> (zákon o registru smluv)</w:t>
      </w:r>
      <w:r w:rsidRPr="00161032">
        <w:rPr>
          <w:sz w:val="24"/>
          <w:szCs w:val="24"/>
        </w:rPr>
        <w:t>, v platném znění</w:t>
      </w:r>
      <w:r>
        <w:rPr>
          <w:sz w:val="24"/>
          <w:szCs w:val="24"/>
        </w:rPr>
        <w:t xml:space="preserve"> (dále jen „zákon o registru smluv“)</w:t>
      </w:r>
      <w:r w:rsidRPr="00161032">
        <w:rPr>
          <w:sz w:val="24"/>
          <w:szCs w:val="24"/>
        </w:rPr>
        <w:t>. Smluvní strany se dohodly, že povinnosti dle tohoto zákona v souvislosti s uveřejněním smlouvy zajistí objednatel.</w:t>
      </w:r>
    </w:p>
    <w:p w14:paraId="09CCBF27" w14:textId="77777777" w:rsidR="000F2712" w:rsidRPr="00161032" w:rsidRDefault="000F2712" w:rsidP="000F2712">
      <w:pPr>
        <w:pStyle w:val="Odstavecseseznamem"/>
        <w:rPr>
          <w:sz w:val="24"/>
          <w:szCs w:val="24"/>
        </w:rPr>
      </w:pPr>
    </w:p>
    <w:p w14:paraId="0ECDE9B4" w14:textId="77777777" w:rsidR="000F2712" w:rsidRPr="00161032" w:rsidRDefault="000F2712" w:rsidP="000F2712">
      <w:pPr>
        <w:pStyle w:val="Odstavecseseznamem"/>
        <w:numPr>
          <w:ilvl w:val="0"/>
          <w:numId w:val="8"/>
        </w:numPr>
        <w:adjustRightInd/>
        <w:jc w:val="both"/>
        <w:textAlignment w:val="auto"/>
        <w:rPr>
          <w:sz w:val="24"/>
          <w:szCs w:val="24"/>
        </w:rPr>
      </w:pPr>
      <w:r w:rsidRPr="00161032">
        <w:rPr>
          <w:sz w:val="24"/>
          <w:szCs w:val="24"/>
        </w:rPr>
        <w:t>Smluvní strany souhlasí s uveřejněním v registru smluv dle zákon</w:t>
      </w:r>
      <w:r>
        <w:rPr>
          <w:sz w:val="24"/>
          <w:szCs w:val="24"/>
        </w:rPr>
        <w:t>a o registru smluv.</w:t>
      </w:r>
    </w:p>
    <w:p w14:paraId="0C8B4A27" w14:textId="77777777" w:rsidR="000F2712" w:rsidRPr="00161032" w:rsidRDefault="000F2712" w:rsidP="000F2712">
      <w:pPr>
        <w:pStyle w:val="Odstavecseseznamem"/>
        <w:rPr>
          <w:sz w:val="24"/>
          <w:szCs w:val="24"/>
        </w:rPr>
      </w:pPr>
    </w:p>
    <w:p w14:paraId="56A870A4" w14:textId="77777777" w:rsidR="000F2712" w:rsidRPr="00161032" w:rsidRDefault="000F2712" w:rsidP="000F2712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161032">
        <w:rPr>
          <w:sz w:val="24"/>
          <w:szCs w:val="24"/>
        </w:rPr>
        <w:t xml:space="preserve">Smluvní strany souhlasí s tím, že v registru smluv bude zveřejněn celý rozsah smlouvy, a to na dobu neurčitou. </w:t>
      </w:r>
    </w:p>
    <w:p w14:paraId="16F61F71" w14:textId="77777777" w:rsidR="000F2712" w:rsidRPr="00CF6EA6" w:rsidRDefault="000F2712" w:rsidP="000F2712">
      <w:pPr>
        <w:jc w:val="both"/>
        <w:rPr>
          <w:sz w:val="24"/>
          <w:szCs w:val="24"/>
        </w:rPr>
      </w:pPr>
    </w:p>
    <w:p w14:paraId="7B21000C" w14:textId="77777777" w:rsidR="000F2712" w:rsidRPr="00CF6EA6" w:rsidRDefault="000F2712" w:rsidP="000F2712">
      <w:pPr>
        <w:numPr>
          <w:ilvl w:val="0"/>
          <w:numId w:val="8"/>
        </w:numPr>
        <w:jc w:val="both"/>
        <w:rPr>
          <w:sz w:val="24"/>
          <w:szCs w:val="24"/>
        </w:rPr>
      </w:pPr>
      <w:r w:rsidRPr="00CF6EA6">
        <w:rPr>
          <w:sz w:val="24"/>
          <w:szCs w:val="24"/>
        </w:rPr>
        <w:t xml:space="preserve">Nastanou-li u některé ze smluvních stran skutečnosti bránící řádnému plnění této smlouvy, je tato smluvní strana povinna to ihned bez zbytečného odkladu oznámit druhé smluvní straně a vyvolat jednání zástupců oprávněných k podpisu smlouvy. </w:t>
      </w:r>
    </w:p>
    <w:p w14:paraId="3C0BCFEF" w14:textId="77777777" w:rsidR="000F2712" w:rsidRPr="00CF6EA6" w:rsidRDefault="000F2712" w:rsidP="000F2712">
      <w:pPr>
        <w:ind w:left="567"/>
        <w:jc w:val="both"/>
        <w:rPr>
          <w:sz w:val="24"/>
          <w:szCs w:val="24"/>
        </w:rPr>
      </w:pPr>
    </w:p>
    <w:p w14:paraId="2C34DC2B" w14:textId="77777777" w:rsidR="000F2712" w:rsidRPr="00CF6EA6" w:rsidRDefault="000F2712" w:rsidP="000F2712">
      <w:pPr>
        <w:numPr>
          <w:ilvl w:val="0"/>
          <w:numId w:val="8"/>
        </w:numPr>
        <w:jc w:val="both"/>
        <w:rPr>
          <w:sz w:val="24"/>
          <w:szCs w:val="24"/>
        </w:rPr>
      </w:pPr>
      <w:r w:rsidRPr="00CF6EA6">
        <w:rPr>
          <w:sz w:val="24"/>
          <w:szCs w:val="24"/>
        </w:rPr>
        <w:t>Nestanoví-li tato smlouva jinak, lze tuto měnit pouze formou písemných, vzestupně číslovaných dodatků, podepsaných oběma smluvními stranami a výslovně označených jako dodatek ke smlouvě. Písemná forma je vyžadována také pro jakékoliv právní jednání směřující k zániku účinnosti této smlouvy.</w:t>
      </w:r>
    </w:p>
    <w:p w14:paraId="02EF1705" w14:textId="77777777" w:rsidR="000F2712" w:rsidRPr="00CF6EA6" w:rsidRDefault="000F2712" w:rsidP="000F2712">
      <w:pPr>
        <w:pStyle w:val="Odstavecseseznamem"/>
        <w:rPr>
          <w:sz w:val="24"/>
          <w:szCs w:val="24"/>
        </w:rPr>
      </w:pPr>
    </w:p>
    <w:p w14:paraId="2952D38A" w14:textId="77777777" w:rsidR="000F2712" w:rsidRPr="00CF6EA6" w:rsidRDefault="000F2712" w:rsidP="000F2712">
      <w:pPr>
        <w:numPr>
          <w:ilvl w:val="0"/>
          <w:numId w:val="8"/>
        </w:numPr>
        <w:jc w:val="both"/>
        <w:rPr>
          <w:sz w:val="24"/>
          <w:szCs w:val="24"/>
        </w:rPr>
      </w:pPr>
      <w:r w:rsidRPr="00CF6EA6">
        <w:rPr>
          <w:sz w:val="24"/>
          <w:szCs w:val="24"/>
        </w:rPr>
        <w:t>Nestanoví-li tato smlouva jinak, budou veškeré písemnosti zasílané podle této smlouvy doručovány osobně oproti podpisu, do datové schránky (má-li tuto smluvní strana zřízenou) nebo doporučenou poštovní zásilkou na adresy uvedené v záhlaví této smlouvy nebo adresy, které si smluvní strany písemně sdělí po uzavření této smlouvy. Z důvodu změny adresy pro doručování není potřeba uzavírat dodatek ke smlouvě.</w:t>
      </w:r>
    </w:p>
    <w:p w14:paraId="698A1BDE" w14:textId="77777777" w:rsidR="000F2712" w:rsidRPr="00CF6EA6" w:rsidRDefault="000F2712" w:rsidP="000F2712">
      <w:pPr>
        <w:jc w:val="both"/>
        <w:rPr>
          <w:sz w:val="24"/>
          <w:szCs w:val="24"/>
        </w:rPr>
      </w:pPr>
    </w:p>
    <w:p w14:paraId="725BF01B" w14:textId="77777777" w:rsidR="000F2712" w:rsidRPr="00CF6EA6" w:rsidRDefault="000F2712" w:rsidP="000F2712">
      <w:pPr>
        <w:numPr>
          <w:ilvl w:val="0"/>
          <w:numId w:val="8"/>
        </w:numPr>
        <w:jc w:val="both"/>
        <w:rPr>
          <w:sz w:val="24"/>
          <w:szCs w:val="24"/>
        </w:rPr>
      </w:pPr>
      <w:r w:rsidRPr="00CF6EA6">
        <w:rPr>
          <w:sz w:val="24"/>
          <w:szCs w:val="24"/>
        </w:rPr>
        <w:t>Veškeré dohody, učiněné před podpisem této smlouvy a v jejím obsahu nezahrnuté, pozbývají dnem podpisu této smlouvy platnosti, a to bez ohledu na funkční postavení osob, které předsmluvní ujednání učinily.</w:t>
      </w:r>
    </w:p>
    <w:p w14:paraId="4C17418E" w14:textId="77777777" w:rsidR="000F2712" w:rsidRPr="00CF6EA6" w:rsidRDefault="000F2712" w:rsidP="000F2712">
      <w:pPr>
        <w:jc w:val="both"/>
        <w:rPr>
          <w:sz w:val="24"/>
          <w:szCs w:val="24"/>
        </w:rPr>
      </w:pPr>
    </w:p>
    <w:p w14:paraId="333AC745" w14:textId="77777777" w:rsidR="000F2712" w:rsidRPr="00CF6EA6" w:rsidRDefault="000F2712" w:rsidP="000F2712">
      <w:pPr>
        <w:numPr>
          <w:ilvl w:val="0"/>
          <w:numId w:val="8"/>
        </w:numPr>
        <w:jc w:val="both"/>
        <w:rPr>
          <w:sz w:val="24"/>
          <w:szCs w:val="24"/>
        </w:rPr>
      </w:pPr>
      <w:r w:rsidRPr="00CF6EA6">
        <w:rPr>
          <w:sz w:val="24"/>
          <w:szCs w:val="24"/>
        </w:rPr>
        <w:t>Obě smluvní strany prohlašují, že došlo k dohodě o celém rozsahu této smlouvy.</w:t>
      </w:r>
    </w:p>
    <w:p w14:paraId="70FB5E02" w14:textId="77777777" w:rsidR="000F2712" w:rsidRPr="00CF6EA6" w:rsidRDefault="000F2712" w:rsidP="000F2712">
      <w:pPr>
        <w:jc w:val="both"/>
        <w:rPr>
          <w:sz w:val="24"/>
          <w:szCs w:val="24"/>
        </w:rPr>
      </w:pPr>
    </w:p>
    <w:p w14:paraId="7652588D" w14:textId="77777777" w:rsidR="000F2712" w:rsidRPr="00702405" w:rsidRDefault="000F2712" w:rsidP="000F2712">
      <w:pPr>
        <w:numPr>
          <w:ilvl w:val="0"/>
          <w:numId w:val="8"/>
        </w:numPr>
        <w:jc w:val="both"/>
        <w:rPr>
          <w:sz w:val="24"/>
          <w:szCs w:val="24"/>
        </w:rPr>
      </w:pPr>
      <w:r w:rsidRPr="00CF6EA6">
        <w:rPr>
          <w:sz w:val="24"/>
          <w:szCs w:val="24"/>
        </w:rPr>
        <w:t xml:space="preserve">Pro případ, že některé ustanovení této smlouvy, oddělitelné od ostatního obsahu </w:t>
      </w:r>
      <w:r w:rsidRPr="00702405">
        <w:rPr>
          <w:sz w:val="24"/>
          <w:szCs w:val="24"/>
        </w:rPr>
        <w:t>smlouvy, se stane neplatným nebo neúčinným, smluvní strany se zavazují bez zbytečného odkladu nahradit toto ustanovením novým. Případná neplatnost některého ustanovení smlouvy nemá za následek neplatnost ostatních ustanovení smlouvy.</w:t>
      </w:r>
    </w:p>
    <w:p w14:paraId="501C13BB" w14:textId="77777777" w:rsidR="000F2712" w:rsidRPr="00702405" w:rsidRDefault="000F2712" w:rsidP="000F2712">
      <w:pPr>
        <w:pStyle w:val="Odstavecseseznamem"/>
        <w:rPr>
          <w:sz w:val="24"/>
          <w:szCs w:val="24"/>
        </w:rPr>
      </w:pPr>
    </w:p>
    <w:p w14:paraId="602DC62C" w14:textId="77777777" w:rsidR="000F2712" w:rsidRPr="00C90D78" w:rsidRDefault="000F2712" w:rsidP="000F2712">
      <w:pPr>
        <w:numPr>
          <w:ilvl w:val="0"/>
          <w:numId w:val="8"/>
        </w:numPr>
        <w:jc w:val="both"/>
        <w:rPr>
          <w:sz w:val="24"/>
          <w:szCs w:val="24"/>
        </w:rPr>
      </w:pPr>
      <w:r w:rsidRPr="00C90D78">
        <w:rPr>
          <w:sz w:val="24"/>
          <w:szCs w:val="24"/>
        </w:rPr>
        <w:t>Tato smlouva nabývá účinnosti dnem 1.3.2022.</w:t>
      </w:r>
    </w:p>
    <w:p w14:paraId="57186CA3" w14:textId="77777777" w:rsidR="000F2712" w:rsidRDefault="000F2712" w:rsidP="000F2712">
      <w:pPr>
        <w:jc w:val="both"/>
        <w:rPr>
          <w:sz w:val="24"/>
          <w:szCs w:val="24"/>
        </w:rPr>
      </w:pPr>
    </w:p>
    <w:p w14:paraId="5F0C7D35" w14:textId="77777777" w:rsidR="000F2712" w:rsidRDefault="000F2712" w:rsidP="000F2712">
      <w:pPr>
        <w:pStyle w:val="Odstavecseseznamem"/>
        <w:rPr>
          <w:sz w:val="24"/>
          <w:szCs w:val="24"/>
        </w:rPr>
      </w:pPr>
    </w:p>
    <w:p w14:paraId="7D2C4BD7" w14:textId="77777777" w:rsidR="000F2712" w:rsidRPr="00CF6EA6" w:rsidRDefault="000F2712" w:rsidP="000F2712">
      <w:pPr>
        <w:numPr>
          <w:ilvl w:val="0"/>
          <w:numId w:val="8"/>
        </w:numPr>
        <w:jc w:val="both"/>
        <w:rPr>
          <w:sz w:val="24"/>
          <w:szCs w:val="24"/>
        </w:rPr>
      </w:pPr>
      <w:r w:rsidRPr="00702405">
        <w:rPr>
          <w:sz w:val="24"/>
          <w:szCs w:val="24"/>
        </w:rPr>
        <w:t>Smluvní strany shodně prohlašují, že se seznámily s celým textem smlouvy a s celým obsahem</w:t>
      </w:r>
      <w:r w:rsidRPr="00CF6EA6">
        <w:rPr>
          <w:sz w:val="24"/>
          <w:szCs w:val="24"/>
        </w:rPr>
        <w:t xml:space="preserve"> smlouvy souhlasí. Současně prohlašují, že tato smlouva byla uzavřena po vzájemném projednání, podle jejich pravé a svobodné vůle určitě, vážně a srozumitelně, nikoliv v tísni nebo za nápadně nevýhodných podmínek, což stvrzují svými podpisy. Tato smlouva je vyhotovena ve 2 stejnopisech s platností originálu s tím, že 1 z nich obdrží objednatel a 1 z nich obdrží</w:t>
      </w:r>
      <w:r>
        <w:rPr>
          <w:sz w:val="24"/>
          <w:szCs w:val="24"/>
        </w:rPr>
        <w:t xml:space="preserve"> poskytovatel</w:t>
      </w:r>
      <w:r w:rsidRPr="00CF6EA6">
        <w:rPr>
          <w:sz w:val="24"/>
          <w:szCs w:val="24"/>
        </w:rPr>
        <w:t>.</w:t>
      </w:r>
    </w:p>
    <w:p w14:paraId="27668565" w14:textId="77777777" w:rsidR="000F2712" w:rsidRDefault="000F2712" w:rsidP="000F2712">
      <w:pPr>
        <w:jc w:val="both"/>
        <w:rPr>
          <w:sz w:val="24"/>
          <w:szCs w:val="24"/>
        </w:rPr>
      </w:pPr>
    </w:p>
    <w:p w14:paraId="23184B23" w14:textId="77777777" w:rsidR="000F2712" w:rsidRDefault="000F2712" w:rsidP="000F2712">
      <w:pPr>
        <w:jc w:val="both"/>
        <w:rPr>
          <w:sz w:val="24"/>
          <w:szCs w:val="24"/>
        </w:rPr>
      </w:pPr>
    </w:p>
    <w:p w14:paraId="76073037" w14:textId="77777777" w:rsidR="000F2712" w:rsidRDefault="000F2712" w:rsidP="000F2712">
      <w:pPr>
        <w:jc w:val="both"/>
        <w:rPr>
          <w:sz w:val="24"/>
          <w:szCs w:val="24"/>
        </w:rPr>
      </w:pPr>
    </w:p>
    <w:p w14:paraId="0CD19828" w14:textId="77777777" w:rsidR="000F2712" w:rsidRDefault="000F2712" w:rsidP="000F2712">
      <w:pPr>
        <w:rPr>
          <w:sz w:val="24"/>
          <w:szCs w:val="24"/>
        </w:rPr>
      </w:pPr>
      <w:r>
        <w:rPr>
          <w:sz w:val="24"/>
          <w:szCs w:val="24"/>
        </w:rPr>
        <w:t>Příloha č. 1 – rozsah plnění</w:t>
      </w:r>
    </w:p>
    <w:p w14:paraId="5FC6F8D7" w14:textId="77777777" w:rsidR="000F2712" w:rsidRDefault="000F2712" w:rsidP="000F2712">
      <w:pPr>
        <w:rPr>
          <w:sz w:val="24"/>
          <w:szCs w:val="24"/>
        </w:rPr>
      </w:pPr>
      <w:r>
        <w:rPr>
          <w:sz w:val="24"/>
          <w:szCs w:val="24"/>
        </w:rPr>
        <w:t>Příloha č. 2 – cenová kalkulace</w:t>
      </w:r>
    </w:p>
    <w:p w14:paraId="6F4546CA" w14:textId="77777777" w:rsidR="000F2712" w:rsidRDefault="000F2712" w:rsidP="000F2712">
      <w:pPr>
        <w:rPr>
          <w:sz w:val="24"/>
          <w:szCs w:val="24"/>
        </w:rPr>
      </w:pPr>
    </w:p>
    <w:p w14:paraId="4FB9A8CB" w14:textId="77777777" w:rsidR="000F2712" w:rsidRDefault="000F2712" w:rsidP="000F2712">
      <w:pPr>
        <w:rPr>
          <w:sz w:val="24"/>
          <w:szCs w:val="24"/>
        </w:rPr>
      </w:pPr>
    </w:p>
    <w:p w14:paraId="208D65DD" w14:textId="77777777" w:rsidR="000F2712" w:rsidRDefault="000F2712" w:rsidP="000F2712">
      <w:pPr>
        <w:rPr>
          <w:sz w:val="24"/>
          <w:szCs w:val="24"/>
        </w:rPr>
      </w:pPr>
    </w:p>
    <w:p w14:paraId="6B899B43" w14:textId="77777777" w:rsidR="000F2712" w:rsidRPr="00CF6EA6" w:rsidRDefault="000F2712" w:rsidP="000F2712">
      <w:pPr>
        <w:rPr>
          <w:sz w:val="24"/>
          <w:szCs w:val="24"/>
        </w:rPr>
      </w:pPr>
    </w:p>
    <w:p w14:paraId="5F0FBC60" w14:textId="77777777" w:rsidR="00D74A24" w:rsidRDefault="00D74A24" w:rsidP="000F2712">
      <w:pPr>
        <w:jc w:val="both"/>
        <w:rPr>
          <w:sz w:val="24"/>
          <w:szCs w:val="24"/>
        </w:rPr>
      </w:pPr>
    </w:p>
    <w:p w14:paraId="0871343C" w14:textId="77777777" w:rsidR="00D74A24" w:rsidRDefault="00D74A24" w:rsidP="000F2712">
      <w:pPr>
        <w:jc w:val="both"/>
        <w:rPr>
          <w:sz w:val="24"/>
          <w:szCs w:val="24"/>
        </w:rPr>
      </w:pPr>
    </w:p>
    <w:p w14:paraId="2D86CD72" w14:textId="77777777" w:rsidR="00D74A24" w:rsidRDefault="00D74A24" w:rsidP="000F2712">
      <w:pPr>
        <w:jc w:val="both"/>
        <w:rPr>
          <w:sz w:val="24"/>
          <w:szCs w:val="24"/>
        </w:rPr>
      </w:pPr>
    </w:p>
    <w:p w14:paraId="19163A3A" w14:textId="79EDA95A" w:rsidR="000F2712" w:rsidRPr="00CF6EA6" w:rsidRDefault="000F2712" w:rsidP="000F2712">
      <w:pPr>
        <w:jc w:val="both"/>
        <w:rPr>
          <w:sz w:val="24"/>
          <w:szCs w:val="24"/>
        </w:rPr>
      </w:pPr>
      <w:r w:rsidRPr="00CF6EA6">
        <w:rPr>
          <w:sz w:val="24"/>
          <w:szCs w:val="24"/>
        </w:rPr>
        <w:t>Za objednatele:</w:t>
      </w:r>
      <w:r w:rsidRPr="00CF6EA6">
        <w:rPr>
          <w:sz w:val="24"/>
          <w:szCs w:val="24"/>
        </w:rPr>
        <w:tab/>
      </w:r>
      <w:r w:rsidRPr="00CF6EA6">
        <w:rPr>
          <w:sz w:val="24"/>
          <w:szCs w:val="24"/>
        </w:rPr>
        <w:tab/>
      </w:r>
      <w:r w:rsidRPr="00CF6EA6">
        <w:rPr>
          <w:sz w:val="24"/>
          <w:szCs w:val="24"/>
        </w:rPr>
        <w:tab/>
      </w:r>
      <w:r w:rsidRPr="00CF6EA6">
        <w:rPr>
          <w:sz w:val="24"/>
          <w:szCs w:val="24"/>
        </w:rPr>
        <w:tab/>
      </w:r>
      <w:r w:rsidRPr="00CF6EA6">
        <w:rPr>
          <w:sz w:val="24"/>
          <w:szCs w:val="24"/>
        </w:rPr>
        <w:tab/>
        <w:t xml:space="preserve"> Za </w:t>
      </w:r>
      <w:r>
        <w:rPr>
          <w:sz w:val="24"/>
          <w:szCs w:val="24"/>
        </w:rPr>
        <w:t>poskytovatele</w:t>
      </w:r>
      <w:r w:rsidRPr="00CF6EA6">
        <w:rPr>
          <w:sz w:val="24"/>
          <w:szCs w:val="24"/>
        </w:rPr>
        <w:t>:</w:t>
      </w:r>
    </w:p>
    <w:p w14:paraId="04C4714E" w14:textId="77777777" w:rsidR="000F2712" w:rsidRPr="000D4F7A" w:rsidRDefault="000F2712" w:rsidP="000F2712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7F3B7395" w14:textId="77777777" w:rsidR="000F2712" w:rsidRPr="00CF6EA6" w:rsidRDefault="000F2712" w:rsidP="000F2712">
      <w:pPr>
        <w:jc w:val="both"/>
        <w:rPr>
          <w:sz w:val="24"/>
          <w:szCs w:val="24"/>
        </w:rPr>
      </w:pPr>
    </w:p>
    <w:p w14:paraId="26CE0873" w14:textId="2BF469E6" w:rsidR="000F2712" w:rsidRPr="00CF6EA6" w:rsidRDefault="000F2712" w:rsidP="000F2712">
      <w:pPr>
        <w:jc w:val="both"/>
        <w:rPr>
          <w:sz w:val="24"/>
          <w:szCs w:val="24"/>
        </w:rPr>
      </w:pPr>
      <w:r w:rsidRPr="00CF6EA6">
        <w:rPr>
          <w:sz w:val="24"/>
          <w:szCs w:val="24"/>
        </w:rPr>
        <w:t xml:space="preserve">V Karviné dne </w:t>
      </w:r>
      <w:r w:rsidRPr="000B031D">
        <w:rPr>
          <w:sz w:val="24"/>
          <w:szCs w:val="24"/>
        </w:rPr>
        <w:t>…………….</w:t>
      </w:r>
      <w:r w:rsidRPr="00CF6EA6">
        <w:rPr>
          <w:sz w:val="24"/>
          <w:szCs w:val="24"/>
        </w:rPr>
        <w:tab/>
      </w:r>
      <w:r w:rsidRPr="00CF6EA6">
        <w:rPr>
          <w:sz w:val="24"/>
          <w:szCs w:val="24"/>
        </w:rPr>
        <w:tab/>
      </w:r>
      <w:r w:rsidRPr="00CF6EA6">
        <w:rPr>
          <w:sz w:val="24"/>
          <w:szCs w:val="24"/>
        </w:rPr>
        <w:tab/>
      </w:r>
      <w:r w:rsidRPr="00CF6EA6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</w:t>
      </w:r>
      <w:r w:rsidRPr="000B031D">
        <w:rPr>
          <w:sz w:val="24"/>
          <w:szCs w:val="24"/>
        </w:rPr>
        <w:t>V</w:t>
      </w:r>
      <w:r>
        <w:rPr>
          <w:sz w:val="24"/>
          <w:szCs w:val="24"/>
        </w:rPr>
        <w:t xml:space="preserve"> Ostravě dne   </w:t>
      </w:r>
    </w:p>
    <w:p w14:paraId="4926FE37" w14:textId="77777777" w:rsidR="000F2712" w:rsidRPr="00CF6EA6" w:rsidRDefault="000F2712" w:rsidP="000F2712">
      <w:pPr>
        <w:jc w:val="both"/>
        <w:rPr>
          <w:sz w:val="24"/>
          <w:szCs w:val="24"/>
        </w:rPr>
      </w:pPr>
    </w:p>
    <w:p w14:paraId="77F36708" w14:textId="77777777" w:rsidR="000F2712" w:rsidRDefault="000F2712" w:rsidP="000F2712">
      <w:pPr>
        <w:jc w:val="both"/>
        <w:rPr>
          <w:sz w:val="24"/>
          <w:szCs w:val="24"/>
        </w:rPr>
      </w:pPr>
    </w:p>
    <w:p w14:paraId="4FC4A30E" w14:textId="77777777" w:rsidR="000F2712" w:rsidRDefault="000F2712" w:rsidP="000F2712">
      <w:pPr>
        <w:jc w:val="both"/>
        <w:rPr>
          <w:sz w:val="24"/>
          <w:szCs w:val="24"/>
        </w:rPr>
      </w:pPr>
    </w:p>
    <w:p w14:paraId="45B02162" w14:textId="77777777" w:rsidR="000F2712" w:rsidRPr="00CF6EA6" w:rsidRDefault="000F2712" w:rsidP="000F2712">
      <w:pPr>
        <w:jc w:val="both"/>
        <w:rPr>
          <w:sz w:val="24"/>
          <w:szCs w:val="24"/>
        </w:rPr>
      </w:pPr>
    </w:p>
    <w:p w14:paraId="10FD8984" w14:textId="77777777" w:rsidR="000F2712" w:rsidRPr="00CF6EA6" w:rsidRDefault="000F2712" w:rsidP="000F2712">
      <w:pPr>
        <w:jc w:val="both"/>
        <w:rPr>
          <w:sz w:val="24"/>
          <w:szCs w:val="24"/>
        </w:rPr>
      </w:pPr>
    </w:p>
    <w:p w14:paraId="6991496B" w14:textId="77777777" w:rsidR="000F2712" w:rsidRPr="00CF6EA6" w:rsidRDefault="000F2712" w:rsidP="000F2712">
      <w:pPr>
        <w:jc w:val="both"/>
        <w:rPr>
          <w:sz w:val="24"/>
          <w:szCs w:val="24"/>
        </w:rPr>
      </w:pPr>
      <w:r w:rsidRPr="00CF6EA6">
        <w:rPr>
          <w:sz w:val="24"/>
          <w:szCs w:val="24"/>
        </w:rPr>
        <w:t>.....................................................</w:t>
      </w:r>
      <w:r w:rsidRPr="00CF6EA6">
        <w:rPr>
          <w:sz w:val="24"/>
          <w:szCs w:val="24"/>
        </w:rPr>
        <w:tab/>
      </w:r>
      <w:r w:rsidRPr="00CF6EA6">
        <w:rPr>
          <w:sz w:val="24"/>
          <w:szCs w:val="24"/>
        </w:rPr>
        <w:tab/>
        <w:t xml:space="preserve">  </w:t>
      </w:r>
      <w:r w:rsidRPr="00CF6EA6">
        <w:rPr>
          <w:sz w:val="24"/>
          <w:szCs w:val="24"/>
        </w:rPr>
        <w:tab/>
        <w:t>……….....................................................</w:t>
      </w:r>
    </w:p>
    <w:p w14:paraId="05BA7E1E" w14:textId="77777777" w:rsidR="000F2712" w:rsidRPr="007C4D99" w:rsidRDefault="000F2712" w:rsidP="000F2712">
      <w:pPr>
        <w:spacing w:after="80" w:line="240" w:lineRule="atLeast"/>
        <w:rPr>
          <w:sz w:val="24"/>
          <w:szCs w:val="24"/>
        </w:rPr>
      </w:pPr>
      <w:r w:rsidRPr="00CF6EA6">
        <w:rPr>
          <w:sz w:val="24"/>
          <w:szCs w:val="24"/>
        </w:rPr>
        <w:t xml:space="preserve">        </w:t>
      </w:r>
      <w:r w:rsidRPr="007C4D9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E84FC1E" w14:textId="77777777" w:rsidR="000F2712" w:rsidRPr="007C4D99" w:rsidRDefault="000F2712" w:rsidP="000F2712">
      <w:pPr>
        <w:tabs>
          <w:tab w:val="center" w:pos="1418"/>
          <w:tab w:val="center" w:pos="6804"/>
        </w:tabs>
        <w:spacing w:after="80" w:line="240" w:lineRule="atLeast"/>
        <w:jc w:val="both"/>
        <w:rPr>
          <w:sz w:val="24"/>
          <w:szCs w:val="24"/>
        </w:rPr>
      </w:pPr>
      <w:r w:rsidRPr="007C4D99">
        <w:rPr>
          <w:sz w:val="24"/>
          <w:szCs w:val="24"/>
        </w:rPr>
        <w:t xml:space="preserve">   Ing. Martina Šrámková, MPA</w:t>
      </w:r>
      <w:r>
        <w:rPr>
          <w:sz w:val="24"/>
          <w:szCs w:val="24"/>
        </w:rPr>
        <w:t xml:space="preserve">                                             Luděk Lokaj, jednatel</w:t>
      </w:r>
      <w:r w:rsidRPr="007C4D99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</w:t>
      </w:r>
      <w:r w:rsidRPr="007C4D99">
        <w:rPr>
          <w:sz w:val="24"/>
          <w:szCs w:val="24"/>
        </w:rPr>
        <w:t xml:space="preserve">    </w:t>
      </w:r>
    </w:p>
    <w:p w14:paraId="2EC90615" w14:textId="77777777" w:rsidR="000F2712" w:rsidRPr="007C4D99" w:rsidRDefault="000F2712" w:rsidP="000F2712">
      <w:pPr>
        <w:tabs>
          <w:tab w:val="center" w:pos="1418"/>
          <w:tab w:val="center" w:pos="6804"/>
        </w:tabs>
        <w:spacing w:after="80" w:line="240" w:lineRule="atLeast"/>
        <w:jc w:val="both"/>
        <w:rPr>
          <w:sz w:val="24"/>
          <w:szCs w:val="24"/>
        </w:rPr>
      </w:pPr>
      <w:r w:rsidRPr="007C4D99">
        <w:rPr>
          <w:sz w:val="24"/>
          <w:szCs w:val="24"/>
        </w:rPr>
        <w:tab/>
        <w:t>vedoucí Odboru školství a rozvoje</w:t>
      </w:r>
      <w:r>
        <w:rPr>
          <w:sz w:val="24"/>
          <w:szCs w:val="24"/>
        </w:rPr>
        <w:tab/>
      </w:r>
      <w:r w:rsidRPr="007C4D99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</w:p>
    <w:p w14:paraId="70FB1EC8" w14:textId="77777777" w:rsidR="000F2712" w:rsidRPr="007C4D99" w:rsidRDefault="000F2712" w:rsidP="000F2712">
      <w:pPr>
        <w:tabs>
          <w:tab w:val="center" w:pos="1418"/>
          <w:tab w:val="center" w:pos="6804"/>
        </w:tabs>
        <w:spacing w:after="80" w:line="240" w:lineRule="atLeast"/>
        <w:jc w:val="both"/>
        <w:rPr>
          <w:sz w:val="24"/>
          <w:szCs w:val="24"/>
        </w:rPr>
      </w:pPr>
      <w:r w:rsidRPr="007C4D99">
        <w:rPr>
          <w:sz w:val="24"/>
          <w:szCs w:val="24"/>
        </w:rPr>
        <w:t xml:space="preserve"> pověřena k podpisu na základě </w:t>
      </w:r>
    </w:p>
    <w:p w14:paraId="6CD8BF9C" w14:textId="77777777" w:rsidR="000F2712" w:rsidRDefault="000F2712" w:rsidP="000F2712">
      <w:pPr>
        <w:rPr>
          <w:sz w:val="24"/>
          <w:szCs w:val="24"/>
        </w:rPr>
      </w:pPr>
      <w:r w:rsidRPr="007C4D99">
        <w:rPr>
          <w:sz w:val="24"/>
          <w:szCs w:val="24"/>
        </w:rPr>
        <w:t xml:space="preserve">   pověření ze dne 1.12.2021</w:t>
      </w:r>
      <w:r w:rsidRPr="007C4D99">
        <w:rPr>
          <w:sz w:val="24"/>
          <w:szCs w:val="24"/>
        </w:rPr>
        <w:tab/>
      </w:r>
    </w:p>
    <w:p w14:paraId="523BC5AC" w14:textId="77777777" w:rsidR="000F2712" w:rsidRDefault="000F2712" w:rsidP="000F2712">
      <w:pPr>
        <w:rPr>
          <w:sz w:val="24"/>
          <w:szCs w:val="24"/>
        </w:rPr>
      </w:pPr>
    </w:p>
    <w:p w14:paraId="5A1B3704" w14:textId="77777777" w:rsidR="000F2712" w:rsidRDefault="000F2712" w:rsidP="000F2712">
      <w:pPr>
        <w:rPr>
          <w:sz w:val="24"/>
          <w:szCs w:val="24"/>
        </w:rPr>
      </w:pPr>
    </w:p>
    <w:p w14:paraId="611A84FE" w14:textId="77777777" w:rsidR="000F2712" w:rsidRDefault="000F2712" w:rsidP="000F2712">
      <w:pPr>
        <w:rPr>
          <w:sz w:val="24"/>
          <w:szCs w:val="24"/>
        </w:rPr>
      </w:pPr>
    </w:p>
    <w:p w14:paraId="516CFDBB" w14:textId="77777777" w:rsidR="000F2712" w:rsidRDefault="000F2712" w:rsidP="000F2712">
      <w:pPr>
        <w:rPr>
          <w:sz w:val="24"/>
          <w:szCs w:val="24"/>
        </w:rPr>
      </w:pPr>
    </w:p>
    <w:p w14:paraId="5D4ED9A1" w14:textId="77777777" w:rsidR="000F2712" w:rsidRDefault="000F2712" w:rsidP="000F2712">
      <w:pPr>
        <w:rPr>
          <w:sz w:val="24"/>
          <w:szCs w:val="24"/>
        </w:rPr>
      </w:pPr>
    </w:p>
    <w:p w14:paraId="34FFE881" w14:textId="77777777" w:rsidR="000F2712" w:rsidRDefault="000F2712" w:rsidP="000F2712">
      <w:pPr>
        <w:rPr>
          <w:sz w:val="24"/>
          <w:szCs w:val="24"/>
        </w:rPr>
      </w:pPr>
    </w:p>
    <w:p w14:paraId="58876FBC" w14:textId="77777777" w:rsidR="000F2712" w:rsidRDefault="000F2712" w:rsidP="000F2712">
      <w:pPr>
        <w:rPr>
          <w:sz w:val="24"/>
          <w:szCs w:val="24"/>
        </w:rPr>
      </w:pPr>
    </w:p>
    <w:p w14:paraId="5ED65517" w14:textId="77777777" w:rsidR="000F2712" w:rsidRDefault="000F2712" w:rsidP="000F2712">
      <w:pPr>
        <w:rPr>
          <w:sz w:val="24"/>
          <w:szCs w:val="24"/>
        </w:rPr>
      </w:pPr>
    </w:p>
    <w:p w14:paraId="5F8B2C5E" w14:textId="77777777" w:rsidR="000F2712" w:rsidRDefault="000F2712" w:rsidP="000F2712">
      <w:pPr>
        <w:rPr>
          <w:sz w:val="24"/>
          <w:szCs w:val="24"/>
        </w:rPr>
      </w:pPr>
    </w:p>
    <w:p w14:paraId="79320A41" w14:textId="77777777" w:rsidR="000F2712" w:rsidRDefault="000F2712" w:rsidP="000F2712">
      <w:pPr>
        <w:rPr>
          <w:sz w:val="24"/>
          <w:szCs w:val="24"/>
        </w:rPr>
      </w:pPr>
    </w:p>
    <w:p w14:paraId="0FC06656" w14:textId="77777777" w:rsidR="000F2712" w:rsidRDefault="000F2712" w:rsidP="000F2712">
      <w:pPr>
        <w:rPr>
          <w:sz w:val="24"/>
          <w:szCs w:val="24"/>
        </w:rPr>
      </w:pPr>
    </w:p>
    <w:p w14:paraId="6322BB7F" w14:textId="77777777" w:rsidR="000F2712" w:rsidRDefault="000F2712" w:rsidP="000F2712">
      <w:pPr>
        <w:rPr>
          <w:sz w:val="24"/>
          <w:szCs w:val="24"/>
        </w:rPr>
      </w:pPr>
    </w:p>
    <w:p w14:paraId="467FD133" w14:textId="77777777" w:rsidR="000F2712" w:rsidRDefault="000F2712" w:rsidP="000F2712">
      <w:pPr>
        <w:rPr>
          <w:sz w:val="24"/>
          <w:szCs w:val="24"/>
        </w:rPr>
      </w:pPr>
    </w:p>
    <w:p w14:paraId="3089781B" w14:textId="77777777" w:rsidR="000F2712" w:rsidRDefault="000F2712" w:rsidP="000F2712">
      <w:pPr>
        <w:rPr>
          <w:sz w:val="24"/>
          <w:szCs w:val="24"/>
        </w:rPr>
      </w:pPr>
    </w:p>
    <w:p w14:paraId="24D170D6" w14:textId="77777777" w:rsidR="000F2712" w:rsidRDefault="000F2712" w:rsidP="000F2712">
      <w:pPr>
        <w:rPr>
          <w:sz w:val="24"/>
          <w:szCs w:val="24"/>
        </w:rPr>
      </w:pPr>
    </w:p>
    <w:p w14:paraId="11E29118" w14:textId="77777777" w:rsidR="000F2712" w:rsidRDefault="000F2712" w:rsidP="000F2712">
      <w:pPr>
        <w:rPr>
          <w:sz w:val="24"/>
          <w:szCs w:val="24"/>
        </w:rPr>
      </w:pPr>
    </w:p>
    <w:p w14:paraId="3BE506E8" w14:textId="77777777" w:rsidR="000F2712" w:rsidRDefault="000F2712" w:rsidP="000F2712">
      <w:pPr>
        <w:rPr>
          <w:sz w:val="24"/>
          <w:szCs w:val="24"/>
        </w:rPr>
      </w:pPr>
    </w:p>
    <w:p w14:paraId="5C46CD2B" w14:textId="77777777" w:rsidR="000F2712" w:rsidRDefault="000F2712" w:rsidP="000F2712">
      <w:pPr>
        <w:rPr>
          <w:sz w:val="24"/>
          <w:szCs w:val="24"/>
        </w:rPr>
      </w:pPr>
    </w:p>
    <w:p w14:paraId="2339D120" w14:textId="77777777" w:rsidR="000F2712" w:rsidRDefault="000F2712" w:rsidP="000F2712">
      <w:pPr>
        <w:rPr>
          <w:sz w:val="24"/>
          <w:szCs w:val="24"/>
        </w:rPr>
      </w:pPr>
    </w:p>
    <w:p w14:paraId="7C187EAE" w14:textId="77777777" w:rsidR="000F2712" w:rsidRDefault="000F2712" w:rsidP="000F2712">
      <w:pPr>
        <w:rPr>
          <w:sz w:val="24"/>
          <w:szCs w:val="24"/>
        </w:rPr>
      </w:pPr>
    </w:p>
    <w:p w14:paraId="52C0D30B" w14:textId="77777777" w:rsidR="000F2712" w:rsidRDefault="000F2712" w:rsidP="000F2712">
      <w:pPr>
        <w:rPr>
          <w:sz w:val="24"/>
          <w:szCs w:val="24"/>
        </w:rPr>
      </w:pPr>
    </w:p>
    <w:p w14:paraId="190B8C0E" w14:textId="77777777" w:rsidR="00D74A24" w:rsidRDefault="00D74A24" w:rsidP="000F2712">
      <w:pPr>
        <w:rPr>
          <w:rFonts w:ascii="Calibri" w:hAnsi="Calibri" w:cs="Calibri"/>
          <w:sz w:val="36"/>
          <w:szCs w:val="36"/>
        </w:rPr>
      </w:pPr>
    </w:p>
    <w:p w14:paraId="45293A24" w14:textId="77777777" w:rsidR="00D74A24" w:rsidRDefault="00D74A24" w:rsidP="000F2712">
      <w:pPr>
        <w:rPr>
          <w:rFonts w:ascii="Calibri" w:hAnsi="Calibri" w:cs="Calibri"/>
          <w:sz w:val="36"/>
          <w:szCs w:val="36"/>
        </w:rPr>
      </w:pPr>
    </w:p>
    <w:p w14:paraId="29B3935B" w14:textId="77777777" w:rsidR="00D74A24" w:rsidRDefault="00D74A24" w:rsidP="000F2712">
      <w:pPr>
        <w:rPr>
          <w:rFonts w:ascii="Calibri" w:hAnsi="Calibri" w:cs="Calibri"/>
          <w:sz w:val="36"/>
          <w:szCs w:val="36"/>
        </w:rPr>
      </w:pPr>
    </w:p>
    <w:p w14:paraId="5C7D311C" w14:textId="77777777" w:rsidR="00D74A24" w:rsidRDefault="00D74A24" w:rsidP="000F2712">
      <w:pPr>
        <w:rPr>
          <w:rFonts w:ascii="Calibri" w:hAnsi="Calibri" w:cs="Calibri"/>
          <w:sz w:val="36"/>
          <w:szCs w:val="36"/>
        </w:rPr>
      </w:pPr>
    </w:p>
    <w:p w14:paraId="15E8F273" w14:textId="77777777" w:rsidR="00D74A24" w:rsidRDefault="00D74A24" w:rsidP="000F2712">
      <w:pPr>
        <w:rPr>
          <w:rFonts w:ascii="Calibri" w:hAnsi="Calibri" w:cs="Calibri"/>
          <w:sz w:val="36"/>
          <w:szCs w:val="36"/>
        </w:rPr>
      </w:pPr>
    </w:p>
    <w:p w14:paraId="24E90E4D" w14:textId="77777777" w:rsidR="00D74A24" w:rsidRDefault="00D74A24" w:rsidP="000F2712">
      <w:pPr>
        <w:rPr>
          <w:rFonts w:ascii="Calibri" w:hAnsi="Calibri" w:cs="Calibri"/>
          <w:sz w:val="36"/>
          <w:szCs w:val="36"/>
        </w:rPr>
      </w:pPr>
    </w:p>
    <w:p w14:paraId="0C798458" w14:textId="77777777" w:rsidR="00D74A24" w:rsidRDefault="00D74A24" w:rsidP="000F2712">
      <w:pPr>
        <w:rPr>
          <w:rFonts w:ascii="Calibri" w:hAnsi="Calibri" w:cs="Calibri"/>
          <w:sz w:val="36"/>
          <w:szCs w:val="36"/>
        </w:rPr>
      </w:pPr>
    </w:p>
    <w:p w14:paraId="493C4046" w14:textId="77777777" w:rsidR="00D74A24" w:rsidRDefault="00D74A24" w:rsidP="000F2712">
      <w:pPr>
        <w:rPr>
          <w:rFonts w:ascii="Calibri" w:hAnsi="Calibri" w:cs="Calibri"/>
          <w:sz w:val="36"/>
          <w:szCs w:val="36"/>
        </w:rPr>
      </w:pPr>
    </w:p>
    <w:p w14:paraId="4A6D3452" w14:textId="2CD6D87F" w:rsidR="000F2712" w:rsidRPr="00656B8B" w:rsidRDefault="000F2712" w:rsidP="000F2712">
      <w:pPr>
        <w:rPr>
          <w:rFonts w:ascii="Calibri" w:hAnsi="Calibri" w:cs="Calibri"/>
          <w:sz w:val="36"/>
          <w:szCs w:val="36"/>
        </w:rPr>
      </w:pPr>
      <w:r w:rsidRPr="00656B8B">
        <w:rPr>
          <w:rFonts w:ascii="Calibri" w:hAnsi="Calibri" w:cs="Calibri"/>
          <w:sz w:val="36"/>
          <w:szCs w:val="36"/>
        </w:rPr>
        <w:t>Příloha č. 1 – rozsah plnění</w:t>
      </w:r>
    </w:p>
    <w:p w14:paraId="5A7D1A22" w14:textId="77777777" w:rsidR="000F2712" w:rsidRPr="00C05445" w:rsidRDefault="000F2712" w:rsidP="000F2712">
      <w:pPr>
        <w:jc w:val="both"/>
        <w:rPr>
          <w:sz w:val="24"/>
          <w:szCs w:val="24"/>
        </w:rPr>
      </w:pPr>
    </w:p>
    <w:p w14:paraId="0C607D38" w14:textId="77777777" w:rsidR="000F2712" w:rsidRDefault="000F2712" w:rsidP="000F2712">
      <w:pPr>
        <w:jc w:val="both"/>
        <w:rPr>
          <w:color w:val="000000"/>
          <w:sz w:val="24"/>
          <w:szCs w:val="24"/>
        </w:rPr>
      </w:pPr>
      <w:proofErr w:type="spellStart"/>
      <w:r w:rsidRPr="00C05445">
        <w:rPr>
          <w:b/>
          <w:color w:val="000000"/>
          <w:sz w:val="24"/>
          <w:szCs w:val="24"/>
        </w:rPr>
        <w:t>Youtube</w:t>
      </w:r>
      <w:proofErr w:type="spellEnd"/>
      <w:r w:rsidRPr="00C05445">
        <w:rPr>
          <w:color w:val="000000"/>
          <w:sz w:val="24"/>
          <w:szCs w:val="24"/>
        </w:rPr>
        <w:t xml:space="preserve"> – pravidelná měsíční správa </w:t>
      </w:r>
      <w:r>
        <w:rPr>
          <w:color w:val="000000"/>
          <w:sz w:val="24"/>
          <w:szCs w:val="24"/>
        </w:rPr>
        <w:t xml:space="preserve">a </w:t>
      </w:r>
      <w:r w:rsidRPr="00C05445">
        <w:rPr>
          <w:color w:val="000000"/>
          <w:sz w:val="24"/>
          <w:szCs w:val="24"/>
        </w:rPr>
        <w:t>umisťování vhodných reklamních příspěvků</w:t>
      </w:r>
      <w:r>
        <w:rPr>
          <w:color w:val="000000"/>
          <w:sz w:val="24"/>
          <w:szCs w:val="24"/>
        </w:rPr>
        <w:t>, odkazů atd.</w:t>
      </w:r>
    </w:p>
    <w:p w14:paraId="6CB09246" w14:textId="77777777" w:rsidR="000F2712" w:rsidRPr="00C05445" w:rsidRDefault="000F2712" w:rsidP="000F2712">
      <w:pPr>
        <w:jc w:val="both"/>
        <w:rPr>
          <w:color w:val="000000"/>
          <w:sz w:val="24"/>
          <w:szCs w:val="24"/>
        </w:rPr>
      </w:pPr>
    </w:p>
    <w:p w14:paraId="4CE88BD4" w14:textId="77777777" w:rsidR="000F2712" w:rsidRDefault="000F2712" w:rsidP="000F2712">
      <w:pPr>
        <w:jc w:val="both"/>
        <w:rPr>
          <w:color w:val="000000"/>
          <w:sz w:val="24"/>
          <w:szCs w:val="24"/>
        </w:rPr>
      </w:pPr>
      <w:r w:rsidRPr="00C05445">
        <w:rPr>
          <w:b/>
          <w:color w:val="000000"/>
          <w:sz w:val="24"/>
          <w:szCs w:val="24"/>
        </w:rPr>
        <w:t>FB</w:t>
      </w:r>
      <w:r w:rsidRPr="00C05445">
        <w:rPr>
          <w:color w:val="000000"/>
          <w:sz w:val="24"/>
          <w:szCs w:val="24"/>
        </w:rPr>
        <w:t xml:space="preserve"> @prockarvina.cz - pravidelná měsíční správa, doplňování nových a aktuálních údajů, příspěvků, aktualit, reklam, odkazů, umisťování událostí atd. dle aktuální potřeby SMK</w:t>
      </w:r>
    </w:p>
    <w:p w14:paraId="10491C5C" w14:textId="77777777" w:rsidR="000F2712" w:rsidRPr="00C05445" w:rsidRDefault="000F2712" w:rsidP="000F2712">
      <w:pPr>
        <w:jc w:val="both"/>
        <w:rPr>
          <w:color w:val="000000"/>
          <w:sz w:val="24"/>
          <w:szCs w:val="24"/>
        </w:rPr>
      </w:pPr>
    </w:p>
    <w:p w14:paraId="5FD1AED1" w14:textId="77777777" w:rsidR="000F2712" w:rsidRDefault="000F2712" w:rsidP="000F2712">
      <w:pPr>
        <w:jc w:val="both"/>
        <w:rPr>
          <w:color w:val="000000"/>
          <w:sz w:val="24"/>
          <w:szCs w:val="24"/>
        </w:rPr>
      </w:pPr>
      <w:r w:rsidRPr="00C05445">
        <w:rPr>
          <w:b/>
          <w:color w:val="000000"/>
          <w:sz w:val="24"/>
          <w:szCs w:val="24"/>
        </w:rPr>
        <w:t>WEB</w:t>
      </w:r>
      <w:r w:rsidRPr="00C05445">
        <w:rPr>
          <w:color w:val="000000"/>
          <w:sz w:val="24"/>
          <w:szCs w:val="24"/>
        </w:rPr>
        <w:t xml:space="preserve"> - </w:t>
      </w:r>
      <w:hyperlink r:id="rId10" w:history="1">
        <w:r w:rsidRPr="00C05445">
          <w:rPr>
            <w:rStyle w:val="Hypertextovodkaz"/>
            <w:sz w:val="24"/>
            <w:szCs w:val="24"/>
          </w:rPr>
          <w:t>www.prockarvina.cz</w:t>
        </w:r>
      </w:hyperlink>
      <w:r w:rsidRPr="00C05445">
        <w:rPr>
          <w:color w:val="1F497D"/>
          <w:sz w:val="24"/>
          <w:szCs w:val="24"/>
        </w:rPr>
        <w:t xml:space="preserve"> - </w:t>
      </w:r>
      <w:r w:rsidRPr="00C05445">
        <w:rPr>
          <w:color w:val="000000"/>
          <w:sz w:val="24"/>
          <w:szCs w:val="24"/>
        </w:rPr>
        <w:t xml:space="preserve">pravidelná měsíční správa </w:t>
      </w:r>
      <w:r>
        <w:rPr>
          <w:color w:val="000000"/>
          <w:sz w:val="24"/>
          <w:szCs w:val="24"/>
        </w:rPr>
        <w:t xml:space="preserve">existujících </w:t>
      </w:r>
      <w:r w:rsidRPr="00C05445">
        <w:rPr>
          <w:color w:val="000000"/>
          <w:sz w:val="24"/>
          <w:szCs w:val="24"/>
        </w:rPr>
        <w:t>webových stránek, doplňování nových a aktuálních údajů, příspěvků, aktualit, reklam, odkazů, umisťování událostí atd. dle aktuální po</w:t>
      </w:r>
      <w:r>
        <w:rPr>
          <w:color w:val="000000"/>
          <w:sz w:val="24"/>
          <w:szCs w:val="24"/>
        </w:rPr>
        <w:t>t</w:t>
      </w:r>
      <w:r w:rsidRPr="00C05445">
        <w:rPr>
          <w:color w:val="000000"/>
          <w:sz w:val="24"/>
          <w:szCs w:val="24"/>
        </w:rPr>
        <w:t>řeby SMK</w:t>
      </w:r>
    </w:p>
    <w:p w14:paraId="0A2C6703" w14:textId="77777777" w:rsidR="000F2712" w:rsidRPr="00C05445" w:rsidRDefault="000F2712" w:rsidP="000F2712">
      <w:pPr>
        <w:jc w:val="both"/>
        <w:rPr>
          <w:color w:val="000000"/>
          <w:sz w:val="24"/>
          <w:szCs w:val="24"/>
        </w:rPr>
      </w:pPr>
    </w:p>
    <w:p w14:paraId="6478A4D2" w14:textId="77777777" w:rsidR="000F2712" w:rsidRDefault="000F2712" w:rsidP="000F2712">
      <w:pPr>
        <w:jc w:val="both"/>
        <w:rPr>
          <w:color w:val="000000"/>
          <w:sz w:val="24"/>
          <w:szCs w:val="24"/>
        </w:rPr>
      </w:pPr>
      <w:proofErr w:type="spellStart"/>
      <w:r w:rsidRPr="00C05445">
        <w:rPr>
          <w:b/>
          <w:color w:val="000000"/>
          <w:sz w:val="24"/>
          <w:szCs w:val="24"/>
        </w:rPr>
        <w:t>Instragram</w:t>
      </w:r>
      <w:proofErr w:type="spellEnd"/>
      <w:r w:rsidRPr="00C05445">
        <w:rPr>
          <w:color w:val="000000"/>
          <w:sz w:val="24"/>
          <w:szCs w:val="24"/>
        </w:rPr>
        <w:t xml:space="preserve"> @prockarvina.cz - pravidelná měsíční správa </w:t>
      </w:r>
      <w:proofErr w:type="spellStart"/>
      <w:r w:rsidRPr="00C05445">
        <w:rPr>
          <w:color w:val="000000"/>
          <w:sz w:val="24"/>
          <w:szCs w:val="24"/>
        </w:rPr>
        <w:t>instagramu</w:t>
      </w:r>
      <w:proofErr w:type="spellEnd"/>
      <w:r>
        <w:rPr>
          <w:color w:val="000000"/>
          <w:sz w:val="24"/>
          <w:szCs w:val="24"/>
        </w:rPr>
        <w:t>,</w:t>
      </w:r>
      <w:r w:rsidRPr="00C05445">
        <w:rPr>
          <w:color w:val="000000"/>
          <w:sz w:val="24"/>
          <w:szCs w:val="24"/>
        </w:rPr>
        <w:t xml:space="preserve"> doplňování nových a aktuálních údajů, příspěvků, aktualit, reklam, odkazů, umisťování událostí atd. dle aktuální potřeby SMK</w:t>
      </w:r>
    </w:p>
    <w:p w14:paraId="0357F81D" w14:textId="77777777" w:rsidR="000F2712" w:rsidRPr="00C05445" w:rsidRDefault="000F2712" w:rsidP="000F2712">
      <w:pPr>
        <w:jc w:val="both"/>
        <w:rPr>
          <w:sz w:val="24"/>
          <w:szCs w:val="24"/>
        </w:rPr>
      </w:pPr>
    </w:p>
    <w:p w14:paraId="60D6329F" w14:textId="77777777" w:rsidR="000F2712" w:rsidRDefault="000F2712" w:rsidP="000F2712">
      <w:pPr>
        <w:jc w:val="both"/>
        <w:rPr>
          <w:sz w:val="24"/>
          <w:szCs w:val="24"/>
        </w:rPr>
      </w:pPr>
      <w:r w:rsidRPr="001A1A8A">
        <w:rPr>
          <w:b/>
          <w:sz w:val="24"/>
          <w:szCs w:val="24"/>
        </w:rPr>
        <w:t xml:space="preserve">Fotobanka </w:t>
      </w:r>
      <w:r>
        <w:rPr>
          <w:b/>
          <w:sz w:val="24"/>
          <w:szCs w:val="24"/>
        </w:rPr>
        <w:t xml:space="preserve">– </w:t>
      </w:r>
      <w:r w:rsidRPr="00870CE9">
        <w:rPr>
          <w:sz w:val="24"/>
          <w:szCs w:val="24"/>
        </w:rPr>
        <w:t>průběžné měsíční vytváření</w:t>
      </w:r>
      <w:r w:rsidRPr="001A1A8A">
        <w:rPr>
          <w:sz w:val="24"/>
          <w:szCs w:val="24"/>
        </w:rPr>
        <w:t xml:space="preserve"> nové fotobanky pro následnou práce s webem, sociálními sítěmi a pro využití pro další prvky reklamy</w:t>
      </w:r>
    </w:p>
    <w:p w14:paraId="1460DF8C" w14:textId="77777777" w:rsidR="000F2712" w:rsidRPr="001A1A8A" w:rsidRDefault="000F2712" w:rsidP="000F2712">
      <w:pPr>
        <w:jc w:val="both"/>
        <w:rPr>
          <w:b/>
          <w:sz w:val="24"/>
          <w:szCs w:val="24"/>
        </w:rPr>
      </w:pPr>
    </w:p>
    <w:p w14:paraId="636CB2E8" w14:textId="3DF0D82F" w:rsidR="000F2712" w:rsidRDefault="000F2712" w:rsidP="000F2712">
      <w:pPr>
        <w:jc w:val="both"/>
        <w:rPr>
          <w:sz w:val="24"/>
          <w:szCs w:val="24"/>
        </w:rPr>
      </w:pPr>
      <w:r w:rsidRPr="00C05445">
        <w:rPr>
          <w:b/>
          <w:sz w:val="24"/>
          <w:szCs w:val="24"/>
        </w:rPr>
        <w:t>Rozhovory</w:t>
      </w:r>
      <w:r w:rsidRPr="00C05445">
        <w:rPr>
          <w:sz w:val="24"/>
          <w:szCs w:val="24"/>
        </w:rPr>
        <w:t xml:space="preserve"> – natočení rozhovorů s významnými představiteli vedení města a jejich následná prezentace prostřednictvím on</w:t>
      </w:r>
      <w:r w:rsidR="003503BD">
        <w:rPr>
          <w:sz w:val="24"/>
          <w:szCs w:val="24"/>
        </w:rPr>
        <w:t xml:space="preserve"> </w:t>
      </w:r>
      <w:r w:rsidRPr="00C05445">
        <w:rPr>
          <w:sz w:val="24"/>
          <w:szCs w:val="24"/>
        </w:rPr>
        <w:t xml:space="preserve">line komunikačních nástrojů marketingového mixu – </w:t>
      </w:r>
      <w:r w:rsidRPr="003572E6">
        <w:rPr>
          <w:sz w:val="24"/>
          <w:szCs w:val="24"/>
        </w:rPr>
        <w:t>8 rozhovorů</w:t>
      </w:r>
    </w:p>
    <w:p w14:paraId="5C185F32" w14:textId="77777777" w:rsidR="000F2712" w:rsidRPr="003572E6" w:rsidRDefault="000F2712" w:rsidP="000F2712">
      <w:pPr>
        <w:jc w:val="both"/>
        <w:rPr>
          <w:sz w:val="24"/>
          <w:szCs w:val="24"/>
        </w:rPr>
      </w:pPr>
    </w:p>
    <w:p w14:paraId="2E08F71A" w14:textId="22D27A07" w:rsidR="000F2712" w:rsidRDefault="000F2712" w:rsidP="000F2712">
      <w:pPr>
        <w:jc w:val="both"/>
        <w:rPr>
          <w:sz w:val="24"/>
          <w:szCs w:val="24"/>
        </w:rPr>
      </w:pPr>
      <w:r w:rsidRPr="00C05445">
        <w:rPr>
          <w:b/>
          <w:sz w:val="24"/>
          <w:szCs w:val="24"/>
        </w:rPr>
        <w:t xml:space="preserve">Soutěže </w:t>
      </w:r>
      <w:r w:rsidRPr="00C05445">
        <w:rPr>
          <w:sz w:val="24"/>
          <w:szCs w:val="24"/>
        </w:rPr>
        <w:t xml:space="preserve">- </w:t>
      </w:r>
      <w:r>
        <w:rPr>
          <w:sz w:val="24"/>
          <w:szCs w:val="24"/>
        </w:rPr>
        <w:t>z</w:t>
      </w:r>
      <w:r w:rsidRPr="00C05445">
        <w:rPr>
          <w:sz w:val="24"/>
          <w:szCs w:val="24"/>
        </w:rPr>
        <w:t xml:space="preserve">organizování různých zajímavých a </w:t>
      </w:r>
      <w:r w:rsidRPr="001A1A8A">
        <w:rPr>
          <w:sz w:val="24"/>
          <w:szCs w:val="24"/>
        </w:rPr>
        <w:t>poutavých soutěží pro veřejnost vztahujících se ke Karviné, jejich medializace prostřednictvím komunika</w:t>
      </w:r>
      <w:r w:rsidRPr="00C05445">
        <w:rPr>
          <w:sz w:val="24"/>
          <w:szCs w:val="24"/>
        </w:rPr>
        <w:t>čních nástrojů atd. (</w:t>
      </w:r>
      <w:r>
        <w:rPr>
          <w:sz w:val="24"/>
          <w:szCs w:val="24"/>
        </w:rPr>
        <w:t xml:space="preserve">v ceně zahrnuta </w:t>
      </w:r>
      <w:r w:rsidRPr="00C05445">
        <w:rPr>
          <w:sz w:val="24"/>
          <w:szCs w:val="24"/>
        </w:rPr>
        <w:t xml:space="preserve">příprava, ceny pro vítěze, organizační zajištění) – </w:t>
      </w:r>
      <w:r w:rsidRPr="001A1A8A">
        <w:rPr>
          <w:sz w:val="24"/>
          <w:szCs w:val="24"/>
        </w:rPr>
        <w:t xml:space="preserve">4 soutěže </w:t>
      </w:r>
    </w:p>
    <w:p w14:paraId="28FC768A" w14:textId="77777777" w:rsidR="000F2712" w:rsidRDefault="000F2712" w:rsidP="000F2712">
      <w:pPr>
        <w:jc w:val="both"/>
        <w:rPr>
          <w:color w:val="FF0000"/>
          <w:sz w:val="24"/>
          <w:szCs w:val="24"/>
        </w:rPr>
      </w:pPr>
    </w:p>
    <w:p w14:paraId="785C5AA8" w14:textId="77777777" w:rsidR="000F2712" w:rsidRDefault="000F2712" w:rsidP="000F27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Reportáž</w:t>
      </w:r>
      <w:r w:rsidRPr="003572E6">
        <w:rPr>
          <w:b/>
          <w:sz w:val="24"/>
          <w:szCs w:val="24"/>
        </w:rPr>
        <w:t xml:space="preserve">e - </w:t>
      </w:r>
      <w:r w:rsidRPr="003572E6">
        <w:rPr>
          <w:sz w:val="24"/>
          <w:szCs w:val="24"/>
        </w:rPr>
        <w:t>zpracování reportáží (forma reportáže - rozhovor do novin) - s občany města Karviná o městě Karviná, výstupy budou prezentovány prostředni</w:t>
      </w:r>
      <w:r>
        <w:rPr>
          <w:sz w:val="24"/>
          <w:szCs w:val="24"/>
        </w:rPr>
        <w:t>ctvím sociálních sítí – 6 reportáží</w:t>
      </w:r>
    </w:p>
    <w:p w14:paraId="0A0EC6A9" w14:textId="77777777" w:rsidR="000F2712" w:rsidRPr="00C05445" w:rsidRDefault="000F2712" w:rsidP="000F2712">
      <w:pPr>
        <w:jc w:val="both"/>
        <w:rPr>
          <w:color w:val="FF0000"/>
          <w:sz w:val="24"/>
          <w:szCs w:val="24"/>
        </w:rPr>
      </w:pPr>
    </w:p>
    <w:p w14:paraId="73E7FCF6" w14:textId="77777777" w:rsidR="000F2712" w:rsidRDefault="000F2712" w:rsidP="000F2712">
      <w:pPr>
        <w:jc w:val="both"/>
        <w:rPr>
          <w:sz w:val="24"/>
          <w:szCs w:val="24"/>
        </w:rPr>
      </w:pPr>
      <w:r w:rsidRPr="00F20C88">
        <w:rPr>
          <w:b/>
          <w:sz w:val="24"/>
          <w:szCs w:val="24"/>
        </w:rPr>
        <w:t>PPC kampaň</w:t>
      </w:r>
      <w:r w:rsidRPr="00F20C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5E052B8" w14:textId="77777777" w:rsidR="000F2712" w:rsidRPr="00F20C88" w:rsidRDefault="000F2712" w:rsidP="000F2712">
      <w:pPr>
        <w:jc w:val="both"/>
        <w:rPr>
          <w:sz w:val="24"/>
          <w:szCs w:val="24"/>
        </w:rPr>
      </w:pPr>
    </w:p>
    <w:p w14:paraId="29D21F4F" w14:textId="77777777" w:rsidR="000F2712" w:rsidRPr="007B38D6" w:rsidRDefault="000F2712" w:rsidP="000F2712">
      <w:pPr>
        <w:jc w:val="both"/>
        <w:rPr>
          <w:sz w:val="24"/>
          <w:szCs w:val="24"/>
        </w:rPr>
      </w:pPr>
      <w:r w:rsidRPr="007B38D6">
        <w:rPr>
          <w:b/>
          <w:sz w:val="24"/>
          <w:szCs w:val="24"/>
        </w:rPr>
        <w:t>Dárkové předměty</w:t>
      </w:r>
      <w:r>
        <w:rPr>
          <w:sz w:val="24"/>
          <w:szCs w:val="24"/>
        </w:rPr>
        <w:t xml:space="preserve"> - </w:t>
      </w:r>
      <w:r w:rsidRPr="007B38D6">
        <w:rPr>
          <w:sz w:val="24"/>
          <w:szCs w:val="24"/>
        </w:rPr>
        <w:t>výroba tematicky vhodných dárkových předmětů vztahujících se ke Karviné</w:t>
      </w:r>
      <w:r>
        <w:rPr>
          <w:sz w:val="24"/>
          <w:szCs w:val="24"/>
        </w:rPr>
        <w:t xml:space="preserve"> (obsahuje grafický návrh potisku, výroba, distribuce, balení a jiné související činnosti)</w:t>
      </w:r>
    </w:p>
    <w:p w14:paraId="7D07D198" w14:textId="77777777" w:rsidR="000F2712" w:rsidRPr="003572E6" w:rsidRDefault="000F2712" w:rsidP="000F2712">
      <w:pPr>
        <w:pStyle w:val="Odstavecseseznamem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sz w:val="24"/>
          <w:szCs w:val="24"/>
        </w:rPr>
      </w:pPr>
      <w:r w:rsidRPr="003572E6">
        <w:rPr>
          <w:sz w:val="24"/>
          <w:szCs w:val="24"/>
        </w:rPr>
        <w:t xml:space="preserve">Plážové vybavení ke Karvinskému moři (nafukovací balon, osuška, nafukovací lehátko, sluneční brýle) – 50 x </w:t>
      </w:r>
    </w:p>
    <w:p w14:paraId="3000A164" w14:textId="77777777" w:rsidR="000F2712" w:rsidRPr="003572E6" w:rsidRDefault="000F2712" w:rsidP="000F2712">
      <w:pPr>
        <w:pStyle w:val="Odstavecseseznamem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sz w:val="24"/>
          <w:szCs w:val="24"/>
        </w:rPr>
      </w:pPr>
      <w:r w:rsidRPr="003572E6">
        <w:rPr>
          <w:sz w:val="24"/>
          <w:szCs w:val="24"/>
        </w:rPr>
        <w:t>Desková hra o Karviné, s tematikou Karviné – 30 x</w:t>
      </w:r>
    </w:p>
    <w:p w14:paraId="233C45D5" w14:textId="77777777" w:rsidR="000F2712" w:rsidRDefault="000F2712" w:rsidP="000F2712">
      <w:pPr>
        <w:jc w:val="both"/>
        <w:rPr>
          <w:b/>
          <w:sz w:val="24"/>
          <w:szCs w:val="24"/>
        </w:rPr>
      </w:pPr>
    </w:p>
    <w:p w14:paraId="5A4FC150" w14:textId="77777777" w:rsidR="000F2712" w:rsidRPr="008263F5" w:rsidRDefault="000F2712" w:rsidP="000F2712">
      <w:pPr>
        <w:jc w:val="both"/>
        <w:rPr>
          <w:sz w:val="24"/>
          <w:szCs w:val="24"/>
        </w:rPr>
      </w:pPr>
      <w:r w:rsidRPr="007B38D6">
        <w:rPr>
          <w:b/>
          <w:sz w:val="24"/>
          <w:szCs w:val="24"/>
        </w:rPr>
        <w:t xml:space="preserve">Tiskoviny </w:t>
      </w:r>
      <w:r>
        <w:rPr>
          <w:sz w:val="24"/>
          <w:szCs w:val="24"/>
        </w:rPr>
        <w:t>(obsahuje grafický návrh potisku, výroba, distribuce, balení a jiné související činnosti)</w:t>
      </w:r>
    </w:p>
    <w:p w14:paraId="40B7F819" w14:textId="77777777" w:rsidR="000F2712" w:rsidRPr="003572E6" w:rsidRDefault="000F2712" w:rsidP="000F2712">
      <w:pPr>
        <w:pStyle w:val="Odstavecseseznamem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sz w:val="24"/>
          <w:szCs w:val="24"/>
        </w:rPr>
      </w:pPr>
      <w:r w:rsidRPr="00C05445">
        <w:rPr>
          <w:sz w:val="24"/>
          <w:szCs w:val="24"/>
        </w:rPr>
        <w:t xml:space="preserve">skládačka o </w:t>
      </w:r>
      <w:r w:rsidRPr="003572E6">
        <w:rPr>
          <w:sz w:val="24"/>
          <w:szCs w:val="24"/>
        </w:rPr>
        <w:t xml:space="preserve">Karviné – 100 x </w:t>
      </w:r>
    </w:p>
    <w:p w14:paraId="6CB5AF58" w14:textId="77777777" w:rsidR="000F2712" w:rsidRPr="003572E6" w:rsidRDefault="000F2712" w:rsidP="000F2712">
      <w:pPr>
        <w:pStyle w:val="Odstavecseseznamem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sz w:val="24"/>
          <w:szCs w:val="24"/>
        </w:rPr>
      </w:pPr>
      <w:r w:rsidRPr="003572E6">
        <w:rPr>
          <w:sz w:val="24"/>
          <w:szCs w:val="24"/>
        </w:rPr>
        <w:t>mediální balíček pro novináře</w:t>
      </w:r>
      <w:r>
        <w:rPr>
          <w:sz w:val="24"/>
          <w:szCs w:val="24"/>
        </w:rPr>
        <w:t xml:space="preserve"> (</w:t>
      </w:r>
      <w:r w:rsidRPr="003572E6">
        <w:rPr>
          <w:sz w:val="24"/>
          <w:szCs w:val="24"/>
        </w:rPr>
        <w:t>obsahuje propisku, blok A5, složka A4</w:t>
      </w:r>
      <w:r>
        <w:rPr>
          <w:sz w:val="24"/>
          <w:szCs w:val="24"/>
        </w:rPr>
        <w:t xml:space="preserve">) </w:t>
      </w:r>
      <w:r w:rsidRPr="003572E6">
        <w:rPr>
          <w:sz w:val="24"/>
          <w:szCs w:val="24"/>
        </w:rPr>
        <w:t xml:space="preserve">– 20 x </w:t>
      </w:r>
    </w:p>
    <w:p w14:paraId="1114C220" w14:textId="77777777" w:rsidR="000F2712" w:rsidRDefault="000F2712" w:rsidP="000F2712">
      <w:pPr>
        <w:jc w:val="both"/>
        <w:rPr>
          <w:b/>
          <w:sz w:val="24"/>
          <w:szCs w:val="24"/>
        </w:rPr>
      </w:pPr>
    </w:p>
    <w:p w14:paraId="6468028A" w14:textId="77777777" w:rsidR="000F2712" w:rsidRDefault="000F2712" w:rsidP="000F2712">
      <w:pPr>
        <w:jc w:val="both"/>
        <w:rPr>
          <w:color w:val="FF0000"/>
          <w:sz w:val="24"/>
          <w:szCs w:val="24"/>
        </w:rPr>
      </w:pPr>
      <w:r w:rsidRPr="00C05445">
        <w:rPr>
          <w:b/>
          <w:sz w:val="24"/>
          <w:szCs w:val="24"/>
        </w:rPr>
        <w:t>Velkoplošná reklama</w:t>
      </w:r>
      <w:r>
        <w:rPr>
          <w:sz w:val="24"/>
          <w:szCs w:val="24"/>
        </w:rPr>
        <w:t xml:space="preserve"> – 50 x</w:t>
      </w:r>
      <w:r w:rsidRPr="00C05445">
        <w:rPr>
          <w:color w:val="FF0000"/>
          <w:sz w:val="24"/>
          <w:szCs w:val="24"/>
        </w:rPr>
        <w:t xml:space="preserve"> </w:t>
      </w:r>
    </w:p>
    <w:p w14:paraId="05365BD3" w14:textId="5BA25006" w:rsidR="000F2712" w:rsidRPr="00F322BA" w:rsidRDefault="000F2712" w:rsidP="000F2712">
      <w:pPr>
        <w:pStyle w:val="Odstavecseseznamem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sz w:val="24"/>
          <w:szCs w:val="24"/>
        </w:rPr>
      </w:pPr>
      <w:r w:rsidRPr="00F322BA">
        <w:rPr>
          <w:sz w:val="24"/>
          <w:szCs w:val="24"/>
        </w:rPr>
        <w:t xml:space="preserve">zpracování plakátů, formát A3, umístění formou výlepu (obsahuje grafický návrh plakátu, výroba, distribuce, umístění, dopravné a jiné související činnosti)   </w:t>
      </w:r>
    </w:p>
    <w:p w14:paraId="116D7284" w14:textId="77777777" w:rsidR="000F2712" w:rsidRPr="0084303C" w:rsidRDefault="000F2712" w:rsidP="000F2712">
      <w:pPr>
        <w:jc w:val="both"/>
        <w:rPr>
          <w:b/>
          <w:sz w:val="24"/>
          <w:szCs w:val="24"/>
          <w:highlight w:val="lightGray"/>
        </w:rPr>
      </w:pPr>
    </w:p>
    <w:p w14:paraId="2ECEE2A8" w14:textId="77777777" w:rsidR="000F2712" w:rsidRPr="00F322BA" w:rsidRDefault="000F2712" w:rsidP="000F2712">
      <w:pPr>
        <w:jc w:val="both"/>
        <w:rPr>
          <w:b/>
          <w:sz w:val="24"/>
          <w:szCs w:val="24"/>
        </w:rPr>
      </w:pPr>
      <w:r w:rsidRPr="00F322BA">
        <w:rPr>
          <w:b/>
          <w:sz w:val="24"/>
          <w:szCs w:val="24"/>
        </w:rPr>
        <w:t xml:space="preserve">Celodenní poznávací zájezd po Karviné pro novináře – </w:t>
      </w:r>
      <w:r w:rsidRPr="00F322BA">
        <w:rPr>
          <w:sz w:val="24"/>
          <w:szCs w:val="24"/>
        </w:rPr>
        <w:t>pro 10 osob</w:t>
      </w:r>
    </w:p>
    <w:p w14:paraId="51DA236B" w14:textId="77777777" w:rsidR="000F2712" w:rsidRPr="007C4D99" w:rsidRDefault="000F2712" w:rsidP="000F2712">
      <w:pPr>
        <w:pStyle w:val="Odstavecseseznamem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sz w:val="24"/>
          <w:szCs w:val="24"/>
        </w:rPr>
      </w:pPr>
      <w:r w:rsidRPr="007C4D99">
        <w:rPr>
          <w:sz w:val="24"/>
          <w:szCs w:val="24"/>
        </w:rPr>
        <w:t>zajištění dopravy, občerstvení, oběda, mediálního balíčku pro novináře. Trasa bude vedena po významných prvcích Karviné a bude předem zkonzultována se zástupcem objednatele.</w:t>
      </w:r>
    </w:p>
    <w:p w14:paraId="388D984A" w14:textId="77777777" w:rsidR="000F2712" w:rsidRDefault="000F2712" w:rsidP="000F2712">
      <w:pPr>
        <w:rPr>
          <w:sz w:val="24"/>
          <w:szCs w:val="24"/>
        </w:rPr>
      </w:pPr>
    </w:p>
    <w:p w14:paraId="2B180F3F" w14:textId="77777777" w:rsidR="000F2712" w:rsidRDefault="000F2712" w:rsidP="000F2712">
      <w:pPr>
        <w:rPr>
          <w:sz w:val="24"/>
          <w:szCs w:val="24"/>
        </w:rPr>
      </w:pPr>
    </w:p>
    <w:p w14:paraId="550DBED9" w14:textId="77777777" w:rsidR="000F2712" w:rsidRDefault="000F2712" w:rsidP="000F2712">
      <w:pPr>
        <w:rPr>
          <w:sz w:val="24"/>
          <w:szCs w:val="24"/>
        </w:rPr>
      </w:pPr>
    </w:p>
    <w:p w14:paraId="0B5F784E" w14:textId="77777777" w:rsidR="000F2712" w:rsidRDefault="000F2712" w:rsidP="000F2712">
      <w:pPr>
        <w:rPr>
          <w:sz w:val="24"/>
          <w:szCs w:val="24"/>
        </w:rPr>
      </w:pPr>
    </w:p>
    <w:p w14:paraId="68970A45" w14:textId="77777777" w:rsidR="000F2712" w:rsidRDefault="000F2712" w:rsidP="000F2712">
      <w:pPr>
        <w:rPr>
          <w:sz w:val="24"/>
          <w:szCs w:val="24"/>
        </w:rPr>
      </w:pPr>
    </w:p>
    <w:p w14:paraId="0571F347" w14:textId="77777777" w:rsidR="000F2712" w:rsidRDefault="000F2712" w:rsidP="000F2712">
      <w:pPr>
        <w:rPr>
          <w:sz w:val="24"/>
          <w:szCs w:val="24"/>
        </w:rPr>
        <w:sectPr w:rsidR="000F2712" w:rsidSect="007C4D99">
          <w:footerReference w:type="even" r:id="rId11"/>
          <w:footerReference w:type="default" r:id="rId12"/>
          <w:footnotePr>
            <w:numStart w:val="0"/>
            <w:numRestart w:val="eachPage"/>
          </w:footnotePr>
          <w:endnotePr>
            <w:numFmt w:val="decimal"/>
            <w:numStart w:val="0"/>
          </w:endnotePr>
          <w:pgSz w:w="11900" w:h="16832" w:code="9"/>
          <w:pgMar w:top="1418" w:right="1440" w:bottom="1418" w:left="1440" w:header="709" w:footer="709" w:gutter="0"/>
          <w:pgNumType w:start="1"/>
          <w:cols w:space="708"/>
          <w:docGrid w:linePitch="272"/>
        </w:sectPr>
      </w:pPr>
    </w:p>
    <w:p w14:paraId="7F8EA815" w14:textId="77777777" w:rsidR="000F2712" w:rsidRDefault="000F2712" w:rsidP="000F2712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591"/>
        <w:tblW w:w="15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2120"/>
        <w:gridCol w:w="2120"/>
        <w:gridCol w:w="1660"/>
        <w:gridCol w:w="1840"/>
        <w:gridCol w:w="1660"/>
        <w:gridCol w:w="1720"/>
      </w:tblGrid>
      <w:tr w:rsidR="000F2712" w:rsidRPr="007C4D99" w14:paraId="346633E6" w14:textId="77777777" w:rsidTr="00BD2B2E">
        <w:trPr>
          <w:trHeight w:val="465"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1DCD" w14:textId="77777777" w:rsidR="000F2712" w:rsidRPr="007C4D99" w:rsidRDefault="000F2712" w:rsidP="00BD2B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36"/>
                <w:szCs w:val="36"/>
              </w:rPr>
            </w:pPr>
            <w:r w:rsidRPr="007C4D99">
              <w:rPr>
                <w:rFonts w:ascii="Calibri" w:hAnsi="Calibri" w:cs="Calibri"/>
                <w:sz w:val="36"/>
                <w:szCs w:val="36"/>
              </w:rPr>
              <w:t>Příloha č. 2 - cenová kalkulace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F1CE" w14:textId="77777777" w:rsidR="000F2712" w:rsidRPr="007C4D99" w:rsidRDefault="000F2712" w:rsidP="00BD2B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2562" w14:textId="77777777" w:rsidR="000F2712" w:rsidRPr="007C4D99" w:rsidRDefault="000F2712" w:rsidP="00BD2B2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E742" w14:textId="77777777" w:rsidR="000F2712" w:rsidRPr="007C4D99" w:rsidRDefault="000F2712" w:rsidP="00BD2B2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B3D4" w14:textId="77777777" w:rsidR="000F2712" w:rsidRPr="007C4D99" w:rsidRDefault="000F2712" w:rsidP="00BD2B2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B896" w14:textId="77777777" w:rsidR="000F2712" w:rsidRPr="007C4D99" w:rsidRDefault="000F2712" w:rsidP="00BD2B2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0F2712" w:rsidRPr="007C4D99" w14:paraId="275903E6" w14:textId="77777777" w:rsidTr="00BD2B2E">
        <w:trPr>
          <w:trHeight w:val="31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DD7D" w14:textId="77777777" w:rsidR="000F2712" w:rsidRPr="007C4D99" w:rsidRDefault="000F2712" w:rsidP="00BD2B2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E392" w14:textId="77777777" w:rsidR="000F2712" w:rsidRPr="007C4D99" w:rsidRDefault="000F2712" w:rsidP="00BD2B2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25BE" w14:textId="77777777" w:rsidR="000F2712" w:rsidRPr="007C4D99" w:rsidRDefault="000F2712" w:rsidP="00BD2B2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AB5C" w14:textId="77777777" w:rsidR="000F2712" w:rsidRPr="007C4D99" w:rsidRDefault="000F2712" w:rsidP="00BD2B2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D140" w14:textId="77777777" w:rsidR="000F2712" w:rsidRPr="007C4D99" w:rsidRDefault="000F2712" w:rsidP="00BD2B2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5327" w14:textId="77777777" w:rsidR="000F2712" w:rsidRPr="007C4D99" w:rsidRDefault="000F2712" w:rsidP="00BD2B2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BCE9" w14:textId="77777777" w:rsidR="000F2712" w:rsidRPr="007C4D99" w:rsidRDefault="000F2712" w:rsidP="00BD2B2E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0F2712" w:rsidRPr="007C4D99" w14:paraId="186844A7" w14:textId="77777777" w:rsidTr="00BD2B2E">
        <w:trPr>
          <w:trHeight w:val="945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4C73" w14:textId="77777777" w:rsidR="000F2712" w:rsidRPr="007C4D99" w:rsidRDefault="000F2712" w:rsidP="00BD2B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Aktivita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8C9A" w14:textId="77777777" w:rsidR="000F2712" w:rsidRPr="007C4D99" w:rsidRDefault="000F2712" w:rsidP="00BD2B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</w:t>
            </w:r>
            <w:r w:rsidRPr="007C4D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ednotka 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CBF4" w14:textId="77777777" w:rsidR="000F2712" w:rsidRPr="007C4D99" w:rsidRDefault="000F2712" w:rsidP="00BD2B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  <w:r w:rsidRPr="007C4D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očet jednotek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51F1" w14:textId="77777777" w:rsidR="000F2712" w:rsidRPr="007C4D99" w:rsidRDefault="000F2712" w:rsidP="00BD2B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jednotku bez DPH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5F98" w14:textId="77777777" w:rsidR="000F2712" w:rsidRPr="007C4D99" w:rsidRDefault="000F2712" w:rsidP="00BD2B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bez DPH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2A46" w14:textId="77777777" w:rsidR="000F2712" w:rsidRPr="007C4D99" w:rsidRDefault="000F2712" w:rsidP="00BD2B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jednotku s DPH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1BA63" w14:textId="77777777" w:rsidR="000F2712" w:rsidRPr="007C4D99" w:rsidRDefault="000F2712" w:rsidP="00BD2B2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s DPH</w:t>
            </w:r>
          </w:p>
        </w:tc>
      </w:tr>
      <w:tr w:rsidR="00FB6AE6" w:rsidRPr="007C4D99" w14:paraId="5B1E015A" w14:textId="77777777" w:rsidTr="00B53846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8897" w14:textId="77777777" w:rsidR="00FB6AE6" w:rsidRPr="007C4D99" w:rsidRDefault="00FB6AE6" w:rsidP="00FB6A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Youtube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0575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časový úsek - měsíc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5C68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C1D8" w14:textId="3238ADC1" w:rsidR="00FB6AE6" w:rsidRPr="006A43ED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4 500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60EC" w14:textId="039E81CB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45 000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157A" w14:textId="7CE73E6B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5 445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2B7B3" w14:textId="4EA9B045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54 450 Kč</w:t>
            </w:r>
          </w:p>
        </w:tc>
      </w:tr>
      <w:tr w:rsidR="00FB6AE6" w:rsidRPr="007C4D99" w14:paraId="0150A2D5" w14:textId="77777777" w:rsidTr="00B53846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C3CC" w14:textId="77777777" w:rsidR="00FB6AE6" w:rsidRPr="007C4D99" w:rsidRDefault="00FB6AE6" w:rsidP="00FB6A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Facebook @prockarvina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2461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časový úsek - měsíc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6AB7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C148" w14:textId="41932BAA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3 150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8F9D" w14:textId="5FE1926F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31 500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7D8A" w14:textId="17A04232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3 812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DC237" w14:textId="0D2F3A2A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38 115 Kč</w:t>
            </w:r>
          </w:p>
        </w:tc>
      </w:tr>
      <w:tr w:rsidR="00FB6AE6" w:rsidRPr="007C4D99" w14:paraId="1ECC6F1B" w14:textId="77777777" w:rsidTr="00B53846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799B" w14:textId="77777777" w:rsidR="00FB6AE6" w:rsidRPr="007C4D99" w:rsidRDefault="00FB6AE6" w:rsidP="00FB6A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Webové stránky @prockarvina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F9F1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časový úsek - měsíc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4E3B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0E0E" w14:textId="442AA59E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FE5D" w14:textId="02692E8A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8 000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F001" w14:textId="482A0DDD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968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03560" w14:textId="354BC922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9 680 Kč</w:t>
            </w:r>
          </w:p>
        </w:tc>
      </w:tr>
      <w:tr w:rsidR="00FB6AE6" w:rsidRPr="007C4D99" w14:paraId="259431F1" w14:textId="77777777" w:rsidTr="00B53846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205F" w14:textId="77777777" w:rsidR="00FB6AE6" w:rsidRPr="007C4D99" w:rsidRDefault="00FB6AE6" w:rsidP="00FB6A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Instagram @prockarvina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B3E0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časový úsek - měsíc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90A2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8526" w14:textId="5D8A830C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C4AA" w14:textId="1225C9CA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2 500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A100" w14:textId="7A3EA956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13E69" w14:textId="1E940195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3 025 Kč</w:t>
            </w:r>
          </w:p>
        </w:tc>
      </w:tr>
      <w:tr w:rsidR="00FB6AE6" w:rsidRPr="007C4D99" w14:paraId="28BC00AD" w14:textId="77777777" w:rsidTr="00B53846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9E54" w14:textId="77777777" w:rsidR="00FB6AE6" w:rsidRPr="007C4D99" w:rsidRDefault="00FB6AE6" w:rsidP="00FB6A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Fotobanka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C3B3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časový úsek - měsíc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72EE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0A8D" w14:textId="31DBE8D5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80E3" w14:textId="36265EEC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15 000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711C" w14:textId="1E7EB4C2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1 815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A278C" w14:textId="748E0C39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18 150 Kč</w:t>
            </w:r>
          </w:p>
        </w:tc>
      </w:tr>
      <w:tr w:rsidR="00FB6AE6" w:rsidRPr="007C4D99" w14:paraId="01991EBE" w14:textId="77777777" w:rsidTr="00B53846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A604" w14:textId="77777777" w:rsidR="00FB6AE6" w:rsidRPr="007C4D99" w:rsidRDefault="00FB6AE6" w:rsidP="00FB6A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Rozhovory s představiteli města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D7FE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1 rozhovor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24BB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04B4" w14:textId="7B49C5BB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5 875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6761" w14:textId="4FF7777E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47 000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9CA1" w14:textId="6EDCEA7E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7 109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C7C4C" w14:textId="6812C5A4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56 870 Kč</w:t>
            </w:r>
          </w:p>
        </w:tc>
      </w:tr>
      <w:tr w:rsidR="00FB6AE6" w:rsidRPr="007C4D99" w14:paraId="41AC51AC" w14:textId="77777777" w:rsidTr="00B53846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1C2A" w14:textId="77777777" w:rsidR="00FB6AE6" w:rsidRPr="007C4D99" w:rsidRDefault="00FB6AE6" w:rsidP="00FB6A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Soutěže pro veřejnost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597D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1 soutěž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FABC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CE79" w14:textId="16F693AB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17 000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B912" w14:textId="6B9B820C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68 000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BB76" w14:textId="6A98C2BF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20 570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76221" w14:textId="5B184948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82 280 Kč</w:t>
            </w:r>
          </w:p>
        </w:tc>
      </w:tr>
      <w:tr w:rsidR="00FB6AE6" w:rsidRPr="007C4D99" w14:paraId="2A783723" w14:textId="77777777" w:rsidTr="00B53846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0A7B" w14:textId="77777777" w:rsidR="00FB6AE6" w:rsidRPr="007C4D99" w:rsidRDefault="00FB6AE6" w:rsidP="00FB6A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Reportáže s občany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BFBC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1 reportáž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9233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6E85" w14:textId="6016FA17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5 000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9C70" w14:textId="4C179C7D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30 000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5067" w14:textId="36070A10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6 050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83F7B" w14:textId="43A57B5D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36 300 Kč</w:t>
            </w:r>
          </w:p>
        </w:tc>
      </w:tr>
      <w:tr w:rsidR="00FB6AE6" w:rsidRPr="007C4D99" w14:paraId="2894FA0C" w14:textId="77777777" w:rsidTr="00B53846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1174" w14:textId="77777777" w:rsidR="00FB6AE6" w:rsidRPr="007C4D99" w:rsidRDefault="00FB6AE6" w:rsidP="00FB6A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PPC kampaň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83E1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PPC Kampaň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A286E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C7B1" w14:textId="78FA003F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156 000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D94B" w14:textId="5319AA31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156 000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0628" w14:textId="78780B9A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188 760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42CBD" w14:textId="3A5DAEF8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188 760 Kč</w:t>
            </w:r>
          </w:p>
        </w:tc>
      </w:tr>
      <w:tr w:rsidR="00FB6AE6" w:rsidRPr="007C4D99" w14:paraId="308FCC8C" w14:textId="77777777" w:rsidTr="00B53846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585A" w14:textId="77777777" w:rsidR="00FB6AE6" w:rsidRPr="007C4D99" w:rsidRDefault="00FB6AE6" w:rsidP="00FB6A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Dárkové předměty - Plážové vybavení (sada)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6529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1 sada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C877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265F" w14:textId="35281626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B347" w14:textId="6D0DD536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25 000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5714" w14:textId="50D92A97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25B28" w14:textId="5F856C04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30 250 Kč</w:t>
            </w:r>
          </w:p>
        </w:tc>
      </w:tr>
      <w:tr w:rsidR="00FB6AE6" w:rsidRPr="007C4D99" w14:paraId="5022C249" w14:textId="77777777" w:rsidTr="00B53846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E77C" w14:textId="77777777" w:rsidR="00FB6AE6" w:rsidRPr="007C4D99" w:rsidRDefault="00FB6AE6" w:rsidP="00FB6A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Dárkové předměty - Desková hra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449A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1 hra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CFDE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3E4E" w14:textId="04C0E872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1 200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1B31" w14:textId="1E6EF803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36 000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ED01" w14:textId="3FF0ADE1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1 452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14722" w14:textId="5984159C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43 560 Kč</w:t>
            </w:r>
          </w:p>
        </w:tc>
      </w:tr>
      <w:tr w:rsidR="00FB6AE6" w:rsidRPr="007C4D99" w14:paraId="513B227E" w14:textId="77777777" w:rsidTr="00B53846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49AD" w14:textId="77777777" w:rsidR="00FB6AE6" w:rsidRPr="007C4D99" w:rsidRDefault="00FB6AE6" w:rsidP="00FB6A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Tiskoviny - skládačka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65E9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1 skládačka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8359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AFCC" w14:textId="536510DC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DD01" w14:textId="4EB98A9D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13 000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5C89" w14:textId="2176378B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5C033" w14:textId="0AA4A4C8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15 730 Kč</w:t>
            </w:r>
          </w:p>
        </w:tc>
      </w:tr>
      <w:tr w:rsidR="00FB6AE6" w:rsidRPr="007C4D99" w14:paraId="07293489" w14:textId="77777777" w:rsidTr="00B53846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1DED" w14:textId="77777777" w:rsidR="00FB6AE6" w:rsidRPr="007C4D99" w:rsidRDefault="00FB6AE6" w:rsidP="00FB6A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Tiskoviny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mediální balíček</w:t>
            </w: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 novináře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0B59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1 set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5802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162C" w14:textId="13846940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80D6" w14:textId="2EB2ED7B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7 000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461E" w14:textId="311BDDEC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424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9C576" w14:textId="24D7FBBC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8 470 Kč</w:t>
            </w:r>
          </w:p>
        </w:tc>
      </w:tr>
      <w:tr w:rsidR="00FB6AE6" w:rsidRPr="007C4D99" w14:paraId="547AAFCD" w14:textId="77777777" w:rsidTr="00B53846">
        <w:trPr>
          <w:trHeight w:val="30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1834" w14:textId="77777777" w:rsidR="00FB6AE6" w:rsidRPr="007C4D99" w:rsidRDefault="00FB6AE6" w:rsidP="00FB6A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Velkoplošná reklama -plakáty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51B7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1 plakát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B69E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9CC5" w14:textId="3578A021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1572" w14:textId="7FF3E62A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33 000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9520" w14:textId="7025CEE3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EB6E0" w14:textId="1C335F7E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39 930 Kč</w:t>
            </w:r>
          </w:p>
        </w:tc>
      </w:tr>
      <w:tr w:rsidR="00FB6AE6" w:rsidRPr="007C4D99" w14:paraId="45C7E820" w14:textId="77777777" w:rsidTr="00B53846">
        <w:trPr>
          <w:trHeight w:val="64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7320E" w14:textId="77777777" w:rsidR="00FB6AE6" w:rsidRPr="007C4D99" w:rsidRDefault="00FB6AE6" w:rsidP="00FB6AE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Celodenní poznávací zájezd po Karviné pro novináře - pro 10 osob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E9BF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1 zájezd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3A1B" w14:textId="77777777" w:rsidR="00FB6AE6" w:rsidRPr="007C4D99" w:rsidRDefault="00FB6AE6" w:rsidP="00FB6A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D9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CFA3" w14:textId="197F1168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15 000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7209" w14:textId="2B1A0CED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15 000 Kč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AA98" w14:textId="2C70656F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18 150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275A3" w14:textId="0E327F3F" w:rsidR="00FB6AE6" w:rsidRPr="007C4D99" w:rsidRDefault="00FB6AE6" w:rsidP="00FB6A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18 150 Kč</w:t>
            </w:r>
          </w:p>
        </w:tc>
      </w:tr>
    </w:tbl>
    <w:p w14:paraId="5FF249D6" w14:textId="77777777" w:rsidR="00E03911" w:rsidRDefault="00E03911"/>
    <w:sectPr w:rsidR="00E03911" w:rsidSect="00D74A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86E57" w14:textId="77777777" w:rsidR="00D626BF" w:rsidRDefault="00D626BF">
      <w:r>
        <w:separator/>
      </w:r>
    </w:p>
  </w:endnote>
  <w:endnote w:type="continuationSeparator" w:id="0">
    <w:p w14:paraId="7466027E" w14:textId="77777777" w:rsidR="00D626BF" w:rsidRDefault="00D6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CA3AA" w14:textId="6130B446" w:rsidR="00D65B15" w:rsidRDefault="000F271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20DB7C" wp14:editId="4A2DFC3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5948C" w14:textId="77777777" w:rsidR="00D65B15" w:rsidRPr="00651A69" w:rsidRDefault="00FB6AE6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MMK.SML.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03.01.03</w:t>
                          </w:r>
                          <w:proofErr w:type="gramEnd"/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20DB7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44C5948C" w14:textId="77777777" w:rsidR="00D65B15" w:rsidRPr="00651A69" w:rsidRDefault="00FB6AE6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MMK.SML.03.01.03</w: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624CE" w14:textId="11B35295" w:rsidR="00D65B15" w:rsidRDefault="000F2712" w:rsidP="00D22C6F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490DEF2" wp14:editId="101D9066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90170" cy="12573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7254B" w14:textId="77777777" w:rsidR="00D65B15" w:rsidRPr="00651A69" w:rsidRDefault="00920336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490DEF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-33.95pt;margin-top:694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" stroked="f" strokeweight="0">
              <v:textbox style="layout-flow:vertical;mso-layout-flow-alt:bottom-to-top;mso-fit-shape-to-text:t" inset="0,0,0,0">
                <w:txbxContent>
                  <w:p w14:paraId="4757254B" w14:textId="77777777" w:rsidR="00D65B15" w:rsidRPr="00651A69" w:rsidRDefault="00D626BF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B6AE6">
      <w:t xml:space="preserve">Strana </w:t>
    </w:r>
    <w:r w:rsidR="00FB6AE6">
      <w:fldChar w:fldCharType="begin"/>
    </w:r>
    <w:r w:rsidR="00FB6AE6">
      <w:instrText xml:space="preserve"> PAGE </w:instrText>
    </w:r>
    <w:r w:rsidR="00FB6AE6">
      <w:fldChar w:fldCharType="separate"/>
    </w:r>
    <w:r w:rsidR="00920336">
      <w:rPr>
        <w:noProof/>
      </w:rPr>
      <w:t>2</w:t>
    </w:r>
    <w:r w:rsidR="00FB6AE6">
      <w:fldChar w:fldCharType="end"/>
    </w:r>
    <w:r w:rsidR="00FB6AE6">
      <w:t xml:space="preserve"> (celkem </w:t>
    </w:r>
    <w:fldSimple w:instr=" NUMPAGES ">
      <w:r w:rsidR="00920336">
        <w:rPr>
          <w:noProof/>
        </w:rPr>
        <w:t>11</w:t>
      </w:r>
    </w:fldSimple>
    <w:r w:rsidR="00FB6AE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038A2" w14:textId="77777777" w:rsidR="00D626BF" w:rsidRDefault="00D626BF">
      <w:r>
        <w:separator/>
      </w:r>
    </w:p>
  </w:footnote>
  <w:footnote w:type="continuationSeparator" w:id="0">
    <w:p w14:paraId="31ECCDAA" w14:textId="77777777" w:rsidR="00D626BF" w:rsidRDefault="00D62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A2BEA"/>
    <w:multiLevelType w:val="hybridMultilevel"/>
    <w:tmpl w:val="7FE27586"/>
    <w:lvl w:ilvl="0" w:tplc="D3EA5F7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40B49"/>
    <w:multiLevelType w:val="multilevel"/>
    <w:tmpl w:val="2688A40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447499"/>
    <w:multiLevelType w:val="hybridMultilevel"/>
    <w:tmpl w:val="1818B888"/>
    <w:lvl w:ilvl="0" w:tplc="EE2000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3977EFA"/>
    <w:multiLevelType w:val="hybridMultilevel"/>
    <w:tmpl w:val="3C32BA02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335742AA"/>
    <w:multiLevelType w:val="hybridMultilevel"/>
    <w:tmpl w:val="E38AE410"/>
    <w:lvl w:ilvl="0" w:tplc="C69286F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5A2AF1"/>
    <w:multiLevelType w:val="hybridMultilevel"/>
    <w:tmpl w:val="9DDEBC78"/>
    <w:lvl w:ilvl="0" w:tplc="D55CECC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D75539"/>
    <w:multiLevelType w:val="hybridMultilevel"/>
    <w:tmpl w:val="414C8C0C"/>
    <w:lvl w:ilvl="0" w:tplc="6E16D9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B72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897053"/>
    <w:multiLevelType w:val="hybridMultilevel"/>
    <w:tmpl w:val="684489E2"/>
    <w:lvl w:ilvl="0" w:tplc="16589A7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3610E7"/>
    <w:multiLevelType w:val="hybridMultilevel"/>
    <w:tmpl w:val="ECB6AE16"/>
    <w:lvl w:ilvl="0" w:tplc="C69286F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7C23A7"/>
    <w:multiLevelType w:val="hybridMultilevel"/>
    <w:tmpl w:val="D11EFDE4"/>
    <w:lvl w:ilvl="0" w:tplc="EE2000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9D1B05"/>
    <w:multiLevelType w:val="hybridMultilevel"/>
    <w:tmpl w:val="052A58F8"/>
    <w:lvl w:ilvl="0" w:tplc="E1C830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11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DA"/>
    <w:rsid w:val="000127F3"/>
    <w:rsid w:val="000652DA"/>
    <w:rsid w:val="000F2712"/>
    <w:rsid w:val="00117493"/>
    <w:rsid w:val="00133FE4"/>
    <w:rsid w:val="003503BD"/>
    <w:rsid w:val="005672CC"/>
    <w:rsid w:val="0087075F"/>
    <w:rsid w:val="00920336"/>
    <w:rsid w:val="00D626BF"/>
    <w:rsid w:val="00D74A24"/>
    <w:rsid w:val="00E03911"/>
    <w:rsid w:val="00EF38CA"/>
    <w:rsid w:val="00F71AFA"/>
    <w:rsid w:val="00F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A38AC"/>
  <w15:chartTrackingRefBased/>
  <w15:docId w15:val="{5FE6683B-AB66-4D93-B306-1078B8D4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7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2712"/>
    <w:pPr>
      <w:keepNext/>
      <w:numPr>
        <w:numId w:val="1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F2712"/>
    <w:pPr>
      <w:widowControl w:val="0"/>
      <w:numPr>
        <w:ilvl w:val="1"/>
        <w:numId w:val="1"/>
      </w:numPr>
      <w:tabs>
        <w:tab w:val="clear" w:pos="1002"/>
        <w:tab w:val="num" w:pos="860"/>
      </w:tabs>
      <w:overflowPunct/>
      <w:autoSpaceDE/>
      <w:autoSpaceDN/>
      <w:adjustRightInd/>
      <w:spacing w:before="120"/>
      <w:ind w:left="86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F2712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0F2712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0F2712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0F2712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F2712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F2712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0F2712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271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F2712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0F2712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0F271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0F271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0F2712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0F27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F271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0F2712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0F27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F27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ální~~~~~~"/>
    <w:basedOn w:val="Normln"/>
    <w:rsid w:val="000F2712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0F2712"/>
    <w:pPr>
      <w:ind w:left="708"/>
    </w:pPr>
  </w:style>
  <w:style w:type="paragraph" w:customStyle="1" w:styleId="normln1">
    <w:name w:val="normln"/>
    <w:basedOn w:val="Normln"/>
    <w:uiPriority w:val="99"/>
    <w:rsid w:val="000F2712"/>
    <w:pPr>
      <w:adjustRightInd/>
      <w:textAlignment w:val="auto"/>
    </w:pPr>
  </w:style>
  <w:style w:type="paragraph" w:styleId="Seznam2">
    <w:name w:val="List 2"/>
    <w:basedOn w:val="Normln"/>
    <w:uiPriority w:val="99"/>
    <w:rsid w:val="000F2712"/>
    <w:pPr>
      <w:overflowPunct/>
      <w:autoSpaceDE/>
      <w:autoSpaceDN/>
      <w:adjustRightInd/>
      <w:ind w:left="566" w:hanging="283"/>
      <w:textAlignment w:val="auto"/>
    </w:pPr>
    <w:rPr>
      <w:noProof/>
    </w:rPr>
  </w:style>
  <w:style w:type="paragraph" w:customStyle="1" w:styleId="Smlouva-slo">
    <w:name w:val="Smlouva-číslo"/>
    <w:basedOn w:val="Normln"/>
    <w:rsid w:val="000F2712"/>
    <w:pPr>
      <w:widowControl w:val="0"/>
      <w:suppressAutoHyphens/>
      <w:overflowPunct/>
      <w:autoSpaceDE/>
      <w:autoSpaceDN/>
      <w:adjustRightInd/>
      <w:spacing w:before="120" w:line="240" w:lineRule="atLeast"/>
      <w:jc w:val="both"/>
      <w:textAlignment w:val="auto"/>
    </w:pPr>
    <w:rPr>
      <w:sz w:val="24"/>
      <w:lang w:eastAsia="ar-SA"/>
    </w:rPr>
  </w:style>
  <w:style w:type="character" w:styleId="Hypertextovodkaz">
    <w:name w:val="Hyperlink"/>
    <w:rsid w:val="000F2712"/>
    <w:rPr>
      <w:color w:val="0066CC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0F27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74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49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vina.cz/file/35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odatelna@karvina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rockarvin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rvina.cz/search.php?action=results&amp;s%5Bsort%5D=relevance&amp;query=logo+m%C4%9Bs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2856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Lokaj</dc:creator>
  <cp:keywords/>
  <dc:description/>
  <cp:lastModifiedBy>Hanusková Lenka</cp:lastModifiedBy>
  <cp:revision>3</cp:revision>
  <dcterms:created xsi:type="dcterms:W3CDTF">2022-02-24T09:14:00Z</dcterms:created>
  <dcterms:modified xsi:type="dcterms:W3CDTF">2022-02-24T09:16:00Z</dcterms:modified>
</cp:coreProperties>
</file>