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555C" w14:textId="77777777" w:rsidR="00740CF2" w:rsidRDefault="00174992">
      <w:pPr>
        <w:jc w:val="right"/>
      </w:pPr>
      <w:r>
        <w:rPr>
          <w:lang w:eastAsia="cs-CZ"/>
        </w:rPr>
        <w:pict w14:anchorId="202025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D88018A" w14:textId="77777777" w:rsidR="00740CF2" w:rsidRDefault="00740CF2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C596D6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761E1">
        <w:rPr>
          <w:noProof/>
        </w:rPr>
        <mc:AlternateContent>
          <mc:Choice Requires="wps">
            <w:drawing>
              <wp:inline distT="0" distB="0" distL="0" distR="0" wp14:anchorId="5DC69AEC" wp14:editId="27324AC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6F8C140" w14:textId="77777777" w:rsidR="00740CF2" w:rsidRDefault="003761E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MZE-10325/2022-12122</w:t>
                            </w:r>
                          </w:p>
                          <w:p w14:paraId="201A96C8" w14:textId="77777777" w:rsidR="00740CF2" w:rsidRDefault="003761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F2746" wp14:editId="4F42B57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174B07" w14:textId="77777777" w:rsidR="00740CF2" w:rsidRDefault="003761E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mze000022804015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MZE-10325/2022-12122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mze000022804015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740CF2" w14:paraId="499DCC4D" w14:textId="77777777">
        <w:tc>
          <w:tcPr>
            <w:tcW w:w="5353" w:type="dxa"/>
          </w:tcPr>
          <w:p w14:paraId="19209738" w14:textId="77777777" w:rsidR="00740CF2" w:rsidRDefault="003761E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560F4C" w14:textId="77777777" w:rsidR="00740CF2" w:rsidRDefault="003761E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9582D2" w14:textId="77777777" w:rsidR="00740CF2" w:rsidRDefault="00740CF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4C86C36" w14:textId="77777777" w:rsidR="00740CF2" w:rsidRDefault="003761E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EC16C1" w14:textId="77777777" w:rsidR="00740CF2" w:rsidRDefault="003761E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31BA5C" w14:textId="77777777" w:rsidR="00740CF2" w:rsidRDefault="00740CF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9C749DE" w14:textId="77777777" w:rsidR="00740CF2" w:rsidRDefault="003761E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699998" w14:textId="77777777" w:rsidR="00740CF2" w:rsidRDefault="003761E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MZE-10325/2022-12122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7365527" w14:textId="77777777" w:rsidR="00740CF2" w:rsidRDefault="00740CF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A6D9999" w14:textId="77777777" w:rsidR="00740CF2" w:rsidRDefault="003761E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AA7A05" w14:textId="77777777" w:rsidR="00740CF2" w:rsidRDefault="003761E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17D9D2" w14:textId="77777777" w:rsidR="00740CF2" w:rsidRDefault="003761E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A0C3C7C" w14:textId="77777777" w:rsidR="00740CF2" w:rsidRDefault="003761E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27929CD" w14:textId="77777777" w:rsidR="00740CF2" w:rsidRDefault="00740CF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D45859F" w14:textId="77777777" w:rsidR="00740CF2" w:rsidRDefault="003761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F241108" w14:textId="77777777" w:rsidR="00740CF2" w:rsidRDefault="003761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5AE4BCE" w14:textId="0B5F495B" w:rsidR="00740CF2" w:rsidRDefault="0017499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A9EE6E3" w14:textId="77777777" w:rsidR="00740CF2" w:rsidRDefault="003761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D0C967D" w14:textId="77777777" w:rsidR="00740CF2" w:rsidRDefault="003761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6F61559" w14:textId="77777777" w:rsidR="00740CF2" w:rsidRDefault="003761E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5B37F10" w14:textId="77777777" w:rsidR="00740CF2" w:rsidRDefault="003761E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21E6188" w14:textId="77777777" w:rsidR="00740CF2" w:rsidRDefault="00740CF2">
      <w:pPr>
        <w:rPr>
          <w:rFonts w:eastAsia="Arial" w:cs="Arial"/>
          <w:caps/>
          <w:spacing w:val="8"/>
          <w:sz w:val="20"/>
          <w:szCs w:val="20"/>
        </w:rPr>
      </w:pPr>
    </w:p>
    <w:p w14:paraId="32905448" w14:textId="77777777" w:rsidR="00740CF2" w:rsidRDefault="003761E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22. 2. 2022</w:t>
      </w:r>
      <w:r>
        <w:rPr>
          <w:rFonts w:eastAsia="Arial" w:cs="Arial"/>
          <w:sz w:val="20"/>
          <w:szCs w:val="20"/>
        </w:rPr>
        <w:fldChar w:fldCharType="end"/>
      </w:r>
    </w:p>
    <w:p w14:paraId="65FE18A2" w14:textId="77777777" w:rsidR="00740CF2" w:rsidRDefault="00740CF2">
      <w:pPr>
        <w:jc w:val="left"/>
        <w:rPr>
          <w:rFonts w:eastAsia="Arial" w:cs="Arial"/>
        </w:rPr>
      </w:pPr>
    </w:p>
    <w:p w14:paraId="6003EDD2" w14:textId="77777777" w:rsidR="00740CF2" w:rsidRDefault="00740CF2">
      <w:pPr>
        <w:jc w:val="left"/>
        <w:rPr>
          <w:rFonts w:eastAsia="Arial" w:cs="Arial"/>
        </w:rPr>
      </w:pPr>
    </w:p>
    <w:p w14:paraId="11C76B82" w14:textId="77777777" w:rsidR="00740CF2" w:rsidRDefault="003761E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4500136404 (Z31512)</w:t>
      </w:r>
      <w:r>
        <w:rPr>
          <w:rFonts w:eastAsia="Arial" w:cs="Arial"/>
          <w:b/>
        </w:rPr>
        <w:fldChar w:fldCharType="end"/>
      </w:r>
    </w:p>
    <w:p w14:paraId="2A740204" w14:textId="77777777" w:rsidR="00740CF2" w:rsidRDefault="00740CF2">
      <w:pPr>
        <w:rPr>
          <w:rFonts w:eastAsia="Arial" w:cs="Arial"/>
        </w:rPr>
      </w:pPr>
    </w:p>
    <w:p w14:paraId="3F7E183D" w14:textId="77777777" w:rsidR="00740CF2" w:rsidRDefault="00740CF2">
      <w:pPr>
        <w:rPr>
          <w:rFonts w:eastAsia="Arial" w:cs="Arial"/>
        </w:rPr>
      </w:pPr>
    </w:p>
    <w:p w14:paraId="6374AC42" w14:textId="720CA591" w:rsidR="00740CF2" w:rsidRDefault="003761E1">
      <w:r>
        <w:t xml:space="preserve">Vážený pane </w:t>
      </w:r>
      <w:r w:rsidR="00174992">
        <w:t>xxx</w:t>
      </w:r>
      <w:r>
        <w:t>,</w:t>
      </w:r>
    </w:p>
    <w:p w14:paraId="0E01407D" w14:textId="77777777" w:rsidR="00740CF2" w:rsidRDefault="00740CF2"/>
    <w:p w14:paraId="6113AD16" w14:textId="77777777" w:rsidR="00740CF2" w:rsidRDefault="003761E1">
      <w:pPr>
        <w:rPr>
          <w:rFonts w:ascii="Calibri" w:hAnsi="Calibri" w:cs="Calibri"/>
          <w:color w:val="0070C0"/>
          <w:lang w:eastAsia="cs-CZ"/>
        </w:rPr>
      </w:pPr>
      <w:r>
        <w:t>oznamujeme Vám tímto prodloužení termínu dodání objednávky č. 4500136404</w:t>
      </w:r>
    </w:p>
    <w:p w14:paraId="4AE40F3D" w14:textId="77777777" w:rsidR="00740CF2" w:rsidRDefault="003761E1">
      <w:r>
        <w:t xml:space="preserve">k RFC_ISND_II_2021_No024_EKO-jadro_(Z31512)  </w:t>
      </w:r>
    </w:p>
    <w:p w14:paraId="2A2986BB" w14:textId="77777777" w:rsidR="00740CF2" w:rsidRDefault="003761E1">
      <w:r>
        <w:t>Nový termín dodání je stanoven do 18.3.2022.</w:t>
      </w:r>
    </w:p>
    <w:p w14:paraId="1622792C" w14:textId="77777777" w:rsidR="00740CF2" w:rsidRDefault="003761E1">
      <w:r>
        <w:t>Zdůvodnění:</w:t>
      </w:r>
    </w:p>
    <w:p w14:paraId="438F3A2B" w14:textId="77777777" w:rsidR="00740CF2" w:rsidRDefault="003761E1">
      <w:r>
        <w:t>Důvodem prodloužení je upřednostnění realizace prioritnějších rozvojových požadavků a zajištění dostatečného časového prostoru pro finalizaci plnění dle potřeb garanta MZe.</w:t>
      </w:r>
    </w:p>
    <w:p w14:paraId="68B74B66" w14:textId="77777777" w:rsidR="00740CF2" w:rsidRDefault="003761E1">
      <w:r>
        <w:t>Prodloužení bylo odsouhlaseno garantem.</w:t>
      </w:r>
    </w:p>
    <w:p w14:paraId="5AD488B5" w14:textId="77777777" w:rsidR="00740CF2" w:rsidRDefault="00740CF2">
      <w:pPr>
        <w:rPr>
          <w:rFonts w:eastAsia="Arial" w:cs="Arial"/>
        </w:rPr>
      </w:pPr>
    </w:p>
    <w:p w14:paraId="268D5CE0" w14:textId="77777777" w:rsidR="00740CF2" w:rsidRDefault="003761E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830BE0A" w14:textId="77777777" w:rsidR="00740CF2" w:rsidRDefault="00740CF2">
      <w:pPr>
        <w:rPr>
          <w:rFonts w:eastAsia="Arial" w:cs="Arial"/>
        </w:rPr>
      </w:pPr>
    </w:p>
    <w:p w14:paraId="20F7561C" w14:textId="77777777" w:rsidR="00740CF2" w:rsidRDefault="00740CF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740CF2" w14:paraId="54481E34" w14:textId="77777777">
        <w:tc>
          <w:tcPr>
            <w:tcW w:w="5954" w:type="dxa"/>
          </w:tcPr>
          <w:p w14:paraId="4BAF26CB" w14:textId="77777777" w:rsidR="00740CF2" w:rsidRDefault="003761E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970238C" w14:textId="77777777" w:rsidR="00740CF2" w:rsidRDefault="00740CF2"/>
          <w:p w14:paraId="7E10779D" w14:textId="77777777" w:rsidR="00740CF2" w:rsidRDefault="00740CF2"/>
          <w:p w14:paraId="58C9C65B" w14:textId="77777777" w:rsidR="00740CF2" w:rsidRDefault="00740CF2"/>
          <w:p w14:paraId="4FCB88DE" w14:textId="77777777" w:rsidR="00740CF2" w:rsidRDefault="00740CF2"/>
          <w:p w14:paraId="4E4E977F" w14:textId="77777777" w:rsidR="00740CF2" w:rsidRDefault="00740CF2"/>
        </w:tc>
        <w:tc>
          <w:tcPr>
            <w:tcW w:w="3118" w:type="dxa"/>
          </w:tcPr>
          <w:p w14:paraId="3816BDBA" w14:textId="77777777" w:rsidR="00740CF2" w:rsidRDefault="003761E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5B795333" w14:textId="77777777" w:rsidR="00740CF2" w:rsidRDefault="00740CF2">
            <w:pPr>
              <w:jc w:val="right"/>
            </w:pPr>
          </w:p>
          <w:p w14:paraId="5879A211" w14:textId="77777777" w:rsidR="00740CF2" w:rsidRDefault="00740CF2">
            <w:pPr>
              <w:jc w:val="right"/>
            </w:pPr>
          </w:p>
          <w:p w14:paraId="4D4B5E83" w14:textId="77777777" w:rsidR="00740CF2" w:rsidRDefault="00740CF2">
            <w:pPr>
              <w:jc w:val="right"/>
            </w:pPr>
          </w:p>
          <w:p w14:paraId="5F75967D" w14:textId="77777777" w:rsidR="00740CF2" w:rsidRDefault="00740CF2">
            <w:pPr>
              <w:jc w:val="right"/>
            </w:pPr>
          </w:p>
          <w:p w14:paraId="3D1B1D84" w14:textId="77777777" w:rsidR="00740CF2" w:rsidRDefault="00740CF2">
            <w:pPr>
              <w:jc w:val="right"/>
            </w:pPr>
          </w:p>
        </w:tc>
      </w:tr>
      <w:tr w:rsidR="00740CF2" w14:paraId="65CC754E" w14:textId="77777777">
        <w:tc>
          <w:tcPr>
            <w:tcW w:w="5954" w:type="dxa"/>
          </w:tcPr>
          <w:p w14:paraId="6DBB9524" w14:textId="77777777" w:rsidR="00740CF2" w:rsidRDefault="003761E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05587A1" w14:textId="77777777" w:rsidR="00740CF2" w:rsidRDefault="003761E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C410792" w14:textId="77777777" w:rsidR="00740CF2" w:rsidRDefault="003761E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FBD288B" w14:textId="77777777" w:rsidR="00740CF2" w:rsidRDefault="00740CF2">
      <w:pPr>
        <w:rPr>
          <w:rFonts w:eastAsia="Arial" w:cs="Arial"/>
        </w:rPr>
      </w:pPr>
    </w:p>
    <w:p w14:paraId="46C95C53" w14:textId="77777777" w:rsidR="00740CF2" w:rsidRDefault="00740CF2">
      <w:pPr>
        <w:rPr>
          <w:rFonts w:eastAsia="Arial" w:cs="Arial"/>
        </w:rPr>
      </w:pPr>
    </w:p>
    <w:p w14:paraId="35E7B17F" w14:textId="77777777" w:rsidR="00740CF2" w:rsidRDefault="003761E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4912AB5" w14:textId="77777777" w:rsidR="00740CF2" w:rsidRDefault="003761E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740CF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6702" w14:textId="77777777" w:rsidR="003761E1" w:rsidRDefault="003761E1">
      <w:r>
        <w:separator/>
      </w:r>
    </w:p>
  </w:endnote>
  <w:endnote w:type="continuationSeparator" w:id="0">
    <w:p w14:paraId="465E1523" w14:textId="77777777" w:rsidR="003761E1" w:rsidRDefault="0037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41BB" w14:textId="043E8F01" w:rsidR="00740CF2" w:rsidRDefault="003761E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9B2851" w:rsidRPr="009B2851">
      <w:rPr>
        <w:rFonts w:eastAsia="Arial" w:cs="Arial"/>
        <w:bCs/>
      </w:rPr>
      <w:t>MZE-10325/2022-12122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A815FED" w14:textId="77777777" w:rsidR="00740CF2" w:rsidRDefault="00740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295C" w14:textId="77777777" w:rsidR="003761E1" w:rsidRDefault="003761E1">
      <w:r>
        <w:separator/>
      </w:r>
    </w:p>
  </w:footnote>
  <w:footnote w:type="continuationSeparator" w:id="0">
    <w:p w14:paraId="0CBED1FB" w14:textId="77777777" w:rsidR="003761E1" w:rsidRDefault="0037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9FEE" w14:textId="77777777" w:rsidR="00740CF2" w:rsidRDefault="00174992">
    <w:r>
      <w:pict w14:anchorId="01AA2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651c2de-8c23-4fdd-9200-f0329328413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5659" w14:textId="77777777" w:rsidR="00740CF2" w:rsidRDefault="00174992">
    <w:r>
      <w:pict w14:anchorId="76CB6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81fbaec-25cc-4fb2-81b3-0a862f79d03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26D" w14:textId="77777777" w:rsidR="00740CF2" w:rsidRDefault="00174992">
    <w:r>
      <w:pict w14:anchorId="741039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069bcc5-deb2-4c9b-a100-b36ecaa5933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ABBE1E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E6E5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D7238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BE2FF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92A2D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AB02D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BEAAD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5BC1D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62816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20E6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052CC8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FE651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B3432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2C2ED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5B408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E82B4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F8A64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79A13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9805D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C3601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DF490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E6A4A6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4A26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A4A34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92C55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428D4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85E03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74EB8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20E8C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50E1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7061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6060B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55EFD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37AD3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80C6CE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D2C0F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76B6AB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48C53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804015"/>
    <w:docVar w:name="dms_carovy_kod_cj" w:val="MZE-10325/2022-12122"/>
    <w:docVar w:name="dms_cj" w:val="MZE-10325/2022-12122"/>
    <w:docVar w:name="dms_cj_skn" w:val=" "/>
    <w:docVar w:name="dms_datum" w:val="22. 2. 2022"/>
    <w:docVar w:name="dms_datum_textem" w:val="22. února 2022"/>
    <w:docVar w:name="dms_datum_vzniku" w:val="21. 2. 2022 14:58:25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404 (Z31512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740CF2"/>
    <w:rsid w:val="000448DA"/>
    <w:rsid w:val="00174992"/>
    <w:rsid w:val="003761E1"/>
    <w:rsid w:val="00740CF2"/>
    <w:rsid w:val="009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6B97091D"/>
  <w15:docId w15:val="{56E385D1-0D22-4C4C-8971-0B1223C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2022-02-25T11:00:00Z</cp:lastPrinted>
  <dcterms:created xsi:type="dcterms:W3CDTF">2022-02-25T13:11:00Z</dcterms:created>
  <dcterms:modified xsi:type="dcterms:W3CDTF">2022-02-25T13:11:00Z</dcterms:modified>
</cp:coreProperties>
</file>